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33DF" w14:textId="77777777" w:rsidR="00FE79FE" w:rsidRPr="00FD3C61" w:rsidRDefault="00FE79FE">
      <w:pPr>
        <w:rPr>
          <w:lang w:val="ru-RU"/>
        </w:rPr>
      </w:pPr>
      <w:bookmarkStart w:id="0" w:name="c2tope"/>
      <w:bookmarkEnd w:id="0"/>
    </w:p>
    <w:p w14:paraId="3028361E" w14:textId="77777777" w:rsidR="009E7C05" w:rsidRDefault="009E7C05" w:rsidP="009E7C05"/>
    <w:p w14:paraId="11B0E2A9" w14:textId="77777777" w:rsidR="009E7C05" w:rsidRDefault="009E7C05" w:rsidP="009E7C05">
      <w:pPr>
        <w:tabs>
          <w:tab w:val="clear" w:pos="794"/>
          <w:tab w:val="clear" w:pos="1191"/>
          <w:tab w:val="clear" w:pos="1588"/>
          <w:tab w:val="clear" w:pos="1985"/>
        </w:tabs>
      </w:pPr>
    </w:p>
    <w:p w14:paraId="49F424FE" w14:textId="2E6D20F4" w:rsidR="009E7C05" w:rsidRPr="00736384" w:rsidRDefault="009E7C05" w:rsidP="009E7C05">
      <w:pPr>
        <w:pStyle w:val="CoverNumber"/>
        <w:rPr>
          <w:lang w:val="fr-FR"/>
        </w:rPr>
      </w:pPr>
      <w:r w:rsidRPr="006C3E3D">
        <w:rPr>
          <w:lang w:val="ru-RU"/>
        </w:rPr>
        <w:t>Рекомендация</w:t>
      </w:r>
      <w:r w:rsidRPr="00736384">
        <w:rPr>
          <w:lang w:val="fr-FR"/>
        </w:rPr>
        <w:t xml:space="preserve"> </w:t>
      </w:r>
      <w:r w:rsidRPr="006C3E3D">
        <w:rPr>
          <w:lang w:val="ru-RU"/>
        </w:rPr>
        <w:t>МСЭ</w:t>
      </w:r>
      <w:r w:rsidRPr="00736384">
        <w:rPr>
          <w:lang w:val="fr-FR"/>
        </w:rPr>
        <w:t xml:space="preserve">-R </w:t>
      </w:r>
      <w:r>
        <w:rPr>
          <w:lang w:val="fr-FR"/>
        </w:rPr>
        <w:t>B</w:t>
      </w:r>
      <w:r w:rsidR="00DF48BB">
        <w:rPr>
          <w:lang w:val="fr-FR"/>
        </w:rPr>
        <w:t>T</w:t>
      </w:r>
      <w:r w:rsidRPr="00736384">
        <w:rPr>
          <w:lang w:val="fr-FR"/>
        </w:rPr>
        <w:t>.</w:t>
      </w:r>
      <w:proofErr w:type="gramStart"/>
      <w:r w:rsidR="00313518" w:rsidRPr="000E463A">
        <w:t>2</w:t>
      </w:r>
      <w:r w:rsidR="00313518">
        <w:t>075</w:t>
      </w:r>
      <w:r w:rsidR="00313518" w:rsidRPr="000E463A">
        <w:t>-</w:t>
      </w:r>
      <w:r w:rsidR="00313518">
        <w:t>5</w:t>
      </w:r>
      <w:proofErr w:type="gramEnd"/>
    </w:p>
    <w:p w14:paraId="363BF592" w14:textId="273AABC2" w:rsidR="009E7C05" w:rsidRPr="00736384" w:rsidRDefault="009E7C05" w:rsidP="009E7C05">
      <w:pPr>
        <w:pStyle w:val="CoverDate"/>
        <w:rPr>
          <w:lang w:val="fr-FR"/>
        </w:rPr>
      </w:pPr>
      <w:r w:rsidRPr="00736384">
        <w:rPr>
          <w:lang w:val="fr-FR"/>
        </w:rPr>
        <w:t>(</w:t>
      </w:r>
      <w:r w:rsidR="00313518" w:rsidRPr="000E463A">
        <w:t>05/2023</w:t>
      </w:r>
      <w:r w:rsidRPr="00736384">
        <w:rPr>
          <w:lang w:val="fr-FR"/>
        </w:rPr>
        <w:t>)</w:t>
      </w:r>
    </w:p>
    <w:p w14:paraId="3548BEF3" w14:textId="796F3436" w:rsidR="009E7C05" w:rsidRPr="00DF48BB" w:rsidRDefault="009E7C05" w:rsidP="009E7C05">
      <w:pPr>
        <w:pStyle w:val="CoverSeries"/>
        <w:rPr>
          <w:bCs w:val="0"/>
          <w:lang w:val="fr-FR"/>
        </w:rPr>
      </w:pPr>
      <w:r w:rsidRPr="006C3E3D">
        <w:rPr>
          <w:lang w:val="ru-RU"/>
        </w:rPr>
        <w:t>Серия</w:t>
      </w:r>
      <w:r w:rsidRPr="00736384">
        <w:rPr>
          <w:lang w:val="fr-FR"/>
        </w:rPr>
        <w:t xml:space="preserve"> </w:t>
      </w:r>
      <w:r>
        <w:rPr>
          <w:lang w:val="fr-FR"/>
        </w:rPr>
        <w:t>B</w:t>
      </w:r>
      <w:r w:rsidR="00DF48BB">
        <w:rPr>
          <w:lang w:val="fr-FR"/>
        </w:rPr>
        <w:t>T</w:t>
      </w:r>
      <w:r w:rsidRPr="00736384">
        <w:rPr>
          <w:lang w:val="fr-FR"/>
        </w:rPr>
        <w:t xml:space="preserve">: </w:t>
      </w:r>
      <w:r w:rsidR="00DF48BB" w:rsidRPr="00DF48BB">
        <w:rPr>
          <w:bCs w:val="0"/>
          <w:iCs/>
          <w:lang w:val="ru-RU"/>
        </w:rPr>
        <w:t xml:space="preserve">Радиовещательная служба </w:t>
      </w:r>
      <w:r w:rsidR="00DF48BB" w:rsidRPr="00DF48BB">
        <w:rPr>
          <w:bCs w:val="0"/>
          <w:iCs/>
          <w:lang w:val="ru-RU"/>
        </w:rPr>
        <w:br/>
        <w:t>(телевизионная)</w:t>
      </w:r>
    </w:p>
    <w:p w14:paraId="42D2531C" w14:textId="158021B0" w:rsidR="009E7C05" w:rsidRPr="00D32689" w:rsidRDefault="00313518" w:rsidP="009E7C05">
      <w:pPr>
        <w:pStyle w:val="CoverTitle"/>
        <w:rPr>
          <w:lang w:val="fr-FR"/>
        </w:rPr>
      </w:pPr>
      <w:proofErr w:type="spellStart"/>
      <w:r w:rsidRPr="00F40A35">
        <w:t>Интегрированная</w:t>
      </w:r>
      <w:proofErr w:type="spellEnd"/>
      <w:r w:rsidRPr="00F40A35">
        <w:t xml:space="preserve"> </w:t>
      </w:r>
      <w:proofErr w:type="spellStart"/>
      <w:r w:rsidRPr="00F40A35">
        <w:t>вещательная</w:t>
      </w:r>
      <w:proofErr w:type="spellEnd"/>
      <w:r w:rsidRPr="00F40A35">
        <w:t xml:space="preserve"> </w:t>
      </w:r>
      <w:proofErr w:type="spellStart"/>
      <w:r w:rsidRPr="00F40A35">
        <w:t>широкополосная</w:t>
      </w:r>
      <w:proofErr w:type="spellEnd"/>
      <w:r w:rsidRPr="00F40A35">
        <w:t xml:space="preserve"> </w:t>
      </w:r>
      <w:proofErr w:type="spellStart"/>
      <w:r w:rsidRPr="00F40A35">
        <w:t>система</w:t>
      </w:r>
      <w:proofErr w:type="spellEnd"/>
    </w:p>
    <w:p w14:paraId="19CB230E" w14:textId="77777777" w:rsidR="009E7C05" w:rsidRPr="00D32689" w:rsidRDefault="009E7C05" w:rsidP="009E7C05"/>
    <w:p w14:paraId="210C874F" w14:textId="77777777" w:rsidR="009E7C05" w:rsidRPr="005373E0" w:rsidRDefault="009E7C05" w:rsidP="009E7C05"/>
    <w:p w14:paraId="78AFB684" w14:textId="77777777" w:rsidR="009E7C05" w:rsidRPr="005373E0" w:rsidRDefault="009E7C05" w:rsidP="009E7C05">
      <w:pPr>
        <w:sectPr w:rsidR="009E7C05"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5F9A0793" w14:textId="77777777" w:rsidR="00131900" w:rsidRPr="00852A54" w:rsidRDefault="00131900" w:rsidP="00ED5D31">
      <w:pPr>
        <w:tabs>
          <w:tab w:val="clear" w:pos="794"/>
          <w:tab w:val="clear" w:pos="1191"/>
          <w:tab w:val="clear" w:pos="1588"/>
          <w:tab w:val="clear" w:pos="1985"/>
        </w:tabs>
        <w:overflowPunct/>
        <w:autoSpaceDE/>
        <w:autoSpaceDN/>
        <w:adjustRightInd/>
        <w:spacing w:before="0"/>
        <w:jc w:val="center"/>
        <w:textAlignment w:val="auto"/>
        <w:rPr>
          <w:b/>
          <w:bCs/>
          <w:szCs w:val="22"/>
          <w:lang w:val="ru-RU"/>
        </w:rPr>
      </w:pPr>
      <w:r w:rsidRPr="00852A54">
        <w:rPr>
          <w:b/>
          <w:bCs/>
          <w:szCs w:val="22"/>
          <w:lang w:val="ru-RU"/>
        </w:rPr>
        <w:lastRenderedPageBreak/>
        <w:t>Предисловие</w:t>
      </w:r>
    </w:p>
    <w:p w14:paraId="33216B58" w14:textId="77777777" w:rsidR="00131900" w:rsidRPr="004E05E5" w:rsidRDefault="00131900" w:rsidP="00131900">
      <w:pPr>
        <w:tabs>
          <w:tab w:val="clear" w:pos="794"/>
          <w:tab w:val="clear" w:pos="1191"/>
          <w:tab w:val="clear" w:pos="1588"/>
          <w:tab w:val="clear" w:pos="1985"/>
        </w:tabs>
        <w:overflowPunct/>
        <w:autoSpaceDE/>
        <w:autoSpaceDN/>
        <w:adjustRightInd/>
        <w:textAlignment w:val="auto"/>
        <w:rPr>
          <w:sz w:val="20"/>
          <w:lang w:val="ru-RU"/>
        </w:rPr>
      </w:pPr>
      <w:r w:rsidRPr="004E05E5">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241FD9C0" w14:textId="77777777" w:rsidR="00131900" w:rsidRPr="004E05E5" w:rsidRDefault="00131900" w:rsidP="00131900">
      <w:pPr>
        <w:tabs>
          <w:tab w:val="clear" w:pos="794"/>
          <w:tab w:val="clear" w:pos="1191"/>
          <w:tab w:val="clear" w:pos="1588"/>
          <w:tab w:val="clear" w:pos="1985"/>
        </w:tabs>
        <w:overflowPunct/>
        <w:autoSpaceDE/>
        <w:autoSpaceDN/>
        <w:adjustRightInd/>
        <w:textAlignment w:val="auto"/>
        <w:rPr>
          <w:sz w:val="20"/>
          <w:lang w:val="ru-RU"/>
        </w:rPr>
      </w:pPr>
      <w:r w:rsidRPr="004E05E5">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w:t>
      </w:r>
      <w:proofErr w:type="spellStart"/>
      <w:r w:rsidRPr="004E05E5">
        <w:rPr>
          <w:sz w:val="20"/>
          <w:lang w:val="ru-RU"/>
        </w:rPr>
        <w:t>регламентарную</w:t>
      </w:r>
      <w:proofErr w:type="spellEnd"/>
      <w:r w:rsidRPr="004E05E5">
        <w:rPr>
          <w:sz w:val="20"/>
          <w:lang w:val="ru-RU"/>
        </w:rPr>
        <w:t xml:space="preserve"> и политическую функции Сектора радиосвязи. </w:t>
      </w:r>
    </w:p>
    <w:p w14:paraId="74F158DD" w14:textId="77777777" w:rsidR="00131900" w:rsidRPr="004E05E5" w:rsidRDefault="00131900" w:rsidP="00135623">
      <w:pPr>
        <w:tabs>
          <w:tab w:val="clear" w:pos="794"/>
          <w:tab w:val="clear" w:pos="1191"/>
          <w:tab w:val="clear" w:pos="1588"/>
          <w:tab w:val="clear" w:pos="1985"/>
        </w:tabs>
        <w:overflowPunct/>
        <w:autoSpaceDE/>
        <w:autoSpaceDN/>
        <w:adjustRightInd/>
        <w:spacing w:before="360"/>
        <w:jc w:val="center"/>
        <w:textAlignment w:val="auto"/>
        <w:rPr>
          <w:b/>
          <w:bCs/>
          <w:szCs w:val="22"/>
          <w:lang w:val="ru-RU"/>
        </w:rPr>
      </w:pPr>
      <w:r w:rsidRPr="004E05E5">
        <w:rPr>
          <w:b/>
          <w:bCs/>
          <w:szCs w:val="22"/>
          <w:lang w:val="ru-RU"/>
        </w:rPr>
        <w:t>Политика в области прав интеллектуальной собственности (ПИС)</w:t>
      </w:r>
    </w:p>
    <w:p w14:paraId="69EB0660" w14:textId="13BBB3FD" w:rsidR="00131900" w:rsidRPr="00135623" w:rsidRDefault="00131900" w:rsidP="00D40303">
      <w:pPr>
        <w:tabs>
          <w:tab w:val="clear" w:pos="794"/>
          <w:tab w:val="clear" w:pos="1191"/>
          <w:tab w:val="clear" w:pos="1588"/>
          <w:tab w:val="clear" w:pos="1985"/>
        </w:tabs>
        <w:overflowPunct/>
        <w:autoSpaceDE/>
        <w:autoSpaceDN/>
        <w:adjustRightInd/>
        <w:textAlignment w:val="auto"/>
        <w:rPr>
          <w:sz w:val="20"/>
          <w:lang w:val="ru-RU"/>
        </w:rPr>
      </w:pPr>
      <w:r w:rsidRPr="004E05E5">
        <w:rPr>
          <w:sz w:val="20"/>
          <w:lang w:val="ru-RU"/>
        </w:rPr>
        <w:t>Политика МСЭ-</w:t>
      </w:r>
      <w:r w:rsidRPr="00135623">
        <w:rPr>
          <w:sz w:val="20"/>
          <w:lang w:val="en-US"/>
        </w:rPr>
        <w:t>R</w:t>
      </w:r>
      <w:r w:rsidRPr="004E05E5">
        <w:rPr>
          <w:sz w:val="20"/>
          <w:lang w:val="ru-RU"/>
        </w:rPr>
        <w:t xml:space="preserve"> в области ПИС излагается в общей патентной политике МСЭ-Т/МСЭ-</w:t>
      </w:r>
      <w:r w:rsidRPr="00135623">
        <w:rPr>
          <w:sz w:val="20"/>
          <w:lang w:val="en-US"/>
        </w:rPr>
        <w:t>R</w:t>
      </w:r>
      <w:r w:rsidRPr="004E05E5">
        <w:rPr>
          <w:sz w:val="20"/>
          <w:lang w:val="ru-RU"/>
        </w:rPr>
        <w:t>/ИСО/МЭК, упоминаемой в Резолюции МСЭ-</w:t>
      </w:r>
      <w:r w:rsidRPr="00135623">
        <w:rPr>
          <w:sz w:val="20"/>
          <w:lang w:val="en-US"/>
        </w:rPr>
        <w:t>R</w:t>
      </w:r>
      <w:r w:rsidR="001D53F9">
        <w:rPr>
          <w:sz w:val="20"/>
          <w:lang w:val="ru-RU"/>
        </w:rPr>
        <w:t xml:space="preserve"> </w:t>
      </w:r>
      <w:r w:rsidR="001D53F9" w:rsidRPr="004E05E5">
        <w:rPr>
          <w:sz w:val="20"/>
          <w:lang w:val="ru-RU"/>
        </w:rPr>
        <w:t>1</w:t>
      </w:r>
      <w:r w:rsidRPr="004E05E5">
        <w:rPr>
          <w:sz w:val="20"/>
          <w:lang w:val="ru-RU"/>
        </w:rPr>
        <w:t xml:space="preserve">. </w:t>
      </w:r>
      <w:r w:rsidRPr="00135623">
        <w:rPr>
          <w:sz w:val="20"/>
          <w:lang w:val="ru-RU"/>
        </w:rPr>
        <w:t xml:space="preserve">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1" w:history="1">
        <w:r w:rsidR="009E7C05">
          <w:rPr>
            <w:rFonts w:eastAsia="SimSun"/>
            <w:color w:val="0000FF"/>
            <w:sz w:val="20"/>
            <w:u w:val="single"/>
            <w:lang w:val="ru-RU" w:eastAsia="zh-CN"/>
          </w:rPr>
          <w:t>http://www.itu.int/ITU-R/go/patents/ru</w:t>
        </w:r>
      </w:hyperlink>
      <w:r w:rsidRPr="00135623">
        <w:rPr>
          <w:sz w:val="20"/>
          <w:lang w:val="ru-RU"/>
        </w:rPr>
        <w:t>, где также содержатся Руководящие принципы по выполнению общей патентной политики МСЭ-Т/МСЭ-</w:t>
      </w:r>
      <w:r w:rsidRPr="00135623">
        <w:rPr>
          <w:sz w:val="20"/>
          <w:lang w:val="en-US"/>
        </w:rPr>
        <w:t>R</w:t>
      </w:r>
      <w:r w:rsidRPr="00135623">
        <w:rPr>
          <w:sz w:val="20"/>
          <w:lang w:val="ru-RU"/>
        </w:rPr>
        <w:t>/ИСО/МЭК и база данных патентной информации МСЭ-</w:t>
      </w:r>
      <w:r w:rsidRPr="00135623">
        <w:rPr>
          <w:sz w:val="20"/>
          <w:lang w:val="en-US"/>
        </w:rPr>
        <w:t>R</w:t>
      </w:r>
      <w:r w:rsidRPr="00135623">
        <w:rPr>
          <w:sz w:val="20"/>
          <w:lang w:val="ru-RU"/>
        </w:rPr>
        <w:t>.</w:t>
      </w:r>
    </w:p>
    <w:p w14:paraId="786086E2" w14:textId="77777777" w:rsidR="00131900" w:rsidRPr="00FD3C61" w:rsidRDefault="00131900" w:rsidP="00131900">
      <w:pPr>
        <w:tabs>
          <w:tab w:val="clear" w:pos="794"/>
          <w:tab w:val="clear" w:pos="1191"/>
          <w:tab w:val="clear" w:pos="1588"/>
          <w:tab w:val="clear" w:pos="1985"/>
        </w:tabs>
        <w:overflowPunct/>
        <w:autoSpaceDE/>
        <w:autoSpaceDN/>
        <w:adjustRightInd/>
        <w:jc w:val="left"/>
        <w:textAlignment w:val="auto"/>
        <w:rPr>
          <w:rFonts w:eastAsia="SimSun"/>
          <w:sz w:val="20"/>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1188"/>
        <w:gridCol w:w="7668"/>
      </w:tblGrid>
      <w:tr w:rsidR="00DF48BB" w:rsidRPr="00290B9E" w14:paraId="13A69284" w14:textId="77777777" w:rsidTr="00EB171C">
        <w:trPr>
          <w:jc w:val="center"/>
        </w:trPr>
        <w:tc>
          <w:tcPr>
            <w:tcW w:w="8856" w:type="dxa"/>
            <w:gridSpan w:val="2"/>
          </w:tcPr>
          <w:p w14:paraId="5D3C9854" w14:textId="77777777" w:rsidR="00DF48BB" w:rsidRPr="00130EA0" w:rsidRDefault="00DF48BB" w:rsidP="00EB171C">
            <w:pPr>
              <w:spacing w:before="180"/>
              <w:jc w:val="center"/>
              <w:rPr>
                <w:b/>
                <w:bCs/>
                <w:szCs w:val="22"/>
                <w:lang w:val="ru-RU"/>
              </w:rPr>
            </w:pPr>
            <w:r w:rsidRPr="00130EA0">
              <w:rPr>
                <w:b/>
                <w:bCs/>
                <w:szCs w:val="22"/>
                <w:lang w:val="ru-RU"/>
              </w:rPr>
              <w:t>Серии Рекомендаций МСЭ-R</w:t>
            </w:r>
          </w:p>
          <w:p w14:paraId="78ACAE45" w14:textId="285C1AA2" w:rsidR="00DF48BB" w:rsidRPr="00FD3C61" w:rsidRDefault="00DF48BB" w:rsidP="00EB171C">
            <w:pPr>
              <w:tabs>
                <w:tab w:val="clear" w:pos="794"/>
                <w:tab w:val="clear" w:pos="1191"/>
                <w:tab w:val="clear" w:pos="1588"/>
                <w:tab w:val="clear" w:pos="1985"/>
              </w:tabs>
              <w:overflowPunct/>
              <w:autoSpaceDE/>
              <w:autoSpaceDN/>
              <w:adjustRightInd/>
              <w:spacing w:after="240"/>
              <w:jc w:val="center"/>
              <w:textAlignment w:val="auto"/>
              <w:rPr>
                <w:rFonts w:eastAsia="SimSun"/>
                <w:sz w:val="18"/>
                <w:szCs w:val="18"/>
                <w:lang w:val="ru-RU" w:eastAsia="zh-CN"/>
              </w:rPr>
            </w:pPr>
            <w:r w:rsidRPr="00854998">
              <w:rPr>
                <w:sz w:val="18"/>
                <w:szCs w:val="18"/>
                <w:lang w:val="ru-RU"/>
              </w:rPr>
              <w:t xml:space="preserve">(Представлены также в онлайновой форме по адресу: </w:t>
            </w:r>
            <w:hyperlink r:id="rId12" w:history="1">
              <w:r w:rsidR="007910AE">
                <w:rPr>
                  <w:rStyle w:val="Hyperlink"/>
                  <w:sz w:val="18"/>
                  <w:lang w:val="ru-RU"/>
                </w:rPr>
                <w:t>http://www.itu.int/publ/R-REC/ru</w:t>
              </w:r>
            </w:hyperlink>
            <w:r w:rsidRPr="00854998">
              <w:rPr>
                <w:sz w:val="18"/>
                <w:szCs w:val="18"/>
                <w:lang w:val="ru-RU"/>
              </w:rPr>
              <w:t>.)</w:t>
            </w:r>
          </w:p>
        </w:tc>
      </w:tr>
      <w:tr w:rsidR="00DF48BB" w:rsidRPr="00FD3C61" w14:paraId="57CF3E08" w14:textId="77777777" w:rsidTr="00EB171C">
        <w:trPr>
          <w:jc w:val="center"/>
        </w:trPr>
        <w:tc>
          <w:tcPr>
            <w:tcW w:w="1188" w:type="dxa"/>
          </w:tcPr>
          <w:p w14:paraId="784F98C2" w14:textId="77777777" w:rsidR="00DF48BB" w:rsidRPr="00130EA0" w:rsidRDefault="00DF48BB" w:rsidP="00EB171C">
            <w:pPr>
              <w:spacing w:before="40" w:after="40"/>
              <w:rPr>
                <w:b/>
                <w:bCs/>
                <w:sz w:val="20"/>
                <w:lang w:val="ru-RU"/>
              </w:rPr>
            </w:pPr>
            <w:r w:rsidRPr="00130EA0">
              <w:rPr>
                <w:b/>
                <w:bCs/>
                <w:sz w:val="20"/>
                <w:lang w:val="ru-RU"/>
              </w:rPr>
              <w:t>Серия</w:t>
            </w:r>
          </w:p>
        </w:tc>
        <w:tc>
          <w:tcPr>
            <w:tcW w:w="7668" w:type="dxa"/>
          </w:tcPr>
          <w:p w14:paraId="20A43D45" w14:textId="77777777" w:rsidR="00DF48BB" w:rsidRPr="00FD3C61" w:rsidRDefault="00DF48BB" w:rsidP="00EB171C">
            <w:pPr>
              <w:spacing w:before="40" w:after="40"/>
              <w:jc w:val="center"/>
              <w:rPr>
                <w:rFonts w:eastAsia="SimSun"/>
                <w:b/>
                <w:bCs/>
                <w:sz w:val="20"/>
                <w:lang w:val="ru-RU" w:eastAsia="zh-CN"/>
              </w:rPr>
            </w:pPr>
            <w:r w:rsidRPr="00130EA0">
              <w:rPr>
                <w:b/>
                <w:bCs/>
                <w:sz w:val="20"/>
                <w:lang w:val="ru-RU"/>
              </w:rPr>
              <w:t>Название</w:t>
            </w:r>
          </w:p>
        </w:tc>
      </w:tr>
      <w:tr w:rsidR="00DF48BB" w:rsidRPr="00FD3C61" w14:paraId="3ACAB1B4" w14:textId="77777777" w:rsidTr="00EB171C">
        <w:trPr>
          <w:jc w:val="center"/>
        </w:trPr>
        <w:tc>
          <w:tcPr>
            <w:tcW w:w="1188" w:type="dxa"/>
          </w:tcPr>
          <w:p w14:paraId="448B9B10" w14:textId="77777777" w:rsidR="00DF48BB" w:rsidRPr="00130EA0" w:rsidRDefault="00DF48BB" w:rsidP="00EB171C">
            <w:pPr>
              <w:spacing w:before="40" w:after="40"/>
              <w:rPr>
                <w:b/>
                <w:bCs/>
                <w:sz w:val="20"/>
                <w:lang w:val="ru-RU"/>
              </w:rPr>
            </w:pPr>
            <w:r w:rsidRPr="00130EA0">
              <w:rPr>
                <w:b/>
                <w:bCs/>
                <w:sz w:val="20"/>
                <w:lang w:val="ru-RU"/>
              </w:rPr>
              <w:t>BO</w:t>
            </w:r>
          </w:p>
        </w:tc>
        <w:tc>
          <w:tcPr>
            <w:tcW w:w="7668" w:type="dxa"/>
          </w:tcPr>
          <w:p w14:paraId="3AC88CB4" w14:textId="77777777" w:rsidR="00DF48BB" w:rsidRPr="00130EA0" w:rsidRDefault="00DF48BB" w:rsidP="00EB171C">
            <w:pPr>
              <w:spacing w:before="40" w:after="40"/>
              <w:jc w:val="left"/>
              <w:rPr>
                <w:sz w:val="20"/>
                <w:lang w:val="ru-RU"/>
              </w:rPr>
            </w:pPr>
            <w:r w:rsidRPr="00130EA0">
              <w:rPr>
                <w:sz w:val="20"/>
                <w:lang w:val="ru-RU"/>
              </w:rPr>
              <w:t>Спутниковое радиовещание</w:t>
            </w:r>
          </w:p>
        </w:tc>
      </w:tr>
      <w:tr w:rsidR="00DF48BB" w:rsidRPr="00290B9E" w14:paraId="73801671" w14:textId="77777777" w:rsidTr="00EB171C">
        <w:trPr>
          <w:jc w:val="center"/>
        </w:trPr>
        <w:tc>
          <w:tcPr>
            <w:tcW w:w="1188" w:type="dxa"/>
          </w:tcPr>
          <w:p w14:paraId="0D1017D7" w14:textId="77777777" w:rsidR="00DF48BB" w:rsidRPr="00130EA0" w:rsidRDefault="00DF48BB" w:rsidP="00EB171C">
            <w:pPr>
              <w:spacing w:before="40" w:after="40"/>
              <w:rPr>
                <w:b/>
                <w:bCs/>
                <w:sz w:val="20"/>
                <w:lang w:val="ru-RU"/>
              </w:rPr>
            </w:pPr>
            <w:r w:rsidRPr="00130EA0">
              <w:rPr>
                <w:b/>
                <w:bCs/>
                <w:sz w:val="20"/>
                <w:lang w:val="ru-RU"/>
              </w:rPr>
              <w:t>BR</w:t>
            </w:r>
          </w:p>
        </w:tc>
        <w:tc>
          <w:tcPr>
            <w:tcW w:w="7668" w:type="dxa"/>
          </w:tcPr>
          <w:p w14:paraId="3D6F5797" w14:textId="77777777" w:rsidR="00DF48BB" w:rsidRPr="00130EA0" w:rsidRDefault="00DF48BB" w:rsidP="00EB171C">
            <w:pPr>
              <w:spacing w:before="40" w:after="40"/>
              <w:jc w:val="left"/>
              <w:rPr>
                <w:sz w:val="20"/>
                <w:lang w:val="ru-RU"/>
              </w:rPr>
            </w:pPr>
            <w:r w:rsidRPr="00130EA0">
              <w:rPr>
                <w:sz w:val="20"/>
                <w:lang w:val="ru-RU"/>
              </w:rPr>
              <w:t>Запись для производства, архивирования и воспроизведения; пленки для телевидения</w:t>
            </w:r>
          </w:p>
        </w:tc>
      </w:tr>
      <w:tr w:rsidR="00DF48BB" w:rsidRPr="00FD3C61" w14:paraId="0351DA1C" w14:textId="77777777" w:rsidTr="00EB171C">
        <w:trPr>
          <w:jc w:val="center"/>
        </w:trPr>
        <w:tc>
          <w:tcPr>
            <w:tcW w:w="1188" w:type="dxa"/>
            <w:shd w:val="clear" w:color="auto" w:fill="FFFFFF" w:themeFill="background1"/>
          </w:tcPr>
          <w:p w14:paraId="13E9DE0C" w14:textId="77777777" w:rsidR="00DF48BB" w:rsidRPr="00130EA0" w:rsidRDefault="00DF48BB" w:rsidP="00EB171C">
            <w:pPr>
              <w:spacing w:before="40" w:after="40"/>
              <w:rPr>
                <w:b/>
                <w:bCs/>
                <w:sz w:val="20"/>
                <w:lang w:val="ru-RU"/>
              </w:rPr>
            </w:pPr>
            <w:r w:rsidRPr="00130EA0">
              <w:rPr>
                <w:b/>
                <w:bCs/>
                <w:sz w:val="20"/>
                <w:lang w:val="ru-RU"/>
              </w:rPr>
              <w:t>BS</w:t>
            </w:r>
          </w:p>
        </w:tc>
        <w:tc>
          <w:tcPr>
            <w:tcW w:w="7668" w:type="dxa"/>
            <w:shd w:val="clear" w:color="auto" w:fill="FFFFFF" w:themeFill="background1"/>
          </w:tcPr>
          <w:p w14:paraId="0DF8228B" w14:textId="77777777" w:rsidR="00DF48BB" w:rsidRPr="00130EA0" w:rsidRDefault="00DF48BB" w:rsidP="00EB171C">
            <w:pPr>
              <w:spacing w:before="40" w:after="40"/>
              <w:jc w:val="left"/>
              <w:rPr>
                <w:sz w:val="20"/>
                <w:lang w:val="ru-RU"/>
              </w:rPr>
            </w:pPr>
            <w:r w:rsidRPr="00130EA0">
              <w:rPr>
                <w:sz w:val="20"/>
                <w:lang w:val="ru-RU"/>
              </w:rPr>
              <w:t>Радиовещательная служба (звуковая)</w:t>
            </w:r>
          </w:p>
        </w:tc>
      </w:tr>
      <w:tr w:rsidR="00DF48BB" w:rsidRPr="00FD3C61" w14:paraId="713F5F40" w14:textId="77777777" w:rsidTr="00EB171C">
        <w:trPr>
          <w:jc w:val="center"/>
        </w:trPr>
        <w:tc>
          <w:tcPr>
            <w:tcW w:w="1188" w:type="dxa"/>
            <w:shd w:val="clear" w:color="auto" w:fill="F2F2F2" w:themeFill="background1" w:themeFillShade="F2"/>
          </w:tcPr>
          <w:p w14:paraId="76290CB5" w14:textId="77777777" w:rsidR="00DF48BB" w:rsidRPr="00130EA0" w:rsidRDefault="00DF48BB" w:rsidP="00EB171C">
            <w:pPr>
              <w:spacing w:before="40" w:after="40"/>
              <w:rPr>
                <w:b/>
                <w:bCs/>
                <w:color w:val="000080"/>
                <w:sz w:val="20"/>
                <w:lang w:val="ru-RU"/>
              </w:rPr>
            </w:pPr>
            <w:r w:rsidRPr="00130EA0">
              <w:rPr>
                <w:b/>
                <w:bCs/>
                <w:color w:val="000080"/>
                <w:sz w:val="20"/>
                <w:lang w:val="ru-RU"/>
              </w:rPr>
              <w:t>BT</w:t>
            </w:r>
          </w:p>
        </w:tc>
        <w:tc>
          <w:tcPr>
            <w:tcW w:w="7668" w:type="dxa"/>
            <w:shd w:val="clear" w:color="auto" w:fill="F2F2F2" w:themeFill="background1" w:themeFillShade="F2"/>
          </w:tcPr>
          <w:p w14:paraId="1FD95FDD" w14:textId="77777777" w:rsidR="00DF48BB" w:rsidRPr="00130EA0" w:rsidRDefault="00DF48BB" w:rsidP="00EB171C">
            <w:pPr>
              <w:spacing w:before="40" w:after="40"/>
              <w:jc w:val="left"/>
              <w:rPr>
                <w:b/>
                <w:bCs/>
                <w:color w:val="000080"/>
                <w:sz w:val="20"/>
                <w:lang w:val="ru-RU"/>
              </w:rPr>
            </w:pPr>
            <w:r w:rsidRPr="00130EA0">
              <w:rPr>
                <w:b/>
                <w:bCs/>
                <w:color w:val="000080"/>
                <w:sz w:val="20"/>
                <w:lang w:val="ru-RU"/>
              </w:rPr>
              <w:t>Радиовещательная служба (телевизионная)</w:t>
            </w:r>
          </w:p>
        </w:tc>
      </w:tr>
      <w:tr w:rsidR="00DF48BB" w:rsidRPr="00FD3C61" w14:paraId="551CD789" w14:textId="77777777" w:rsidTr="00EB171C">
        <w:trPr>
          <w:jc w:val="center"/>
        </w:trPr>
        <w:tc>
          <w:tcPr>
            <w:tcW w:w="1188" w:type="dxa"/>
          </w:tcPr>
          <w:p w14:paraId="2735FC68" w14:textId="77777777" w:rsidR="00DF48BB" w:rsidRPr="00130EA0" w:rsidRDefault="00DF48BB" w:rsidP="00EB171C">
            <w:pPr>
              <w:spacing w:before="40" w:after="40"/>
              <w:rPr>
                <w:b/>
                <w:bCs/>
                <w:sz w:val="20"/>
                <w:lang w:val="ru-RU"/>
              </w:rPr>
            </w:pPr>
            <w:r w:rsidRPr="00130EA0">
              <w:rPr>
                <w:b/>
                <w:bCs/>
                <w:sz w:val="20"/>
                <w:lang w:val="ru-RU"/>
              </w:rPr>
              <w:t>F</w:t>
            </w:r>
          </w:p>
        </w:tc>
        <w:tc>
          <w:tcPr>
            <w:tcW w:w="7668" w:type="dxa"/>
          </w:tcPr>
          <w:p w14:paraId="5D20F9D2" w14:textId="77777777" w:rsidR="00DF48BB" w:rsidRPr="00130EA0" w:rsidRDefault="00DF48BB" w:rsidP="00EB171C">
            <w:pPr>
              <w:spacing w:before="40" w:after="40"/>
              <w:jc w:val="left"/>
              <w:rPr>
                <w:sz w:val="20"/>
                <w:lang w:val="ru-RU"/>
              </w:rPr>
            </w:pPr>
            <w:r w:rsidRPr="00130EA0">
              <w:rPr>
                <w:sz w:val="20"/>
                <w:lang w:val="ru-RU"/>
              </w:rPr>
              <w:t>Фиксированная служба</w:t>
            </w:r>
          </w:p>
        </w:tc>
      </w:tr>
      <w:tr w:rsidR="00DF48BB" w:rsidRPr="00290B9E" w14:paraId="79CA83A6" w14:textId="77777777" w:rsidTr="00EB171C">
        <w:trPr>
          <w:jc w:val="center"/>
        </w:trPr>
        <w:tc>
          <w:tcPr>
            <w:tcW w:w="1188" w:type="dxa"/>
            <w:shd w:val="clear" w:color="auto" w:fill="FFFFFF"/>
          </w:tcPr>
          <w:p w14:paraId="4E859256" w14:textId="77777777" w:rsidR="00DF48BB" w:rsidRPr="00130EA0" w:rsidRDefault="00DF48BB" w:rsidP="00EB171C">
            <w:pPr>
              <w:spacing w:before="40" w:after="40"/>
              <w:rPr>
                <w:b/>
                <w:bCs/>
                <w:sz w:val="20"/>
                <w:lang w:val="ru-RU"/>
              </w:rPr>
            </w:pPr>
            <w:r w:rsidRPr="00130EA0">
              <w:rPr>
                <w:b/>
                <w:bCs/>
                <w:sz w:val="20"/>
                <w:lang w:val="ru-RU"/>
              </w:rPr>
              <w:t>M</w:t>
            </w:r>
          </w:p>
        </w:tc>
        <w:tc>
          <w:tcPr>
            <w:tcW w:w="7668" w:type="dxa"/>
            <w:shd w:val="clear" w:color="auto" w:fill="FFFFFF"/>
          </w:tcPr>
          <w:p w14:paraId="754BD8D6" w14:textId="77777777" w:rsidR="00DF48BB" w:rsidRPr="00130EA0" w:rsidRDefault="00DF48BB" w:rsidP="00EB171C">
            <w:pPr>
              <w:spacing w:before="40" w:after="40"/>
              <w:jc w:val="left"/>
              <w:rPr>
                <w:sz w:val="20"/>
                <w:lang w:val="ru-RU"/>
              </w:rPr>
            </w:pPr>
            <w:r w:rsidRPr="00691D4A">
              <w:rPr>
                <w:sz w:val="20"/>
                <w:lang w:val="ru-RU"/>
              </w:rPr>
              <w:t xml:space="preserve">Подвижные службы, служба </w:t>
            </w:r>
            <w:proofErr w:type="spellStart"/>
            <w:r w:rsidRPr="00691D4A">
              <w:rPr>
                <w:sz w:val="20"/>
                <w:lang w:val="ru-RU"/>
              </w:rPr>
              <w:t>радиоопределения</w:t>
            </w:r>
            <w:proofErr w:type="spellEnd"/>
            <w:r w:rsidRPr="00691D4A">
              <w:rPr>
                <w:sz w:val="20"/>
                <w:lang w:val="ru-RU"/>
              </w:rPr>
              <w:t>, любительская служба и относящиеся к ним спутниковые службы</w:t>
            </w:r>
          </w:p>
        </w:tc>
      </w:tr>
      <w:tr w:rsidR="00DF48BB" w:rsidRPr="00FD3C61" w14:paraId="569BF60E" w14:textId="77777777" w:rsidTr="00EB171C">
        <w:trPr>
          <w:jc w:val="center"/>
        </w:trPr>
        <w:tc>
          <w:tcPr>
            <w:tcW w:w="1188" w:type="dxa"/>
            <w:shd w:val="clear" w:color="auto" w:fill="FFFFFF" w:themeFill="background1"/>
          </w:tcPr>
          <w:p w14:paraId="69296586" w14:textId="77777777" w:rsidR="00DF48BB" w:rsidRPr="00130EA0" w:rsidRDefault="00DF48BB" w:rsidP="00EB171C">
            <w:pPr>
              <w:spacing w:before="40" w:after="40"/>
              <w:rPr>
                <w:b/>
                <w:bCs/>
                <w:sz w:val="20"/>
                <w:lang w:val="ru-RU"/>
              </w:rPr>
            </w:pPr>
            <w:r w:rsidRPr="00130EA0">
              <w:rPr>
                <w:b/>
                <w:bCs/>
                <w:sz w:val="20"/>
                <w:lang w:val="ru-RU"/>
              </w:rPr>
              <w:t>P</w:t>
            </w:r>
          </w:p>
        </w:tc>
        <w:tc>
          <w:tcPr>
            <w:tcW w:w="7668" w:type="dxa"/>
            <w:shd w:val="clear" w:color="auto" w:fill="FFFFFF" w:themeFill="background1"/>
          </w:tcPr>
          <w:p w14:paraId="7428A702" w14:textId="77777777" w:rsidR="00DF48BB" w:rsidRPr="00130EA0" w:rsidRDefault="00DF48BB" w:rsidP="00EB171C">
            <w:pPr>
              <w:spacing w:before="40" w:after="40"/>
              <w:jc w:val="left"/>
              <w:rPr>
                <w:sz w:val="20"/>
                <w:lang w:val="ru-RU"/>
              </w:rPr>
            </w:pPr>
            <w:r w:rsidRPr="00130EA0">
              <w:rPr>
                <w:sz w:val="20"/>
                <w:lang w:val="ru-RU"/>
              </w:rPr>
              <w:t>Распространение радиоволн</w:t>
            </w:r>
          </w:p>
        </w:tc>
      </w:tr>
      <w:tr w:rsidR="00DF48BB" w:rsidRPr="00FD3C61" w14:paraId="6C2E01F5" w14:textId="77777777" w:rsidTr="00EB171C">
        <w:trPr>
          <w:jc w:val="center"/>
        </w:trPr>
        <w:tc>
          <w:tcPr>
            <w:tcW w:w="1188" w:type="dxa"/>
          </w:tcPr>
          <w:p w14:paraId="383B5A84" w14:textId="77777777" w:rsidR="00DF48BB" w:rsidRPr="00130EA0" w:rsidRDefault="00DF48BB" w:rsidP="00EB171C">
            <w:pPr>
              <w:spacing w:before="40" w:after="40"/>
              <w:rPr>
                <w:b/>
                <w:bCs/>
                <w:sz w:val="20"/>
                <w:lang w:val="ru-RU"/>
              </w:rPr>
            </w:pPr>
            <w:r w:rsidRPr="00130EA0">
              <w:rPr>
                <w:b/>
                <w:bCs/>
                <w:sz w:val="20"/>
                <w:lang w:val="ru-RU"/>
              </w:rPr>
              <w:t>RA</w:t>
            </w:r>
          </w:p>
        </w:tc>
        <w:tc>
          <w:tcPr>
            <w:tcW w:w="7668" w:type="dxa"/>
          </w:tcPr>
          <w:p w14:paraId="580C5537" w14:textId="77777777" w:rsidR="00DF48BB" w:rsidRPr="00130EA0" w:rsidRDefault="00DF48BB" w:rsidP="00EB171C">
            <w:pPr>
              <w:spacing w:before="40" w:after="40"/>
              <w:jc w:val="left"/>
              <w:rPr>
                <w:sz w:val="20"/>
                <w:lang w:val="ru-RU"/>
              </w:rPr>
            </w:pPr>
            <w:r w:rsidRPr="00130EA0">
              <w:rPr>
                <w:sz w:val="20"/>
                <w:lang w:val="ru-RU"/>
              </w:rPr>
              <w:t>Радиоастрономия</w:t>
            </w:r>
          </w:p>
        </w:tc>
      </w:tr>
      <w:tr w:rsidR="00DF48BB" w:rsidRPr="00FD3C61" w14:paraId="5CEB6070" w14:textId="77777777" w:rsidTr="00EB171C">
        <w:trPr>
          <w:jc w:val="center"/>
        </w:trPr>
        <w:tc>
          <w:tcPr>
            <w:tcW w:w="1188" w:type="dxa"/>
          </w:tcPr>
          <w:p w14:paraId="3C0E122F" w14:textId="77777777" w:rsidR="00DF48BB" w:rsidRPr="00130EA0" w:rsidRDefault="00DF48BB" w:rsidP="00EB171C">
            <w:pPr>
              <w:spacing w:before="40" w:after="40"/>
              <w:rPr>
                <w:b/>
                <w:bCs/>
                <w:sz w:val="20"/>
                <w:lang w:val="ru-RU"/>
              </w:rPr>
            </w:pPr>
            <w:r w:rsidRPr="00130EA0">
              <w:rPr>
                <w:b/>
                <w:bCs/>
                <w:sz w:val="20"/>
                <w:lang w:val="ru-RU"/>
              </w:rPr>
              <w:t>RS</w:t>
            </w:r>
          </w:p>
        </w:tc>
        <w:tc>
          <w:tcPr>
            <w:tcW w:w="7668" w:type="dxa"/>
          </w:tcPr>
          <w:p w14:paraId="02DC6A6C" w14:textId="77777777" w:rsidR="00DF48BB" w:rsidRPr="00130EA0" w:rsidRDefault="00DF48BB" w:rsidP="00EB171C">
            <w:pPr>
              <w:spacing w:before="40" w:after="40"/>
              <w:jc w:val="left"/>
              <w:rPr>
                <w:sz w:val="20"/>
                <w:lang w:val="ru-RU"/>
              </w:rPr>
            </w:pPr>
            <w:r w:rsidRPr="00130EA0">
              <w:rPr>
                <w:sz w:val="20"/>
                <w:lang w:val="ru-RU"/>
              </w:rPr>
              <w:t>Системы дистанционного зондирования</w:t>
            </w:r>
          </w:p>
        </w:tc>
      </w:tr>
      <w:tr w:rsidR="00DF48BB" w:rsidRPr="00FD3C61" w14:paraId="5EEAFFE4" w14:textId="77777777" w:rsidTr="00EB171C">
        <w:trPr>
          <w:jc w:val="center"/>
        </w:trPr>
        <w:tc>
          <w:tcPr>
            <w:tcW w:w="1188" w:type="dxa"/>
          </w:tcPr>
          <w:p w14:paraId="4CDF932A" w14:textId="77777777" w:rsidR="00DF48BB" w:rsidRPr="00130EA0" w:rsidRDefault="00DF48BB" w:rsidP="00EB171C">
            <w:pPr>
              <w:spacing w:before="40" w:after="40"/>
              <w:rPr>
                <w:b/>
                <w:bCs/>
                <w:sz w:val="20"/>
                <w:lang w:val="ru-RU"/>
              </w:rPr>
            </w:pPr>
            <w:r w:rsidRPr="00130EA0">
              <w:rPr>
                <w:b/>
                <w:bCs/>
                <w:sz w:val="20"/>
                <w:lang w:val="ru-RU"/>
              </w:rPr>
              <w:t>S</w:t>
            </w:r>
          </w:p>
        </w:tc>
        <w:tc>
          <w:tcPr>
            <w:tcW w:w="7668" w:type="dxa"/>
          </w:tcPr>
          <w:p w14:paraId="381D8102" w14:textId="77777777" w:rsidR="00DF48BB" w:rsidRPr="00130EA0" w:rsidRDefault="00DF48BB" w:rsidP="00EB171C">
            <w:pPr>
              <w:spacing w:before="40" w:after="40"/>
              <w:jc w:val="left"/>
              <w:rPr>
                <w:sz w:val="20"/>
                <w:lang w:val="ru-RU"/>
              </w:rPr>
            </w:pPr>
            <w:r w:rsidRPr="00130EA0">
              <w:rPr>
                <w:sz w:val="20"/>
                <w:lang w:val="ru-RU"/>
              </w:rPr>
              <w:t>Фиксированная спутниковая служба</w:t>
            </w:r>
          </w:p>
        </w:tc>
      </w:tr>
      <w:tr w:rsidR="00DF48BB" w:rsidRPr="00FD3C61" w14:paraId="66753B7F" w14:textId="77777777" w:rsidTr="00EB171C">
        <w:trPr>
          <w:jc w:val="center"/>
        </w:trPr>
        <w:tc>
          <w:tcPr>
            <w:tcW w:w="1188" w:type="dxa"/>
            <w:shd w:val="clear" w:color="auto" w:fill="auto"/>
          </w:tcPr>
          <w:p w14:paraId="7867C9AE" w14:textId="77777777" w:rsidR="00DF48BB" w:rsidRPr="00130EA0" w:rsidRDefault="00DF48BB" w:rsidP="00EB171C">
            <w:pPr>
              <w:spacing w:before="40" w:after="40"/>
              <w:rPr>
                <w:b/>
                <w:bCs/>
                <w:sz w:val="20"/>
                <w:lang w:val="ru-RU"/>
              </w:rPr>
            </w:pPr>
            <w:r w:rsidRPr="00130EA0">
              <w:rPr>
                <w:b/>
                <w:bCs/>
                <w:sz w:val="20"/>
                <w:lang w:val="ru-RU"/>
              </w:rPr>
              <w:t>SA</w:t>
            </w:r>
          </w:p>
        </w:tc>
        <w:tc>
          <w:tcPr>
            <w:tcW w:w="7668" w:type="dxa"/>
            <w:shd w:val="clear" w:color="auto" w:fill="auto"/>
          </w:tcPr>
          <w:p w14:paraId="40B12214" w14:textId="77777777" w:rsidR="00DF48BB" w:rsidRPr="00130EA0" w:rsidRDefault="00DF48BB" w:rsidP="00EB171C">
            <w:pPr>
              <w:spacing w:before="40" w:after="40"/>
              <w:jc w:val="left"/>
              <w:rPr>
                <w:sz w:val="20"/>
                <w:lang w:val="ru-RU"/>
              </w:rPr>
            </w:pPr>
            <w:r w:rsidRPr="00130EA0">
              <w:rPr>
                <w:sz w:val="20"/>
                <w:lang w:val="ru-RU"/>
              </w:rPr>
              <w:t>Космические применения и метеорология</w:t>
            </w:r>
          </w:p>
        </w:tc>
      </w:tr>
      <w:tr w:rsidR="00DF48BB" w:rsidRPr="00290B9E" w14:paraId="3B0869D7" w14:textId="77777777" w:rsidTr="00EB171C">
        <w:trPr>
          <w:jc w:val="center"/>
        </w:trPr>
        <w:tc>
          <w:tcPr>
            <w:tcW w:w="1188" w:type="dxa"/>
          </w:tcPr>
          <w:p w14:paraId="3A7855FF" w14:textId="77777777" w:rsidR="00DF48BB" w:rsidRPr="00130EA0" w:rsidRDefault="00DF48BB" w:rsidP="00EB171C">
            <w:pPr>
              <w:spacing w:before="40" w:after="40"/>
              <w:rPr>
                <w:b/>
                <w:bCs/>
                <w:sz w:val="20"/>
                <w:lang w:val="ru-RU"/>
              </w:rPr>
            </w:pPr>
            <w:r w:rsidRPr="00130EA0">
              <w:rPr>
                <w:b/>
                <w:bCs/>
                <w:sz w:val="20"/>
                <w:lang w:val="ru-RU"/>
              </w:rPr>
              <w:t>SF</w:t>
            </w:r>
          </w:p>
        </w:tc>
        <w:tc>
          <w:tcPr>
            <w:tcW w:w="7668" w:type="dxa"/>
          </w:tcPr>
          <w:p w14:paraId="3587EFD4" w14:textId="77777777" w:rsidR="00DF48BB" w:rsidRPr="00130EA0" w:rsidRDefault="00DF48BB" w:rsidP="00EB171C">
            <w:pPr>
              <w:spacing w:before="40" w:after="40"/>
              <w:jc w:val="left"/>
              <w:rPr>
                <w:sz w:val="20"/>
                <w:lang w:val="ru-RU"/>
              </w:rPr>
            </w:pPr>
            <w:r w:rsidRPr="00130EA0">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DF48BB" w:rsidRPr="00FD3C61" w14:paraId="50E6072E" w14:textId="77777777" w:rsidTr="00EB171C">
        <w:trPr>
          <w:jc w:val="center"/>
        </w:trPr>
        <w:tc>
          <w:tcPr>
            <w:tcW w:w="1188" w:type="dxa"/>
            <w:shd w:val="clear" w:color="auto" w:fill="auto"/>
          </w:tcPr>
          <w:p w14:paraId="4CD11E11" w14:textId="77777777" w:rsidR="00DF48BB" w:rsidRPr="00130EA0" w:rsidRDefault="00DF48BB" w:rsidP="00EB171C">
            <w:pPr>
              <w:spacing w:before="40" w:after="40"/>
              <w:rPr>
                <w:b/>
                <w:bCs/>
                <w:sz w:val="20"/>
                <w:lang w:val="ru-RU"/>
              </w:rPr>
            </w:pPr>
            <w:r w:rsidRPr="00130EA0">
              <w:rPr>
                <w:b/>
                <w:bCs/>
                <w:sz w:val="20"/>
                <w:lang w:val="ru-RU"/>
              </w:rPr>
              <w:t>SM</w:t>
            </w:r>
          </w:p>
        </w:tc>
        <w:tc>
          <w:tcPr>
            <w:tcW w:w="7668" w:type="dxa"/>
            <w:shd w:val="clear" w:color="auto" w:fill="auto"/>
          </w:tcPr>
          <w:p w14:paraId="0D7B5E87" w14:textId="77777777" w:rsidR="00DF48BB" w:rsidRPr="00130EA0" w:rsidRDefault="00DF48BB" w:rsidP="00EB171C">
            <w:pPr>
              <w:spacing w:before="40" w:after="40"/>
              <w:jc w:val="left"/>
              <w:rPr>
                <w:sz w:val="20"/>
                <w:lang w:val="ru-RU"/>
              </w:rPr>
            </w:pPr>
            <w:r w:rsidRPr="00130EA0">
              <w:rPr>
                <w:sz w:val="20"/>
                <w:lang w:val="ru-RU"/>
              </w:rPr>
              <w:t>Управление использованием спектра</w:t>
            </w:r>
          </w:p>
        </w:tc>
      </w:tr>
      <w:tr w:rsidR="00DF48BB" w:rsidRPr="00FD3C61" w14:paraId="0542C61C" w14:textId="77777777" w:rsidTr="00EB171C">
        <w:trPr>
          <w:jc w:val="center"/>
        </w:trPr>
        <w:tc>
          <w:tcPr>
            <w:tcW w:w="1188" w:type="dxa"/>
          </w:tcPr>
          <w:p w14:paraId="23AE5B03" w14:textId="77777777" w:rsidR="00DF48BB" w:rsidRPr="00130EA0" w:rsidRDefault="00DF48BB" w:rsidP="00EB171C">
            <w:pPr>
              <w:spacing w:before="40" w:after="40"/>
              <w:rPr>
                <w:b/>
                <w:bCs/>
                <w:sz w:val="20"/>
                <w:lang w:val="ru-RU"/>
              </w:rPr>
            </w:pPr>
            <w:r w:rsidRPr="00130EA0">
              <w:rPr>
                <w:b/>
                <w:bCs/>
                <w:sz w:val="20"/>
                <w:lang w:val="ru-RU"/>
              </w:rPr>
              <w:t>SNG</w:t>
            </w:r>
          </w:p>
        </w:tc>
        <w:tc>
          <w:tcPr>
            <w:tcW w:w="7668" w:type="dxa"/>
          </w:tcPr>
          <w:p w14:paraId="72E639C2" w14:textId="77777777" w:rsidR="00DF48BB" w:rsidRPr="00130EA0" w:rsidRDefault="00DF48BB" w:rsidP="00EB171C">
            <w:pPr>
              <w:spacing w:before="40" w:after="40"/>
              <w:jc w:val="left"/>
              <w:rPr>
                <w:sz w:val="20"/>
                <w:lang w:val="ru-RU"/>
              </w:rPr>
            </w:pPr>
            <w:r w:rsidRPr="00130EA0">
              <w:rPr>
                <w:sz w:val="20"/>
                <w:lang w:val="ru-RU"/>
              </w:rPr>
              <w:t>Спутниковый сбор новостей</w:t>
            </w:r>
          </w:p>
        </w:tc>
      </w:tr>
      <w:tr w:rsidR="00DF48BB" w:rsidRPr="00290B9E" w14:paraId="702F51AB" w14:textId="77777777" w:rsidTr="00EB171C">
        <w:trPr>
          <w:jc w:val="center"/>
        </w:trPr>
        <w:tc>
          <w:tcPr>
            <w:tcW w:w="1188" w:type="dxa"/>
          </w:tcPr>
          <w:p w14:paraId="6DB6D2BF" w14:textId="77777777" w:rsidR="00DF48BB" w:rsidRPr="00130EA0" w:rsidRDefault="00DF48BB" w:rsidP="00EB171C">
            <w:pPr>
              <w:spacing w:before="40" w:after="40"/>
              <w:rPr>
                <w:b/>
                <w:bCs/>
                <w:sz w:val="20"/>
                <w:lang w:val="ru-RU"/>
              </w:rPr>
            </w:pPr>
            <w:r w:rsidRPr="00130EA0">
              <w:rPr>
                <w:b/>
                <w:bCs/>
                <w:sz w:val="20"/>
                <w:lang w:val="ru-RU"/>
              </w:rPr>
              <w:t>TF</w:t>
            </w:r>
          </w:p>
        </w:tc>
        <w:tc>
          <w:tcPr>
            <w:tcW w:w="7668" w:type="dxa"/>
          </w:tcPr>
          <w:p w14:paraId="19BFDA88" w14:textId="77777777" w:rsidR="00DF48BB" w:rsidRPr="00130EA0" w:rsidRDefault="00DF48BB" w:rsidP="00EB171C">
            <w:pPr>
              <w:spacing w:before="40" w:after="40"/>
              <w:jc w:val="left"/>
              <w:rPr>
                <w:sz w:val="20"/>
                <w:lang w:val="ru-RU"/>
              </w:rPr>
            </w:pPr>
            <w:r w:rsidRPr="00130EA0">
              <w:rPr>
                <w:sz w:val="20"/>
                <w:lang w:val="ru-RU"/>
              </w:rPr>
              <w:t>Передача сигналов времени и эталонных частот</w:t>
            </w:r>
          </w:p>
        </w:tc>
      </w:tr>
      <w:tr w:rsidR="00DF48BB" w:rsidRPr="00290B9E" w14:paraId="55B30AF4" w14:textId="77777777" w:rsidTr="00EB171C">
        <w:trPr>
          <w:jc w:val="center"/>
        </w:trPr>
        <w:tc>
          <w:tcPr>
            <w:tcW w:w="1188" w:type="dxa"/>
          </w:tcPr>
          <w:p w14:paraId="625D0B26" w14:textId="77777777" w:rsidR="00DF48BB" w:rsidRPr="00130EA0" w:rsidRDefault="00DF48BB" w:rsidP="00EB171C">
            <w:pPr>
              <w:spacing w:before="40" w:after="40"/>
              <w:rPr>
                <w:b/>
                <w:bCs/>
                <w:sz w:val="20"/>
                <w:lang w:val="ru-RU"/>
              </w:rPr>
            </w:pPr>
            <w:r w:rsidRPr="00130EA0">
              <w:rPr>
                <w:b/>
                <w:bCs/>
                <w:sz w:val="20"/>
                <w:lang w:val="ru-RU"/>
              </w:rPr>
              <w:t>V</w:t>
            </w:r>
          </w:p>
        </w:tc>
        <w:tc>
          <w:tcPr>
            <w:tcW w:w="7668" w:type="dxa"/>
          </w:tcPr>
          <w:p w14:paraId="26819EBA" w14:textId="77777777" w:rsidR="00DF48BB" w:rsidRPr="00130EA0" w:rsidRDefault="00DF48BB" w:rsidP="00EB171C">
            <w:pPr>
              <w:spacing w:before="40" w:after="180"/>
              <w:jc w:val="left"/>
              <w:rPr>
                <w:sz w:val="20"/>
                <w:lang w:val="ru-RU"/>
              </w:rPr>
            </w:pPr>
            <w:r w:rsidRPr="00130EA0">
              <w:rPr>
                <w:sz w:val="20"/>
                <w:lang w:val="ru-RU"/>
              </w:rPr>
              <w:t>Словарь и связанные с ним вопросы</w:t>
            </w:r>
          </w:p>
        </w:tc>
      </w:tr>
    </w:tbl>
    <w:p w14:paraId="23157806" w14:textId="77777777" w:rsidR="00131900" w:rsidRPr="00FD3C61" w:rsidRDefault="00131900" w:rsidP="00131900">
      <w:pPr>
        <w:tabs>
          <w:tab w:val="clear" w:pos="794"/>
          <w:tab w:val="clear" w:pos="1191"/>
          <w:tab w:val="clear" w:pos="1588"/>
          <w:tab w:val="clear" w:pos="1985"/>
        </w:tabs>
        <w:overflowPunct/>
        <w:autoSpaceDE/>
        <w:autoSpaceDN/>
        <w:adjustRightInd/>
        <w:spacing w:before="0"/>
        <w:jc w:val="left"/>
        <w:textAlignment w:val="auto"/>
        <w:rPr>
          <w:rFonts w:eastAsia="SimSun"/>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856"/>
      </w:tblGrid>
      <w:tr w:rsidR="00131900" w:rsidRPr="002E2C47" w14:paraId="6322B5F9" w14:textId="77777777" w:rsidTr="00135623">
        <w:trPr>
          <w:jc w:val="center"/>
        </w:trPr>
        <w:tc>
          <w:tcPr>
            <w:tcW w:w="8856" w:type="dxa"/>
          </w:tcPr>
          <w:p w14:paraId="09AA3E3F" w14:textId="77777777" w:rsidR="00131900" w:rsidRPr="00FD3C61" w:rsidRDefault="00131900" w:rsidP="001D53F9">
            <w:pPr>
              <w:spacing w:after="120"/>
              <w:jc w:val="left"/>
              <w:rPr>
                <w:rFonts w:eastAsia="SimSun"/>
                <w:i/>
                <w:iCs/>
                <w:sz w:val="20"/>
                <w:lang w:val="ru-RU" w:eastAsia="zh-CN"/>
              </w:rPr>
            </w:pPr>
            <w:r w:rsidRPr="004E05E5">
              <w:rPr>
                <w:b/>
                <w:bCs/>
                <w:i/>
                <w:iCs/>
                <w:sz w:val="20"/>
                <w:lang w:val="ru-RU"/>
              </w:rPr>
              <w:t>Примечание</w:t>
            </w:r>
            <w:r w:rsidRPr="004E05E5">
              <w:rPr>
                <w:i/>
                <w:iCs/>
                <w:sz w:val="20"/>
                <w:lang w:val="ru-RU"/>
              </w:rPr>
              <w:t>. – Настоящая Рекомендация МСЭ-R утверждена на английском языке в</w:t>
            </w:r>
            <w:r w:rsidR="000F09B1">
              <w:rPr>
                <w:i/>
                <w:iCs/>
                <w:sz w:val="20"/>
                <w:lang w:val="en-US"/>
              </w:rPr>
              <w:t> </w:t>
            </w:r>
            <w:r w:rsidRPr="004E05E5">
              <w:rPr>
                <w:i/>
                <w:iCs/>
                <w:sz w:val="20"/>
                <w:lang w:val="ru-RU"/>
              </w:rPr>
              <w:t>соответствии с процедурой, изложенной в Резолюции МСЭ-R</w:t>
            </w:r>
            <w:r w:rsidR="001D53F9">
              <w:rPr>
                <w:i/>
                <w:iCs/>
                <w:sz w:val="20"/>
                <w:lang w:val="ru-RU"/>
              </w:rPr>
              <w:t xml:space="preserve"> </w:t>
            </w:r>
            <w:r w:rsidR="001D53F9" w:rsidRPr="004E05E5">
              <w:rPr>
                <w:i/>
                <w:iCs/>
                <w:sz w:val="20"/>
                <w:lang w:val="ru-RU"/>
              </w:rPr>
              <w:t>1</w:t>
            </w:r>
            <w:r w:rsidRPr="004E05E5">
              <w:rPr>
                <w:i/>
                <w:iCs/>
                <w:sz w:val="20"/>
                <w:lang w:val="ru-RU"/>
              </w:rPr>
              <w:t>.</w:t>
            </w:r>
          </w:p>
        </w:tc>
      </w:tr>
    </w:tbl>
    <w:p w14:paraId="45AC0F69" w14:textId="28E9BEAD" w:rsidR="00131900" w:rsidRPr="004E05E5" w:rsidRDefault="00131900" w:rsidP="00652125">
      <w:pPr>
        <w:spacing w:before="360"/>
        <w:jc w:val="right"/>
        <w:rPr>
          <w:sz w:val="20"/>
          <w:lang w:val="ru-RU"/>
        </w:rPr>
      </w:pPr>
      <w:r w:rsidRPr="004E05E5">
        <w:rPr>
          <w:i/>
          <w:iCs/>
          <w:sz w:val="20"/>
          <w:lang w:val="ru-RU"/>
        </w:rPr>
        <w:t>Электронная публикация</w:t>
      </w:r>
      <w:r w:rsidRPr="004E05E5">
        <w:rPr>
          <w:i/>
          <w:iCs/>
          <w:sz w:val="20"/>
          <w:lang w:val="ru-RU"/>
        </w:rPr>
        <w:br/>
      </w:r>
      <w:r w:rsidRPr="004E05E5">
        <w:rPr>
          <w:sz w:val="20"/>
          <w:lang w:val="ru-RU"/>
        </w:rPr>
        <w:t>Женева, 20</w:t>
      </w:r>
      <w:r w:rsidR="009E7C05">
        <w:rPr>
          <w:sz w:val="20"/>
          <w:lang w:val="en-GB"/>
        </w:rPr>
        <w:t>2</w:t>
      </w:r>
      <w:r w:rsidR="00313518">
        <w:rPr>
          <w:sz w:val="20"/>
          <w:lang w:val="en-GB"/>
        </w:rPr>
        <w:t>4</w:t>
      </w:r>
      <w:r w:rsidRPr="004E05E5">
        <w:rPr>
          <w:sz w:val="20"/>
          <w:lang w:val="ru-RU"/>
        </w:rPr>
        <w:t xml:space="preserve"> г.</w:t>
      </w:r>
    </w:p>
    <w:p w14:paraId="74D815F1" w14:textId="705FEF00" w:rsidR="00CB5488" w:rsidRPr="009E7C05" w:rsidRDefault="00CB5488" w:rsidP="00652125">
      <w:pPr>
        <w:jc w:val="center"/>
        <w:rPr>
          <w:sz w:val="20"/>
          <w:lang w:val="en-GB"/>
        </w:rPr>
      </w:pPr>
      <w:r w:rsidRPr="00470E28">
        <w:rPr>
          <w:sz w:val="20"/>
          <w:lang w:val="en-US"/>
        </w:rPr>
        <w:sym w:font="Symbol" w:char="F0E3"/>
      </w:r>
      <w:r w:rsidRPr="00CB5488">
        <w:rPr>
          <w:sz w:val="20"/>
          <w:lang w:val="ru-RU"/>
        </w:rPr>
        <w:t xml:space="preserve"> </w:t>
      </w:r>
      <w:r w:rsidRPr="00470E28">
        <w:rPr>
          <w:sz w:val="20"/>
          <w:lang w:val="en-US"/>
        </w:rPr>
        <w:t>ITU</w:t>
      </w:r>
      <w:r w:rsidRPr="00CB5488">
        <w:rPr>
          <w:sz w:val="20"/>
          <w:lang w:val="ru-RU"/>
        </w:rPr>
        <w:t xml:space="preserve"> </w:t>
      </w:r>
      <w:bookmarkStart w:id="1" w:name="iiannee"/>
      <w:bookmarkEnd w:id="1"/>
      <w:r w:rsidRPr="00CB5488">
        <w:rPr>
          <w:sz w:val="20"/>
          <w:lang w:val="ru-RU"/>
        </w:rPr>
        <w:t>20</w:t>
      </w:r>
      <w:r w:rsidR="009E7C05">
        <w:rPr>
          <w:sz w:val="20"/>
          <w:lang w:val="en-GB"/>
        </w:rPr>
        <w:t>2</w:t>
      </w:r>
      <w:r w:rsidR="00313518">
        <w:rPr>
          <w:sz w:val="20"/>
          <w:lang w:val="en-GB"/>
        </w:rPr>
        <w:t>4</w:t>
      </w:r>
    </w:p>
    <w:p w14:paraId="20CEC6D9" w14:textId="77777777" w:rsidR="00CB5488" w:rsidRPr="001D53F9" w:rsidRDefault="00131900" w:rsidP="00CB5488">
      <w:pPr>
        <w:rPr>
          <w:i/>
          <w:sz w:val="20"/>
          <w:lang w:val="ru-RU"/>
        </w:rPr>
      </w:pPr>
      <w:r w:rsidRPr="004E05E5">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37AF35E5" w14:textId="77777777" w:rsidR="00CB5488" w:rsidRPr="001D53F9" w:rsidRDefault="00CB5488" w:rsidP="00CB5488">
      <w:pPr>
        <w:spacing w:before="160"/>
        <w:rPr>
          <w:i/>
          <w:sz w:val="20"/>
          <w:lang w:val="ru-RU"/>
        </w:rPr>
        <w:sectPr w:rsidR="00CB5488" w:rsidRPr="001D53F9" w:rsidSect="002058CE">
          <w:headerReference w:type="even" r:id="rId13"/>
          <w:headerReference w:type="default" r:id="rId14"/>
          <w:footerReference w:type="even" r:id="rId15"/>
          <w:pgSz w:w="11907" w:h="16834" w:code="9"/>
          <w:pgMar w:top="1418" w:right="1134" w:bottom="1134" w:left="1134" w:header="720" w:footer="482" w:gutter="0"/>
          <w:paperSrc w:first="15" w:other="15"/>
          <w:pgNumType w:fmt="lowerRoman" w:start="2"/>
          <w:cols w:space="720"/>
        </w:sectPr>
      </w:pPr>
    </w:p>
    <w:p w14:paraId="60F6DEB8" w14:textId="18CD7081" w:rsidR="00313518" w:rsidRPr="005C13D7" w:rsidRDefault="000F09B1" w:rsidP="00313518">
      <w:pPr>
        <w:pStyle w:val="RecNo"/>
        <w:spacing w:before="0"/>
        <w:rPr>
          <w:lang w:val="ru-RU"/>
        </w:rPr>
      </w:pPr>
      <w:bookmarkStart w:id="2" w:name="irecnoe"/>
      <w:bookmarkEnd w:id="2"/>
      <w:proofErr w:type="gramStart"/>
      <w:r w:rsidRPr="006B3748">
        <w:rPr>
          <w:lang w:val="ru-RU"/>
        </w:rPr>
        <w:lastRenderedPageBreak/>
        <w:t>РЕКОМЕНДАЦИЯ</w:t>
      </w:r>
      <w:r w:rsidRPr="00CB5488">
        <w:rPr>
          <w:lang w:val="en-US"/>
        </w:rPr>
        <w:t xml:space="preserve">  </w:t>
      </w:r>
      <w:r w:rsidRPr="006B3748">
        <w:rPr>
          <w:rStyle w:val="href"/>
        </w:rPr>
        <w:t>МСЭ</w:t>
      </w:r>
      <w:proofErr w:type="gramEnd"/>
      <w:r w:rsidRPr="00CB5488">
        <w:rPr>
          <w:rStyle w:val="href"/>
          <w:lang w:val="en-US"/>
        </w:rPr>
        <w:t>-R  B</w:t>
      </w:r>
      <w:r w:rsidR="00DF48BB">
        <w:rPr>
          <w:rStyle w:val="href"/>
          <w:lang w:val="en-US"/>
        </w:rPr>
        <w:t>T</w:t>
      </w:r>
      <w:r w:rsidRPr="00CB5488">
        <w:rPr>
          <w:rStyle w:val="href"/>
          <w:lang w:val="en-US"/>
        </w:rPr>
        <w:t>.</w:t>
      </w:r>
      <w:r w:rsidR="00313518" w:rsidRPr="005C13D7">
        <w:rPr>
          <w:rStyle w:val="href"/>
          <w:szCs w:val="26"/>
          <w:lang w:val="ru-RU"/>
        </w:rPr>
        <w:t>2</w:t>
      </w:r>
      <w:r w:rsidR="00313518">
        <w:rPr>
          <w:rStyle w:val="href"/>
          <w:szCs w:val="26"/>
          <w:lang w:val="ru-RU"/>
        </w:rPr>
        <w:t>075</w:t>
      </w:r>
      <w:r w:rsidR="00313518" w:rsidRPr="005C13D7">
        <w:rPr>
          <w:rStyle w:val="href"/>
          <w:szCs w:val="26"/>
          <w:lang w:val="ru-RU"/>
        </w:rPr>
        <w:t>-</w:t>
      </w:r>
      <w:r w:rsidR="00313518">
        <w:rPr>
          <w:rStyle w:val="href"/>
          <w:szCs w:val="26"/>
          <w:lang w:val="ru-RU"/>
        </w:rPr>
        <w:t>5</w:t>
      </w:r>
      <w:r w:rsidR="00313518">
        <w:rPr>
          <w:rStyle w:val="FootnoteReference"/>
          <w:szCs w:val="26"/>
          <w:lang w:val="ru-RU"/>
        </w:rPr>
        <w:footnoteReference w:id="1"/>
      </w:r>
    </w:p>
    <w:p w14:paraId="79CB1574" w14:textId="77777777" w:rsidR="00313518" w:rsidRPr="005C13D7" w:rsidRDefault="00313518" w:rsidP="00313518">
      <w:pPr>
        <w:pStyle w:val="Rectitle"/>
        <w:rPr>
          <w:szCs w:val="26"/>
          <w:lang w:val="ru-RU"/>
        </w:rPr>
      </w:pPr>
      <w:r w:rsidRPr="00980E3D">
        <w:rPr>
          <w:szCs w:val="26"/>
          <w:lang w:val="ru-RU"/>
        </w:rPr>
        <w:t>Интегрированная вещательная широкополосная система</w:t>
      </w:r>
      <w:r w:rsidRPr="00980E3D">
        <w:rPr>
          <w:rStyle w:val="FootnoteReference"/>
          <w:b w:val="0"/>
          <w:bCs/>
          <w:szCs w:val="26"/>
          <w:lang w:val="ru-RU"/>
        </w:rPr>
        <w:footnoteReference w:id="2"/>
      </w:r>
      <w:r w:rsidRPr="00980E3D">
        <w:rPr>
          <w:rStyle w:val="FootnoteReference"/>
          <w:b w:val="0"/>
          <w:bCs/>
          <w:lang w:val="ru-RU"/>
        </w:rPr>
        <w:t xml:space="preserve">, </w:t>
      </w:r>
      <w:r w:rsidRPr="00980E3D">
        <w:rPr>
          <w:rStyle w:val="FootnoteReference"/>
          <w:b w:val="0"/>
          <w:bCs/>
          <w:szCs w:val="26"/>
          <w:lang w:val="ru-RU"/>
        </w:rPr>
        <w:footnoteReference w:id="3"/>
      </w:r>
    </w:p>
    <w:p w14:paraId="7F02F075" w14:textId="77777777" w:rsidR="00313518" w:rsidRPr="00980E3D" w:rsidRDefault="00313518" w:rsidP="00313518">
      <w:pPr>
        <w:jc w:val="center"/>
        <w:rPr>
          <w:lang w:val="ru-RU" w:eastAsia="zh-CN"/>
        </w:rPr>
      </w:pPr>
      <w:r w:rsidRPr="00980E3D">
        <w:rPr>
          <w:lang w:val="ru-RU"/>
        </w:rPr>
        <w:t>(Вопрос МСЭ-</w:t>
      </w:r>
      <w:r w:rsidRPr="00980E3D">
        <w:rPr>
          <w:lang w:val="en-US"/>
        </w:rPr>
        <w:t>R</w:t>
      </w:r>
      <w:r w:rsidRPr="00980E3D">
        <w:rPr>
          <w:lang w:val="ru-RU"/>
        </w:rPr>
        <w:t xml:space="preserve"> </w:t>
      </w:r>
      <w:proofErr w:type="gramStart"/>
      <w:r w:rsidRPr="00980E3D">
        <w:rPr>
          <w:lang w:val="ru-RU"/>
        </w:rPr>
        <w:t>131</w:t>
      </w:r>
      <w:r>
        <w:rPr>
          <w:lang w:val="ru-RU"/>
        </w:rPr>
        <w:t>-1</w:t>
      </w:r>
      <w:proofErr w:type="gramEnd"/>
      <w:r w:rsidRPr="00980E3D">
        <w:rPr>
          <w:lang w:val="ru-RU"/>
        </w:rPr>
        <w:t>/6)</w:t>
      </w:r>
    </w:p>
    <w:p w14:paraId="2ECFB94F" w14:textId="77777777" w:rsidR="00313518" w:rsidRPr="00980E3D" w:rsidRDefault="00313518" w:rsidP="00313518">
      <w:pPr>
        <w:jc w:val="right"/>
        <w:rPr>
          <w:lang w:val="ru-RU" w:eastAsia="zh-CN"/>
        </w:rPr>
      </w:pPr>
      <w:r w:rsidRPr="00980E3D">
        <w:rPr>
          <w:lang w:val="ru-RU" w:eastAsia="zh-CN"/>
        </w:rPr>
        <w:t>(2015-2017-2019-2020-2022</w:t>
      </w:r>
      <w:r>
        <w:rPr>
          <w:lang w:val="ru-RU" w:eastAsia="zh-CN"/>
        </w:rPr>
        <w:t>-2023</w:t>
      </w:r>
      <w:r w:rsidRPr="00980E3D">
        <w:rPr>
          <w:lang w:val="ru-RU" w:eastAsia="zh-CN"/>
        </w:rPr>
        <w:t>)</w:t>
      </w:r>
    </w:p>
    <w:p w14:paraId="7204C877" w14:textId="77777777" w:rsidR="00313518" w:rsidRPr="00EF38DE" w:rsidRDefault="00313518" w:rsidP="00313518">
      <w:pPr>
        <w:pStyle w:val="HeadingSum"/>
        <w:rPr>
          <w:lang w:eastAsia="ja-JP"/>
        </w:rPr>
      </w:pPr>
      <w:proofErr w:type="spellStart"/>
      <w:r w:rsidRPr="00EF38DE">
        <w:t>Сфера</w:t>
      </w:r>
      <w:proofErr w:type="spellEnd"/>
      <w:r w:rsidRPr="00EF38DE">
        <w:t xml:space="preserve"> </w:t>
      </w:r>
      <w:proofErr w:type="spellStart"/>
      <w:r w:rsidRPr="00EF38DE">
        <w:t>применения</w:t>
      </w:r>
      <w:proofErr w:type="spellEnd"/>
    </w:p>
    <w:p w14:paraId="3C8B62FC" w14:textId="77777777" w:rsidR="00313518" w:rsidRPr="00EF38DE" w:rsidRDefault="00313518" w:rsidP="00313518">
      <w:pPr>
        <w:pStyle w:val="Summary"/>
      </w:pPr>
      <w:r w:rsidRPr="00EF38DE">
        <w:t xml:space="preserve">В </w:t>
      </w:r>
      <w:proofErr w:type="spellStart"/>
      <w:r w:rsidRPr="00EF38DE">
        <w:t>настоящей</w:t>
      </w:r>
      <w:proofErr w:type="spellEnd"/>
      <w:r w:rsidRPr="00EF38DE">
        <w:t xml:space="preserve"> </w:t>
      </w:r>
      <w:proofErr w:type="spellStart"/>
      <w:r w:rsidRPr="00EF38DE">
        <w:t>Рекомендации</w:t>
      </w:r>
      <w:proofErr w:type="spellEnd"/>
      <w:r w:rsidRPr="00EF38DE">
        <w:t xml:space="preserve"> </w:t>
      </w:r>
      <w:proofErr w:type="spellStart"/>
      <w:r w:rsidRPr="00EF38DE">
        <w:t>представлены</w:t>
      </w:r>
      <w:proofErr w:type="spellEnd"/>
      <w:r w:rsidRPr="00EF38DE">
        <w:t xml:space="preserve"> </w:t>
      </w:r>
      <w:proofErr w:type="spellStart"/>
      <w:r w:rsidRPr="00EF38DE">
        <w:t>руководящие</w:t>
      </w:r>
      <w:proofErr w:type="spellEnd"/>
      <w:r w:rsidRPr="00EF38DE">
        <w:t xml:space="preserve"> </w:t>
      </w:r>
      <w:proofErr w:type="spellStart"/>
      <w:r w:rsidRPr="00EF38DE">
        <w:t>указания</w:t>
      </w:r>
      <w:proofErr w:type="spellEnd"/>
      <w:r w:rsidRPr="00EF38DE">
        <w:t xml:space="preserve"> </w:t>
      </w:r>
      <w:proofErr w:type="spellStart"/>
      <w:r w:rsidRPr="00EF38DE">
        <w:t>по</w:t>
      </w:r>
      <w:proofErr w:type="spellEnd"/>
      <w:r w:rsidRPr="00EF38DE">
        <w:t xml:space="preserve"> </w:t>
      </w:r>
      <w:proofErr w:type="spellStart"/>
      <w:r w:rsidRPr="00EF38DE">
        <w:t>выбору</w:t>
      </w:r>
      <w:proofErr w:type="spellEnd"/>
      <w:r w:rsidRPr="00EF38DE">
        <w:t xml:space="preserve"> </w:t>
      </w:r>
      <w:proofErr w:type="spellStart"/>
      <w:r w:rsidRPr="00EF38DE">
        <w:t>интегрированных</w:t>
      </w:r>
      <w:proofErr w:type="spellEnd"/>
      <w:r w:rsidRPr="00EF38DE">
        <w:t xml:space="preserve"> </w:t>
      </w:r>
      <w:proofErr w:type="spellStart"/>
      <w:r w:rsidRPr="00EF38DE">
        <w:t>вещательных</w:t>
      </w:r>
      <w:proofErr w:type="spellEnd"/>
      <w:r w:rsidRPr="00EF38DE">
        <w:t xml:space="preserve"> </w:t>
      </w:r>
      <w:proofErr w:type="spellStart"/>
      <w:r w:rsidRPr="00EF38DE">
        <w:t>широкополосных</w:t>
      </w:r>
      <w:proofErr w:type="spellEnd"/>
      <w:r w:rsidRPr="00EF38DE">
        <w:t xml:space="preserve"> </w:t>
      </w:r>
      <w:proofErr w:type="spellStart"/>
      <w:r w:rsidRPr="00EF38DE">
        <w:t>систем</w:t>
      </w:r>
      <w:proofErr w:type="spellEnd"/>
      <w:r w:rsidRPr="00EF38DE">
        <w:t xml:space="preserve"> (IBB) и </w:t>
      </w:r>
      <w:proofErr w:type="spellStart"/>
      <w:r w:rsidRPr="00EF38DE">
        <w:t>согласованию</w:t>
      </w:r>
      <w:proofErr w:type="spellEnd"/>
      <w:r w:rsidRPr="00EF38DE">
        <w:t xml:space="preserve"> </w:t>
      </w:r>
      <w:proofErr w:type="spellStart"/>
      <w:r w:rsidRPr="00EF38DE">
        <w:t>приложений</w:t>
      </w:r>
      <w:proofErr w:type="spellEnd"/>
      <w:r w:rsidRPr="00EF38DE">
        <w:t xml:space="preserve"> IBB </w:t>
      </w:r>
      <w:proofErr w:type="spellStart"/>
      <w:r w:rsidRPr="00EF38DE">
        <w:t>между</w:t>
      </w:r>
      <w:proofErr w:type="spellEnd"/>
      <w:r w:rsidRPr="00EF38DE">
        <w:t xml:space="preserve"> </w:t>
      </w:r>
      <w:proofErr w:type="spellStart"/>
      <w:r w:rsidRPr="00EF38DE">
        <w:t>различными</w:t>
      </w:r>
      <w:proofErr w:type="spellEnd"/>
      <w:r w:rsidRPr="00EF38DE">
        <w:t xml:space="preserve"> </w:t>
      </w:r>
      <w:proofErr w:type="spellStart"/>
      <w:r w:rsidRPr="00EF38DE">
        <w:t>системами</w:t>
      </w:r>
      <w:proofErr w:type="spellEnd"/>
      <w:r w:rsidRPr="00EF38DE">
        <w:t xml:space="preserve">. </w:t>
      </w:r>
      <w:proofErr w:type="spellStart"/>
      <w:r w:rsidRPr="00EF38DE">
        <w:t>Руководящие</w:t>
      </w:r>
      <w:proofErr w:type="spellEnd"/>
      <w:r w:rsidRPr="00EF38DE">
        <w:t xml:space="preserve"> </w:t>
      </w:r>
      <w:proofErr w:type="spellStart"/>
      <w:r w:rsidRPr="00EF38DE">
        <w:t>указания</w:t>
      </w:r>
      <w:proofErr w:type="spellEnd"/>
      <w:r w:rsidRPr="00EF38DE">
        <w:t xml:space="preserve"> </w:t>
      </w:r>
      <w:proofErr w:type="spellStart"/>
      <w:r w:rsidRPr="00EF38DE">
        <w:t>изложены</w:t>
      </w:r>
      <w:proofErr w:type="spellEnd"/>
      <w:r w:rsidRPr="00EF38DE">
        <w:t xml:space="preserve"> в </w:t>
      </w:r>
      <w:proofErr w:type="spellStart"/>
      <w:r w:rsidRPr="00EF38DE">
        <w:t>части</w:t>
      </w:r>
      <w:proofErr w:type="spellEnd"/>
      <w:r w:rsidRPr="00EF38DE">
        <w:t xml:space="preserve"> </w:t>
      </w:r>
      <w:proofErr w:type="spellStart"/>
      <w:r w:rsidRPr="00EF38DE">
        <w:t>возможностей</w:t>
      </w:r>
      <w:proofErr w:type="spellEnd"/>
      <w:r w:rsidRPr="00EF38DE">
        <w:t xml:space="preserve"> </w:t>
      </w:r>
      <w:proofErr w:type="spellStart"/>
      <w:r w:rsidRPr="00EF38DE">
        <w:t>по</w:t>
      </w:r>
      <w:proofErr w:type="spellEnd"/>
      <w:r w:rsidRPr="00EF38DE">
        <w:t xml:space="preserve"> </w:t>
      </w:r>
      <w:proofErr w:type="spellStart"/>
      <w:r w:rsidRPr="00EF38DE">
        <w:t>предоставлению</w:t>
      </w:r>
      <w:proofErr w:type="spellEnd"/>
      <w:r w:rsidRPr="00EF38DE">
        <w:t xml:space="preserve"> </w:t>
      </w:r>
      <w:proofErr w:type="spellStart"/>
      <w:r w:rsidRPr="00EF38DE">
        <w:t>услуг</w:t>
      </w:r>
      <w:proofErr w:type="spellEnd"/>
      <w:r w:rsidRPr="00EF38DE">
        <w:t xml:space="preserve"> и </w:t>
      </w:r>
      <w:proofErr w:type="spellStart"/>
      <w:r w:rsidRPr="00EF38DE">
        <w:t>технических</w:t>
      </w:r>
      <w:proofErr w:type="spellEnd"/>
      <w:r w:rsidRPr="00EF38DE">
        <w:t xml:space="preserve"> </w:t>
      </w:r>
      <w:proofErr w:type="spellStart"/>
      <w:r w:rsidRPr="00EF38DE">
        <w:t>элементов</w:t>
      </w:r>
      <w:proofErr w:type="spellEnd"/>
      <w:r w:rsidRPr="00EF38DE">
        <w:t xml:space="preserve"> </w:t>
      </w:r>
      <w:proofErr w:type="spellStart"/>
      <w:r w:rsidRPr="00EF38DE">
        <w:t>систем</w:t>
      </w:r>
      <w:proofErr w:type="spellEnd"/>
      <w:r w:rsidRPr="00EF38DE">
        <w:t xml:space="preserve"> IBB, а </w:t>
      </w:r>
      <w:proofErr w:type="spellStart"/>
      <w:r w:rsidRPr="00EF38DE">
        <w:t>также</w:t>
      </w:r>
      <w:proofErr w:type="spellEnd"/>
      <w:r w:rsidRPr="00EF38DE">
        <w:t xml:space="preserve"> </w:t>
      </w:r>
      <w:proofErr w:type="spellStart"/>
      <w:r w:rsidRPr="00EF38DE">
        <w:t>согласования</w:t>
      </w:r>
      <w:proofErr w:type="spellEnd"/>
      <w:r w:rsidRPr="00EF38DE">
        <w:t xml:space="preserve"> </w:t>
      </w:r>
      <w:proofErr w:type="spellStart"/>
      <w:r w:rsidRPr="00EF38DE">
        <w:t>приложений</w:t>
      </w:r>
      <w:proofErr w:type="spellEnd"/>
      <w:r w:rsidRPr="00EF38DE">
        <w:t xml:space="preserve"> IBB.</w:t>
      </w:r>
    </w:p>
    <w:p w14:paraId="4A612ACC" w14:textId="77777777" w:rsidR="00313518" w:rsidRPr="00980E3D" w:rsidRDefault="00313518" w:rsidP="00313518">
      <w:pPr>
        <w:pStyle w:val="Headingb"/>
        <w:rPr>
          <w:lang w:val="ru-RU"/>
        </w:rPr>
      </w:pPr>
      <w:r w:rsidRPr="00980E3D">
        <w:rPr>
          <w:lang w:val="ru-RU"/>
        </w:rPr>
        <w:t>Ключевые слова</w:t>
      </w:r>
    </w:p>
    <w:p w14:paraId="0CB3B85E" w14:textId="77777777" w:rsidR="00313518" w:rsidRPr="00980E3D" w:rsidRDefault="00313518" w:rsidP="00313518">
      <w:pPr>
        <w:rPr>
          <w:sz w:val="20"/>
          <w:szCs w:val="22"/>
          <w:lang w:val="ru-RU"/>
        </w:rPr>
      </w:pPr>
      <w:r w:rsidRPr="00980E3D">
        <w:rPr>
          <w:lang w:val="ru-RU"/>
        </w:rPr>
        <w:t xml:space="preserve">Интегрированная вещательная широкополосная система (IBB), </w:t>
      </w:r>
      <w:proofErr w:type="spellStart"/>
      <w:r w:rsidRPr="00980E3D">
        <w:rPr>
          <w:lang w:val="ru-RU"/>
        </w:rPr>
        <w:t>HbbTV</w:t>
      </w:r>
      <w:proofErr w:type="spellEnd"/>
      <w:r w:rsidRPr="00980E3D">
        <w:rPr>
          <w:lang w:val="ru-RU"/>
        </w:rPr>
        <w:t xml:space="preserve">, </w:t>
      </w:r>
      <w:proofErr w:type="spellStart"/>
      <w:r w:rsidRPr="00980E3D">
        <w:rPr>
          <w:lang w:val="ru-RU"/>
        </w:rPr>
        <w:t>Hybridcast</w:t>
      </w:r>
      <w:proofErr w:type="spellEnd"/>
      <w:r w:rsidRPr="00980E3D">
        <w:rPr>
          <w:lang w:val="ru-RU"/>
        </w:rPr>
        <w:t xml:space="preserve">, </w:t>
      </w:r>
      <w:proofErr w:type="spellStart"/>
      <w:r w:rsidRPr="00980E3D">
        <w:rPr>
          <w:lang w:val="ru-RU"/>
        </w:rPr>
        <w:t>TOPSmedia</w:t>
      </w:r>
      <w:proofErr w:type="spellEnd"/>
      <w:r w:rsidRPr="00980E3D">
        <w:rPr>
          <w:lang w:val="ru-RU"/>
        </w:rPr>
        <w:t xml:space="preserve">, </w:t>
      </w:r>
      <w:proofErr w:type="spellStart"/>
      <w:r w:rsidRPr="00980E3D">
        <w:rPr>
          <w:lang w:val="ru-RU"/>
        </w:rPr>
        <w:t>Ginga</w:t>
      </w:r>
      <w:proofErr w:type="spellEnd"/>
    </w:p>
    <w:p w14:paraId="65B4A2F9" w14:textId="77777777" w:rsidR="00313518" w:rsidRPr="00980E3D" w:rsidRDefault="00313518" w:rsidP="00313518">
      <w:pPr>
        <w:spacing w:before="320"/>
        <w:rPr>
          <w:lang w:val="ru-RU"/>
        </w:rPr>
      </w:pPr>
      <w:r w:rsidRPr="00980E3D">
        <w:rPr>
          <w:lang w:val="ru-RU"/>
        </w:rPr>
        <w:t>Ассамблея радиосвязи МСЭ,</w:t>
      </w:r>
    </w:p>
    <w:p w14:paraId="5DDD0678" w14:textId="77777777" w:rsidR="00313518" w:rsidRPr="00980E3D" w:rsidRDefault="00313518" w:rsidP="00313518">
      <w:pPr>
        <w:keepNext/>
        <w:keepLines/>
        <w:spacing w:before="160"/>
        <w:ind w:left="794"/>
        <w:rPr>
          <w:i/>
          <w:lang w:val="ru-RU"/>
        </w:rPr>
      </w:pPr>
      <w:r w:rsidRPr="00980E3D">
        <w:rPr>
          <w:i/>
          <w:lang w:val="ru-RU"/>
        </w:rPr>
        <w:t>учитывая</w:t>
      </w:r>
      <w:r w:rsidRPr="00980E3D">
        <w:rPr>
          <w:iCs/>
          <w:lang w:val="ru-RU"/>
        </w:rPr>
        <w:t>,</w:t>
      </w:r>
    </w:p>
    <w:p w14:paraId="034E0589" w14:textId="77777777" w:rsidR="00313518" w:rsidRPr="00980E3D" w:rsidRDefault="00313518" w:rsidP="00313518">
      <w:pPr>
        <w:rPr>
          <w:lang w:val="ru-RU"/>
        </w:rPr>
      </w:pPr>
      <w:r w:rsidRPr="00980E3D">
        <w:rPr>
          <w:i/>
          <w:iCs/>
          <w:lang w:val="en-GB" w:eastAsia="ja-JP"/>
        </w:rPr>
        <w:t>a</w:t>
      </w:r>
      <w:r w:rsidRPr="00980E3D">
        <w:rPr>
          <w:i/>
          <w:iCs/>
          <w:lang w:val="ru-RU"/>
        </w:rPr>
        <w:t>)</w:t>
      </w:r>
      <w:r w:rsidRPr="00980E3D">
        <w:rPr>
          <w:i/>
          <w:iCs/>
          <w:lang w:val="ru-RU"/>
        </w:rPr>
        <w:tab/>
      </w:r>
      <w:bookmarkStart w:id="3" w:name="_Hlk62639718"/>
      <w:r w:rsidRPr="00980E3D">
        <w:rPr>
          <w:lang w:val="ru-RU"/>
        </w:rPr>
        <w:t>что в рамках Вопроса МСЭ-R 131</w:t>
      </w:r>
      <w:r>
        <w:rPr>
          <w:lang w:val="ru-RU"/>
        </w:rPr>
        <w:t>-1</w:t>
      </w:r>
      <w:r w:rsidRPr="00980E3D">
        <w:rPr>
          <w:lang w:val="ru-RU"/>
        </w:rPr>
        <w:t>/6 МСЭ-R предлагается провести исследование, в том числе с целью определить, какая(</w:t>
      </w:r>
      <w:proofErr w:type="spellStart"/>
      <w:r w:rsidRPr="00980E3D">
        <w:rPr>
          <w:lang w:val="ru-RU"/>
        </w:rPr>
        <w:t>ие</w:t>
      </w:r>
      <w:proofErr w:type="spellEnd"/>
      <w:r w:rsidRPr="00980E3D">
        <w:rPr>
          <w:lang w:val="ru-RU"/>
        </w:rPr>
        <w:t>) структура(ы) данных является(</w:t>
      </w:r>
      <w:proofErr w:type="spellStart"/>
      <w:r w:rsidRPr="00980E3D">
        <w:rPr>
          <w:lang w:val="ru-RU"/>
        </w:rPr>
        <w:t>ются</w:t>
      </w:r>
      <w:proofErr w:type="spellEnd"/>
      <w:r w:rsidRPr="00980E3D">
        <w:rPr>
          <w:lang w:val="ru-RU"/>
        </w:rPr>
        <w:t>) наиболее подходящей(ими) для передачи мультимедийной информации на приемники цифрового вещания и какие интерфейсы прикладного программирования (API) должны быть определены для мультимедийных приложений на основе платформ вещания и веб-</w:t>
      </w:r>
      <w:proofErr w:type="gramStart"/>
      <w:r w:rsidRPr="00980E3D">
        <w:rPr>
          <w:lang w:val="ru-RU"/>
        </w:rPr>
        <w:t>трансляции;</w:t>
      </w:r>
      <w:proofErr w:type="gramEnd"/>
    </w:p>
    <w:p w14:paraId="63370760" w14:textId="77777777" w:rsidR="00313518" w:rsidRPr="00980E3D" w:rsidRDefault="00313518" w:rsidP="00313518">
      <w:pPr>
        <w:rPr>
          <w:lang w:val="ru-RU"/>
        </w:rPr>
      </w:pPr>
      <w:r w:rsidRPr="00980E3D">
        <w:rPr>
          <w:i/>
          <w:lang w:val="ru-RU"/>
        </w:rPr>
        <w:t>b)</w:t>
      </w:r>
      <w:r w:rsidRPr="00980E3D">
        <w:rPr>
          <w:lang w:val="ru-RU"/>
        </w:rPr>
        <w:tab/>
        <w:t>что в Отчете МСЭ-R BT.2267 приведено описание нескольких интегрированных вещательных широкополосных систем (IBB);</w:t>
      </w:r>
    </w:p>
    <w:p w14:paraId="5122C6F7" w14:textId="77777777" w:rsidR="00313518" w:rsidRPr="00980E3D" w:rsidRDefault="00313518" w:rsidP="00313518">
      <w:pPr>
        <w:rPr>
          <w:lang w:val="ru-RU"/>
        </w:rPr>
      </w:pPr>
      <w:r w:rsidRPr="00980E3D">
        <w:rPr>
          <w:i/>
          <w:lang w:val="ru-RU"/>
        </w:rPr>
        <w:t>c)</w:t>
      </w:r>
      <w:r w:rsidRPr="00980E3D">
        <w:rPr>
          <w:lang w:val="ru-RU"/>
        </w:rPr>
        <w:tab/>
        <w:t>что в Рекомендациях МСЭ-R BT.2037 и МСЭ-R BT.2053 определены требования к системам IBB;</w:t>
      </w:r>
    </w:p>
    <w:p w14:paraId="3E37E173" w14:textId="77777777" w:rsidR="00313518" w:rsidRPr="00980E3D" w:rsidRDefault="00313518" w:rsidP="00313518">
      <w:pPr>
        <w:rPr>
          <w:lang w:val="ru-RU"/>
        </w:rPr>
      </w:pPr>
      <w:r w:rsidRPr="00980E3D">
        <w:rPr>
          <w:i/>
          <w:lang w:val="ru-RU"/>
        </w:rPr>
        <w:t>d)</w:t>
      </w:r>
      <w:r w:rsidRPr="00980E3D">
        <w:rPr>
          <w:lang w:val="ru-RU"/>
        </w:rPr>
        <w:tab/>
        <w:t>что устройства широкополосного доступа в интернет становятся повсеместно распространенными и обеспечивают мультимедийные приложения;</w:t>
      </w:r>
    </w:p>
    <w:p w14:paraId="00D0CBF4" w14:textId="77777777" w:rsidR="00313518" w:rsidRPr="00980E3D" w:rsidRDefault="00313518" w:rsidP="00313518">
      <w:pPr>
        <w:rPr>
          <w:lang w:val="ru-RU"/>
        </w:rPr>
      </w:pPr>
      <w:r w:rsidRPr="00980E3D">
        <w:rPr>
          <w:i/>
          <w:lang w:val="ru-RU"/>
        </w:rPr>
        <w:t>e)</w:t>
      </w:r>
      <w:r w:rsidRPr="00980E3D">
        <w:rPr>
          <w:lang w:val="ru-RU"/>
        </w:rPr>
        <w:tab/>
        <w:t>что для конечных пользователей важна возможность предоставления соединенных устройств с поддержкой приема телевидения, оснащенных интегрированными общедоступными приложениями;</w:t>
      </w:r>
    </w:p>
    <w:p w14:paraId="652CF494" w14:textId="77777777" w:rsidR="00313518" w:rsidRPr="00980E3D" w:rsidRDefault="00313518" w:rsidP="00313518">
      <w:pPr>
        <w:rPr>
          <w:lang w:val="ru-RU"/>
        </w:rPr>
      </w:pPr>
      <w:r w:rsidRPr="00980E3D">
        <w:rPr>
          <w:i/>
          <w:lang w:val="ru-RU"/>
        </w:rPr>
        <w:t>f)</w:t>
      </w:r>
      <w:r w:rsidRPr="00980E3D">
        <w:rPr>
          <w:lang w:val="ru-RU"/>
        </w:rPr>
        <w:tab/>
        <w:t>что добавление функции доставки контента по широкополосной сети к вещательному каналу оптимизирует использование ширины полосы вещательного канала;</w:t>
      </w:r>
    </w:p>
    <w:p w14:paraId="08AFC0AA" w14:textId="77777777" w:rsidR="00313518" w:rsidRPr="00980E3D" w:rsidRDefault="00313518" w:rsidP="00313518">
      <w:pPr>
        <w:rPr>
          <w:lang w:val="ru-RU"/>
        </w:rPr>
      </w:pPr>
      <w:r w:rsidRPr="00980E3D">
        <w:rPr>
          <w:i/>
          <w:lang w:val="ru-RU"/>
        </w:rPr>
        <w:t>g)</w:t>
      </w:r>
      <w:r w:rsidRPr="00980E3D">
        <w:rPr>
          <w:lang w:val="ru-RU"/>
        </w:rPr>
        <w:tab/>
        <w:t>что для производства контента и приложений IBB и международного обмена ими желательно наличие общих платформ;</w:t>
      </w:r>
    </w:p>
    <w:p w14:paraId="597EF21A" w14:textId="77777777" w:rsidR="00313518" w:rsidRPr="00980E3D" w:rsidRDefault="00313518" w:rsidP="00313518">
      <w:pPr>
        <w:rPr>
          <w:lang w:val="ru-RU" w:eastAsia="ja-JP"/>
        </w:rPr>
      </w:pPr>
      <w:r w:rsidRPr="00980E3D">
        <w:rPr>
          <w:i/>
          <w:lang w:val="ru-RU"/>
        </w:rPr>
        <w:t>h)</w:t>
      </w:r>
      <w:r w:rsidRPr="00980E3D">
        <w:rPr>
          <w:lang w:val="ru-RU"/>
        </w:rPr>
        <w:tab/>
        <w:t>что согласование приложений между системами IBB облегчает развертывание услуг IBB на международном уровне,</w:t>
      </w:r>
    </w:p>
    <w:bookmarkEnd w:id="3"/>
    <w:p w14:paraId="761AC00F" w14:textId="77777777" w:rsidR="00313518" w:rsidRPr="00980E3D" w:rsidRDefault="00313518" w:rsidP="00313518">
      <w:pPr>
        <w:keepNext/>
        <w:keepLines/>
        <w:spacing w:before="160"/>
        <w:ind w:left="794"/>
        <w:rPr>
          <w:i/>
          <w:lang w:val="ru-RU"/>
        </w:rPr>
      </w:pPr>
      <w:r w:rsidRPr="00980E3D">
        <w:rPr>
          <w:i/>
          <w:lang w:val="ru-RU"/>
        </w:rPr>
        <w:lastRenderedPageBreak/>
        <w:t>рекомендует</w:t>
      </w:r>
      <w:r w:rsidRPr="00980E3D">
        <w:rPr>
          <w:iCs/>
          <w:lang w:val="ru-RU"/>
        </w:rPr>
        <w:t>,</w:t>
      </w:r>
    </w:p>
    <w:p w14:paraId="7B46FFDF" w14:textId="77777777" w:rsidR="00313518" w:rsidRPr="00980E3D" w:rsidRDefault="00313518" w:rsidP="00313518">
      <w:pPr>
        <w:rPr>
          <w:lang w:val="ru-RU"/>
        </w:rPr>
      </w:pPr>
      <w:r w:rsidRPr="009642EA">
        <w:rPr>
          <w:lang w:val="ru-RU" w:eastAsia="ja-JP"/>
        </w:rPr>
        <w:t>1</w:t>
      </w:r>
      <w:r w:rsidRPr="00980E3D">
        <w:rPr>
          <w:lang w:val="ru-RU" w:eastAsia="ja-JP"/>
        </w:rPr>
        <w:tab/>
      </w:r>
      <w:r w:rsidRPr="00980E3D">
        <w:rPr>
          <w:lang w:val="ru-RU"/>
        </w:rPr>
        <w:t>чтобы администрации, радиовещательные и связанные с ними отраслевые организации, желающие внедрять системы IBB, учитывали возможности по предоставлению услуг и технические элементы систем IBB, приведенные в настоящей Рекомендации;</w:t>
      </w:r>
    </w:p>
    <w:p w14:paraId="6DD31B19" w14:textId="77777777" w:rsidR="00313518" w:rsidRPr="00980E3D" w:rsidRDefault="00313518" w:rsidP="00313518">
      <w:pPr>
        <w:rPr>
          <w:lang w:val="ru-RU"/>
        </w:rPr>
      </w:pPr>
      <w:r w:rsidRPr="009642EA">
        <w:rPr>
          <w:bCs/>
          <w:lang w:val="ru-RU"/>
        </w:rPr>
        <w:t>2</w:t>
      </w:r>
      <w:r w:rsidRPr="00980E3D">
        <w:rPr>
          <w:lang w:val="ru-RU"/>
        </w:rPr>
        <w:tab/>
        <w:t>чтобы системы IBB, перечисленные в Приложении, принимались во внимание при выборе систем IBB и внедрении услуг IBB.</w:t>
      </w:r>
    </w:p>
    <w:p w14:paraId="56C38F7B" w14:textId="77777777" w:rsidR="00313518" w:rsidRPr="00980E3D" w:rsidRDefault="00313518" w:rsidP="00313518">
      <w:pPr>
        <w:pStyle w:val="AnnexNoTitle"/>
        <w:rPr>
          <w:lang w:val="ru-RU"/>
        </w:rPr>
      </w:pPr>
      <w:r w:rsidRPr="00980E3D">
        <w:rPr>
          <w:lang w:val="ru-RU"/>
        </w:rPr>
        <w:t>Приложение</w:t>
      </w:r>
    </w:p>
    <w:p w14:paraId="27645633" w14:textId="77777777" w:rsidR="00313518" w:rsidRPr="00980E3D" w:rsidRDefault="00313518" w:rsidP="00313518">
      <w:pPr>
        <w:pStyle w:val="Heading1"/>
        <w:rPr>
          <w:lang w:val="ru-RU"/>
        </w:rPr>
      </w:pPr>
      <w:r w:rsidRPr="00980E3D">
        <w:rPr>
          <w:lang w:val="ru-RU" w:eastAsia="ja-JP"/>
        </w:rPr>
        <w:t>1</w:t>
      </w:r>
      <w:r w:rsidRPr="00980E3D">
        <w:rPr>
          <w:lang w:val="ru-RU" w:eastAsia="ja-JP"/>
        </w:rPr>
        <w:tab/>
      </w:r>
      <w:r w:rsidRPr="00980E3D">
        <w:rPr>
          <w:lang w:val="ru-RU"/>
        </w:rPr>
        <w:t>Введение</w:t>
      </w:r>
    </w:p>
    <w:p w14:paraId="4F4BA750" w14:textId="77777777" w:rsidR="00313518" w:rsidRPr="00980E3D" w:rsidRDefault="00313518" w:rsidP="00313518">
      <w:pPr>
        <w:rPr>
          <w:lang w:val="ru-RU" w:eastAsia="ja-JP"/>
        </w:rPr>
      </w:pPr>
      <w:r w:rsidRPr="00980E3D">
        <w:rPr>
          <w:lang w:val="ru-RU"/>
        </w:rPr>
        <w:t>В настоящей Рекомендации представлены руководящие указания для администраций, радиовещательных и связанных с ними отраслевых организаций, которые следует учитывать при внедрении систем IBB. В разделе 3 приведено описание систем IBB, а в разделах 4 и 5 указаны их возможности по предоставлению услуг и технические элементы. В разделе 6 описан способ согласования приложений между различными системами IBB.</w:t>
      </w:r>
    </w:p>
    <w:p w14:paraId="245E782A" w14:textId="77777777" w:rsidR="00313518" w:rsidRPr="00980E3D" w:rsidRDefault="00313518" w:rsidP="00313518">
      <w:pPr>
        <w:pStyle w:val="Heading1"/>
        <w:rPr>
          <w:lang w:val="ru-RU"/>
        </w:rPr>
      </w:pPr>
      <w:r w:rsidRPr="00980E3D">
        <w:rPr>
          <w:lang w:val="en-GB" w:eastAsia="ja-JP"/>
        </w:rPr>
        <w:t>2</w:t>
      </w:r>
      <w:r w:rsidRPr="00980E3D">
        <w:rPr>
          <w:lang w:val="en-GB" w:eastAsia="ja-JP"/>
        </w:rPr>
        <w:tab/>
      </w:r>
      <w:r w:rsidRPr="00980E3D">
        <w:rPr>
          <w:lang w:val="ru-RU"/>
        </w:rPr>
        <w:t>Сокращения</w:t>
      </w:r>
    </w:p>
    <w:tbl>
      <w:tblPr>
        <w:tblW w:w="5065" w:type="pct"/>
        <w:tblInd w:w="-126" w:type="dxa"/>
        <w:tblLook w:val="01E0" w:firstRow="1" w:lastRow="1" w:firstColumn="1" w:lastColumn="1" w:noHBand="0" w:noVBand="0"/>
      </w:tblPr>
      <w:tblGrid>
        <w:gridCol w:w="1192"/>
        <w:gridCol w:w="3755"/>
        <w:gridCol w:w="1064"/>
        <w:gridCol w:w="3753"/>
      </w:tblGrid>
      <w:tr w:rsidR="00313518" w:rsidRPr="00980E3D" w14:paraId="1E53E206" w14:textId="77777777" w:rsidTr="004C41EB">
        <w:tc>
          <w:tcPr>
            <w:tcW w:w="610" w:type="pct"/>
            <w:shd w:val="clear" w:color="auto" w:fill="auto"/>
          </w:tcPr>
          <w:p w14:paraId="57349D67"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AAC</w:t>
            </w:r>
          </w:p>
        </w:tc>
        <w:tc>
          <w:tcPr>
            <w:tcW w:w="1923" w:type="pct"/>
            <w:shd w:val="clear" w:color="auto" w:fill="auto"/>
          </w:tcPr>
          <w:p w14:paraId="18875076"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Advanced </w:t>
            </w:r>
            <w:proofErr w:type="spellStart"/>
            <w:r w:rsidRPr="00980E3D">
              <w:rPr>
                <w:szCs w:val="22"/>
                <w:lang w:val="ru-RU"/>
              </w:rPr>
              <w:t>audio</w:t>
            </w:r>
            <w:proofErr w:type="spellEnd"/>
            <w:r w:rsidRPr="00980E3D">
              <w:rPr>
                <w:szCs w:val="22"/>
                <w:lang w:val="ru-RU"/>
              </w:rPr>
              <w:t xml:space="preserve"> </w:t>
            </w:r>
            <w:proofErr w:type="spellStart"/>
            <w:r w:rsidRPr="00980E3D">
              <w:rPr>
                <w:szCs w:val="22"/>
                <w:lang w:val="ru-RU"/>
              </w:rPr>
              <w:t>coding</w:t>
            </w:r>
            <w:proofErr w:type="spellEnd"/>
          </w:p>
        </w:tc>
        <w:tc>
          <w:tcPr>
            <w:tcW w:w="545" w:type="pct"/>
            <w:shd w:val="clear" w:color="auto" w:fill="auto"/>
          </w:tcPr>
          <w:p w14:paraId="1A2682C1"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5272EF51"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Усовершенствованное кодирование звукового сигнала</w:t>
            </w:r>
          </w:p>
        </w:tc>
      </w:tr>
      <w:tr w:rsidR="00313518" w:rsidRPr="00980E3D" w14:paraId="56C9A4C8" w14:textId="77777777" w:rsidTr="004C41EB">
        <w:tc>
          <w:tcPr>
            <w:tcW w:w="610" w:type="pct"/>
            <w:shd w:val="clear" w:color="auto" w:fill="auto"/>
          </w:tcPr>
          <w:p w14:paraId="1312D3BA"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ABNT</w:t>
            </w:r>
          </w:p>
        </w:tc>
        <w:tc>
          <w:tcPr>
            <w:tcW w:w="1923" w:type="pct"/>
            <w:shd w:val="clear" w:color="auto" w:fill="auto"/>
          </w:tcPr>
          <w:p w14:paraId="54514E5A" w14:textId="77777777" w:rsidR="00313518" w:rsidRPr="00980E3D" w:rsidRDefault="00313518" w:rsidP="004C41EB">
            <w:pPr>
              <w:tabs>
                <w:tab w:val="clear" w:pos="794"/>
                <w:tab w:val="clear" w:pos="1191"/>
                <w:tab w:val="clear" w:pos="1588"/>
                <w:tab w:val="clear" w:pos="1985"/>
              </w:tabs>
              <w:jc w:val="left"/>
              <w:rPr>
                <w:szCs w:val="22"/>
              </w:rPr>
            </w:pPr>
            <w:proofErr w:type="spellStart"/>
            <w:r w:rsidRPr="00980E3D">
              <w:rPr>
                <w:i/>
                <w:szCs w:val="22"/>
              </w:rPr>
              <w:t>Associação</w:t>
            </w:r>
            <w:proofErr w:type="spellEnd"/>
            <w:r w:rsidRPr="00980E3D">
              <w:rPr>
                <w:i/>
                <w:szCs w:val="22"/>
              </w:rPr>
              <w:t xml:space="preserve"> </w:t>
            </w:r>
            <w:proofErr w:type="spellStart"/>
            <w:r w:rsidRPr="00980E3D">
              <w:rPr>
                <w:i/>
                <w:szCs w:val="22"/>
              </w:rPr>
              <w:t>Brasileira</w:t>
            </w:r>
            <w:proofErr w:type="spellEnd"/>
            <w:r w:rsidRPr="00980E3D">
              <w:rPr>
                <w:i/>
                <w:szCs w:val="22"/>
              </w:rPr>
              <w:t xml:space="preserve"> de Normas </w:t>
            </w:r>
            <w:proofErr w:type="spellStart"/>
            <w:r w:rsidRPr="00980E3D">
              <w:rPr>
                <w:i/>
                <w:szCs w:val="22"/>
              </w:rPr>
              <w:t>Técnicas</w:t>
            </w:r>
            <w:proofErr w:type="spellEnd"/>
            <w:r w:rsidRPr="00980E3D">
              <w:rPr>
                <w:szCs w:val="22"/>
              </w:rPr>
              <w:t xml:space="preserve"> (</w:t>
            </w:r>
            <w:proofErr w:type="spellStart"/>
            <w:r w:rsidRPr="00980E3D">
              <w:rPr>
                <w:szCs w:val="22"/>
              </w:rPr>
              <w:t>Brazilian</w:t>
            </w:r>
            <w:proofErr w:type="spellEnd"/>
            <w:r w:rsidRPr="00980E3D">
              <w:rPr>
                <w:szCs w:val="22"/>
              </w:rPr>
              <w:t xml:space="preserve"> </w:t>
            </w:r>
            <w:proofErr w:type="spellStart"/>
            <w:r w:rsidRPr="00980E3D">
              <w:rPr>
                <w:szCs w:val="22"/>
              </w:rPr>
              <w:t>technical</w:t>
            </w:r>
            <w:proofErr w:type="spellEnd"/>
            <w:r w:rsidRPr="00980E3D">
              <w:rPr>
                <w:szCs w:val="22"/>
              </w:rPr>
              <w:t xml:space="preserve"> standards association)</w:t>
            </w:r>
          </w:p>
        </w:tc>
        <w:tc>
          <w:tcPr>
            <w:tcW w:w="545" w:type="pct"/>
            <w:shd w:val="clear" w:color="auto" w:fill="auto"/>
          </w:tcPr>
          <w:p w14:paraId="4E37ACFC" w14:textId="77777777" w:rsidR="00313518" w:rsidRPr="00980E3D" w:rsidRDefault="00313518" w:rsidP="004C41EB">
            <w:pPr>
              <w:tabs>
                <w:tab w:val="clear" w:pos="794"/>
                <w:tab w:val="clear" w:pos="1191"/>
                <w:tab w:val="clear" w:pos="1588"/>
                <w:tab w:val="clear" w:pos="1985"/>
              </w:tabs>
              <w:jc w:val="left"/>
              <w:rPr>
                <w:szCs w:val="22"/>
              </w:rPr>
            </w:pPr>
          </w:p>
        </w:tc>
        <w:tc>
          <w:tcPr>
            <w:tcW w:w="1923" w:type="pct"/>
            <w:shd w:val="clear" w:color="auto" w:fill="auto"/>
          </w:tcPr>
          <w:p w14:paraId="48F414AA"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Бразильская ассоциация технической стандартизации</w:t>
            </w:r>
          </w:p>
        </w:tc>
      </w:tr>
      <w:tr w:rsidR="00313518" w:rsidRPr="00980E3D" w14:paraId="6A9DA92E" w14:textId="77777777" w:rsidTr="004C41EB">
        <w:tc>
          <w:tcPr>
            <w:tcW w:w="610" w:type="pct"/>
            <w:shd w:val="clear" w:color="auto" w:fill="auto"/>
          </w:tcPr>
          <w:p w14:paraId="10C3837F"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ACAP</w:t>
            </w:r>
          </w:p>
        </w:tc>
        <w:tc>
          <w:tcPr>
            <w:tcW w:w="1923" w:type="pct"/>
            <w:shd w:val="clear" w:color="auto" w:fill="auto"/>
          </w:tcPr>
          <w:p w14:paraId="379855C3"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Advanced </w:t>
            </w:r>
            <w:proofErr w:type="spellStart"/>
            <w:r w:rsidRPr="00980E3D">
              <w:rPr>
                <w:szCs w:val="22"/>
                <w:lang w:val="ru-RU"/>
              </w:rPr>
              <w:t>common</w:t>
            </w:r>
            <w:proofErr w:type="spellEnd"/>
            <w:r w:rsidRPr="00980E3D">
              <w:rPr>
                <w:szCs w:val="22"/>
                <w:lang w:val="ru-RU"/>
              </w:rPr>
              <w:t xml:space="preserve"> </w:t>
            </w:r>
            <w:proofErr w:type="spellStart"/>
            <w:r w:rsidRPr="00980E3D">
              <w:rPr>
                <w:szCs w:val="22"/>
                <w:lang w:val="ru-RU"/>
              </w:rPr>
              <w:t>application</w:t>
            </w:r>
            <w:proofErr w:type="spellEnd"/>
            <w:r w:rsidRPr="00980E3D">
              <w:rPr>
                <w:szCs w:val="22"/>
                <w:lang w:val="ru-RU"/>
              </w:rPr>
              <w:t xml:space="preserve"> </w:t>
            </w:r>
            <w:proofErr w:type="spellStart"/>
            <w:r w:rsidRPr="00980E3D">
              <w:rPr>
                <w:szCs w:val="22"/>
                <w:lang w:val="ru-RU"/>
              </w:rPr>
              <w:t>platform</w:t>
            </w:r>
            <w:proofErr w:type="spellEnd"/>
          </w:p>
        </w:tc>
        <w:tc>
          <w:tcPr>
            <w:tcW w:w="545" w:type="pct"/>
            <w:shd w:val="clear" w:color="auto" w:fill="auto"/>
          </w:tcPr>
          <w:p w14:paraId="6A1EDD46"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3D1BB28D"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Усовершенствованная общая прикладная платформа</w:t>
            </w:r>
          </w:p>
        </w:tc>
      </w:tr>
      <w:tr w:rsidR="00313518" w:rsidRPr="00980E3D" w14:paraId="255DE4AC" w14:textId="77777777" w:rsidTr="004C41EB">
        <w:tc>
          <w:tcPr>
            <w:tcW w:w="610" w:type="pct"/>
            <w:shd w:val="clear" w:color="auto" w:fill="auto"/>
          </w:tcPr>
          <w:p w14:paraId="3D70415F"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AIT</w:t>
            </w:r>
          </w:p>
        </w:tc>
        <w:tc>
          <w:tcPr>
            <w:tcW w:w="1923" w:type="pct"/>
            <w:shd w:val="clear" w:color="auto" w:fill="auto"/>
          </w:tcPr>
          <w:p w14:paraId="1688B66D"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Application </w:t>
            </w:r>
            <w:proofErr w:type="spellStart"/>
            <w:r w:rsidRPr="00980E3D">
              <w:rPr>
                <w:szCs w:val="22"/>
                <w:lang w:val="ru-RU"/>
              </w:rPr>
              <w:t>information</w:t>
            </w:r>
            <w:proofErr w:type="spellEnd"/>
            <w:r w:rsidRPr="00980E3D">
              <w:rPr>
                <w:szCs w:val="22"/>
                <w:lang w:val="ru-RU"/>
              </w:rPr>
              <w:t xml:space="preserve"> </w:t>
            </w:r>
            <w:proofErr w:type="spellStart"/>
            <w:r w:rsidRPr="00980E3D">
              <w:rPr>
                <w:szCs w:val="22"/>
                <w:lang w:val="ru-RU"/>
              </w:rPr>
              <w:t>table</w:t>
            </w:r>
            <w:proofErr w:type="spellEnd"/>
          </w:p>
        </w:tc>
        <w:tc>
          <w:tcPr>
            <w:tcW w:w="545" w:type="pct"/>
            <w:shd w:val="clear" w:color="auto" w:fill="auto"/>
          </w:tcPr>
          <w:p w14:paraId="15CB3011"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2EFFC60E"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Таблица сведений о приложении</w:t>
            </w:r>
          </w:p>
        </w:tc>
      </w:tr>
      <w:tr w:rsidR="00313518" w:rsidRPr="00980E3D" w14:paraId="18880D7B" w14:textId="77777777" w:rsidTr="004C41EB">
        <w:tc>
          <w:tcPr>
            <w:tcW w:w="610" w:type="pct"/>
            <w:shd w:val="clear" w:color="auto" w:fill="auto"/>
          </w:tcPr>
          <w:p w14:paraId="1E1A6F4E"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API</w:t>
            </w:r>
          </w:p>
        </w:tc>
        <w:tc>
          <w:tcPr>
            <w:tcW w:w="1923" w:type="pct"/>
            <w:shd w:val="clear" w:color="auto" w:fill="auto"/>
          </w:tcPr>
          <w:p w14:paraId="772CCE7C"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Application </w:t>
            </w:r>
            <w:proofErr w:type="spellStart"/>
            <w:r w:rsidRPr="00980E3D">
              <w:rPr>
                <w:szCs w:val="22"/>
                <w:lang w:val="ru-RU"/>
              </w:rPr>
              <w:t>programming</w:t>
            </w:r>
            <w:proofErr w:type="spellEnd"/>
            <w:r w:rsidRPr="00980E3D">
              <w:rPr>
                <w:szCs w:val="22"/>
                <w:lang w:val="ru-RU"/>
              </w:rPr>
              <w:t xml:space="preserve"> </w:t>
            </w:r>
            <w:proofErr w:type="spellStart"/>
            <w:r w:rsidRPr="00980E3D">
              <w:rPr>
                <w:szCs w:val="22"/>
                <w:lang w:val="ru-RU"/>
              </w:rPr>
              <w:t>interface</w:t>
            </w:r>
            <w:proofErr w:type="spellEnd"/>
          </w:p>
        </w:tc>
        <w:tc>
          <w:tcPr>
            <w:tcW w:w="545" w:type="pct"/>
            <w:shd w:val="clear" w:color="auto" w:fill="auto"/>
          </w:tcPr>
          <w:p w14:paraId="0CFA725F"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7F025BC8"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Интерфейс прикладного программирования</w:t>
            </w:r>
          </w:p>
        </w:tc>
      </w:tr>
      <w:tr w:rsidR="00313518" w:rsidRPr="002D7F78" w14:paraId="6FD2F444" w14:textId="77777777" w:rsidTr="004C41EB">
        <w:tc>
          <w:tcPr>
            <w:tcW w:w="610" w:type="pct"/>
            <w:shd w:val="clear" w:color="auto" w:fill="auto"/>
          </w:tcPr>
          <w:p w14:paraId="3679EB0C"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ARIB</w:t>
            </w:r>
          </w:p>
        </w:tc>
        <w:tc>
          <w:tcPr>
            <w:tcW w:w="1923" w:type="pct"/>
            <w:shd w:val="clear" w:color="auto" w:fill="auto"/>
          </w:tcPr>
          <w:p w14:paraId="7E3AEA25" w14:textId="77777777" w:rsidR="00313518" w:rsidRPr="00980E3D" w:rsidRDefault="00313518" w:rsidP="004C41EB">
            <w:pPr>
              <w:tabs>
                <w:tab w:val="clear" w:pos="794"/>
                <w:tab w:val="clear" w:pos="1191"/>
                <w:tab w:val="clear" w:pos="1588"/>
                <w:tab w:val="clear" w:pos="1985"/>
              </w:tabs>
              <w:jc w:val="left"/>
              <w:rPr>
                <w:szCs w:val="22"/>
                <w:lang w:val="en-US"/>
              </w:rPr>
            </w:pPr>
            <w:r w:rsidRPr="00980E3D">
              <w:rPr>
                <w:szCs w:val="22"/>
                <w:lang w:val="en-US"/>
              </w:rPr>
              <w:t>Association of Radio Industries and Businesses</w:t>
            </w:r>
          </w:p>
        </w:tc>
        <w:tc>
          <w:tcPr>
            <w:tcW w:w="545" w:type="pct"/>
            <w:shd w:val="clear" w:color="auto" w:fill="auto"/>
          </w:tcPr>
          <w:p w14:paraId="353595E3" w14:textId="77777777" w:rsidR="00313518" w:rsidRPr="00980E3D" w:rsidRDefault="00313518" w:rsidP="004C41EB">
            <w:pPr>
              <w:tabs>
                <w:tab w:val="clear" w:pos="794"/>
                <w:tab w:val="clear" w:pos="1191"/>
                <w:tab w:val="clear" w:pos="1588"/>
                <w:tab w:val="clear" w:pos="1985"/>
              </w:tabs>
              <w:jc w:val="left"/>
              <w:rPr>
                <w:szCs w:val="22"/>
                <w:lang w:val="en-US"/>
              </w:rPr>
            </w:pPr>
          </w:p>
        </w:tc>
        <w:tc>
          <w:tcPr>
            <w:tcW w:w="1923" w:type="pct"/>
            <w:shd w:val="clear" w:color="auto" w:fill="auto"/>
          </w:tcPr>
          <w:p w14:paraId="63C3F676"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Ассоциация промышленных и коммерческих предприятий в области радиосвязи</w:t>
            </w:r>
          </w:p>
        </w:tc>
      </w:tr>
      <w:tr w:rsidR="00313518" w:rsidRPr="00980E3D" w14:paraId="3CADD495" w14:textId="77777777" w:rsidTr="004C41EB">
        <w:tc>
          <w:tcPr>
            <w:tcW w:w="610" w:type="pct"/>
            <w:shd w:val="clear" w:color="auto" w:fill="auto"/>
          </w:tcPr>
          <w:p w14:paraId="0AF1C805"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AVC</w:t>
            </w:r>
          </w:p>
        </w:tc>
        <w:tc>
          <w:tcPr>
            <w:tcW w:w="1923" w:type="pct"/>
            <w:shd w:val="clear" w:color="auto" w:fill="auto"/>
          </w:tcPr>
          <w:p w14:paraId="78933045"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Advanced </w:t>
            </w:r>
            <w:proofErr w:type="spellStart"/>
            <w:r w:rsidRPr="00980E3D">
              <w:rPr>
                <w:szCs w:val="22"/>
                <w:lang w:val="ru-RU"/>
              </w:rPr>
              <w:t>video</w:t>
            </w:r>
            <w:proofErr w:type="spellEnd"/>
            <w:r w:rsidRPr="00980E3D">
              <w:rPr>
                <w:szCs w:val="22"/>
                <w:lang w:val="ru-RU"/>
              </w:rPr>
              <w:t xml:space="preserve"> </w:t>
            </w:r>
            <w:proofErr w:type="spellStart"/>
            <w:r w:rsidRPr="00980E3D">
              <w:rPr>
                <w:szCs w:val="22"/>
                <w:lang w:val="ru-RU"/>
              </w:rPr>
              <w:t>coding</w:t>
            </w:r>
            <w:proofErr w:type="spellEnd"/>
          </w:p>
        </w:tc>
        <w:tc>
          <w:tcPr>
            <w:tcW w:w="545" w:type="pct"/>
            <w:shd w:val="clear" w:color="auto" w:fill="auto"/>
          </w:tcPr>
          <w:p w14:paraId="41AFB9B5"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0D742B4D"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Усовершенствованное кодирование видеоизображений</w:t>
            </w:r>
          </w:p>
        </w:tc>
      </w:tr>
      <w:tr w:rsidR="00313518" w:rsidRPr="00980E3D" w14:paraId="0F6E0E4C" w14:textId="77777777" w:rsidTr="004C41EB">
        <w:tc>
          <w:tcPr>
            <w:tcW w:w="610" w:type="pct"/>
            <w:shd w:val="clear" w:color="auto" w:fill="auto"/>
          </w:tcPr>
          <w:p w14:paraId="73C12707"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BML</w:t>
            </w:r>
          </w:p>
        </w:tc>
        <w:tc>
          <w:tcPr>
            <w:tcW w:w="1923" w:type="pct"/>
            <w:shd w:val="clear" w:color="auto" w:fill="auto"/>
          </w:tcPr>
          <w:p w14:paraId="54031BA5" w14:textId="77777777" w:rsidR="00313518" w:rsidRPr="00980E3D" w:rsidRDefault="00313518" w:rsidP="004C41EB">
            <w:pPr>
              <w:tabs>
                <w:tab w:val="clear" w:pos="794"/>
                <w:tab w:val="clear" w:pos="1191"/>
                <w:tab w:val="clear" w:pos="1588"/>
                <w:tab w:val="clear" w:pos="1985"/>
              </w:tabs>
              <w:jc w:val="left"/>
              <w:rPr>
                <w:szCs w:val="22"/>
                <w:lang w:val="ru-RU"/>
              </w:rPr>
            </w:pPr>
            <w:proofErr w:type="spellStart"/>
            <w:r w:rsidRPr="00980E3D">
              <w:rPr>
                <w:szCs w:val="22"/>
                <w:lang w:val="ru-RU"/>
              </w:rPr>
              <w:t>Broadcast</w:t>
            </w:r>
            <w:proofErr w:type="spellEnd"/>
            <w:r w:rsidRPr="00980E3D">
              <w:rPr>
                <w:szCs w:val="22"/>
                <w:lang w:val="ru-RU"/>
              </w:rPr>
              <w:t xml:space="preserve"> </w:t>
            </w:r>
            <w:proofErr w:type="spellStart"/>
            <w:r w:rsidRPr="00980E3D">
              <w:rPr>
                <w:szCs w:val="22"/>
                <w:lang w:val="ru-RU"/>
              </w:rPr>
              <w:t>markup</w:t>
            </w:r>
            <w:proofErr w:type="spellEnd"/>
            <w:r w:rsidRPr="00980E3D">
              <w:rPr>
                <w:szCs w:val="22"/>
                <w:lang w:val="ru-RU"/>
              </w:rPr>
              <w:t xml:space="preserve"> </w:t>
            </w:r>
            <w:proofErr w:type="spellStart"/>
            <w:r w:rsidRPr="00980E3D">
              <w:rPr>
                <w:szCs w:val="22"/>
                <w:lang w:val="ru-RU"/>
              </w:rPr>
              <w:t>language</w:t>
            </w:r>
            <w:proofErr w:type="spellEnd"/>
          </w:p>
        </w:tc>
        <w:tc>
          <w:tcPr>
            <w:tcW w:w="545" w:type="pct"/>
            <w:shd w:val="clear" w:color="auto" w:fill="auto"/>
          </w:tcPr>
          <w:p w14:paraId="16487C8F"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75DF37D6"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Язык разметки радиовещания</w:t>
            </w:r>
          </w:p>
        </w:tc>
      </w:tr>
      <w:tr w:rsidR="00313518" w:rsidRPr="00980E3D" w14:paraId="540D34BA" w14:textId="77777777" w:rsidTr="004C41EB">
        <w:tc>
          <w:tcPr>
            <w:tcW w:w="610" w:type="pct"/>
            <w:shd w:val="clear" w:color="auto" w:fill="auto"/>
          </w:tcPr>
          <w:p w14:paraId="0C272F56"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CC</w:t>
            </w:r>
          </w:p>
        </w:tc>
        <w:tc>
          <w:tcPr>
            <w:tcW w:w="1923" w:type="pct"/>
            <w:shd w:val="clear" w:color="auto" w:fill="auto"/>
          </w:tcPr>
          <w:p w14:paraId="564FB2C9"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Common </w:t>
            </w:r>
            <w:proofErr w:type="spellStart"/>
            <w:r w:rsidRPr="00980E3D">
              <w:rPr>
                <w:szCs w:val="22"/>
                <w:lang w:val="ru-RU"/>
              </w:rPr>
              <w:t>core</w:t>
            </w:r>
            <w:proofErr w:type="spellEnd"/>
          </w:p>
        </w:tc>
        <w:tc>
          <w:tcPr>
            <w:tcW w:w="545" w:type="pct"/>
            <w:shd w:val="clear" w:color="auto" w:fill="auto"/>
          </w:tcPr>
          <w:p w14:paraId="4A8A99DE"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423DB31D"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Общая основа</w:t>
            </w:r>
          </w:p>
        </w:tc>
      </w:tr>
      <w:tr w:rsidR="00313518" w:rsidRPr="00980E3D" w14:paraId="3A385EAE" w14:textId="77777777" w:rsidTr="004C41EB">
        <w:tc>
          <w:tcPr>
            <w:tcW w:w="610" w:type="pct"/>
            <w:shd w:val="clear" w:color="auto" w:fill="auto"/>
          </w:tcPr>
          <w:p w14:paraId="19ACB191"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CE</w:t>
            </w:r>
          </w:p>
        </w:tc>
        <w:tc>
          <w:tcPr>
            <w:tcW w:w="1923" w:type="pct"/>
            <w:shd w:val="clear" w:color="auto" w:fill="auto"/>
          </w:tcPr>
          <w:p w14:paraId="1124D408"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Consumer </w:t>
            </w:r>
            <w:proofErr w:type="spellStart"/>
            <w:r w:rsidRPr="00980E3D">
              <w:rPr>
                <w:szCs w:val="22"/>
                <w:lang w:val="ru-RU"/>
              </w:rPr>
              <w:t>electronics</w:t>
            </w:r>
            <w:proofErr w:type="spellEnd"/>
          </w:p>
        </w:tc>
        <w:tc>
          <w:tcPr>
            <w:tcW w:w="545" w:type="pct"/>
            <w:shd w:val="clear" w:color="auto" w:fill="auto"/>
          </w:tcPr>
          <w:p w14:paraId="4CE6EDE7"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52419D32"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Бытовая электроника</w:t>
            </w:r>
          </w:p>
        </w:tc>
      </w:tr>
      <w:tr w:rsidR="00313518" w:rsidRPr="00980E3D" w14:paraId="161664D5" w14:textId="77777777" w:rsidTr="004C41EB">
        <w:tc>
          <w:tcPr>
            <w:tcW w:w="610" w:type="pct"/>
            <w:shd w:val="clear" w:color="auto" w:fill="auto"/>
          </w:tcPr>
          <w:p w14:paraId="1F95190C"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CEA</w:t>
            </w:r>
          </w:p>
        </w:tc>
        <w:tc>
          <w:tcPr>
            <w:tcW w:w="1923" w:type="pct"/>
            <w:shd w:val="clear" w:color="auto" w:fill="auto"/>
          </w:tcPr>
          <w:p w14:paraId="35EEA10D"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Consumer </w:t>
            </w:r>
            <w:proofErr w:type="spellStart"/>
            <w:r w:rsidRPr="00980E3D">
              <w:rPr>
                <w:szCs w:val="22"/>
                <w:lang w:val="ru-RU"/>
              </w:rPr>
              <w:t>Еlectronics</w:t>
            </w:r>
            <w:proofErr w:type="spellEnd"/>
            <w:r w:rsidRPr="00980E3D">
              <w:rPr>
                <w:szCs w:val="22"/>
                <w:lang w:val="ru-RU"/>
              </w:rPr>
              <w:t xml:space="preserve"> </w:t>
            </w:r>
            <w:proofErr w:type="spellStart"/>
            <w:r w:rsidRPr="00980E3D">
              <w:rPr>
                <w:szCs w:val="22"/>
                <w:lang w:val="ru-RU"/>
              </w:rPr>
              <w:t>Аssociation</w:t>
            </w:r>
            <w:proofErr w:type="spellEnd"/>
            <w:r w:rsidRPr="00980E3D">
              <w:rPr>
                <w:position w:val="6"/>
                <w:sz w:val="16"/>
                <w:szCs w:val="22"/>
                <w:lang w:val="ru-RU"/>
              </w:rPr>
              <w:footnoteReference w:id="4"/>
            </w:r>
          </w:p>
        </w:tc>
        <w:tc>
          <w:tcPr>
            <w:tcW w:w="545" w:type="pct"/>
            <w:shd w:val="clear" w:color="auto" w:fill="auto"/>
          </w:tcPr>
          <w:p w14:paraId="1EA53256"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4288D313"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Ассоциация бытовой электроники</w:t>
            </w:r>
          </w:p>
        </w:tc>
      </w:tr>
      <w:tr w:rsidR="00313518" w:rsidRPr="00980E3D" w14:paraId="407DA9F3" w14:textId="77777777" w:rsidTr="004C41EB">
        <w:tc>
          <w:tcPr>
            <w:tcW w:w="610" w:type="pct"/>
            <w:shd w:val="clear" w:color="auto" w:fill="auto"/>
          </w:tcPr>
          <w:p w14:paraId="74270C8D"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CENC</w:t>
            </w:r>
          </w:p>
        </w:tc>
        <w:tc>
          <w:tcPr>
            <w:tcW w:w="1923" w:type="pct"/>
            <w:shd w:val="clear" w:color="auto" w:fill="auto"/>
          </w:tcPr>
          <w:p w14:paraId="191980E0"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Common </w:t>
            </w:r>
            <w:proofErr w:type="spellStart"/>
            <w:r w:rsidRPr="00980E3D">
              <w:rPr>
                <w:szCs w:val="22"/>
                <w:lang w:val="ru-RU"/>
              </w:rPr>
              <w:t>encryption</w:t>
            </w:r>
            <w:proofErr w:type="spellEnd"/>
          </w:p>
        </w:tc>
        <w:tc>
          <w:tcPr>
            <w:tcW w:w="545" w:type="pct"/>
            <w:shd w:val="clear" w:color="auto" w:fill="auto"/>
          </w:tcPr>
          <w:p w14:paraId="0271CA66"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626E674C"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Общая схема шифрования</w:t>
            </w:r>
          </w:p>
        </w:tc>
      </w:tr>
      <w:tr w:rsidR="00313518" w:rsidRPr="002D7F78" w14:paraId="256EDC08" w14:textId="77777777" w:rsidTr="004C41EB">
        <w:tc>
          <w:tcPr>
            <w:tcW w:w="610" w:type="pct"/>
            <w:shd w:val="clear" w:color="auto" w:fill="auto"/>
          </w:tcPr>
          <w:p w14:paraId="2FEDA9DE"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CORS</w:t>
            </w:r>
          </w:p>
        </w:tc>
        <w:tc>
          <w:tcPr>
            <w:tcW w:w="1923" w:type="pct"/>
            <w:shd w:val="clear" w:color="auto" w:fill="auto"/>
          </w:tcPr>
          <w:p w14:paraId="4B9A7447"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Cross-</w:t>
            </w:r>
            <w:proofErr w:type="spellStart"/>
            <w:r w:rsidRPr="00980E3D">
              <w:rPr>
                <w:szCs w:val="22"/>
                <w:lang w:val="ru-RU"/>
              </w:rPr>
              <w:t>origin</w:t>
            </w:r>
            <w:proofErr w:type="spellEnd"/>
            <w:r w:rsidRPr="00980E3D">
              <w:rPr>
                <w:szCs w:val="22"/>
                <w:lang w:val="ru-RU"/>
              </w:rPr>
              <w:t xml:space="preserve"> </w:t>
            </w:r>
            <w:proofErr w:type="spellStart"/>
            <w:r w:rsidRPr="00980E3D">
              <w:rPr>
                <w:szCs w:val="22"/>
                <w:lang w:val="ru-RU"/>
              </w:rPr>
              <w:t>resource</w:t>
            </w:r>
            <w:proofErr w:type="spellEnd"/>
            <w:r w:rsidRPr="00980E3D">
              <w:rPr>
                <w:szCs w:val="22"/>
                <w:lang w:val="ru-RU"/>
              </w:rPr>
              <w:t xml:space="preserve"> </w:t>
            </w:r>
            <w:proofErr w:type="spellStart"/>
            <w:r w:rsidRPr="00980E3D">
              <w:rPr>
                <w:szCs w:val="22"/>
                <w:lang w:val="ru-RU"/>
              </w:rPr>
              <w:t>sharing</w:t>
            </w:r>
            <w:proofErr w:type="spellEnd"/>
          </w:p>
        </w:tc>
        <w:tc>
          <w:tcPr>
            <w:tcW w:w="545" w:type="pct"/>
            <w:shd w:val="clear" w:color="auto" w:fill="auto"/>
          </w:tcPr>
          <w:p w14:paraId="7F6B9E55"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5EA61B36"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Совместное использование ресурсов различными источниками</w:t>
            </w:r>
          </w:p>
        </w:tc>
      </w:tr>
      <w:tr w:rsidR="00313518" w:rsidRPr="00980E3D" w14:paraId="71C03AF7" w14:textId="77777777" w:rsidTr="004C41EB">
        <w:tc>
          <w:tcPr>
            <w:tcW w:w="610" w:type="pct"/>
            <w:shd w:val="clear" w:color="auto" w:fill="auto"/>
          </w:tcPr>
          <w:p w14:paraId="28FBEA96"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DAE</w:t>
            </w:r>
          </w:p>
        </w:tc>
        <w:tc>
          <w:tcPr>
            <w:tcW w:w="1923" w:type="pct"/>
            <w:shd w:val="clear" w:color="auto" w:fill="auto"/>
          </w:tcPr>
          <w:p w14:paraId="63634180" w14:textId="77777777" w:rsidR="00313518" w:rsidRPr="00980E3D" w:rsidRDefault="00313518" w:rsidP="004C41EB">
            <w:pPr>
              <w:tabs>
                <w:tab w:val="clear" w:pos="794"/>
                <w:tab w:val="clear" w:pos="1191"/>
                <w:tab w:val="clear" w:pos="1588"/>
                <w:tab w:val="clear" w:pos="1985"/>
              </w:tabs>
              <w:jc w:val="left"/>
              <w:rPr>
                <w:szCs w:val="22"/>
                <w:lang w:val="ru-RU"/>
              </w:rPr>
            </w:pPr>
            <w:proofErr w:type="spellStart"/>
            <w:r w:rsidRPr="00980E3D">
              <w:rPr>
                <w:szCs w:val="22"/>
                <w:lang w:val="ru-RU"/>
              </w:rPr>
              <w:t>Declarative</w:t>
            </w:r>
            <w:proofErr w:type="spellEnd"/>
            <w:r w:rsidRPr="00980E3D">
              <w:rPr>
                <w:szCs w:val="22"/>
                <w:lang w:val="ru-RU"/>
              </w:rPr>
              <w:t xml:space="preserve"> </w:t>
            </w:r>
            <w:proofErr w:type="spellStart"/>
            <w:r w:rsidRPr="00980E3D">
              <w:rPr>
                <w:szCs w:val="22"/>
                <w:lang w:val="ru-RU"/>
              </w:rPr>
              <w:t>application</w:t>
            </w:r>
            <w:proofErr w:type="spellEnd"/>
            <w:r w:rsidRPr="00980E3D">
              <w:rPr>
                <w:szCs w:val="22"/>
                <w:lang w:val="ru-RU"/>
              </w:rPr>
              <w:t xml:space="preserve"> </w:t>
            </w:r>
            <w:proofErr w:type="spellStart"/>
            <w:r w:rsidRPr="00980E3D">
              <w:rPr>
                <w:szCs w:val="22"/>
                <w:lang w:val="ru-RU"/>
              </w:rPr>
              <w:t>environment</w:t>
            </w:r>
            <w:proofErr w:type="spellEnd"/>
          </w:p>
        </w:tc>
        <w:tc>
          <w:tcPr>
            <w:tcW w:w="545" w:type="pct"/>
            <w:shd w:val="clear" w:color="auto" w:fill="auto"/>
          </w:tcPr>
          <w:p w14:paraId="71D4B080"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07841903"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Среда декларативных приложений</w:t>
            </w:r>
          </w:p>
        </w:tc>
      </w:tr>
      <w:tr w:rsidR="00313518" w:rsidRPr="002D7F78" w14:paraId="574C8949" w14:textId="77777777" w:rsidTr="004C41EB">
        <w:tc>
          <w:tcPr>
            <w:tcW w:w="610" w:type="pct"/>
            <w:shd w:val="clear" w:color="auto" w:fill="auto"/>
          </w:tcPr>
          <w:p w14:paraId="76A2FC61"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DASH</w:t>
            </w:r>
          </w:p>
        </w:tc>
        <w:tc>
          <w:tcPr>
            <w:tcW w:w="1923" w:type="pct"/>
            <w:shd w:val="clear" w:color="auto" w:fill="auto"/>
          </w:tcPr>
          <w:p w14:paraId="65B90FBE" w14:textId="77777777" w:rsidR="00313518" w:rsidRPr="00980E3D" w:rsidRDefault="00313518" w:rsidP="004C41EB">
            <w:pPr>
              <w:tabs>
                <w:tab w:val="clear" w:pos="794"/>
                <w:tab w:val="clear" w:pos="1191"/>
                <w:tab w:val="clear" w:pos="1588"/>
                <w:tab w:val="clear" w:pos="1985"/>
              </w:tabs>
              <w:jc w:val="left"/>
              <w:rPr>
                <w:szCs w:val="22"/>
                <w:lang w:val="en-US"/>
              </w:rPr>
            </w:pPr>
            <w:r w:rsidRPr="00980E3D">
              <w:rPr>
                <w:szCs w:val="22"/>
                <w:lang w:val="en-US"/>
              </w:rPr>
              <w:t>Dynamic adaptive streaming over HTTP</w:t>
            </w:r>
          </w:p>
        </w:tc>
        <w:tc>
          <w:tcPr>
            <w:tcW w:w="545" w:type="pct"/>
            <w:shd w:val="clear" w:color="auto" w:fill="auto"/>
          </w:tcPr>
          <w:p w14:paraId="079DEBA1" w14:textId="77777777" w:rsidR="00313518" w:rsidRPr="00980E3D" w:rsidRDefault="00313518" w:rsidP="004C41EB">
            <w:pPr>
              <w:tabs>
                <w:tab w:val="clear" w:pos="794"/>
                <w:tab w:val="clear" w:pos="1191"/>
                <w:tab w:val="clear" w:pos="1588"/>
                <w:tab w:val="clear" w:pos="1985"/>
              </w:tabs>
              <w:jc w:val="left"/>
              <w:rPr>
                <w:szCs w:val="22"/>
                <w:lang w:val="en-US"/>
              </w:rPr>
            </w:pPr>
          </w:p>
        </w:tc>
        <w:tc>
          <w:tcPr>
            <w:tcW w:w="1923" w:type="pct"/>
            <w:shd w:val="clear" w:color="auto" w:fill="auto"/>
          </w:tcPr>
          <w:p w14:paraId="50653FC7"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Динамическая адаптивная потоковая передача по протоколу HTTP</w:t>
            </w:r>
          </w:p>
        </w:tc>
      </w:tr>
      <w:tr w:rsidR="00313518" w:rsidRPr="00980E3D" w14:paraId="444D0CC7" w14:textId="77777777" w:rsidTr="004C41EB">
        <w:tc>
          <w:tcPr>
            <w:tcW w:w="610" w:type="pct"/>
            <w:shd w:val="clear" w:color="auto" w:fill="auto"/>
          </w:tcPr>
          <w:p w14:paraId="2E3BA71D"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lastRenderedPageBreak/>
              <w:t>DNS</w:t>
            </w:r>
          </w:p>
        </w:tc>
        <w:tc>
          <w:tcPr>
            <w:tcW w:w="1923" w:type="pct"/>
            <w:shd w:val="clear" w:color="auto" w:fill="auto"/>
          </w:tcPr>
          <w:p w14:paraId="4186C519"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Domain </w:t>
            </w:r>
            <w:proofErr w:type="spellStart"/>
            <w:r w:rsidRPr="00980E3D">
              <w:rPr>
                <w:szCs w:val="22"/>
                <w:lang w:val="ru-RU"/>
              </w:rPr>
              <w:t>name</w:t>
            </w:r>
            <w:proofErr w:type="spellEnd"/>
            <w:r w:rsidRPr="00980E3D">
              <w:rPr>
                <w:szCs w:val="22"/>
                <w:lang w:val="ru-RU"/>
              </w:rPr>
              <w:t xml:space="preserve"> </w:t>
            </w:r>
            <w:proofErr w:type="spellStart"/>
            <w:r w:rsidRPr="00980E3D">
              <w:rPr>
                <w:szCs w:val="22"/>
                <w:lang w:val="ru-RU"/>
              </w:rPr>
              <w:t>system</w:t>
            </w:r>
            <w:proofErr w:type="spellEnd"/>
          </w:p>
        </w:tc>
        <w:tc>
          <w:tcPr>
            <w:tcW w:w="545" w:type="pct"/>
            <w:shd w:val="clear" w:color="auto" w:fill="auto"/>
          </w:tcPr>
          <w:p w14:paraId="6A442772"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53AA38AC"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Система наименований доменов</w:t>
            </w:r>
          </w:p>
        </w:tc>
      </w:tr>
      <w:tr w:rsidR="00313518" w:rsidRPr="002D7F78" w14:paraId="2F72274E" w14:textId="77777777" w:rsidTr="004C41EB">
        <w:tc>
          <w:tcPr>
            <w:tcW w:w="610" w:type="pct"/>
            <w:shd w:val="clear" w:color="auto" w:fill="auto"/>
          </w:tcPr>
          <w:p w14:paraId="5AF01684"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DNS-SD</w:t>
            </w:r>
          </w:p>
        </w:tc>
        <w:tc>
          <w:tcPr>
            <w:tcW w:w="1923" w:type="pct"/>
            <w:shd w:val="clear" w:color="auto" w:fill="auto"/>
          </w:tcPr>
          <w:p w14:paraId="479CB931"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DNS-</w:t>
            </w:r>
            <w:proofErr w:type="spellStart"/>
            <w:r w:rsidRPr="00980E3D">
              <w:rPr>
                <w:szCs w:val="22"/>
                <w:lang w:val="ru-RU"/>
              </w:rPr>
              <w:t>based</w:t>
            </w:r>
            <w:proofErr w:type="spellEnd"/>
            <w:r w:rsidRPr="00980E3D">
              <w:rPr>
                <w:szCs w:val="22"/>
                <w:lang w:val="ru-RU"/>
              </w:rPr>
              <w:t xml:space="preserve"> </w:t>
            </w:r>
            <w:proofErr w:type="spellStart"/>
            <w:r w:rsidRPr="00980E3D">
              <w:rPr>
                <w:szCs w:val="22"/>
                <w:lang w:val="ru-RU"/>
              </w:rPr>
              <w:t>service</w:t>
            </w:r>
            <w:proofErr w:type="spellEnd"/>
            <w:r w:rsidRPr="00980E3D">
              <w:rPr>
                <w:szCs w:val="22"/>
                <w:lang w:val="ru-RU"/>
              </w:rPr>
              <w:t xml:space="preserve"> </w:t>
            </w:r>
            <w:proofErr w:type="spellStart"/>
            <w:r w:rsidRPr="00980E3D">
              <w:rPr>
                <w:szCs w:val="22"/>
                <w:lang w:val="ru-RU"/>
              </w:rPr>
              <w:t>discovery</w:t>
            </w:r>
            <w:proofErr w:type="spellEnd"/>
          </w:p>
        </w:tc>
        <w:tc>
          <w:tcPr>
            <w:tcW w:w="545" w:type="pct"/>
            <w:shd w:val="clear" w:color="auto" w:fill="auto"/>
          </w:tcPr>
          <w:p w14:paraId="62797493"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687A1B31"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Обнаружение услуг на основе DNS</w:t>
            </w:r>
          </w:p>
        </w:tc>
      </w:tr>
      <w:tr w:rsidR="00313518" w:rsidRPr="00980E3D" w14:paraId="03F5D88F" w14:textId="77777777" w:rsidTr="004C41EB">
        <w:tc>
          <w:tcPr>
            <w:tcW w:w="610" w:type="pct"/>
            <w:shd w:val="clear" w:color="auto" w:fill="auto"/>
          </w:tcPr>
          <w:p w14:paraId="495AA284"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DRM</w:t>
            </w:r>
          </w:p>
        </w:tc>
        <w:tc>
          <w:tcPr>
            <w:tcW w:w="1923" w:type="pct"/>
            <w:shd w:val="clear" w:color="auto" w:fill="auto"/>
          </w:tcPr>
          <w:p w14:paraId="35199139"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Digital </w:t>
            </w:r>
            <w:proofErr w:type="spellStart"/>
            <w:r w:rsidRPr="00980E3D">
              <w:rPr>
                <w:szCs w:val="22"/>
                <w:lang w:val="ru-RU"/>
              </w:rPr>
              <w:t>rights</w:t>
            </w:r>
            <w:proofErr w:type="spellEnd"/>
            <w:r w:rsidRPr="00980E3D">
              <w:rPr>
                <w:szCs w:val="22"/>
                <w:lang w:val="ru-RU"/>
              </w:rPr>
              <w:t xml:space="preserve"> </w:t>
            </w:r>
            <w:proofErr w:type="spellStart"/>
            <w:r w:rsidRPr="00980E3D">
              <w:rPr>
                <w:szCs w:val="22"/>
                <w:lang w:val="ru-RU"/>
              </w:rPr>
              <w:t>management</w:t>
            </w:r>
            <w:proofErr w:type="spellEnd"/>
          </w:p>
        </w:tc>
        <w:tc>
          <w:tcPr>
            <w:tcW w:w="545" w:type="pct"/>
            <w:shd w:val="clear" w:color="auto" w:fill="auto"/>
          </w:tcPr>
          <w:p w14:paraId="30E5076F"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5D5AEAFD"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Управление цифровыми правами</w:t>
            </w:r>
          </w:p>
        </w:tc>
      </w:tr>
      <w:tr w:rsidR="00313518" w:rsidRPr="002D7F78" w14:paraId="29E0A146" w14:textId="77777777" w:rsidTr="004C41EB">
        <w:tc>
          <w:tcPr>
            <w:tcW w:w="610" w:type="pct"/>
            <w:shd w:val="clear" w:color="auto" w:fill="auto"/>
          </w:tcPr>
          <w:p w14:paraId="0981A7F7"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DSM-CC</w:t>
            </w:r>
          </w:p>
        </w:tc>
        <w:tc>
          <w:tcPr>
            <w:tcW w:w="1923" w:type="pct"/>
            <w:shd w:val="clear" w:color="auto" w:fill="auto"/>
          </w:tcPr>
          <w:p w14:paraId="4E15632E" w14:textId="77777777" w:rsidR="00313518" w:rsidRPr="00980E3D" w:rsidRDefault="00313518" w:rsidP="004C41EB">
            <w:pPr>
              <w:tabs>
                <w:tab w:val="clear" w:pos="794"/>
                <w:tab w:val="clear" w:pos="1191"/>
                <w:tab w:val="clear" w:pos="1588"/>
                <w:tab w:val="clear" w:pos="1985"/>
              </w:tabs>
              <w:jc w:val="left"/>
              <w:rPr>
                <w:szCs w:val="22"/>
                <w:lang w:val="en-US"/>
              </w:rPr>
            </w:pPr>
            <w:r w:rsidRPr="00980E3D">
              <w:rPr>
                <w:szCs w:val="22"/>
                <w:lang w:val="en-US"/>
              </w:rPr>
              <w:t>Digital storage media command and control</w:t>
            </w:r>
          </w:p>
        </w:tc>
        <w:tc>
          <w:tcPr>
            <w:tcW w:w="545" w:type="pct"/>
            <w:shd w:val="clear" w:color="auto" w:fill="auto"/>
          </w:tcPr>
          <w:p w14:paraId="258ABB3F" w14:textId="77777777" w:rsidR="00313518" w:rsidRPr="00980E3D" w:rsidRDefault="00313518" w:rsidP="004C41EB">
            <w:pPr>
              <w:tabs>
                <w:tab w:val="clear" w:pos="794"/>
                <w:tab w:val="clear" w:pos="1191"/>
                <w:tab w:val="clear" w:pos="1588"/>
                <w:tab w:val="clear" w:pos="1985"/>
              </w:tabs>
              <w:jc w:val="left"/>
              <w:rPr>
                <w:szCs w:val="22"/>
                <w:lang w:val="en-US"/>
              </w:rPr>
            </w:pPr>
          </w:p>
        </w:tc>
        <w:tc>
          <w:tcPr>
            <w:tcW w:w="1923" w:type="pct"/>
            <w:shd w:val="clear" w:color="auto" w:fill="auto"/>
          </w:tcPr>
          <w:p w14:paraId="563E2A11"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Система команд и управления для средств цифровой записи</w:t>
            </w:r>
          </w:p>
        </w:tc>
      </w:tr>
      <w:tr w:rsidR="00313518" w:rsidRPr="00980E3D" w14:paraId="607EEB20" w14:textId="77777777" w:rsidTr="004C41EB">
        <w:tc>
          <w:tcPr>
            <w:tcW w:w="610" w:type="pct"/>
            <w:shd w:val="clear" w:color="auto" w:fill="auto"/>
          </w:tcPr>
          <w:p w14:paraId="2997BEC4"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DTV</w:t>
            </w:r>
          </w:p>
        </w:tc>
        <w:tc>
          <w:tcPr>
            <w:tcW w:w="1923" w:type="pct"/>
            <w:shd w:val="clear" w:color="auto" w:fill="auto"/>
          </w:tcPr>
          <w:p w14:paraId="3D7E31DB"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Digital Television</w:t>
            </w:r>
          </w:p>
        </w:tc>
        <w:tc>
          <w:tcPr>
            <w:tcW w:w="545" w:type="pct"/>
            <w:shd w:val="clear" w:color="auto" w:fill="auto"/>
          </w:tcPr>
          <w:p w14:paraId="2D4B716E"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ЦТВ</w:t>
            </w:r>
          </w:p>
        </w:tc>
        <w:tc>
          <w:tcPr>
            <w:tcW w:w="1923" w:type="pct"/>
            <w:shd w:val="clear" w:color="auto" w:fill="auto"/>
          </w:tcPr>
          <w:p w14:paraId="424B5EC1"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Цифровое телевидение</w:t>
            </w:r>
          </w:p>
        </w:tc>
      </w:tr>
      <w:tr w:rsidR="00313518" w:rsidRPr="00980E3D" w14:paraId="21A1DE64" w14:textId="77777777" w:rsidTr="004C41EB">
        <w:tc>
          <w:tcPr>
            <w:tcW w:w="610" w:type="pct"/>
            <w:shd w:val="clear" w:color="auto" w:fill="auto"/>
          </w:tcPr>
          <w:p w14:paraId="000F22BD"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DVB</w:t>
            </w:r>
          </w:p>
        </w:tc>
        <w:tc>
          <w:tcPr>
            <w:tcW w:w="1923" w:type="pct"/>
            <w:shd w:val="clear" w:color="auto" w:fill="auto"/>
          </w:tcPr>
          <w:p w14:paraId="5FB466A7"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Digital </w:t>
            </w:r>
            <w:proofErr w:type="spellStart"/>
            <w:r w:rsidRPr="00980E3D">
              <w:rPr>
                <w:szCs w:val="22"/>
                <w:lang w:val="ru-RU"/>
              </w:rPr>
              <w:t>video</w:t>
            </w:r>
            <w:proofErr w:type="spellEnd"/>
            <w:r w:rsidRPr="00980E3D">
              <w:rPr>
                <w:szCs w:val="22"/>
                <w:lang w:val="ru-RU"/>
              </w:rPr>
              <w:t xml:space="preserve"> </w:t>
            </w:r>
            <w:proofErr w:type="spellStart"/>
            <w:r w:rsidRPr="00980E3D">
              <w:rPr>
                <w:szCs w:val="22"/>
                <w:lang w:val="ru-RU"/>
              </w:rPr>
              <w:t>broadcasting</w:t>
            </w:r>
            <w:proofErr w:type="spellEnd"/>
          </w:p>
        </w:tc>
        <w:tc>
          <w:tcPr>
            <w:tcW w:w="545" w:type="pct"/>
            <w:shd w:val="clear" w:color="auto" w:fill="auto"/>
          </w:tcPr>
          <w:p w14:paraId="26D30523"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0878E97C"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Цифровое телевизионное вещание</w:t>
            </w:r>
          </w:p>
        </w:tc>
      </w:tr>
      <w:tr w:rsidR="00313518" w:rsidRPr="00980E3D" w14:paraId="41167709" w14:textId="77777777" w:rsidTr="004C41EB">
        <w:tc>
          <w:tcPr>
            <w:tcW w:w="610" w:type="pct"/>
            <w:shd w:val="clear" w:color="auto" w:fill="auto"/>
          </w:tcPr>
          <w:p w14:paraId="59DD5979"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EBU</w:t>
            </w:r>
          </w:p>
        </w:tc>
        <w:tc>
          <w:tcPr>
            <w:tcW w:w="1923" w:type="pct"/>
            <w:shd w:val="clear" w:color="auto" w:fill="auto"/>
          </w:tcPr>
          <w:p w14:paraId="1BBE6B2C"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European Broadcasting Union</w:t>
            </w:r>
          </w:p>
        </w:tc>
        <w:tc>
          <w:tcPr>
            <w:tcW w:w="545" w:type="pct"/>
            <w:shd w:val="clear" w:color="auto" w:fill="auto"/>
          </w:tcPr>
          <w:p w14:paraId="73224641"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ЕРС</w:t>
            </w:r>
          </w:p>
        </w:tc>
        <w:tc>
          <w:tcPr>
            <w:tcW w:w="1923" w:type="pct"/>
            <w:shd w:val="clear" w:color="auto" w:fill="auto"/>
          </w:tcPr>
          <w:p w14:paraId="04EE3290"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Европейский радиовещательный союз</w:t>
            </w:r>
          </w:p>
        </w:tc>
      </w:tr>
      <w:tr w:rsidR="00313518" w:rsidRPr="00980E3D" w14:paraId="07F5FBEE" w14:textId="77777777" w:rsidTr="004C41EB">
        <w:tc>
          <w:tcPr>
            <w:tcW w:w="610" w:type="pct"/>
            <w:shd w:val="clear" w:color="auto" w:fill="auto"/>
          </w:tcPr>
          <w:p w14:paraId="15E15B01"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EPG</w:t>
            </w:r>
          </w:p>
        </w:tc>
        <w:tc>
          <w:tcPr>
            <w:tcW w:w="1923" w:type="pct"/>
            <w:shd w:val="clear" w:color="auto" w:fill="auto"/>
          </w:tcPr>
          <w:p w14:paraId="016CFAD3"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Electronic </w:t>
            </w:r>
            <w:proofErr w:type="spellStart"/>
            <w:r w:rsidRPr="00980E3D">
              <w:rPr>
                <w:szCs w:val="22"/>
                <w:lang w:val="ru-RU"/>
              </w:rPr>
              <w:t>programme</w:t>
            </w:r>
            <w:proofErr w:type="spellEnd"/>
            <w:r w:rsidRPr="00980E3D">
              <w:rPr>
                <w:szCs w:val="22"/>
                <w:lang w:val="ru-RU"/>
              </w:rPr>
              <w:t xml:space="preserve"> </w:t>
            </w:r>
            <w:proofErr w:type="spellStart"/>
            <w:r w:rsidRPr="00980E3D">
              <w:rPr>
                <w:szCs w:val="22"/>
                <w:lang w:val="ru-RU"/>
              </w:rPr>
              <w:t>guide</w:t>
            </w:r>
            <w:proofErr w:type="spellEnd"/>
          </w:p>
        </w:tc>
        <w:tc>
          <w:tcPr>
            <w:tcW w:w="545" w:type="pct"/>
            <w:shd w:val="clear" w:color="auto" w:fill="auto"/>
          </w:tcPr>
          <w:p w14:paraId="4CDF32BD"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29AA5E72"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Электронная программа телепередач</w:t>
            </w:r>
          </w:p>
        </w:tc>
      </w:tr>
      <w:tr w:rsidR="00313518" w:rsidRPr="00980E3D" w14:paraId="53658019" w14:textId="77777777" w:rsidTr="004C41EB">
        <w:tc>
          <w:tcPr>
            <w:tcW w:w="610" w:type="pct"/>
            <w:shd w:val="clear" w:color="auto" w:fill="auto"/>
          </w:tcPr>
          <w:p w14:paraId="02CE9C00"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ETSI</w:t>
            </w:r>
          </w:p>
        </w:tc>
        <w:tc>
          <w:tcPr>
            <w:tcW w:w="1923" w:type="pct"/>
            <w:shd w:val="clear" w:color="auto" w:fill="auto"/>
          </w:tcPr>
          <w:p w14:paraId="4B436ADD"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European </w:t>
            </w:r>
            <w:proofErr w:type="spellStart"/>
            <w:r w:rsidRPr="00980E3D">
              <w:rPr>
                <w:szCs w:val="22"/>
                <w:lang w:val="ru-RU"/>
              </w:rPr>
              <w:t>telecommunications</w:t>
            </w:r>
            <w:proofErr w:type="spellEnd"/>
            <w:r w:rsidRPr="00980E3D">
              <w:rPr>
                <w:szCs w:val="22"/>
                <w:lang w:val="ru-RU"/>
              </w:rPr>
              <w:t xml:space="preserve"> </w:t>
            </w:r>
            <w:proofErr w:type="spellStart"/>
            <w:r w:rsidRPr="00980E3D">
              <w:rPr>
                <w:szCs w:val="22"/>
                <w:lang w:val="ru-RU"/>
              </w:rPr>
              <w:t>standards</w:t>
            </w:r>
            <w:proofErr w:type="spellEnd"/>
            <w:r w:rsidRPr="00980E3D">
              <w:rPr>
                <w:szCs w:val="22"/>
                <w:lang w:val="ru-RU"/>
              </w:rPr>
              <w:t xml:space="preserve"> </w:t>
            </w:r>
            <w:proofErr w:type="spellStart"/>
            <w:r w:rsidRPr="00980E3D">
              <w:rPr>
                <w:szCs w:val="22"/>
                <w:lang w:val="ru-RU"/>
              </w:rPr>
              <w:t>institute</w:t>
            </w:r>
            <w:proofErr w:type="spellEnd"/>
          </w:p>
        </w:tc>
        <w:tc>
          <w:tcPr>
            <w:tcW w:w="545" w:type="pct"/>
            <w:shd w:val="clear" w:color="auto" w:fill="auto"/>
          </w:tcPr>
          <w:p w14:paraId="74678956"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ЕТСИ</w:t>
            </w:r>
          </w:p>
        </w:tc>
        <w:tc>
          <w:tcPr>
            <w:tcW w:w="1923" w:type="pct"/>
            <w:shd w:val="clear" w:color="auto" w:fill="auto"/>
          </w:tcPr>
          <w:p w14:paraId="430C8C0C"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Европейский институт стандартизации электросвязи</w:t>
            </w:r>
          </w:p>
        </w:tc>
      </w:tr>
      <w:tr w:rsidR="00313518" w:rsidRPr="00980E3D" w14:paraId="12B40ABC" w14:textId="77777777" w:rsidTr="004C41EB">
        <w:tc>
          <w:tcPr>
            <w:tcW w:w="610" w:type="pct"/>
            <w:shd w:val="clear" w:color="auto" w:fill="auto"/>
          </w:tcPr>
          <w:p w14:paraId="77F033D1"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HDR</w:t>
            </w:r>
          </w:p>
        </w:tc>
        <w:tc>
          <w:tcPr>
            <w:tcW w:w="1923" w:type="pct"/>
            <w:shd w:val="clear" w:color="auto" w:fill="auto"/>
          </w:tcPr>
          <w:p w14:paraId="5500D8FA"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High </w:t>
            </w:r>
            <w:proofErr w:type="spellStart"/>
            <w:r w:rsidRPr="00980E3D">
              <w:rPr>
                <w:szCs w:val="22"/>
                <w:lang w:val="ru-RU"/>
              </w:rPr>
              <w:t>dynamic</w:t>
            </w:r>
            <w:proofErr w:type="spellEnd"/>
            <w:r w:rsidRPr="00980E3D">
              <w:rPr>
                <w:szCs w:val="22"/>
                <w:lang w:val="ru-RU"/>
              </w:rPr>
              <w:t xml:space="preserve"> </w:t>
            </w:r>
            <w:proofErr w:type="spellStart"/>
            <w:r w:rsidRPr="00980E3D">
              <w:rPr>
                <w:szCs w:val="22"/>
                <w:lang w:val="ru-RU"/>
              </w:rPr>
              <w:t>range</w:t>
            </w:r>
            <w:proofErr w:type="spellEnd"/>
          </w:p>
        </w:tc>
        <w:tc>
          <w:tcPr>
            <w:tcW w:w="545" w:type="pct"/>
            <w:shd w:val="clear" w:color="auto" w:fill="auto"/>
          </w:tcPr>
          <w:p w14:paraId="1C90D8FF"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7BE170DF"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Широкий динамический диапазон</w:t>
            </w:r>
          </w:p>
        </w:tc>
      </w:tr>
      <w:tr w:rsidR="00313518" w:rsidRPr="002D7F78" w14:paraId="3736E2E0" w14:textId="77777777" w:rsidTr="004C41EB">
        <w:tc>
          <w:tcPr>
            <w:tcW w:w="610" w:type="pct"/>
            <w:shd w:val="clear" w:color="auto" w:fill="auto"/>
          </w:tcPr>
          <w:p w14:paraId="200C7B2E"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HE-AAC</w:t>
            </w:r>
          </w:p>
        </w:tc>
        <w:tc>
          <w:tcPr>
            <w:tcW w:w="1923" w:type="pct"/>
            <w:shd w:val="clear" w:color="auto" w:fill="auto"/>
          </w:tcPr>
          <w:p w14:paraId="19DE65FC" w14:textId="77777777" w:rsidR="00313518" w:rsidRPr="00980E3D" w:rsidRDefault="00313518" w:rsidP="004C41EB">
            <w:pPr>
              <w:tabs>
                <w:tab w:val="clear" w:pos="794"/>
                <w:tab w:val="clear" w:pos="1191"/>
                <w:tab w:val="clear" w:pos="1588"/>
                <w:tab w:val="clear" w:pos="1985"/>
              </w:tabs>
              <w:jc w:val="left"/>
              <w:rPr>
                <w:szCs w:val="22"/>
                <w:lang w:val="en-US"/>
              </w:rPr>
            </w:pPr>
            <w:r w:rsidRPr="00980E3D">
              <w:rPr>
                <w:szCs w:val="22"/>
                <w:lang w:val="en-US"/>
              </w:rPr>
              <w:t>High-efficiency advanced audio coding</w:t>
            </w:r>
          </w:p>
        </w:tc>
        <w:tc>
          <w:tcPr>
            <w:tcW w:w="545" w:type="pct"/>
            <w:shd w:val="clear" w:color="auto" w:fill="auto"/>
          </w:tcPr>
          <w:p w14:paraId="03FB38F6" w14:textId="77777777" w:rsidR="00313518" w:rsidRPr="00980E3D" w:rsidRDefault="00313518" w:rsidP="004C41EB">
            <w:pPr>
              <w:tabs>
                <w:tab w:val="clear" w:pos="794"/>
                <w:tab w:val="clear" w:pos="1191"/>
                <w:tab w:val="clear" w:pos="1588"/>
                <w:tab w:val="clear" w:pos="1985"/>
              </w:tabs>
              <w:jc w:val="left"/>
              <w:rPr>
                <w:szCs w:val="22"/>
                <w:lang w:val="en-US"/>
              </w:rPr>
            </w:pPr>
          </w:p>
        </w:tc>
        <w:tc>
          <w:tcPr>
            <w:tcW w:w="1923" w:type="pct"/>
            <w:shd w:val="clear" w:color="auto" w:fill="auto"/>
          </w:tcPr>
          <w:p w14:paraId="57C4E29F"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Высокоэффективное усовершенствованное кодирование звуковых сигналов</w:t>
            </w:r>
          </w:p>
        </w:tc>
      </w:tr>
      <w:tr w:rsidR="00313518" w:rsidRPr="00980E3D" w14:paraId="6BBAF884" w14:textId="77777777" w:rsidTr="004C41EB">
        <w:tc>
          <w:tcPr>
            <w:tcW w:w="610" w:type="pct"/>
            <w:shd w:val="clear" w:color="auto" w:fill="auto"/>
          </w:tcPr>
          <w:p w14:paraId="4FAA818B"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HEVC</w:t>
            </w:r>
          </w:p>
        </w:tc>
        <w:tc>
          <w:tcPr>
            <w:tcW w:w="1923" w:type="pct"/>
            <w:shd w:val="clear" w:color="auto" w:fill="auto"/>
          </w:tcPr>
          <w:p w14:paraId="5B3886FD"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High-</w:t>
            </w:r>
            <w:proofErr w:type="spellStart"/>
            <w:r w:rsidRPr="00980E3D">
              <w:rPr>
                <w:szCs w:val="22"/>
                <w:lang w:val="ru-RU"/>
              </w:rPr>
              <w:t>efficiency</w:t>
            </w:r>
            <w:proofErr w:type="spellEnd"/>
            <w:r w:rsidRPr="00980E3D">
              <w:rPr>
                <w:szCs w:val="22"/>
                <w:lang w:val="ru-RU"/>
              </w:rPr>
              <w:t xml:space="preserve"> </w:t>
            </w:r>
            <w:proofErr w:type="spellStart"/>
            <w:r w:rsidRPr="00980E3D">
              <w:rPr>
                <w:szCs w:val="22"/>
                <w:lang w:val="ru-RU"/>
              </w:rPr>
              <w:t>video</w:t>
            </w:r>
            <w:proofErr w:type="spellEnd"/>
            <w:r w:rsidRPr="00980E3D">
              <w:rPr>
                <w:szCs w:val="22"/>
                <w:lang w:val="ru-RU"/>
              </w:rPr>
              <w:t xml:space="preserve"> </w:t>
            </w:r>
            <w:proofErr w:type="spellStart"/>
            <w:r w:rsidRPr="00980E3D">
              <w:rPr>
                <w:szCs w:val="22"/>
                <w:lang w:val="ru-RU"/>
              </w:rPr>
              <w:t>coding</w:t>
            </w:r>
            <w:proofErr w:type="spellEnd"/>
          </w:p>
        </w:tc>
        <w:tc>
          <w:tcPr>
            <w:tcW w:w="545" w:type="pct"/>
            <w:shd w:val="clear" w:color="auto" w:fill="auto"/>
          </w:tcPr>
          <w:p w14:paraId="229F7B6B"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5B4E73BD"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Высокоэффективное кодирование видеоизображений</w:t>
            </w:r>
          </w:p>
        </w:tc>
      </w:tr>
      <w:tr w:rsidR="00313518" w:rsidRPr="00980E3D" w14:paraId="499A7F33" w14:textId="77777777" w:rsidTr="004C41EB">
        <w:tc>
          <w:tcPr>
            <w:tcW w:w="610" w:type="pct"/>
            <w:shd w:val="clear" w:color="auto" w:fill="auto"/>
          </w:tcPr>
          <w:p w14:paraId="7EDCDE81"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HFR</w:t>
            </w:r>
          </w:p>
        </w:tc>
        <w:tc>
          <w:tcPr>
            <w:tcW w:w="1923" w:type="pct"/>
            <w:shd w:val="clear" w:color="auto" w:fill="auto"/>
          </w:tcPr>
          <w:p w14:paraId="7A50F31F"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High </w:t>
            </w:r>
            <w:proofErr w:type="spellStart"/>
            <w:r w:rsidRPr="00980E3D">
              <w:rPr>
                <w:szCs w:val="22"/>
                <w:lang w:val="ru-RU"/>
              </w:rPr>
              <w:t>frame</w:t>
            </w:r>
            <w:proofErr w:type="spellEnd"/>
            <w:r w:rsidRPr="00980E3D">
              <w:rPr>
                <w:szCs w:val="22"/>
                <w:lang w:val="ru-RU"/>
              </w:rPr>
              <w:t xml:space="preserve"> </w:t>
            </w:r>
            <w:proofErr w:type="spellStart"/>
            <w:r w:rsidRPr="00980E3D">
              <w:rPr>
                <w:szCs w:val="22"/>
                <w:lang w:val="ru-RU"/>
              </w:rPr>
              <w:t>rate</w:t>
            </w:r>
            <w:proofErr w:type="spellEnd"/>
          </w:p>
        </w:tc>
        <w:tc>
          <w:tcPr>
            <w:tcW w:w="545" w:type="pct"/>
            <w:shd w:val="clear" w:color="auto" w:fill="auto"/>
          </w:tcPr>
          <w:p w14:paraId="0E8BDAA2"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264F41C2"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Высокая частота кадров</w:t>
            </w:r>
          </w:p>
        </w:tc>
      </w:tr>
      <w:tr w:rsidR="00313518" w:rsidRPr="002D7F78" w14:paraId="366548A0" w14:textId="77777777" w:rsidTr="004C41EB">
        <w:tc>
          <w:tcPr>
            <w:tcW w:w="610" w:type="pct"/>
            <w:shd w:val="clear" w:color="auto" w:fill="auto"/>
          </w:tcPr>
          <w:p w14:paraId="470EAB8E"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HLS</w:t>
            </w:r>
          </w:p>
        </w:tc>
        <w:tc>
          <w:tcPr>
            <w:tcW w:w="1923" w:type="pct"/>
            <w:shd w:val="clear" w:color="auto" w:fill="auto"/>
          </w:tcPr>
          <w:p w14:paraId="18D8533C"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HTTP </w:t>
            </w:r>
            <w:proofErr w:type="spellStart"/>
            <w:r w:rsidRPr="00980E3D">
              <w:rPr>
                <w:szCs w:val="22"/>
                <w:lang w:val="ru-RU"/>
              </w:rPr>
              <w:t>live</w:t>
            </w:r>
            <w:proofErr w:type="spellEnd"/>
            <w:r w:rsidRPr="00980E3D">
              <w:rPr>
                <w:szCs w:val="22"/>
                <w:lang w:val="ru-RU"/>
              </w:rPr>
              <w:t xml:space="preserve"> </w:t>
            </w:r>
            <w:proofErr w:type="spellStart"/>
            <w:r w:rsidRPr="00980E3D">
              <w:rPr>
                <w:szCs w:val="22"/>
                <w:lang w:val="ru-RU"/>
              </w:rPr>
              <w:t>streaming</w:t>
            </w:r>
            <w:proofErr w:type="spellEnd"/>
          </w:p>
        </w:tc>
        <w:tc>
          <w:tcPr>
            <w:tcW w:w="545" w:type="pct"/>
            <w:shd w:val="clear" w:color="auto" w:fill="auto"/>
          </w:tcPr>
          <w:p w14:paraId="3DFDE6CF"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508C6E03"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Потоковая передача данных в реальном времени по протоколу HTTP</w:t>
            </w:r>
          </w:p>
        </w:tc>
      </w:tr>
      <w:tr w:rsidR="00313518" w:rsidRPr="00980E3D" w14:paraId="0061903C" w14:textId="77777777" w:rsidTr="004C41EB">
        <w:tc>
          <w:tcPr>
            <w:tcW w:w="610" w:type="pct"/>
            <w:shd w:val="clear" w:color="auto" w:fill="auto"/>
          </w:tcPr>
          <w:p w14:paraId="669FEC4D"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HTML</w:t>
            </w:r>
          </w:p>
        </w:tc>
        <w:tc>
          <w:tcPr>
            <w:tcW w:w="1923" w:type="pct"/>
            <w:shd w:val="clear" w:color="auto" w:fill="auto"/>
          </w:tcPr>
          <w:p w14:paraId="20393F6F" w14:textId="77777777" w:rsidR="00313518" w:rsidRPr="00980E3D" w:rsidRDefault="00313518" w:rsidP="004C41EB">
            <w:pPr>
              <w:tabs>
                <w:tab w:val="clear" w:pos="794"/>
                <w:tab w:val="clear" w:pos="1191"/>
                <w:tab w:val="clear" w:pos="1588"/>
                <w:tab w:val="clear" w:pos="1985"/>
              </w:tabs>
              <w:jc w:val="left"/>
              <w:rPr>
                <w:szCs w:val="22"/>
                <w:lang w:val="ru-RU"/>
              </w:rPr>
            </w:pPr>
            <w:proofErr w:type="spellStart"/>
            <w:r w:rsidRPr="00980E3D">
              <w:rPr>
                <w:szCs w:val="22"/>
                <w:lang w:val="ru-RU"/>
              </w:rPr>
              <w:t>Hypertext</w:t>
            </w:r>
            <w:proofErr w:type="spellEnd"/>
            <w:r w:rsidRPr="00980E3D">
              <w:rPr>
                <w:szCs w:val="22"/>
                <w:lang w:val="ru-RU"/>
              </w:rPr>
              <w:t xml:space="preserve"> </w:t>
            </w:r>
            <w:proofErr w:type="spellStart"/>
            <w:r w:rsidRPr="00980E3D">
              <w:rPr>
                <w:szCs w:val="22"/>
                <w:lang w:val="ru-RU"/>
              </w:rPr>
              <w:t>markup</w:t>
            </w:r>
            <w:proofErr w:type="spellEnd"/>
            <w:r w:rsidRPr="00980E3D">
              <w:rPr>
                <w:szCs w:val="22"/>
                <w:lang w:val="ru-RU"/>
              </w:rPr>
              <w:t xml:space="preserve"> </w:t>
            </w:r>
            <w:proofErr w:type="spellStart"/>
            <w:r w:rsidRPr="00980E3D">
              <w:rPr>
                <w:szCs w:val="22"/>
                <w:lang w:val="ru-RU"/>
              </w:rPr>
              <w:t>language</w:t>
            </w:r>
            <w:proofErr w:type="spellEnd"/>
          </w:p>
        </w:tc>
        <w:tc>
          <w:tcPr>
            <w:tcW w:w="545" w:type="pct"/>
            <w:shd w:val="clear" w:color="auto" w:fill="auto"/>
          </w:tcPr>
          <w:p w14:paraId="4F4349A9"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636DA50B"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Язык разметки гипертекста</w:t>
            </w:r>
          </w:p>
        </w:tc>
      </w:tr>
      <w:tr w:rsidR="00313518" w:rsidRPr="00980E3D" w14:paraId="02145FCD" w14:textId="77777777" w:rsidTr="004C41EB">
        <w:tc>
          <w:tcPr>
            <w:tcW w:w="610" w:type="pct"/>
            <w:shd w:val="clear" w:color="auto" w:fill="auto"/>
          </w:tcPr>
          <w:p w14:paraId="39E6FD3A"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HTTP</w:t>
            </w:r>
          </w:p>
        </w:tc>
        <w:tc>
          <w:tcPr>
            <w:tcW w:w="1923" w:type="pct"/>
            <w:shd w:val="clear" w:color="auto" w:fill="auto"/>
          </w:tcPr>
          <w:p w14:paraId="6D8D7316" w14:textId="77777777" w:rsidR="00313518" w:rsidRPr="00980E3D" w:rsidRDefault="00313518" w:rsidP="004C41EB">
            <w:pPr>
              <w:tabs>
                <w:tab w:val="clear" w:pos="794"/>
                <w:tab w:val="clear" w:pos="1191"/>
                <w:tab w:val="clear" w:pos="1588"/>
                <w:tab w:val="clear" w:pos="1985"/>
              </w:tabs>
              <w:jc w:val="left"/>
              <w:rPr>
                <w:szCs w:val="22"/>
                <w:lang w:val="ru-RU"/>
              </w:rPr>
            </w:pPr>
            <w:proofErr w:type="spellStart"/>
            <w:r w:rsidRPr="00980E3D">
              <w:rPr>
                <w:szCs w:val="22"/>
                <w:lang w:val="ru-RU"/>
              </w:rPr>
              <w:t>Hypertext</w:t>
            </w:r>
            <w:proofErr w:type="spellEnd"/>
            <w:r w:rsidRPr="00980E3D">
              <w:rPr>
                <w:szCs w:val="22"/>
                <w:lang w:val="ru-RU"/>
              </w:rPr>
              <w:t xml:space="preserve"> </w:t>
            </w:r>
            <w:proofErr w:type="spellStart"/>
            <w:r w:rsidRPr="00980E3D">
              <w:rPr>
                <w:szCs w:val="22"/>
                <w:lang w:val="ru-RU"/>
              </w:rPr>
              <w:t>transfer</w:t>
            </w:r>
            <w:proofErr w:type="spellEnd"/>
            <w:r w:rsidRPr="00980E3D">
              <w:rPr>
                <w:szCs w:val="22"/>
                <w:lang w:val="ru-RU"/>
              </w:rPr>
              <w:t xml:space="preserve"> </w:t>
            </w:r>
            <w:proofErr w:type="spellStart"/>
            <w:r w:rsidRPr="00980E3D">
              <w:rPr>
                <w:szCs w:val="22"/>
                <w:lang w:val="ru-RU"/>
              </w:rPr>
              <w:t>protocol</w:t>
            </w:r>
            <w:proofErr w:type="spellEnd"/>
          </w:p>
        </w:tc>
        <w:tc>
          <w:tcPr>
            <w:tcW w:w="545" w:type="pct"/>
            <w:shd w:val="clear" w:color="auto" w:fill="auto"/>
          </w:tcPr>
          <w:p w14:paraId="6684F320"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156FEE44"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Протокол передачи гипертекста</w:t>
            </w:r>
          </w:p>
        </w:tc>
      </w:tr>
      <w:tr w:rsidR="00313518" w:rsidRPr="00980E3D" w14:paraId="2A1D8FC0" w14:textId="77777777" w:rsidTr="004C41EB">
        <w:tc>
          <w:tcPr>
            <w:tcW w:w="610" w:type="pct"/>
            <w:shd w:val="clear" w:color="auto" w:fill="auto"/>
          </w:tcPr>
          <w:p w14:paraId="62ABFEAE"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HTTPS</w:t>
            </w:r>
          </w:p>
        </w:tc>
        <w:tc>
          <w:tcPr>
            <w:tcW w:w="1923" w:type="pct"/>
            <w:shd w:val="clear" w:color="auto" w:fill="auto"/>
          </w:tcPr>
          <w:p w14:paraId="7B5656CA" w14:textId="77777777" w:rsidR="00313518" w:rsidRPr="00980E3D" w:rsidRDefault="00313518" w:rsidP="004C41EB">
            <w:pPr>
              <w:tabs>
                <w:tab w:val="clear" w:pos="794"/>
                <w:tab w:val="clear" w:pos="1191"/>
                <w:tab w:val="clear" w:pos="1588"/>
                <w:tab w:val="clear" w:pos="1985"/>
              </w:tabs>
              <w:jc w:val="left"/>
              <w:rPr>
                <w:szCs w:val="22"/>
                <w:lang w:val="ru-RU"/>
              </w:rPr>
            </w:pPr>
            <w:proofErr w:type="spellStart"/>
            <w:r w:rsidRPr="00980E3D">
              <w:rPr>
                <w:szCs w:val="22"/>
                <w:lang w:val="ru-RU"/>
              </w:rPr>
              <w:t>Hypertext</w:t>
            </w:r>
            <w:proofErr w:type="spellEnd"/>
            <w:r w:rsidRPr="00980E3D">
              <w:rPr>
                <w:szCs w:val="22"/>
                <w:lang w:val="ru-RU"/>
              </w:rPr>
              <w:t xml:space="preserve"> </w:t>
            </w:r>
            <w:proofErr w:type="spellStart"/>
            <w:r w:rsidRPr="00980E3D">
              <w:rPr>
                <w:szCs w:val="22"/>
                <w:lang w:val="ru-RU"/>
              </w:rPr>
              <w:t>transfer</w:t>
            </w:r>
            <w:proofErr w:type="spellEnd"/>
            <w:r w:rsidRPr="00980E3D">
              <w:rPr>
                <w:szCs w:val="22"/>
                <w:lang w:val="ru-RU"/>
              </w:rPr>
              <w:t xml:space="preserve"> </w:t>
            </w:r>
            <w:proofErr w:type="spellStart"/>
            <w:r w:rsidRPr="00980E3D">
              <w:rPr>
                <w:szCs w:val="22"/>
                <w:lang w:val="ru-RU"/>
              </w:rPr>
              <w:t>protocol</w:t>
            </w:r>
            <w:proofErr w:type="spellEnd"/>
            <w:r w:rsidRPr="00980E3D">
              <w:rPr>
                <w:szCs w:val="22"/>
                <w:lang w:val="ru-RU"/>
              </w:rPr>
              <w:t xml:space="preserve"> </w:t>
            </w:r>
            <w:proofErr w:type="spellStart"/>
            <w:r w:rsidRPr="00980E3D">
              <w:rPr>
                <w:szCs w:val="22"/>
                <w:lang w:val="ru-RU"/>
              </w:rPr>
              <w:t>secure</w:t>
            </w:r>
            <w:proofErr w:type="spellEnd"/>
          </w:p>
        </w:tc>
        <w:tc>
          <w:tcPr>
            <w:tcW w:w="545" w:type="pct"/>
            <w:shd w:val="clear" w:color="auto" w:fill="auto"/>
          </w:tcPr>
          <w:p w14:paraId="3A4C84B6"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248C0160"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Защищенный протокол передачи гипертекста</w:t>
            </w:r>
          </w:p>
        </w:tc>
      </w:tr>
      <w:tr w:rsidR="00313518" w:rsidRPr="00980E3D" w14:paraId="6BE6E4DD" w14:textId="77777777" w:rsidTr="004C41EB">
        <w:tc>
          <w:tcPr>
            <w:tcW w:w="610" w:type="pct"/>
            <w:shd w:val="clear" w:color="auto" w:fill="auto"/>
          </w:tcPr>
          <w:p w14:paraId="4B20845A"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IBB</w:t>
            </w:r>
          </w:p>
        </w:tc>
        <w:tc>
          <w:tcPr>
            <w:tcW w:w="1923" w:type="pct"/>
            <w:shd w:val="clear" w:color="auto" w:fill="auto"/>
          </w:tcPr>
          <w:p w14:paraId="3982551A"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Integrated </w:t>
            </w:r>
            <w:proofErr w:type="spellStart"/>
            <w:r w:rsidRPr="00980E3D">
              <w:rPr>
                <w:szCs w:val="22"/>
                <w:lang w:val="ru-RU"/>
              </w:rPr>
              <w:t>broadcast-broadband</w:t>
            </w:r>
            <w:proofErr w:type="spellEnd"/>
          </w:p>
        </w:tc>
        <w:tc>
          <w:tcPr>
            <w:tcW w:w="545" w:type="pct"/>
            <w:shd w:val="clear" w:color="auto" w:fill="auto"/>
          </w:tcPr>
          <w:p w14:paraId="58078935"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34278A06"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Интегрированная вещательная широкополосная система</w:t>
            </w:r>
          </w:p>
        </w:tc>
      </w:tr>
      <w:tr w:rsidR="00313518" w:rsidRPr="002D7F78" w14:paraId="73AACE13" w14:textId="77777777" w:rsidTr="004C41EB">
        <w:tc>
          <w:tcPr>
            <w:tcW w:w="610" w:type="pct"/>
            <w:shd w:val="clear" w:color="auto" w:fill="auto"/>
          </w:tcPr>
          <w:p w14:paraId="13E6E694"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IMSC</w:t>
            </w:r>
          </w:p>
        </w:tc>
        <w:tc>
          <w:tcPr>
            <w:tcW w:w="1923" w:type="pct"/>
            <w:shd w:val="clear" w:color="auto" w:fill="auto"/>
          </w:tcPr>
          <w:p w14:paraId="1C286BA6" w14:textId="77777777" w:rsidR="00313518" w:rsidRPr="00980E3D" w:rsidRDefault="00313518" w:rsidP="004C41EB">
            <w:pPr>
              <w:tabs>
                <w:tab w:val="clear" w:pos="794"/>
                <w:tab w:val="clear" w:pos="1191"/>
                <w:tab w:val="clear" w:pos="1588"/>
                <w:tab w:val="clear" w:pos="1985"/>
              </w:tabs>
              <w:jc w:val="left"/>
              <w:rPr>
                <w:szCs w:val="22"/>
                <w:lang w:val="en-US"/>
              </w:rPr>
            </w:pPr>
            <w:r w:rsidRPr="00980E3D">
              <w:rPr>
                <w:szCs w:val="22"/>
                <w:lang w:val="en-US"/>
              </w:rPr>
              <w:t>Internet media subtitles and captions</w:t>
            </w:r>
          </w:p>
        </w:tc>
        <w:tc>
          <w:tcPr>
            <w:tcW w:w="545" w:type="pct"/>
            <w:shd w:val="clear" w:color="auto" w:fill="auto"/>
          </w:tcPr>
          <w:p w14:paraId="55B67567" w14:textId="77777777" w:rsidR="00313518" w:rsidRPr="00980E3D" w:rsidRDefault="00313518" w:rsidP="004C41EB">
            <w:pPr>
              <w:tabs>
                <w:tab w:val="clear" w:pos="794"/>
                <w:tab w:val="clear" w:pos="1191"/>
                <w:tab w:val="clear" w:pos="1588"/>
                <w:tab w:val="clear" w:pos="1985"/>
              </w:tabs>
              <w:jc w:val="left"/>
              <w:rPr>
                <w:szCs w:val="22"/>
                <w:lang w:val="en-US"/>
              </w:rPr>
            </w:pPr>
          </w:p>
        </w:tc>
        <w:tc>
          <w:tcPr>
            <w:tcW w:w="1923" w:type="pct"/>
            <w:shd w:val="clear" w:color="auto" w:fill="auto"/>
          </w:tcPr>
          <w:p w14:paraId="53C2CFCD"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Субтитры и скрытые субтитры через интернет</w:t>
            </w:r>
          </w:p>
        </w:tc>
      </w:tr>
      <w:tr w:rsidR="00313518" w:rsidRPr="00980E3D" w14:paraId="500AAE37" w14:textId="77777777" w:rsidTr="004C41EB">
        <w:tc>
          <w:tcPr>
            <w:tcW w:w="610" w:type="pct"/>
            <w:shd w:val="clear" w:color="auto" w:fill="auto"/>
          </w:tcPr>
          <w:p w14:paraId="7AB0B09A"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IP</w:t>
            </w:r>
          </w:p>
        </w:tc>
        <w:tc>
          <w:tcPr>
            <w:tcW w:w="1923" w:type="pct"/>
            <w:shd w:val="clear" w:color="auto" w:fill="auto"/>
          </w:tcPr>
          <w:p w14:paraId="6773EDF7"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Internet </w:t>
            </w:r>
            <w:proofErr w:type="spellStart"/>
            <w:r w:rsidRPr="00980E3D">
              <w:rPr>
                <w:szCs w:val="22"/>
                <w:lang w:val="ru-RU"/>
              </w:rPr>
              <w:t>protocol</w:t>
            </w:r>
            <w:proofErr w:type="spellEnd"/>
          </w:p>
        </w:tc>
        <w:tc>
          <w:tcPr>
            <w:tcW w:w="545" w:type="pct"/>
            <w:shd w:val="clear" w:color="auto" w:fill="auto"/>
          </w:tcPr>
          <w:p w14:paraId="657D1DD4"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0BEE4CF3"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Протокол Интернет</w:t>
            </w:r>
          </w:p>
        </w:tc>
      </w:tr>
      <w:tr w:rsidR="00313518" w:rsidRPr="002D7F78" w14:paraId="0C5D692B" w14:textId="77777777" w:rsidTr="004C41EB">
        <w:tc>
          <w:tcPr>
            <w:tcW w:w="610" w:type="pct"/>
            <w:shd w:val="clear" w:color="auto" w:fill="auto"/>
          </w:tcPr>
          <w:p w14:paraId="44CA46B4"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IPTV</w:t>
            </w:r>
          </w:p>
        </w:tc>
        <w:tc>
          <w:tcPr>
            <w:tcW w:w="1923" w:type="pct"/>
            <w:shd w:val="clear" w:color="auto" w:fill="auto"/>
          </w:tcPr>
          <w:p w14:paraId="1F072F40"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Internet </w:t>
            </w:r>
            <w:proofErr w:type="spellStart"/>
            <w:r w:rsidRPr="00980E3D">
              <w:rPr>
                <w:szCs w:val="22"/>
                <w:lang w:val="ru-RU"/>
              </w:rPr>
              <w:t>protocol</w:t>
            </w:r>
            <w:proofErr w:type="spellEnd"/>
            <w:r w:rsidRPr="00980E3D">
              <w:rPr>
                <w:szCs w:val="22"/>
                <w:lang w:val="ru-RU"/>
              </w:rPr>
              <w:t xml:space="preserve"> </w:t>
            </w:r>
            <w:proofErr w:type="spellStart"/>
            <w:r w:rsidRPr="00980E3D">
              <w:rPr>
                <w:szCs w:val="22"/>
                <w:lang w:val="ru-RU"/>
              </w:rPr>
              <w:t>television</w:t>
            </w:r>
            <w:proofErr w:type="spellEnd"/>
          </w:p>
        </w:tc>
        <w:tc>
          <w:tcPr>
            <w:tcW w:w="545" w:type="pct"/>
            <w:shd w:val="clear" w:color="auto" w:fill="auto"/>
          </w:tcPr>
          <w:p w14:paraId="71AC6524"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7DB10D6F"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Телевидение на основе протокола Интернет</w:t>
            </w:r>
          </w:p>
        </w:tc>
      </w:tr>
      <w:tr w:rsidR="00313518" w:rsidRPr="00980E3D" w14:paraId="5B173D53" w14:textId="77777777" w:rsidTr="004C41EB">
        <w:tc>
          <w:tcPr>
            <w:tcW w:w="610" w:type="pct"/>
            <w:shd w:val="clear" w:color="auto" w:fill="auto"/>
          </w:tcPr>
          <w:p w14:paraId="76984440"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IPTVFJ</w:t>
            </w:r>
          </w:p>
        </w:tc>
        <w:tc>
          <w:tcPr>
            <w:tcW w:w="1923" w:type="pct"/>
            <w:shd w:val="clear" w:color="auto" w:fill="auto"/>
          </w:tcPr>
          <w:p w14:paraId="4A7F3CD7"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IPTV </w:t>
            </w:r>
            <w:proofErr w:type="spellStart"/>
            <w:r w:rsidRPr="00980E3D">
              <w:rPr>
                <w:szCs w:val="22"/>
                <w:lang w:val="ru-RU"/>
              </w:rPr>
              <w:t>forum</w:t>
            </w:r>
            <w:proofErr w:type="spellEnd"/>
            <w:r w:rsidRPr="00980E3D">
              <w:rPr>
                <w:szCs w:val="22"/>
                <w:lang w:val="ru-RU"/>
              </w:rPr>
              <w:t xml:space="preserve"> Japan</w:t>
            </w:r>
          </w:p>
        </w:tc>
        <w:tc>
          <w:tcPr>
            <w:tcW w:w="545" w:type="pct"/>
            <w:shd w:val="clear" w:color="auto" w:fill="auto"/>
          </w:tcPr>
          <w:p w14:paraId="0E4DEC09"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5E64C645"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Японский форум по IPTV</w:t>
            </w:r>
          </w:p>
        </w:tc>
      </w:tr>
      <w:tr w:rsidR="00313518" w:rsidRPr="002D7F78" w14:paraId="68540DCC" w14:textId="77777777" w:rsidTr="004C41EB">
        <w:tc>
          <w:tcPr>
            <w:tcW w:w="610" w:type="pct"/>
            <w:shd w:val="clear" w:color="auto" w:fill="auto"/>
          </w:tcPr>
          <w:p w14:paraId="25988773"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ISDB</w:t>
            </w:r>
          </w:p>
        </w:tc>
        <w:tc>
          <w:tcPr>
            <w:tcW w:w="1923" w:type="pct"/>
            <w:shd w:val="clear" w:color="auto" w:fill="auto"/>
          </w:tcPr>
          <w:p w14:paraId="679108A3"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Integrated </w:t>
            </w:r>
            <w:proofErr w:type="spellStart"/>
            <w:r w:rsidRPr="00980E3D">
              <w:rPr>
                <w:szCs w:val="22"/>
                <w:lang w:val="ru-RU"/>
              </w:rPr>
              <w:t>services</w:t>
            </w:r>
            <w:proofErr w:type="spellEnd"/>
            <w:r w:rsidRPr="00980E3D">
              <w:rPr>
                <w:szCs w:val="22"/>
                <w:lang w:val="ru-RU"/>
              </w:rPr>
              <w:t xml:space="preserve"> </w:t>
            </w:r>
            <w:proofErr w:type="spellStart"/>
            <w:r w:rsidRPr="00980E3D">
              <w:rPr>
                <w:szCs w:val="22"/>
                <w:lang w:val="ru-RU"/>
              </w:rPr>
              <w:t>digital</w:t>
            </w:r>
            <w:proofErr w:type="spellEnd"/>
            <w:r w:rsidRPr="00980E3D">
              <w:rPr>
                <w:szCs w:val="22"/>
                <w:lang w:val="ru-RU"/>
              </w:rPr>
              <w:t xml:space="preserve"> </w:t>
            </w:r>
            <w:proofErr w:type="spellStart"/>
            <w:r w:rsidRPr="00980E3D">
              <w:rPr>
                <w:szCs w:val="22"/>
                <w:lang w:val="ru-RU"/>
              </w:rPr>
              <w:t>broadcasting</w:t>
            </w:r>
            <w:proofErr w:type="spellEnd"/>
          </w:p>
        </w:tc>
        <w:tc>
          <w:tcPr>
            <w:tcW w:w="545" w:type="pct"/>
            <w:shd w:val="clear" w:color="auto" w:fill="auto"/>
          </w:tcPr>
          <w:p w14:paraId="42054874"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5FB971EA"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Цифровое радиовещание с интеграцией служб</w:t>
            </w:r>
          </w:p>
        </w:tc>
      </w:tr>
      <w:tr w:rsidR="00313518" w:rsidRPr="00980E3D" w14:paraId="65312C44" w14:textId="77777777" w:rsidTr="004C41EB">
        <w:tc>
          <w:tcPr>
            <w:tcW w:w="610" w:type="pct"/>
            <w:shd w:val="clear" w:color="auto" w:fill="auto"/>
          </w:tcPr>
          <w:p w14:paraId="7BA24B9C"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JSON</w:t>
            </w:r>
          </w:p>
        </w:tc>
        <w:tc>
          <w:tcPr>
            <w:tcW w:w="1923" w:type="pct"/>
            <w:shd w:val="clear" w:color="auto" w:fill="auto"/>
          </w:tcPr>
          <w:p w14:paraId="1C3B8D38"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JavaScript </w:t>
            </w:r>
            <w:proofErr w:type="spellStart"/>
            <w:r w:rsidRPr="00980E3D">
              <w:rPr>
                <w:szCs w:val="22"/>
                <w:lang w:val="ru-RU"/>
              </w:rPr>
              <w:t>object</w:t>
            </w:r>
            <w:proofErr w:type="spellEnd"/>
            <w:r w:rsidRPr="00980E3D">
              <w:rPr>
                <w:szCs w:val="22"/>
                <w:lang w:val="ru-RU"/>
              </w:rPr>
              <w:t xml:space="preserve"> </w:t>
            </w:r>
            <w:proofErr w:type="spellStart"/>
            <w:r w:rsidRPr="00980E3D">
              <w:rPr>
                <w:szCs w:val="22"/>
                <w:lang w:val="ru-RU"/>
              </w:rPr>
              <w:t>notation</w:t>
            </w:r>
            <w:proofErr w:type="spellEnd"/>
          </w:p>
        </w:tc>
        <w:tc>
          <w:tcPr>
            <w:tcW w:w="545" w:type="pct"/>
            <w:shd w:val="clear" w:color="auto" w:fill="auto"/>
          </w:tcPr>
          <w:p w14:paraId="33A56666"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6B5634B6"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Нотация объектов JavaScript</w:t>
            </w:r>
          </w:p>
        </w:tc>
      </w:tr>
      <w:tr w:rsidR="00313518" w:rsidRPr="00980E3D" w14:paraId="1DB6DDBA" w14:textId="77777777" w:rsidTr="004C41EB">
        <w:tc>
          <w:tcPr>
            <w:tcW w:w="610" w:type="pct"/>
            <w:shd w:val="clear" w:color="auto" w:fill="auto"/>
          </w:tcPr>
          <w:p w14:paraId="2A7C1A2D"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MMT</w:t>
            </w:r>
          </w:p>
        </w:tc>
        <w:tc>
          <w:tcPr>
            <w:tcW w:w="1923" w:type="pct"/>
            <w:shd w:val="clear" w:color="auto" w:fill="auto"/>
          </w:tcPr>
          <w:p w14:paraId="7604F248"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MPEG </w:t>
            </w:r>
            <w:proofErr w:type="spellStart"/>
            <w:r w:rsidRPr="00980E3D">
              <w:rPr>
                <w:szCs w:val="22"/>
                <w:lang w:val="ru-RU"/>
              </w:rPr>
              <w:t>media</w:t>
            </w:r>
            <w:proofErr w:type="spellEnd"/>
            <w:r w:rsidRPr="00980E3D">
              <w:rPr>
                <w:szCs w:val="22"/>
                <w:lang w:val="ru-RU"/>
              </w:rPr>
              <w:t xml:space="preserve"> </w:t>
            </w:r>
            <w:proofErr w:type="spellStart"/>
            <w:r w:rsidRPr="00980E3D">
              <w:rPr>
                <w:szCs w:val="22"/>
                <w:lang w:val="ru-RU"/>
              </w:rPr>
              <w:t>transport</w:t>
            </w:r>
            <w:proofErr w:type="spellEnd"/>
          </w:p>
        </w:tc>
        <w:tc>
          <w:tcPr>
            <w:tcW w:w="545" w:type="pct"/>
            <w:shd w:val="clear" w:color="auto" w:fill="auto"/>
          </w:tcPr>
          <w:p w14:paraId="36CFAE5D"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58610983"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Транспортирование </w:t>
            </w:r>
            <w:proofErr w:type="spellStart"/>
            <w:r w:rsidRPr="00980E3D">
              <w:rPr>
                <w:szCs w:val="22"/>
                <w:lang w:val="ru-RU"/>
              </w:rPr>
              <w:t>медиаданных</w:t>
            </w:r>
            <w:proofErr w:type="spellEnd"/>
            <w:r w:rsidRPr="00980E3D">
              <w:rPr>
                <w:szCs w:val="22"/>
                <w:lang w:val="ru-RU"/>
              </w:rPr>
              <w:t xml:space="preserve"> MPEG</w:t>
            </w:r>
          </w:p>
        </w:tc>
      </w:tr>
      <w:tr w:rsidR="00313518" w:rsidRPr="00980E3D" w14:paraId="61D11368" w14:textId="77777777" w:rsidTr="004C41EB">
        <w:tc>
          <w:tcPr>
            <w:tcW w:w="610" w:type="pct"/>
            <w:shd w:val="clear" w:color="auto" w:fill="auto"/>
          </w:tcPr>
          <w:p w14:paraId="0B64FB12"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MPEG</w:t>
            </w:r>
          </w:p>
        </w:tc>
        <w:tc>
          <w:tcPr>
            <w:tcW w:w="1923" w:type="pct"/>
            <w:shd w:val="clear" w:color="auto" w:fill="auto"/>
          </w:tcPr>
          <w:p w14:paraId="3C00947E"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Motion </w:t>
            </w:r>
            <w:proofErr w:type="spellStart"/>
            <w:r w:rsidRPr="00980E3D">
              <w:rPr>
                <w:szCs w:val="22"/>
                <w:lang w:val="ru-RU"/>
              </w:rPr>
              <w:t>picture</w:t>
            </w:r>
            <w:proofErr w:type="spellEnd"/>
            <w:r w:rsidRPr="00980E3D">
              <w:rPr>
                <w:szCs w:val="22"/>
                <w:lang w:val="ru-RU"/>
              </w:rPr>
              <w:t xml:space="preserve"> </w:t>
            </w:r>
            <w:proofErr w:type="spellStart"/>
            <w:r w:rsidRPr="00980E3D">
              <w:rPr>
                <w:szCs w:val="22"/>
                <w:lang w:val="ru-RU"/>
              </w:rPr>
              <w:t>expert</w:t>
            </w:r>
            <w:proofErr w:type="spellEnd"/>
            <w:r w:rsidRPr="00980E3D">
              <w:rPr>
                <w:szCs w:val="22"/>
                <w:lang w:val="ru-RU"/>
              </w:rPr>
              <w:t xml:space="preserve"> </w:t>
            </w:r>
            <w:proofErr w:type="spellStart"/>
            <w:r w:rsidRPr="00980E3D">
              <w:rPr>
                <w:szCs w:val="22"/>
                <w:lang w:val="ru-RU"/>
              </w:rPr>
              <w:t>group</w:t>
            </w:r>
            <w:proofErr w:type="spellEnd"/>
          </w:p>
        </w:tc>
        <w:tc>
          <w:tcPr>
            <w:tcW w:w="545" w:type="pct"/>
            <w:shd w:val="clear" w:color="auto" w:fill="auto"/>
          </w:tcPr>
          <w:p w14:paraId="7D4D6D07"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1E5C9BC8"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Группа экспертов по кинематографии</w:t>
            </w:r>
          </w:p>
        </w:tc>
      </w:tr>
      <w:tr w:rsidR="00313518" w:rsidRPr="00980E3D" w14:paraId="58CA192B" w14:textId="77777777" w:rsidTr="004C41EB">
        <w:tc>
          <w:tcPr>
            <w:tcW w:w="610" w:type="pct"/>
            <w:shd w:val="clear" w:color="auto" w:fill="auto"/>
          </w:tcPr>
          <w:p w14:paraId="2CE26F20"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NCL</w:t>
            </w:r>
          </w:p>
        </w:tc>
        <w:tc>
          <w:tcPr>
            <w:tcW w:w="1923" w:type="pct"/>
            <w:shd w:val="clear" w:color="auto" w:fill="auto"/>
          </w:tcPr>
          <w:p w14:paraId="05CDD926" w14:textId="77777777" w:rsidR="00313518" w:rsidRPr="00980E3D" w:rsidRDefault="00313518" w:rsidP="004C41EB">
            <w:pPr>
              <w:tabs>
                <w:tab w:val="clear" w:pos="794"/>
                <w:tab w:val="clear" w:pos="1191"/>
                <w:tab w:val="clear" w:pos="1588"/>
                <w:tab w:val="clear" w:pos="1985"/>
              </w:tabs>
              <w:jc w:val="left"/>
              <w:rPr>
                <w:szCs w:val="22"/>
                <w:lang w:val="ru-RU"/>
              </w:rPr>
            </w:pPr>
            <w:proofErr w:type="spellStart"/>
            <w:r w:rsidRPr="00980E3D">
              <w:rPr>
                <w:szCs w:val="22"/>
                <w:lang w:val="ru-RU"/>
              </w:rPr>
              <w:t>Nested</w:t>
            </w:r>
            <w:proofErr w:type="spellEnd"/>
            <w:r w:rsidRPr="00980E3D">
              <w:rPr>
                <w:szCs w:val="22"/>
                <w:lang w:val="ru-RU"/>
              </w:rPr>
              <w:t xml:space="preserve"> </w:t>
            </w:r>
            <w:proofErr w:type="spellStart"/>
            <w:r w:rsidRPr="00980E3D">
              <w:rPr>
                <w:szCs w:val="22"/>
                <w:lang w:val="ru-RU"/>
              </w:rPr>
              <w:t>context</w:t>
            </w:r>
            <w:proofErr w:type="spellEnd"/>
            <w:r w:rsidRPr="00980E3D">
              <w:rPr>
                <w:szCs w:val="22"/>
                <w:lang w:val="ru-RU"/>
              </w:rPr>
              <w:t xml:space="preserve"> </w:t>
            </w:r>
            <w:proofErr w:type="spellStart"/>
            <w:r w:rsidRPr="00980E3D">
              <w:rPr>
                <w:szCs w:val="22"/>
                <w:lang w:val="ru-RU"/>
              </w:rPr>
              <w:t>language</w:t>
            </w:r>
            <w:proofErr w:type="spellEnd"/>
          </w:p>
        </w:tc>
        <w:tc>
          <w:tcPr>
            <w:tcW w:w="545" w:type="pct"/>
            <w:shd w:val="clear" w:color="auto" w:fill="auto"/>
          </w:tcPr>
          <w:p w14:paraId="451034F6"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19CC9703"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Язык группового контекста</w:t>
            </w:r>
          </w:p>
        </w:tc>
      </w:tr>
      <w:tr w:rsidR="00313518" w:rsidRPr="00980E3D" w14:paraId="60E837C5" w14:textId="77777777" w:rsidTr="004C41EB">
        <w:tc>
          <w:tcPr>
            <w:tcW w:w="610" w:type="pct"/>
            <w:shd w:val="clear" w:color="auto" w:fill="auto"/>
          </w:tcPr>
          <w:p w14:paraId="5C34609C"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lastRenderedPageBreak/>
              <w:t>NGA</w:t>
            </w:r>
          </w:p>
        </w:tc>
        <w:tc>
          <w:tcPr>
            <w:tcW w:w="1923" w:type="pct"/>
            <w:shd w:val="clear" w:color="auto" w:fill="auto"/>
          </w:tcPr>
          <w:p w14:paraId="606B2047"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Next </w:t>
            </w:r>
            <w:proofErr w:type="spellStart"/>
            <w:r w:rsidRPr="00980E3D">
              <w:rPr>
                <w:szCs w:val="22"/>
                <w:lang w:val="ru-RU"/>
              </w:rPr>
              <w:t>generation</w:t>
            </w:r>
            <w:proofErr w:type="spellEnd"/>
            <w:r w:rsidRPr="00980E3D">
              <w:rPr>
                <w:szCs w:val="22"/>
                <w:lang w:val="ru-RU"/>
              </w:rPr>
              <w:t xml:space="preserve"> </w:t>
            </w:r>
            <w:proofErr w:type="spellStart"/>
            <w:r w:rsidRPr="00980E3D">
              <w:rPr>
                <w:szCs w:val="22"/>
                <w:lang w:val="ru-RU"/>
              </w:rPr>
              <w:t>audio</w:t>
            </w:r>
            <w:proofErr w:type="spellEnd"/>
          </w:p>
        </w:tc>
        <w:tc>
          <w:tcPr>
            <w:tcW w:w="545" w:type="pct"/>
            <w:shd w:val="clear" w:color="auto" w:fill="auto"/>
          </w:tcPr>
          <w:p w14:paraId="08C23B4F"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1E69EE50"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Звуковые системы следующего поколения</w:t>
            </w:r>
          </w:p>
        </w:tc>
      </w:tr>
      <w:tr w:rsidR="00313518" w:rsidRPr="00980E3D" w14:paraId="5841173E" w14:textId="77777777" w:rsidTr="004C41EB">
        <w:tc>
          <w:tcPr>
            <w:tcW w:w="610" w:type="pct"/>
            <w:shd w:val="clear" w:color="auto" w:fill="auto"/>
          </w:tcPr>
          <w:p w14:paraId="47B0700F"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OIPF</w:t>
            </w:r>
          </w:p>
        </w:tc>
        <w:tc>
          <w:tcPr>
            <w:tcW w:w="1923" w:type="pct"/>
            <w:shd w:val="clear" w:color="auto" w:fill="auto"/>
          </w:tcPr>
          <w:p w14:paraId="56C7D414"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Open IPTV </w:t>
            </w:r>
            <w:proofErr w:type="spellStart"/>
            <w:r w:rsidRPr="00980E3D">
              <w:rPr>
                <w:szCs w:val="22"/>
                <w:lang w:val="ru-RU"/>
              </w:rPr>
              <w:t>forum</w:t>
            </w:r>
            <w:proofErr w:type="spellEnd"/>
          </w:p>
        </w:tc>
        <w:tc>
          <w:tcPr>
            <w:tcW w:w="545" w:type="pct"/>
            <w:shd w:val="clear" w:color="auto" w:fill="auto"/>
          </w:tcPr>
          <w:p w14:paraId="4B1FDAEE"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201ECA3C"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Форум Open IPTV</w:t>
            </w:r>
          </w:p>
        </w:tc>
      </w:tr>
      <w:tr w:rsidR="00313518" w:rsidRPr="00980E3D" w14:paraId="38820EDA" w14:textId="77777777" w:rsidTr="004C41EB">
        <w:tc>
          <w:tcPr>
            <w:tcW w:w="610" w:type="pct"/>
            <w:shd w:val="clear" w:color="auto" w:fill="auto"/>
          </w:tcPr>
          <w:p w14:paraId="54258F3F"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PVR</w:t>
            </w:r>
          </w:p>
        </w:tc>
        <w:tc>
          <w:tcPr>
            <w:tcW w:w="1923" w:type="pct"/>
            <w:shd w:val="clear" w:color="auto" w:fill="auto"/>
          </w:tcPr>
          <w:p w14:paraId="3FF5490A"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Personal </w:t>
            </w:r>
            <w:proofErr w:type="spellStart"/>
            <w:r w:rsidRPr="00980E3D">
              <w:rPr>
                <w:szCs w:val="22"/>
                <w:lang w:val="ru-RU"/>
              </w:rPr>
              <w:t>video</w:t>
            </w:r>
            <w:proofErr w:type="spellEnd"/>
            <w:r w:rsidRPr="00980E3D">
              <w:rPr>
                <w:szCs w:val="22"/>
                <w:lang w:val="ru-RU"/>
              </w:rPr>
              <w:t xml:space="preserve"> </w:t>
            </w:r>
            <w:proofErr w:type="spellStart"/>
            <w:r w:rsidRPr="00980E3D">
              <w:rPr>
                <w:szCs w:val="22"/>
                <w:lang w:val="ru-RU"/>
              </w:rPr>
              <w:t>recorder</w:t>
            </w:r>
            <w:proofErr w:type="spellEnd"/>
          </w:p>
        </w:tc>
        <w:tc>
          <w:tcPr>
            <w:tcW w:w="545" w:type="pct"/>
            <w:shd w:val="clear" w:color="auto" w:fill="auto"/>
          </w:tcPr>
          <w:p w14:paraId="3FFFE6B7"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5742CB67"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Персональное устройство видеозаписи</w:t>
            </w:r>
          </w:p>
        </w:tc>
      </w:tr>
      <w:tr w:rsidR="00313518" w:rsidRPr="00980E3D" w14:paraId="5C177BC3" w14:textId="77777777" w:rsidTr="004C41EB">
        <w:tc>
          <w:tcPr>
            <w:tcW w:w="610" w:type="pct"/>
            <w:shd w:val="clear" w:color="auto" w:fill="auto"/>
          </w:tcPr>
          <w:p w14:paraId="70809244"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REST</w:t>
            </w:r>
          </w:p>
        </w:tc>
        <w:tc>
          <w:tcPr>
            <w:tcW w:w="1923" w:type="pct"/>
            <w:shd w:val="clear" w:color="auto" w:fill="auto"/>
          </w:tcPr>
          <w:p w14:paraId="0F782913" w14:textId="77777777" w:rsidR="00313518" w:rsidRPr="00980E3D" w:rsidRDefault="00313518" w:rsidP="004C41EB">
            <w:pPr>
              <w:tabs>
                <w:tab w:val="clear" w:pos="794"/>
                <w:tab w:val="clear" w:pos="1191"/>
                <w:tab w:val="clear" w:pos="1588"/>
                <w:tab w:val="clear" w:pos="1985"/>
              </w:tabs>
              <w:jc w:val="left"/>
              <w:rPr>
                <w:szCs w:val="22"/>
                <w:lang w:val="ru-RU"/>
              </w:rPr>
            </w:pPr>
            <w:proofErr w:type="spellStart"/>
            <w:r w:rsidRPr="00980E3D">
              <w:rPr>
                <w:szCs w:val="22"/>
                <w:lang w:val="ru-RU"/>
              </w:rPr>
              <w:t>Representational</w:t>
            </w:r>
            <w:proofErr w:type="spellEnd"/>
            <w:r w:rsidRPr="00980E3D">
              <w:rPr>
                <w:szCs w:val="22"/>
                <w:lang w:val="ru-RU"/>
              </w:rPr>
              <w:t xml:space="preserve"> </w:t>
            </w:r>
            <w:proofErr w:type="spellStart"/>
            <w:r w:rsidRPr="00980E3D">
              <w:rPr>
                <w:szCs w:val="22"/>
                <w:lang w:val="ru-RU"/>
              </w:rPr>
              <w:t>state</w:t>
            </w:r>
            <w:proofErr w:type="spellEnd"/>
            <w:r w:rsidRPr="00980E3D">
              <w:rPr>
                <w:szCs w:val="22"/>
                <w:lang w:val="ru-RU"/>
              </w:rPr>
              <w:t xml:space="preserve"> </w:t>
            </w:r>
            <w:proofErr w:type="spellStart"/>
            <w:r w:rsidRPr="00980E3D">
              <w:rPr>
                <w:szCs w:val="22"/>
                <w:lang w:val="ru-RU"/>
              </w:rPr>
              <w:t>transfer</w:t>
            </w:r>
            <w:proofErr w:type="spellEnd"/>
          </w:p>
        </w:tc>
        <w:tc>
          <w:tcPr>
            <w:tcW w:w="545" w:type="pct"/>
            <w:shd w:val="clear" w:color="auto" w:fill="auto"/>
          </w:tcPr>
          <w:p w14:paraId="0FCC86D0"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345C82ED"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Передача репрезентативного состояния</w:t>
            </w:r>
          </w:p>
        </w:tc>
      </w:tr>
      <w:tr w:rsidR="00313518" w:rsidRPr="002D7F78" w14:paraId="51B5995F" w14:textId="77777777" w:rsidTr="004C41EB">
        <w:tc>
          <w:tcPr>
            <w:tcW w:w="610" w:type="pct"/>
            <w:shd w:val="clear" w:color="auto" w:fill="auto"/>
          </w:tcPr>
          <w:p w14:paraId="0BF3D47D"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RTP</w:t>
            </w:r>
          </w:p>
        </w:tc>
        <w:tc>
          <w:tcPr>
            <w:tcW w:w="1923" w:type="pct"/>
            <w:shd w:val="clear" w:color="auto" w:fill="auto"/>
          </w:tcPr>
          <w:p w14:paraId="242B816D"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Real-</w:t>
            </w:r>
            <w:proofErr w:type="spellStart"/>
            <w:r w:rsidRPr="00980E3D">
              <w:rPr>
                <w:szCs w:val="22"/>
                <w:lang w:val="ru-RU"/>
              </w:rPr>
              <w:t>time</w:t>
            </w:r>
            <w:proofErr w:type="spellEnd"/>
            <w:r w:rsidRPr="00980E3D">
              <w:rPr>
                <w:szCs w:val="22"/>
                <w:lang w:val="ru-RU"/>
              </w:rPr>
              <w:t xml:space="preserve"> </w:t>
            </w:r>
            <w:proofErr w:type="spellStart"/>
            <w:r w:rsidRPr="00980E3D">
              <w:rPr>
                <w:szCs w:val="22"/>
                <w:lang w:val="ru-RU"/>
              </w:rPr>
              <w:t>transport</w:t>
            </w:r>
            <w:proofErr w:type="spellEnd"/>
            <w:r w:rsidRPr="00980E3D">
              <w:rPr>
                <w:szCs w:val="22"/>
                <w:lang w:val="ru-RU"/>
              </w:rPr>
              <w:t xml:space="preserve"> </w:t>
            </w:r>
            <w:proofErr w:type="spellStart"/>
            <w:r w:rsidRPr="00980E3D">
              <w:rPr>
                <w:szCs w:val="22"/>
                <w:lang w:val="ru-RU"/>
              </w:rPr>
              <w:t>protocol</w:t>
            </w:r>
            <w:proofErr w:type="spellEnd"/>
          </w:p>
        </w:tc>
        <w:tc>
          <w:tcPr>
            <w:tcW w:w="545" w:type="pct"/>
            <w:shd w:val="clear" w:color="auto" w:fill="auto"/>
          </w:tcPr>
          <w:p w14:paraId="3410E70C"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077C96E6"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Протокол транспортирования в реальном времени</w:t>
            </w:r>
          </w:p>
        </w:tc>
      </w:tr>
      <w:tr w:rsidR="00313518" w:rsidRPr="002D7F78" w14:paraId="3A9EB1F7" w14:textId="77777777" w:rsidTr="004C41EB">
        <w:tc>
          <w:tcPr>
            <w:tcW w:w="610" w:type="pct"/>
            <w:shd w:val="clear" w:color="auto" w:fill="auto"/>
          </w:tcPr>
          <w:p w14:paraId="3EC9A49C"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RTSP</w:t>
            </w:r>
          </w:p>
        </w:tc>
        <w:tc>
          <w:tcPr>
            <w:tcW w:w="1923" w:type="pct"/>
            <w:shd w:val="clear" w:color="auto" w:fill="auto"/>
          </w:tcPr>
          <w:p w14:paraId="58BCB901"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Real </w:t>
            </w:r>
            <w:proofErr w:type="spellStart"/>
            <w:r w:rsidRPr="00980E3D">
              <w:rPr>
                <w:szCs w:val="22"/>
                <w:lang w:val="ru-RU"/>
              </w:rPr>
              <w:t>time</w:t>
            </w:r>
            <w:proofErr w:type="spellEnd"/>
            <w:r w:rsidRPr="00980E3D">
              <w:rPr>
                <w:szCs w:val="22"/>
                <w:lang w:val="ru-RU"/>
              </w:rPr>
              <w:t xml:space="preserve"> </w:t>
            </w:r>
            <w:proofErr w:type="spellStart"/>
            <w:r w:rsidRPr="00980E3D">
              <w:rPr>
                <w:szCs w:val="22"/>
                <w:lang w:val="ru-RU"/>
              </w:rPr>
              <w:t>streaming</w:t>
            </w:r>
            <w:proofErr w:type="spellEnd"/>
            <w:r w:rsidRPr="00980E3D">
              <w:rPr>
                <w:szCs w:val="22"/>
                <w:lang w:val="ru-RU"/>
              </w:rPr>
              <w:t xml:space="preserve"> </w:t>
            </w:r>
            <w:proofErr w:type="spellStart"/>
            <w:r w:rsidRPr="00980E3D">
              <w:rPr>
                <w:szCs w:val="22"/>
                <w:lang w:val="ru-RU"/>
              </w:rPr>
              <w:t>protocol</w:t>
            </w:r>
            <w:proofErr w:type="spellEnd"/>
          </w:p>
        </w:tc>
        <w:tc>
          <w:tcPr>
            <w:tcW w:w="545" w:type="pct"/>
            <w:shd w:val="clear" w:color="auto" w:fill="auto"/>
          </w:tcPr>
          <w:p w14:paraId="5B124E60"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6855B21B"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Протокол потоковой передачи в реальном времени</w:t>
            </w:r>
          </w:p>
        </w:tc>
      </w:tr>
      <w:tr w:rsidR="00313518" w:rsidRPr="00980E3D" w14:paraId="51B2F6E0" w14:textId="77777777" w:rsidTr="004C41EB">
        <w:tc>
          <w:tcPr>
            <w:tcW w:w="610" w:type="pct"/>
            <w:shd w:val="clear" w:color="auto" w:fill="auto"/>
          </w:tcPr>
          <w:p w14:paraId="751E29BE"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SI</w:t>
            </w:r>
          </w:p>
        </w:tc>
        <w:tc>
          <w:tcPr>
            <w:tcW w:w="1923" w:type="pct"/>
            <w:shd w:val="clear" w:color="auto" w:fill="auto"/>
          </w:tcPr>
          <w:p w14:paraId="21345623"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Service Information</w:t>
            </w:r>
          </w:p>
        </w:tc>
        <w:tc>
          <w:tcPr>
            <w:tcW w:w="545" w:type="pct"/>
            <w:shd w:val="clear" w:color="auto" w:fill="auto"/>
          </w:tcPr>
          <w:p w14:paraId="6FD936C8"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7B178E17"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Служебная информация</w:t>
            </w:r>
          </w:p>
        </w:tc>
      </w:tr>
      <w:tr w:rsidR="00313518" w:rsidRPr="00980E3D" w14:paraId="62F10ED7" w14:textId="77777777" w:rsidTr="004C41EB">
        <w:tc>
          <w:tcPr>
            <w:tcW w:w="610" w:type="pct"/>
            <w:shd w:val="clear" w:color="auto" w:fill="auto"/>
          </w:tcPr>
          <w:p w14:paraId="59B5C637"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SSDP</w:t>
            </w:r>
          </w:p>
        </w:tc>
        <w:tc>
          <w:tcPr>
            <w:tcW w:w="1923" w:type="pct"/>
            <w:shd w:val="clear" w:color="auto" w:fill="auto"/>
          </w:tcPr>
          <w:p w14:paraId="2D8219D4"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Simple </w:t>
            </w:r>
            <w:proofErr w:type="spellStart"/>
            <w:r w:rsidRPr="00980E3D">
              <w:rPr>
                <w:szCs w:val="22"/>
                <w:lang w:val="ru-RU"/>
              </w:rPr>
              <w:t>service</w:t>
            </w:r>
            <w:proofErr w:type="spellEnd"/>
            <w:r w:rsidRPr="00980E3D">
              <w:rPr>
                <w:szCs w:val="22"/>
                <w:lang w:val="ru-RU"/>
              </w:rPr>
              <w:t xml:space="preserve"> </w:t>
            </w:r>
            <w:proofErr w:type="spellStart"/>
            <w:r w:rsidRPr="00980E3D">
              <w:rPr>
                <w:szCs w:val="22"/>
                <w:lang w:val="ru-RU"/>
              </w:rPr>
              <w:t>discovery</w:t>
            </w:r>
            <w:proofErr w:type="spellEnd"/>
            <w:r w:rsidRPr="00980E3D">
              <w:rPr>
                <w:szCs w:val="22"/>
                <w:lang w:val="ru-RU"/>
              </w:rPr>
              <w:t xml:space="preserve"> </w:t>
            </w:r>
            <w:proofErr w:type="spellStart"/>
            <w:r w:rsidRPr="00980E3D">
              <w:rPr>
                <w:szCs w:val="22"/>
                <w:lang w:val="ru-RU"/>
              </w:rPr>
              <w:t>protocol</w:t>
            </w:r>
            <w:proofErr w:type="spellEnd"/>
          </w:p>
        </w:tc>
        <w:tc>
          <w:tcPr>
            <w:tcW w:w="545" w:type="pct"/>
            <w:shd w:val="clear" w:color="auto" w:fill="auto"/>
          </w:tcPr>
          <w:p w14:paraId="7325986E"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04559991"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Простой протокол обнаружения услуг</w:t>
            </w:r>
          </w:p>
        </w:tc>
      </w:tr>
      <w:tr w:rsidR="00313518" w:rsidRPr="00980E3D" w14:paraId="1E9F4998" w14:textId="77777777" w:rsidTr="004C41EB">
        <w:tc>
          <w:tcPr>
            <w:tcW w:w="610" w:type="pct"/>
            <w:shd w:val="clear" w:color="auto" w:fill="auto"/>
          </w:tcPr>
          <w:p w14:paraId="54D32CAA"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SSL</w:t>
            </w:r>
          </w:p>
        </w:tc>
        <w:tc>
          <w:tcPr>
            <w:tcW w:w="1923" w:type="pct"/>
            <w:shd w:val="clear" w:color="auto" w:fill="auto"/>
          </w:tcPr>
          <w:p w14:paraId="44655870"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Secure </w:t>
            </w:r>
            <w:proofErr w:type="spellStart"/>
            <w:r w:rsidRPr="00980E3D">
              <w:rPr>
                <w:szCs w:val="22"/>
                <w:lang w:val="ru-RU"/>
              </w:rPr>
              <w:t>sockets</w:t>
            </w:r>
            <w:proofErr w:type="spellEnd"/>
            <w:r w:rsidRPr="00980E3D">
              <w:rPr>
                <w:szCs w:val="22"/>
                <w:lang w:val="ru-RU"/>
              </w:rPr>
              <w:t xml:space="preserve"> </w:t>
            </w:r>
            <w:proofErr w:type="spellStart"/>
            <w:r w:rsidRPr="00980E3D">
              <w:rPr>
                <w:szCs w:val="22"/>
                <w:lang w:val="ru-RU"/>
              </w:rPr>
              <w:t>layer</w:t>
            </w:r>
            <w:proofErr w:type="spellEnd"/>
          </w:p>
        </w:tc>
        <w:tc>
          <w:tcPr>
            <w:tcW w:w="545" w:type="pct"/>
            <w:shd w:val="clear" w:color="auto" w:fill="auto"/>
          </w:tcPr>
          <w:p w14:paraId="7EFEA2FD"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09BFD01B"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Уровень защищенных разъемов</w:t>
            </w:r>
          </w:p>
        </w:tc>
      </w:tr>
      <w:tr w:rsidR="00313518" w:rsidRPr="00980E3D" w14:paraId="23541AB3" w14:textId="77777777" w:rsidTr="004C41EB">
        <w:tc>
          <w:tcPr>
            <w:tcW w:w="610" w:type="pct"/>
            <w:shd w:val="clear" w:color="auto" w:fill="auto"/>
          </w:tcPr>
          <w:p w14:paraId="5FD6FF05"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SVC</w:t>
            </w:r>
          </w:p>
        </w:tc>
        <w:tc>
          <w:tcPr>
            <w:tcW w:w="1923" w:type="pct"/>
            <w:shd w:val="clear" w:color="auto" w:fill="auto"/>
          </w:tcPr>
          <w:p w14:paraId="56024280" w14:textId="77777777" w:rsidR="00313518" w:rsidRPr="00980E3D" w:rsidRDefault="00313518" w:rsidP="004C41EB">
            <w:pPr>
              <w:tabs>
                <w:tab w:val="clear" w:pos="794"/>
                <w:tab w:val="clear" w:pos="1191"/>
                <w:tab w:val="clear" w:pos="1588"/>
                <w:tab w:val="clear" w:pos="1985"/>
              </w:tabs>
              <w:jc w:val="left"/>
              <w:rPr>
                <w:szCs w:val="22"/>
                <w:lang w:val="ru-RU"/>
              </w:rPr>
            </w:pPr>
            <w:proofErr w:type="spellStart"/>
            <w:r w:rsidRPr="00980E3D">
              <w:rPr>
                <w:szCs w:val="22"/>
                <w:lang w:val="ru-RU"/>
              </w:rPr>
              <w:t>Scalable</w:t>
            </w:r>
            <w:proofErr w:type="spellEnd"/>
            <w:r w:rsidRPr="00980E3D">
              <w:rPr>
                <w:szCs w:val="22"/>
                <w:lang w:val="ru-RU"/>
              </w:rPr>
              <w:t xml:space="preserve"> </w:t>
            </w:r>
            <w:proofErr w:type="spellStart"/>
            <w:r w:rsidRPr="00980E3D">
              <w:rPr>
                <w:szCs w:val="22"/>
                <w:lang w:val="ru-RU"/>
              </w:rPr>
              <w:t>video</w:t>
            </w:r>
            <w:proofErr w:type="spellEnd"/>
            <w:r w:rsidRPr="00980E3D">
              <w:rPr>
                <w:szCs w:val="22"/>
                <w:lang w:val="ru-RU"/>
              </w:rPr>
              <w:t xml:space="preserve"> </w:t>
            </w:r>
            <w:proofErr w:type="spellStart"/>
            <w:r w:rsidRPr="00980E3D">
              <w:rPr>
                <w:szCs w:val="22"/>
                <w:lang w:val="ru-RU"/>
              </w:rPr>
              <w:t>coding</w:t>
            </w:r>
            <w:proofErr w:type="spellEnd"/>
          </w:p>
        </w:tc>
        <w:tc>
          <w:tcPr>
            <w:tcW w:w="545" w:type="pct"/>
            <w:shd w:val="clear" w:color="auto" w:fill="auto"/>
          </w:tcPr>
          <w:p w14:paraId="2FBE009E"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272A7841"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Масштабируемое </w:t>
            </w:r>
            <w:proofErr w:type="spellStart"/>
            <w:r w:rsidRPr="00980E3D">
              <w:rPr>
                <w:szCs w:val="22"/>
                <w:lang w:val="ru-RU"/>
              </w:rPr>
              <w:t>видеокодирование</w:t>
            </w:r>
            <w:proofErr w:type="spellEnd"/>
          </w:p>
        </w:tc>
      </w:tr>
      <w:tr w:rsidR="00313518" w:rsidRPr="00980E3D" w14:paraId="4356AE50" w14:textId="77777777" w:rsidTr="004C41EB">
        <w:tc>
          <w:tcPr>
            <w:tcW w:w="610" w:type="pct"/>
            <w:shd w:val="clear" w:color="auto" w:fill="auto"/>
          </w:tcPr>
          <w:p w14:paraId="6C910AA2"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TCP</w:t>
            </w:r>
          </w:p>
        </w:tc>
        <w:tc>
          <w:tcPr>
            <w:tcW w:w="1923" w:type="pct"/>
            <w:shd w:val="clear" w:color="auto" w:fill="auto"/>
          </w:tcPr>
          <w:p w14:paraId="1351DF3E" w14:textId="77777777" w:rsidR="00313518" w:rsidRPr="00980E3D" w:rsidRDefault="00313518" w:rsidP="004C41EB">
            <w:pPr>
              <w:tabs>
                <w:tab w:val="clear" w:pos="794"/>
                <w:tab w:val="clear" w:pos="1191"/>
                <w:tab w:val="clear" w:pos="1588"/>
                <w:tab w:val="clear" w:pos="1985"/>
              </w:tabs>
              <w:jc w:val="left"/>
              <w:rPr>
                <w:szCs w:val="22"/>
                <w:lang w:val="ru-RU"/>
              </w:rPr>
            </w:pPr>
            <w:proofErr w:type="spellStart"/>
            <w:r w:rsidRPr="00980E3D">
              <w:rPr>
                <w:szCs w:val="22"/>
                <w:lang w:val="ru-RU"/>
              </w:rPr>
              <w:t>Transmission</w:t>
            </w:r>
            <w:proofErr w:type="spellEnd"/>
            <w:r w:rsidRPr="00980E3D">
              <w:rPr>
                <w:szCs w:val="22"/>
                <w:lang w:val="ru-RU"/>
              </w:rPr>
              <w:t xml:space="preserve"> </w:t>
            </w:r>
            <w:proofErr w:type="spellStart"/>
            <w:r w:rsidRPr="00980E3D">
              <w:rPr>
                <w:szCs w:val="22"/>
                <w:lang w:val="ru-RU"/>
              </w:rPr>
              <w:t>control</w:t>
            </w:r>
            <w:proofErr w:type="spellEnd"/>
            <w:r w:rsidRPr="00980E3D">
              <w:rPr>
                <w:szCs w:val="22"/>
                <w:lang w:val="ru-RU"/>
              </w:rPr>
              <w:t xml:space="preserve"> </w:t>
            </w:r>
            <w:proofErr w:type="spellStart"/>
            <w:r w:rsidRPr="00980E3D">
              <w:rPr>
                <w:szCs w:val="22"/>
                <w:lang w:val="ru-RU"/>
              </w:rPr>
              <w:t>protocol</w:t>
            </w:r>
            <w:proofErr w:type="spellEnd"/>
          </w:p>
        </w:tc>
        <w:tc>
          <w:tcPr>
            <w:tcW w:w="545" w:type="pct"/>
            <w:shd w:val="clear" w:color="auto" w:fill="auto"/>
          </w:tcPr>
          <w:p w14:paraId="46EE00B3"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339DAF31"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Протокол управления передачей</w:t>
            </w:r>
          </w:p>
        </w:tc>
      </w:tr>
      <w:tr w:rsidR="00313518" w:rsidRPr="00980E3D" w14:paraId="5FCCF89A" w14:textId="77777777" w:rsidTr="004C41EB">
        <w:tc>
          <w:tcPr>
            <w:tcW w:w="610" w:type="pct"/>
            <w:shd w:val="clear" w:color="auto" w:fill="auto"/>
          </w:tcPr>
          <w:p w14:paraId="6F69FFC9"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TLS</w:t>
            </w:r>
          </w:p>
        </w:tc>
        <w:tc>
          <w:tcPr>
            <w:tcW w:w="1923" w:type="pct"/>
            <w:shd w:val="clear" w:color="auto" w:fill="auto"/>
          </w:tcPr>
          <w:p w14:paraId="5086C239"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Transport </w:t>
            </w:r>
            <w:proofErr w:type="spellStart"/>
            <w:r w:rsidRPr="00980E3D">
              <w:rPr>
                <w:szCs w:val="22"/>
                <w:lang w:val="ru-RU"/>
              </w:rPr>
              <w:t>layer</w:t>
            </w:r>
            <w:proofErr w:type="spellEnd"/>
            <w:r w:rsidRPr="00980E3D">
              <w:rPr>
                <w:szCs w:val="22"/>
                <w:lang w:val="ru-RU"/>
              </w:rPr>
              <w:t xml:space="preserve"> </w:t>
            </w:r>
            <w:proofErr w:type="spellStart"/>
            <w:r w:rsidRPr="00980E3D">
              <w:rPr>
                <w:szCs w:val="22"/>
                <w:lang w:val="ru-RU"/>
              </w:rPr>
              <w:t>security</w:t>
            </w:r>
            <w:proofErr w:type="spellEnd"/>
          </w:p>
        </w:tc>
        <w:tc>
          <w:tcPr>
            <w:tcW w:w="545" w:type="pct"/>
            <w:shd w:val="clear" w:color="auto" w:fill="auto"/>
          </w:tcPr>
          <w:p w14:paraId="5CD5D674"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12910080"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Безопасность транспортного уровня</w:t>
            </w:r>
          </w:p>
        </w:tc>
      </w:tr>
      <w:tr w:rsidR="00313518" w:rsidRPr="00980E3D" w14:paraId="7E8BAF31" w14:textId="77777777" w:rsidTr="004C41EB">
        <w:tc>
          <w:tcPr>
            <w:tcW w:w="610" w:type="pct"/>
            <w:shd w:val="clear" w:color="auto" w:fill="auto"/>
          </w:tcPr>
          <w:p w14:paraId="556A1E6F"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TS</w:t>
            </w:r>
          </w:p>
        </w:tc>
        <w:tc>
          <w:tcPr>
            <w:tcW w:w="1923" w:type="pct"/>
            <w:shd w:val="clear" w:color="auto" w:fill="auto"/>
          </w:tcPr>
          <w:p w14:paraId="631E7724"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Transport </w:t>
            </w:r>
            <w:proofErr w:type="spellStart"/>
            <w:r w:rsidRPr="00980E3D">
              <w:rPr>
                <w:szCs w:val="22"/>
                <w:lang w:val="ru-RU"/>
              </w:rPr>
              <w:t>stream</w:t>
            </w:r>
            <w:proofErr w:type="spellEnd"/>
          </w:p>
        </w:tc>
        <w:tc>
          <w:tcPr>
            <w:tcW w:w="545" w:type="pct"/>
            <w:shd w:val="clear" w:color="auto" w:fill="auto"/>
          </w:tcPr>
          <w:p w14:paraId="22CD92B8"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4382733C"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Транспортный поток</w:t>
            </w:r>
          </w:p>
        </w:tc>
      </w:tr>
      <w:tr w:rsidR="00313518" w:rsidRPr="00980E3D" w14:paraId="467BAF70" w14:textId="77777777" w:rsidTr="004C41EB">
        <w:tc>
          <w:tcPr>
            <w:tcW w:w="610" w:type="pct"/>
            <w:shd w:val="clear" w:color="auto" w:fill="auto"/>
          </w:tcPr>
          <w:p w14:paraId="4FCCE84E"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TT</w:t>
            </w:r>
          </w:p>
        </w:tc>
        <w:tc>
          <w:tcPr>
            <w:tcW w:w="1923" w:type="pct"/>
            <w:shd w:val="clear" w:color="auto" w:fill="auto"/>
          </w:tcPr>
          <w:p w14:paraId="02F8DBC5" w14:textId="77777777" w:rsidR="00313518" w:rsidRPr="00980E3D" w:rsidRDefault="00313518" w:rsidP="004C41EB">
            <w:pPr>
              <w:tabs>
                <w:tab w:val="clear" w:pos="794"/>
                <w:tab w:val="clear" w:pos="1191"/>
                <w:tab w:val="clear" w:pos="1588"/>
                <w:tab w:val="clear" w:pos="1985"/>
              </w:tabs>
              <w:jc w:val="left"/>
              <w:rPr>
                <w:szCs w:val="22"/>
                <w:lang w:val="ru-RU"/>
              </w:rPr>
            </w:pPr>
            <w:proofErr w:type="spellStart"/>
            <w:r w:rsidRPr="00980E3D">
              <w:rPr>
                <w:szCs w:val="22"/>
                <w:lang w:val="ru-RU"/>
              </w:rPr>
              <w:t>Timed</w:t>
            </w:r>
            <w:proofErr w:type="spellEnd"/>
            <w:r w:rsidRPr="00980E3D">
              <w:rPr>
                <w:szCs w:val="22"/>
                <w:lang w:val="ru-RU"/>
              </w:rPr>
              <w:t xml:space="preserve"> </w:t>
            </w:r>
            <w:proofErr w:type="spellStart"/>
            <w:r w:rsidRPr="00980E3D">
              <w:rPr>
                <w:szCs w:val="22"/>
                <w:lang w:val="ru-RU"/>
              </w:rPr>
              <w:t>text</w:t>
            </w:r>
            <w:proofErr w:type="spellEnd"/>
          </w:p>
        </w:tc>
        <w:tc>
          <w:tcPr>
            <w:tcW w:w="545" w:type="pct"/>
            <w:shd w:val="clear" w:color="auto" w:fill="auto"/>
          </w:tcPr>
          <w:p w14:paraId="2013C978"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3224BD37"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Синхронизированный текст</w:t>
            </w:r>
          </w:p>
        </w:tc>
      </w:tr>
      <w:tr w:rsidR="00313518" w:rsidRPr="00980E3D" w14:paraId="43970D20" w14:textId="77777777" w:rsidTr="004C41EB">
        <w:tc>
          <w:tcPr>
            <w:tcW w:w="610" w:type="pct"/>
            <w:shd w:val="clear" w:color="auto" w:fill="auto"/>
          </w:tcPr>
          <w:p w14:paraId="120627F8"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TTA</w:t>
            </w:r>
          </w:p>
        </w:tc>
        <w:tc>
          <w:tcPr>
            <w:tcW w:w="1923" w:type="pct"/>
            <w:shd w:val="clear" w:color="auto" w:fill="auto"/>
          </w:tcPr>
          <w:p w14:paraId="11380520"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Telecommunications </w:t>
            </w:r>
            <w:proofErr w:type="spellStart"/>
            <w:r w:rsidRPr="00980E3D">
              <w:rPr>
                <w:szCs w:val="22"/>
                <w:lang w:val="ru-RU"/>
              </w:rPr>
              <w:t>technology</w:t>
            </w:r>
            <w:proofErr w:type="spellEnd"/>
            <w:r w:rsidRPr="00980E3D">
              <w:rPr>
                <w:szCs w:val="22"/>
                <w:lang w:val="ru-RU"/>
              </w:rPr>
              <w:t xml:space="preserve"> </w:t>
            </w:r>
            <w:proofErr w:type="spellStart"/>
            <w:r w:rsidRPr="00980E3D">
              <w:rPr>
                <w:szCs w:val="22"/>
                <w:lang w:val="ru-RU"/>
              </w:rPr>
              <w:t>association</w:t>
            </w:r>
            <w:proofErr w:type="spellEnd"/>
          </w:p>
        </w:tc>
        <w:tc>
          <w:tcPr>
            <w:tcW w:w="545" w:type="pct"/>
            <w:shd w:val="clear" w:color="auto" w:fill="auto"/>
          </w:tcPr>
          <w:p w14:paraId="2D2960A9"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276E0A8A"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Ассоциация технологий электросвязи</w:t>
            </w:r>
          </w:p>
        </w:tc>
      </w:tr>
      <w:tr w:rsidR="00313518" w:rsidRPr="00980E3D" w14:paraId="51940D8B" w14:textId="77777777" w:rsidTr="004C41EB">
        <w:tc>
          <w:tcPr>
            <w:tcW w:w="610" w:type="pct"/>
            <w:shd w:val="clear" w:color="auto" w:fill="auto"/>
          </w:tcPr>
          <w:p w14:paraId="14DF58EC"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TTML</w:t>
            </w:r>
          </w:p>
        </w:tc>
        <w:tc>
          <w:tcPr>
            <w:tcW w:w="1923" w:type="pct"/>
            <w:shd w:val="clear" w:color="auto" w:fill="auto"/>
          </w:tcPr>
          <w:p w14:paraId="57631679" w14:textId="77777777" w:rsidR="00313518" w:rsidRPr="00980E3D" w:rsidRDefault="00313518" w:rsidP="004C41EB">
            <w:pPr>
              <w:tabs>
                <w:tab w:val="clear" w:pos="794"/>
                <w:tab w:val="clear" w:pos="1191"/>
                <w:tab w:val="clear" w:pos="1588"/>
                <w:tab w:val="clear" w:pos="1985"/>
              </w:tabs>
              <w:jc w:val="left"/>
              <w:rPr>
                <w:szCs w:val="22"/>
                <w:lang w:val="ru-RU"/>
              </w:rPr>
            </w:pPr>
            <w:proofErr w:type="spellStart"/>
            <w:r w:rsidRPr="00980E3D">
              <w:rPr>
                <w:szCs w:val="22"/>
                <w:lang w:val="ru-RU"/>
              </w:rPr>
              <w:t>Timed</w:t>
            </w:r>
            <w:proofErr w:type="spellEnd"/>
            <w:r w:rsidRPr="00980E3D">
              <w:rPr>
                <w:szCs w:val="22"/>
                <w:lang w:val="ru-RU"/>
              </w:rPr>
              <w:t xml:space="preserve"> </w:t>
            </w:r>
            <w:proofErr w:type="spellStart"/>
            <w:r w:rsidRPr="00980E3D">
              <w:rPr>
                <w:szCs w:val="22"/>
                <w:lang w:val="ru-RU"/>
              </w:rPr>
              <w:t>text</w:t>
            </w:r>
            <w:proofErr w:type="spellEnd"/>
            <w:r w:rsidRPr="00980E3D">
              <w:rPr>
                <w:szCs w:val="22"/>
                <w:lang w:val="ru-RU"/>
              </w:rPr>
              <w:t xml:space="preserve"> </w:t>
            </w:r>
            <w:proofErr w:type="spellStart"/>
            <w:r w:rsidRPr="00980E3D">
              <w:rPr>
                <w:szCs w:val="22"/>
                <w:lang w:val="ru-RU"/>
              </w:rPr>
              <w:t>markup</w:t>
            </w:r>
            <w:proofErr w:type="spellEnd"/>
            <w:r w:rsidRPr="00980E3D">
              <w:rPr>
                <w:szCs w:val="22"/>
                <w:lang w:val="ru-RU"/>
              </w:rPr>
              <w:t xml:space="preserve"> </w:t>
            </w:r>
            <w:proofErr w:type="spellStart"/>
            <w:r w:rsidRPr="00980E3D">
              <w:rPr>
                <w:szCs w:val="22"/>
                <w:lang w:val="ru-RU"/>
              </w:rPr>
              <w:t>language</w:t>
            </w:r>
            <w:proofErr w:type="spellEnd"/>
          </w:p>
        </w:tc>
        <w:tc>
          <w:tcPr>
            <w:tcW w:w="545" w:type="pct"/>
            <w:shd w:val="clear" w:color="auto" w:fill="auto"/>
          </w:tcPr>
          <w:p w14:paraId="0F61F767"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3C5CDCEC"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Язык разметки синхронизированного текста</w:t>
            </w:r>
          </w:p>
        </w:tc>
      </w:tr>
      <w:tr w:rsidR="00313518" w:rsidRPr="00980E3D" w14:paraId="091A019B" w14:textId="77777777" w:rsidTr="004C41EB">
        <w:tc>
          <w:tcPr>
            <w:tcW w:w="610" w:type="pct"/>
            <w:shd w:val="clear" w:color="auto" w:fill="auto"/>
          </w:tcPr>
          <w:p w14:paraId="37D87619"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UDP</w:t>
            </w:r>
          </w:p>
        </w:tc>
        <w:tc>
          <w:tcPr>
            <w:tcW w:w="1923" w:type="pct"/>
            <w:shd w:val="clear" w:color="auto" w:fill="auto"/>
          </w:tcPr>
          <w:p w14:paraId="06376671"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User </w:t>
            </w:r>
            <w:proofErr w:type="spellStart"/>
            <w:r w:rsidRPr="00980E3D">
              <w:rPr>
                <w:szCs w:val="22"/>
                <w:lang w:val="ru-RU"/>
              </w:rPr>
              <w:t>datagram</w:t>
            </w:r>
            <w:proofErr w:type="spellEnd"/>
            <w:r w:rsidRPr="00980E3D">
              <w:rPr>
                <w:szCs w:val="22"/>
                <w:lang w:val="ru-RU"/>
              </w:rPr>
              <w:t xml:space="preserve"> </w:t>
            </w:r>
            <w:proofErr w:type="spellStart"/>
            <w:r w:rsidRPr="00980E3D">
              <w:rPr>
                <w:szCs w:val="22"/>
                <w:lang w:val="ru-RU"/>
              </w:rPr>
              <w:t>protocol</w:t>
            </w:r>
            <w:proofErr w:type="spellEnd"/>
          </w:p>
        </w:tc>
        <w:tc>
          <w:tcPr>
            <w:tcW w:w="545" w:type="pct"/>
            <w:shd w:val="clear" w:color="auto" w:fill="auto"/>
          </w:tcPr>
          <w:p w14:paraId="1661A9DC"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3BBE283A"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Протокол </w:t>
            </w:r>
            <w:proofErr w:type="spellStart"/>
            <w:r w:rsidRPr="00980E3D">
              <w:rPr>
                <w:szCs w:val="22"/>
                <w:lang w:val="ru-RU"/>
              </w:rPr>
              <w:t>датаграмм</w:t>
            </w:r>
            <w:proofErr w:type="spellEnd"/>
            <w:r w:rsidRPr="00980E3D">
              <w:rPr>
                <w:szCs w:val="22"/>
                <w:lang w:val="ru-RU"/>
              </w:rPr>
              <w:t xml:space="preserve"> пользователя</w:t>
            </w:r>
          </w:p>
        </w:tc>
      </w:tr>
      <w:tr w:rsidR="00313518" w:rsidRPr="00980E3D" w14:paraId="1F7A3353" w14:textId="77777777" w:rsidTr="004C41EB">
        <w:tc>
          <w:tcPr>
            <w:tcW w:w="610" w:type="pct"/>
            <w:shd w:val="clear" w:color="auto" w:fill="auto"/>
          </w:tcPr>
          <w:p w14:paraId="45BC4431"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UHDTV</w:t>
            </w:r>
          </w:p>
        </w:tc>
        <w:tc>
          <w:tcPr>
            <w:tcW w:w="1923" w:type="pct"/>
            <w:shd w:val="clear" w:color="auto" w:fill="auto"/>
          </w:tcPr>
          <w:p w14:paraId="6290DE12"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Ultra-</w:t>
            </w:r>
            <w:proofErr w:type="spellStart"/>
            <w:r w:rsidRPr="00980E3D">
              <w:rPr>
                <w:szCs w:val="22"/>
                <w:lang w:val="ru-RU"/>
              </w:rPr>
              <w:t>high</w:t>
            </w:r>
            <w:proofErr w:type="spellEnd"/>
            <w:r w:rsidRPr="00980E3D">
              <w:rPr>
                <w:szCs w:val="22"/>
                <w:lang w:val="ru-RU"/>
              </w:rPr>
              <w:t>-</w:t>
            </w:r>
            <w:proofErr w:type="spellStart"/>
            <w:r w:rsidRPr="00980E3D">
              <w:rPr>
                <w:szCs w:val="22"/>
                <w:lang w:val="ru-RU"/>
              </w:rPr>
              <w:t>definition</w:t>
            </w:r>
            <w:proofErr w:type="spellEnd"/>
            <w:r w:rsidRPr="00980E3D">
              <w:rPr>
                <w:szCs w:val="22"/>
                <w:lang w:val="ru-RU"/>
              </w:rPr>
              <w:t xml:space="preserve"> </w:t>
            </w:r>
            <w:proofErr w:type="spellStart"/>
            <w:r w:rsidRPr="00980E3D">
              <w:rPr>
                <w:szCs w:val="22"/>
                <w:lang w:val="ru-RU"/>
              </w:rPr>
              <w:t>television</w:t>
            </w:r>
            <w:proofErr w:type="spellEnd"/>
          </w:p>
        </w:tc>
        <w:tc>
          <w:tcPr>
            <w:tcW w:w="545" w:type="pct"/>
            <w:shd w:val="clear" w:color="auto" w:fill="auto"/>
          </w:tcPr>
          <w:p w14:paraId="6AA4434F"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ТСВЧ</w:t>
            </w:r>
          </w:p>
        </w:tc>
        <w:tc>
          <w:tcPr>
            <w:tcW w:w="1923" w:type="pct"/>
            <w:shd w:val="clear" w:color="auto" w:fill="auto"/>
          </w:tcPr>
          <w:p w14:paraId="3AB727AF"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Телевидение сверхвысокой четкости</w:t>
            </w:r>
          </w:p>
        </w:tc>
      </w:tr>
      <w:tr w:rsidR="00313518" w:rsidRPr="00980E3D" w14:paraId="424AE70F" w14:textId="77777777" w:rsidTr="004C41EB">
        <w:tc>
          <w:tcPr>
            <w:tcW w:w="610" w:type="pct"/>
            <w:shd w:val="clear" w:color="auto" w:fill="auto"/>
          </w:tcPr>
          <w:p w14:paraId="2E0FCD52"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UI</w:t>
            </w:r>
          </w:p>
        </w:tc>
        <w:tc>
          <w:tcPr>
            <w:tcW w:w="1923" w:type="pct"/>
            <w:shd w:val="clear" w:color="auto" w:fill="auto"/>
          </w:tcPr>
          <w:p w14:paraId="2F449849"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User </w:t>
            </w:r>
            <w:proofErr w:type="spellStart"/>
            <w:r w:rsidRPr="00980E3D">
              <w:rPr>
                <w:szCs w:val="22"/>
                <w:lang w:val="ru-RU"/>
              </w:rPr>
              <w:t>interface</w:t>
            </w:r>
            <w:proofErr w:type="spellEnd"/>
          </w:p>
        </w:tc>
        <w:tc>
          <w:tcPr>
            <w:tcW w:w="545" w:type="pct"/>
            <w:shd w:val="clear" w:color="auto" w:fill="auto"/>
          </w:tcPr>
          <w:p w14:paraId="7592E5A8"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1F8166A1"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Пользовательский интерфейс</w:t>
            </w:r>
          </w:p>
        </w:tc>
      </w:tr>
      <w:tr w:rsidR="00313518" w:rsidRPr="002D7F78" w14:paraId="42AC5050" w14:textId="77777777" w:rsidTr="004C41EB">
        <w:tc>
          <w:tcPr>
            <w:tcW w:w="610" w:type="pct"/>
            <w:shd w:val="clear" w:color="auto" w:fill="auto"/>
          </w:tcPr>
          <w:p w14:paraId="4E8F099C" w14:textId="77777777" w:rsidR="00313518" w:rsidRPr="00980E3D" w:rsidRDefault="00313518" w:rsidP="004C41EB">
            <w:pPr>
              <w:tabs>
                <w:tab w:val="clear" w:pos="794"/>
                <w:tab w:val="clear" w:pos="1191"/>
                <w:tab w:val="clear" w:pos="1588"/>
                <w:tab w:val="clear" w:pos="1985"/>
              </w:tabs>
              <w:jc w:val="left"/>
              <w:rPr>
                <w:szCs w:val="22"/>
                <w:lang w:val="ru-RU"/>
              </w:rPr>
            </w:pPr>
            <w:proofErr w:type="spellStart"/>
            <w:r w:rsidRPr="00980E3D">
              <w:rPr>
                <w:szCs w:val="22"/>
                <w:lang w:val="ru-RU"/>
              </w:rPr>
              <w:t>UPnP</w:t>
            </w:r>
            <w:proofErr w:type="spellEnd"/>
          </w:p>
        </w:tc>
        <w:tc>
          <w:tcPr>
            <w:tcW w:w="1923" w:type="pct"/>
            <w:shd w:val="clear" w:color="auto" w:fill="auto"/>
          </w:tcPr>
          <w:p w14:paraId="6070735F"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Universal </w:t>
            </w:r>
            <w:proofErr w:type="spellStart"/>
            <w:r w:rsidRPr="00980E3D">
              <w:rPr>
                <w:szCs w:val="22"/>
                <w:lang w:val="ru-RU"/>
              </w:rPr>
              <w:t>plug</w:t>
            </w:r>
            <w:proofErr w:type="spellEnd"/>
            <w:r w:rsidRPr="00980E3D">
              <w:rPr>
                <w:szCs w:val="22"/>
                <w:lang w:val="ru-RU"/>
              </w:rPr>
              <w:t xml:space="preserve"> </w:t>
            </w:r>
            <w:proofErr w:type="spellStart"/>
            <w:r w:rsidRPr="00980E3D">
              <w:rPr>
                <w:szCs w:val="22"/>
                <w:lang w:val="ru-RU"/>
              </w:rPr>
              <w:t>and</w:t>
            </w:r>
            <w:proofErr w:type="spellEnd"/>
            <w:r w:rsidRPr="00980E3D">
              <w:rPr>
                <w:szCs w:val="22"/>
                <w:lang w:val="ru-RU"/>
              </w:rPr>
              <w:t xml:space="preserve"> </w:t>
            </w:r>
            <w:proofErr w:type="spellStart"/>
            <w:r w:rsidRPr="00980E3D">
              <w:rPr>
                <w:szCs w:val="22"/>
                <w:lang w:val="ru-RU"/>
              </w:rPr>
              <w:t>play</w:t>
            </w:r>
            <w:proofErr w:type="spellEnd"/>
          </w:p>
        </w:tc>
        <w:tc>
          <w:tcPr>
            <w:tcW w:w="545" w:type="pct"/>
            <w:shd w:val="clear" w:color="auto" w:fill="auto"/>
          </w:tcPr>
          <w:p w14:paraId="5506EB36"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057A5F72"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Универсальная архитектура Plug</w:t>
            </w:r>
            <w:r w:rsidRPr="00980E3D">
              <w:rPr>
                <w:szCs w:val="22"/>
                <w:lang w:val="ru-RU"/>
              </w:rPr>
              <w:noBreakHyphen/>
            </w:r>
            <w:proofErr w:type="spellStart"/>
            <w:r w:rsidRPr="00980E3D">
              <w:rPr>
                <w:szCs w:val="22"/>
                <w:lang w:val="ru-RU"/>
              </w:rPr>
              <w:t>and</w:t>
            </w:r>
            <w:proofErr w:type="spellEnd"/>
            <w:r w:rsidRPr="00980E3D">
              <w:rPr>
                <w:szCs w:val="22"/>
                <w:lang w:val="ru-RU"/>
              </w:rPr>
              <w:t>-Play</w:t>
            </w:r>
          </w:p>
        </w:tc>
      </w:tr>
      <w:tr w:rsidR="00313518" w:rsidRPr="00980E3D" w14:paraId="47231290" w14:textId="77777777" w:rsidTr="004C41EB">
        <w:tc>
          <w:tcPr>
            <w:tcW w:w="610" w:type="pct"/>
            <w:shd w:val="clear" w:color="auto" w:fill="auto"/>
          </w:tcPr>
          <w:p w14:paraId="6791D3DE"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URI</w:t>
            </w:r>
          </w:p>
        </w:tc>
        <w:tc>
          <w:tcPr>
            <w:tcW w:w="1923" w:type="pct"/>
            <w:shd w:val="clear" w:color="auto" w:fill="auto"/>
          </w:tcPr>
          <w:p w14:paraId="6079DE70" w14:textId="77777777" w:rsidR="00313518" w:rsidRPr="00980E3D" w:rsidRDefault="00313518" w:rsidP="004C41EB">
            <w:pPr>
              <w:tabs>
                <w:tab w:val="clear" w:pos="794"/>
                <w:tab w:val="clear" w:pos="1191"/>
                <w:tab w:val="clear" w:pos="1588"/>
                <w:tab w:val="clear" w:pos="1985"/>
              </w:tabs>
              <w:jc w:val="left"/>
              <w:rPr>
                <w:szCs w:val="22"/>
                <w:lang w:val="ru-RU"/>
              </w:rPr>
            </w:pPr>
            <w:proofErr w:type="spellStart"/>
            <w:r w:rsidRPr="00980E3D">
              <w:rPr>
                <w:szCs w:val="22"/>
                <w:lang w:val="ru-RU"/>
              </w:rPr>
              <w:t>Uniform</w:t>
            </w:r>
            <w:proofErr w:type="spellEnd"/>
            <w:r w:rsidRPr="00980E3D">
              <w:rPr>
                <w:szCs w:val="22"/>
                <w:lang w:val="ru-RU"/>
              </w:rPr>
              <w:t xml:space="preserve"> </w:t>
            </w:r>
            <w:proofErr w:type="spellStart"/>
            <w:r w:rsidRPr="00980E3D">
              <w:rPr>
                <w:szCs w:val="22"/>
                <w:lang w:val="ru-RU"/>
              </w:rPr>
              <w:t>resource</w:t>
            </w:r>
            <w:proofErr w:type="spellEnd"/>
            <w:r w:rsidRPr="00980E3D">
              <w:rPr>
                <w:szCs w:val="22"/>
                <w:lang w:val="ru-RU"/>
              </w:rPr>
              <w:t xml:space="preserve"> </w:t>
            </w:r>
            <w:proofErr w:type="spellStart"/>
            <w:r w:rsidRPr="00980E3D">
              <w:rPr>
                <w:szCs w:val="22"/>
                <w:lang w:val="ru-RU"/>
              </w:rPr>
              <w:t>identifier</w:t>
            </w:r>
            <w:proofErr w:type="spellEnd"/>
          </w:p>
        </w:tc>
        <w:tc>
          <w:tcPr>
            <w:tcW w:w="545" w:type="pct"/>
            <w:shd w:val="clear" w:color="auto" w:fill="auto"/>
          </w:tcPr>
          <w:p w14:paraId="3E575304"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3718A29C"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Универсальный идентификатор ресурса</w:t>
            </w:r>
          </w:p>
        </w:tc>
      </w:tr>
      <w:tr w:rsidR="00313518" w:rsidRPr="00980E3D" w14:paraId="558D5AB7" w14:textId="77777777" w:rsidTr="004C41EB">
        <w:tc>
          <w:tcPr>
            <w:tcW w:w="610" w:type="pct"/>
            <w:shd w:val="clear" w:color="auto" w:fill="auto"/>
          </w:tcPr>
          <w:p w14:paraId="278BFAA0"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URL</w:t>
            </w:r>
          </w:p>
        </w:tc>
        <w:tc>
          <w:tcPr>
            <w:tcW w:w="1923" w:type="pct"/>
            <w:shd w:val="clear" w:color="auto" w:fill="auto"/>
          </w:tcPr>
          <w:p w14:paraId="401A9D93" w14:textId="77777777" w:rsidR="00313518" w:rsidRPr="00980E3D" w:rsidRDefault="00313518" w:rsidP="004C41EB">
            <w:pPr>
              <w:tabs>
                <w:tab w:val="clear" w:pos="794"/>
                <w:tab w:val="clear" w:pos="1191"/>
                <w:tab w:val="clear" w:pos="1588"/>
                <w:tab w:val="clear" w:pos="1985"/>
              </w:tabs>
              <w:jc w:val="left"/>
              <w:rPr>
                <w:szCs w:val="22"/>
                <w:lang w:val="ru-RU"/>
              </w:rPr>
            </w:pPr>
            <w:proofErr w:type="spellStart"/>
            <w:r w:rsidRPr="00980E3D">
              <w:rPr>
                <w:szCs w:val="22"/>
                <w:lang w:val="ru-RU"/>
              </w:rPr>
              <w:t>Uniform</w:t>
            </w:r>
            <w:proofErr w:type="spellEnd"/>
            <w:r w:rsidRPr="00980E3D">
              <w:rPr>
                <w:szCs w:val="22"/>
                <w:lang w:val="ru-RU"/>
              </w:rPr>
              <w:t xml:space="preserve"> </w:t>
            </w:r>
            <w:proofErr w:type="spellStart"/>
            <w:r w:rsidRPr="00980E3D">
              <w:rPr>
                <w:szCs w:val="22"/>
                <w:lang w:val="ru-RU"/>
              </w:rPr>
              <w:t>resource</w:t>
            </w:r>
            <w:proofErr w:type="spellEnd"/>
            <w:r w:rsidRPr="00980E3D">
              <w:rPr>
                <w:szCs w:val="22"/>
                <w:lang w:val="ru-RU"/>
              </w:rPr>
              <w:t xml:space="preserve"> </w:t>
            </w:r>
            <w:proofErr w:type="spellStart"/>
            <w:r w:rsidRPr="00980E3D">
              <w:rPr>
                <w:szCs w:val="22"/>
                <w:lang w:val="ru-RU"/>
              </w:rPr>
              <w:t>locator</w:t>
            </w:r>
            <w:proofErr w:type="spellEnd"/>
          </w:p>
        </w:tc>
        <w:tc>
          <w:tcPr>
            <w:tcW w:w="545" w:type="pct"/>
            <w:shd w:val="clear" w:color="auto" w:fill="auto"/>
          </w:tcPr>
          <w:p w14:paraId="581BD4E3"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3EC2E30E"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Универсальный указатель ресурса</w:t>
            </w:r>
          </w:p>
        </w:tc>
      </w:tr>
      <w:tr w:rsidR="00313518" w:rsidRPr="00980E3D" w14:paraId="2E100369" w14:textId="77777777" w:rsidTr="004C41EB">
        <w:tc>
          <w:tcPr>
            <w:tcW w:w="610" w:type="pct"/>
            <w:shd w:val="clear" w:color="auto" w:fill="auto"/>
          </w:tcPr>
          <w:p w14:paraId="2ADDF506"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VOD</w:t>
            </w:r>
          </w:p>
        </w:tc>
        <w:tc>
          <w:tcPr>
            <w:tcW w:w="1923" w:type="pct"/>
            <w:shd w:val="clear" w:color="auto" w:fill="auto"/>
          </w:tcPr>
          <w:p w14:paraId="200DB927"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Video </w:t>
            </w:r>
            <w:proofErr w:type="spellStart"/>
            <w:r w:rsidRPr="00980E3D">
              <w:rPr>
                <w:szCs w:val="22"/>
                <w:lang w:val="ru-RU"/>
              </w:rPr>
              <w:t>on</w:t>
            </w:r>
            <w:proofErr w:type="spellEnd"/>
            <w:r w:rsidRPr="00980E3D">
              <w:rPr>
                <w:szCs w:val="22"/>
                <w:lang w:val="ru-RU"/>
              </w:rPr>
              <w:t xml:space="preserve"> </w:t>
            </w:r>
            <w:proofErr w:type="spellStart"/>
            <w:r w:rsidRPr="00980E3D">
              <w:rPr>
                <w:szCs w:val="22"/>
                <w:lang w:val="ru-RU"/>
              </w:rPr>
              <w:t>demand</w:t>
            </w:r>
            <w:proofErr w:type="spellEnd"/>
          </w:p>
        </w:tc>
        <w:tc>
          <w:tcPr>
            <w:tcW w:w="545" w:type="pct"/>
            <w:shd w:val="clear" w:color="auto" w:fill="auto"/>
          </w:tcPr>
          <w:p w14:paraId="4984DC11"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08FB5C49"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Видео по запросу</w:t>
            </w:r>
          </w:p>
        </w:tc>
      </w:tr>
      <w:tr w:rsidR="00313518" w:rsidRPr="00980E3D" w14:paraId="69301FCB" w14:textId="77777777" w:rsidTr="004C41EB">
        <w:tc>
          <w:tcPr>
            <w:tcW w:w="610" w:type="pct"/>
            <w:shd w:val="clear" w:color="auto" w:fill="auto"/>
          </w:tcPr>
          <w:p w14:paraId="375F9109"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W3C</w:t>
            </w:r>
          </w:p>
        </w:tc>
        <w:tc>
          <w:tcPr>
            <w:tcW w:w="1923" w:type="pct"/>
            <w:shd w:val="clear" w:color="auto" w:fill="auto"/>
          </w:tcPr>
          <w:p w14:paraId="684BE175"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World Wide Web </w:t>
            </w:r>
            <w:proofErr w:type="spellStart"/>
            <w:r w:rsidRPr="00980E3D">
              <w:rPr>
                <w:szCs w:val="22"/>
                <w:lang w:val="ru-RU"/>
              </w:rPr>
              <w:t>Consortium</w:t>
            </w:r>
            <w:proofErr w:type="spellEnd"/>
          </w:p>
        </w:tc>
        <w:tc>
          <w:tcPr>
            <w:tcW w:w="545" w:type="pct"/>
            <w:shd w:val="clear" w:color="auto" w:fill="auto"/>
          </w:tcPr>
          <w:p w14:paraId="42152184"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3FB3A0E4"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Консорциум World Wide Web</w:t>
            </w:r>
          </w:p>
        </w:tc>
      </w:tr>
      <w:tr w:rsidR="00313518" w:rsidRPr="00980E3D" w14:paraId="0F1E7E66" w14:textId="77777777" w:rsidTr="004C41EB">
        <w:tc>
          <w:tcPr>
            <w:tcW w:w="610" w:type="pct"/>
            <w:shd w:val="clear" w:color="auto" w:fill="auto"/>
          </w:tcPr>
          <w:p w14:paraId="7640AE32" w14:textId="77777777" w:rsidR="00313518" w:rsidRPr="00980E3D" w:rsidRDefault="00313518" w:rsidP="004C41EB">
            <w:pPr>
              <w:tabs>
                <w:tab w:val="clear" w:pos="794"/>
                <w:tab w:val="clear" w:pos="1191"/>
                <w:tab w:val="clear" w:pos="1588"/>
                <w:tab w:val="clear" w:pos="1985"/>
              </w:tabs>
              <w:jc w:val="left"/>
              <w:rPr>
                <w:szCs w:val="22"/>
                <w:lang w:val="ru-RU"/>
              </w:rPr>
            </w:pPr>
            <w:proofErr w:type="spellStart"/>
            <w:r w:rsidRPr="00980E3D">
              <w:rPr>
                <w:szCs w:val="22"/>
                <w:lang w:val="ru-RU"/>
              </w:rPr>
              <w:t>WebVTT</w:t>
            </w:r>
            <w:proofErr w:type="spellEnd"/>
          </w:p>
        </w:tc>
        <w:tc>
          <w:tcPr>
            <w:tcW w:w="1923" w:type="pct"/>
            <w:shd w:val="clear" w:color="auto" w:fill="auto"/>
          </w:tcPr>
          <w:p w14:paraId="2A67B33E"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 xml:space="preserve">Web </w:t>
            </w:r>
            <w:proofErr w:type="spellStart"/>
            <w:r w:rsidRPr="00980E3D">
              <w:rPr>
                <w:szCs w:val="22"/>
                <w:lang w:val="ru-RU"/>
              </w:rPr>
              <w:t>video</w:t>
            </w:r>
            <w:proofErr w:type="spellEnd"/>
            <w:r w:rsidRPr="00980E3D">
              <w:rPr>
                <w:szCs w:val="22"/>
                <w:lang w:val="ru-RU"/>
              </w:rPr>
              <w:t xml:space="preserve"> </w:t>
            </w:r>
            <w:proofErr w:type="spellStart"/>
            <w:r w:rsidRPr="00980E3D">
              <w:rPr>
                <w:szCs w:val="22"/>
                <w:lang w:val="ru-RU"/>
              </w:rPr>
              <w:t>text</w:t>
            </w:r>
            <w:proofErr w:type="spellEnd"/>
            <w:r w:rsidRPr="00980E3D">
              <w:rPr>
                <w:szCs w:val="22"/>
                <w:lang w:val="ru-RU"/>
              </w:rPr>
              <w:t xml:space="preserve"> </w:t>
            </w:r>
            <w:proofErr w:type="spellStart"/>
            <w:r w:rsidRPr="00980E3D">
              <w:rPr>
                <w:szCs w:val="22"/>
                <w:lang w:val="ru-RU"/>
              </w:rPr>
              <w:t>tracks</w:t>
            </w:r>
            <w:proofErr w:type="spellEnd"/>
          </w:p>
        </w:tc>
        <w:tc>
          <w:tcPr>
            <w:tcW w:w="545" w:type="pct"/>
            <w:shd w:val="clear" w:color="auto" w:fill="auto"/>
          </w:tcPr>
          <w:p w14:paraId="67542DC2"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236C5C52"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Субтитры для веб-видео</w:t>
            </w:r>
          </w:p>
        </w:tc>
      </w:tr>
      <w:tr w:rsidR="00313518" w:rsidRPr="00980E3D" w14:paraId="42B4CC64" w14:textId="77777777" w:rsidTr="004C41EB">
        <w:tc>
          <w:tcPr>
            <w:tcW w:w="610" w:type="pct"/>
            <w:shd w:val="clear" w:color="auto" w:fill="auto"/>
          </w:tcPr>
          <w:p w14:paraId="1FE3C2E8"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XML</w:t>
            </w:r>
          </w:p>
        </w:tc>
        <w:tc>
          <w:tcPr>
            <w:tcW w:w="1923" w:type="pct"/>
            <w:shd w:val="clear" w:color="auto" w:fill="auto"/>
          </w:tcPr>
          <w:p w14:paraId="7FB90C6E" w14:textId="77777777" w:rsidR="00313518" w:rsidRPr="00980E3D" w:rsidRDefault="00313518" w:rsidP="004C41EB">
            <w:pPr>
              <w:tabs>
                <w:tab w:val="clear" w:pos="794"/>
                <w:tab w:val="clear" w:pos="1191"/>
                <w:tab w:val="clear" w:pos="1588"/>
                <w:tab w:val="clear" w:pos="1985"/>
              </w:tabs>
              <w:jc w:val="left"/>
              <w:rPr>
                <w:szCs w:val="22"/>
                <w:lang w:val="ru-RU"/>
              </w:rPr>
            </w:pPr>
            <w:proofErr w:type="spellStart"/>
            <w:r w:rsidRPr="00980E3D">
              <w:rPr>
                <w:szCs w:val="22"/>
                <w:lang w:val="ru-RU"/>
              </w:rPr>
              <w:t>Extensible</w:t>
            </w:r>
            <w:proofErr w:type="spellEnd"/>
            <w:r w:rsidRPr="00980E3D">
              <w:rPr>
                <w:szCs w:val="22"/>
                <w:lang w:val="ru-RU"/>
              </w:rPr>
              <w:t xml:space="preserve"> </w:t>
            </w:r>
            <w:proofErr w:type="spellStart"/>
            <w:r w:rsidRPr="00980E3D">
              <w:rPr>
                <w:szCs w:val="22"/>
                <w:lang w:val="ru-RU"/>
              </w:rPr>
              <w:t>markup</w:t>
            </w:r>
            <w:proofErr w:type="spellEnd"/>
            <w:r w:rsidRPr="00980E3D">
              <w:rPr>
                <w:szCs w:val="22"/>
                <w:lang w:val="ru-RU"/>
              </w:rPr>
              <w:t xml:space="preserve"> </w:t>
            </w:r>
            <w:proofErr w:type="spellStart"/>
            <w:r w:rsidRPr="00980E3D">
              <w:rPr>
                <w:szCs w:val="22"/>
                <w:lang w:val="ru-RU"/>
              </w:rPr>
              <w:t>language</w:t>
            </w:r>
            <w:proofErr w:type="spellEnd"/>
          </w:p>
        </w:tc>
        <w:tc>
          <w:tcPr>
            <w:tcW w:w="545" w:type="pct"/>
            <w:shd w:val="clear" w:color="auto" w:fill="auto"/>
          </w:tcPr>
          <w:p w14:paraId="791EC31B" w14:textId="77777777" w:rsidR="00313518" w:rsidRPr="00980E3D" w:rsidRDefault="00313518" w:rsidP="004C41EB">
            <w:pPr>
              <w:tabs>
                <w:tab w:val="clear" w:pos="794"/>
                <w:tab w:val="clear" w:pos="1191"/>
                <w:tab w:val="clear" w:pos="1588"/>
                <w:tab w:val="clear" w:pos="1985"/>
              </w:tabs>
              <w:jc w:val="left"/>
              <w:rPr>
                <w:szCs w:val="22"/>
                <w:lang w:val="ru-RU"/>
              </w:rPr>
            </w:pPr>
          </w:p>
        </w:tc>
        <w:tc>
          <w:tcPr>
            <w:tcW w:w="1923" w:type="pct"/>
            <w:shd w:val="clear" w:color="auto" w:fill="auto"/>
          </w:tcPr>
          <w:p w14:paraId="2C2FD96C" w14:textId="77777777" w:rsidR="00313518" w:rsidRPr="00980E3D" w:rsidRDefault="00313518" w:rsidP="004C41EB">
            <w:pPr>
              <w:tabs>
                <w:tab w:val="clear" w:pos="794"/>
                <w:tab w:val="clear" w:pos="1191"/>
                <w:tab w:val="clear" w:pos="1588"/>
                <w:tab w:val="clear" w:pos="1985"/>
              </w:tabs>
              <w:jc w:val="left"/>
              <w:rPr>
                <w:szCs w:val="22"/>
                <w:lang w:val="ru-RU"/>
              </w:rPr>
            </w:pPr>
            <w:r w:rsidRPr="00980E3D">
              <w:rPr>
                <w:szCs w:val="22"/>
                <w:lang w:val="ru-RU"/>
              </w:rPr>
              <w:t>Расширяемый язык разметки</w:t>
            </w:r>
          </w:p>
        </w:tc>
      </w:tr>
    </w:tbl>
    <w:p w14:paraId="2D11EF19" w14:textId="77777777" w:rsidR="00313518" w:rsidRPr="00980E3D" w:rsidRDefault="00313518" w:rsidP="00313518">
      <w:pPr>
        <w:pStyle w:val="Heading1"/>
      </w:pPr>
      <w:r w:rsidRPr="00980E3D">
        <w:t>3</w:t>
      </w:r>
      <w:r w:rsidRPr="00980E3D">
        <w:tab/>
      </w:r>
      <w:proofErr w:type="spellStart"/>
      <w:r w:rsidRPr="00980E3D">
        <w:t>Системы</w:t>
      </w:r>
      <w:proofErr w:type="spellEnd"/>
      <w:r w:rsidRPr="00980E3D">
        <w:t xml:space="preserve"> IBB</w:t>
      </w:r>
    </w:p>
    <w:p w14:paraId="240E5299" w14:textId="77777777" w:rsidR="00313518" w:rsidRPr="00980E3D" w:rsidRDefault="00313518" w:rsidP="00313518">
      <w:pPr>
        <w:pStyle w:val="Heading2"/>
      </w:pPr>
      <w:r w:rsidRPr="00980E3D">
        <w:t>3.1</w:t>
      </w:r>
      <w:r w:rsidRPr="00980E3D">
        <w:tab/>
      </w:r>
      <w:proofErr w:type="spellStart"/>
      <w:r w:rsidRPr="00980E3D">
        <w:t>Определение</w:t>
      </w:r>
      <w:proofErr w:type="spellEnd"/>
      <w:r w:rsidRPr="00980E3D">
        <w:t xml:space="preserve"> </w:t>
      </w:r>
      <w:proofErr w:type="spellStart"/>
      <w:r w:rsidRPr="00980E3D">
        <w:t>системы</w:t>
      </w:r>
      <w:proofErr w:type="spellEnd"/>
    </w:p>
    <w:p w14:paraId="54837A1E" w14:textId="77777777" w:rsidR="00313518" w:rsidRPr="00980E3D" w:rsidRDefault="00313518" w:rsidP="00313518">
      <w:pPr>
        <w:rPr>
          <w:lang w:val="ru-RU" w:eastAsia="ja-JP"/>
        </w:rPr>
      </w:pPr>
      <w:r w:rsidRPr="00980E3D">
        <w:rPr>
          <w:lang w:val="ru-RU"/>
        </w:rPr>
        <w:t>Системы IBB, рассматриваемые в настоящей Рекомендации, определяются в следующих спецификациях и стандартах.</w:t>
      </w:r>
    </w:p>
    <w:tbl>
      <w:tblPr>
        <w:tblStyle w:val="TableGrid1"/>
        <w:tblW w:w="97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9"/>
        <w:gridCol w:w="7938"/>
      </w:tblGrid>
      <w:tr w:rsidR="00313518" w:rsidRPr="002D7F78" w14:paraId="27CE0598" w14:textId="77777777" w:rsidTr="004C41EB">
        <w:trPr>
          <w:cantSplit/>
          <w:jc w:val="center"/>
        </w:trPr>
        <w:tc>
          <w:tcPr>
            <w:tcW w:w="1799" w:type="dxa"/>
            <w:hideMark/>
          </w:tcPr>
          <w:p w14:paraId="52F0B620" w14:textId="77777777" w:rsidR="00313518" w:rsidRPr="00980E3D" w:rsidRDefault="00313518" w:rsidP="004C41EB">
            <w:pPr>
              <w:spacing w:before="0"/>
              <w:rPr>
                <w:szCs w:val="22"/>
                <w:lang w:val="en-US" w:eastAsia="ja-JP"/>
              </w:rPr>
            </w:pPr>
            <w:proofErr w:type="spellStart"/>
            <w:r w:rsidRPr="00980E3D">
              <w:rPr>
                <w:szCs w:val="22"/>
                <w:lang w:val="en-US" w:eastAsia="ja-JP"/>
              </w:rPr>
              <w:lastRenderedPageBreak/>
              <w:t>HbbTV</w:t>
            </w:r>
            <w:proofErr w:type="spellEnd"/>
          </w:p>
        </w:tc>
        <w:tc>
          <w:tcPr>
            <w:tcW w:w="7938" w:type="dxa"/>
            <w:hideMark/>
          </w:tcPr>
          <w:p w14:paraId="7787D2AC" w14:textId="77777777" w:rsidR="00313518" w:rsidRPr="00980E3D" w:rsidRDefault="00313518" w:rsidP="004C41EB">
            <w:pPr>
              <w:spacing w:before="0"/>
              <w:rPr>
                <w:szCs w:val="22"/>
                <w:lang w:val="en-US" w:eastAsia="ja-JP"/>
              </w:rPr>
            </w:pPr>
            <w:r w:rsidRPr="00980E3D">
              <w:rPr>
                <w:szCs w:val="22"/>
                <w:lang w:val="ru-RU"/>
              </w:rPr>
              <w:t>Для</w:t>
            </w:r>
            <w:r w:rsidRPr="00980E3D">
              <w:rPr>
                <w:szCs w:val="22"/>
                <w:lang w:val="en-US"/>
              </w:rPr>
              <w:t xml:space="preserve"> HbbTV1.5:</w:t>
            </w:r>
          </w:p>
          <w:p w14:paraId="30AA03A7" w14:textId="77777777" w:rsidR="00313518" w:rsidRPr="00980E3D" w:rsidRDefault="00313518" w:rsidP="004C41EB">
            <w:pPr>
              <w:spacing w:before="0"/>
              <w:rPr>
                <w:szCs w:val="22"/>
                <w:lang w:val="en-US" w:eastAsia="ja-JP"/>
              </w:rPr>
            </w:pPr>
            <w:r w:rsidRPr="00980E3D">
              <w:rPr>
                <w:szCs w:val="22"/>
                <w:lang w:val="en-US"/>
              </w:rPr>
              <w:t>ETSI TS 102 796 V1.2.1 (2012 </w:t>
            </w:r>
            <w:r w:rsidRPr="00980E3D">
              <w:rPr>
                <w:szCs w:val="22"/>
                <w:lang w:val="ru-RU"/>
              </w:rPr>
              <w:t>г</w:t>
            </w:r>
            <w:r w:rsidRPr="00980E3D">
              <w:rPr>
                <w:szCs w:val="22"/>
                <w:lang w:val="en-US"/>
              </w:rPr>
              <w:t>.)</w:t>
            </w:r>
          </w:p>
          <w:p w14:paraId="055AD831" w14:textId="77777777" w:rsidR="00313518" w:rsidRPr="00980E3D" w:rsidRDefault="00313518" w:rsidP="004C41EB">
            <w:pPr>
              <w:spacing w:before="0"/>
              <w:rPr>
                <w:szCs w:val="22"/>
                <w:lang w:val="en-US" w:eastAsia="ja-JP"/>
              </w:rPr>
            </w:pPr>
            <w:hyperlink r:id="rId16" w:history="1">
              <w:r w:rsidRPr="00980E3D">
                <w:rPr>
                  <w:color w:val="0000FF"/>
                  <w:szCs w:val="22"/>
                  <w:u w:val="single"/>
                  <w:lang w:val="en-US" w:eastAsia="ja-JP"/>
                </w:rPr>
                <w:t>http://webapp.etsi.org/ewp/copy_file.asp?wki_id=39272</w:t>
              </w:r>
            </w:hyperlink>
            <w:r w:rsidRPr="00980E3D">
              <w:rPr>
                <w:szCs w:val="22"/>
                <w:lang w:val="en-US" w:eastAsia="ja-JP"/>
              </w:rPr>
              <w:t xml:space="preserve"> </w:t>
            </w:r>
          </w:p>
          <w:p w14:paraId="09247DF6" w14:textId="77777777" w:rsidR="00313518" w:rsidRPr="00980E3D" w:rsidRDefault="00313518" w:rsidP="004C41EB">
            <w:pPr>
              <w:rPr>
                <w:szCs w:val="22"/>
                <w:lang w:val="en-US" w:eastAsia="ja-JP"/>
              </w:rPr>
            </w:pPr>
            <w:r w:rsidRPr="00980E3D">
              <w:rPr>
                <w:szCs w:val="22"/>
                <w:lang w:val="ru-RU"/>
              </w:rPr>
              <w:t>Для</w:t>
            </w:r>
            <w:r w:rsidRPr="00980E3D">
              <w:rPr>
                <w:szCs w:val="22"/>
                <w:lang w:val="en-US"/>
              </w:rPr>
              <w:t xml:space="preserve"> </w:t>
            </w:r>
            <w:proofErr w:type="spellStart"/>
            <w:r w:rsidRPr="00980E3D">
              <w:rPr>
                <w:szCs w:val="22"/>
                <w:lang w:val="en-US"/>
              </w:rPr>
              <w:t>HbbTV</w:t>
            </w:r>
            <w:proofErr w:type="spellEnd"/>
            <w:r w:rsidRPr="00980E3D">
              <w:rPr>
                <w:szCs w:val="22"/>
                <w:lang w:val="en-US"/>
              </w:rPr>
              <w:t xml:space="preserve"> 2.0.2:</w:t>
            </w:r>
          </w:p>
          <w:p w14:paraId="5800F5A5" w14:textId="77777777" w:rsidR="00313518" w:rsidRPr="00980E3D" w:rsidRDefault="00313518" w:rsidP="004C41EB">
            <w:pPr>
              <w:spacing w:before="0"/>
              <w:rPr>
                <w:szCs w:val="22"/>
                <w:lang w:val="en-US" w:eastAsia="ja-JP"/>
              </w:rPr>
            </w:pPr>
            <w:r w:rsidRPr="00980E3D">
              <w:rPr>
                <w:szCs w:val="22"/>
                <w:lang w:val="en-US" w:eastAsia="ja-JP"/>
              </w:rPr>
              <w:t>ETSI TS 102 796 V1.5.1 (2018)</w:t>
            </w:r>
          </w:p>
          <w:p w14:paraId="37DCAC62" w14:textId="77777777" w:rsidR="00313518" w:rsidRPr="00980E3D" w:rsidRDefault="00313518" w:rsidP="004C41EB">
            <w:pPr>
              <w:spacing w:before="0"/>
              <w:rPr>
                <w:szCs w:val="22"/>
                <w:lang w:val="en-US" w:eastAsia="ja-JP"/>
              </w:rPr>
            </w:pPr>
            <w:hyperlink r:id="rId17" w:history="1">
              <w:r w:rsidRPr="00980E3D">
                <w:rPr>
                  <w:color w:val="0000FF"/>
                  <w:szCs w:val="22"/>
                  <w:u w:val="single"/>
                  <w:lang w:val="en-US"/>
                </w:rPr>
                <w:t>https://www.etsi.org/deliver/etsi_ts/102700_102799/102796/01.05.01_60/ts_102796v010501p.pdf</w:t>
              </w:r>
            </w:hyperlink>
            <w:r w:rsidRPr="00980E3D">
              <w:rPr>
                <w:color w:val="0000FF"/>
                <w:sz w:val="18"/>
                <w:szCs w:val="22"/>
                <w:u w:val="single"/>
                <w:lang w:val="en-US"/>
              </w:rPr>
              <w:t> </w:t>
            </w:r>
            <w:r w:rsidRPr="00980E3D">
              <w:rPr>
                <w:position w:val="6"/>
                <w:sz w:val="16"/>
                <w:szCs w:val="22"/>
                <w:lang w:val="en-US"/>
              </w:rPr>
              <w:footnoteReference w:id="5"/>
            </w:r>
          </w:p>
        </w:tc>
      </w:tr>
      <w:tr w:rsidR="00313518" w:rsidRPr="002D7F78" w14:paraId="493BE097" w14:textId="77777777" w:rsidTr="004C41EB">
        <w:trPr>
          <w:cantSplit/>
          <w:jc w:val="center"/>
        </w:trPr>
        <w:tc>
          <w:tcPr>
            <w:tcW w:w="1799" w:type="dxa"/>
            <w:hideMark/>
          </w:tcPr>
          <w:p w14:paraId="25B95177" w14:textId="77777777" w:rsidR="00313518" w:rsidRPr="00980E3D" w:rsidRDefault="00313518" w:rsidP="004C41EB">
            <w:pPr>
              <w:rPr>
                <w:szCs w:val="22"/>
                <w:lang w:val="en-US" w:eastAsia="ja-JP"/>
              </w:rPr>
            </w:pPr>
            <w:r w:rsidRPr="00980E3D">
              <w:rPr>
                <w:szCs w:val="22"/>
                <w:lang w:val="en-US" w:eastAsia="ja-JP"/>
              </w:rPr>
              <w:t>Hybridcast</w:t>
            </w:r>
          </w:p>
        </w:tc>
        <w:tc>
          <w:tcPr>
            <w:tcW w:w="7938" w:type="dxa"/>
            <w:hideMark/>
          </w:tcPr>
          <w:p w14:paraId="51771361" w14:textId="77777777" w:rsidR="00313518" w:rsidRPr="00980E3D" w:rsidRDefault="00313518" w:rsidP="004C41EB">
            <w:pPr>
              <w:rPr>
                <w:szCs w:val="22"/>
                <w:lang w:val="en-GB" w:eastAsia="ja-JP"/>
              </w:rPr>
            </w:pPr>
            <w:r w:rsidRPr="00980E3D">
              <w:rPr>
                <w:szCs w:val="22"/>
                <w:lang w:val="en-GB" w:eastAsia="ja-JP"/>
              </w:rPr>
              <w:t>IPTVFJ STD-0010 V2.</w:t>
            </w:r>
            <w:r>
              <w:rPr>
                <w:szCs w:val="22"/>
                <w:lang w:val="en-GB" w:eastAsia="ja-JP"/>
              </w:rPr>
              <w:t>4</w:t>
            </w:r>
            <w:r w:rsidRPr="00980E3D">
              <w:rPr>
                <w:szCs w:val="22"/>
                <w:lang w:val="en-GB" w:eastAsia="ja-JP"/>
              </w:rPr>
              <w:t>, STD-0011 V2.</w:t>
            </w:r>
            <w:r>
              <w:rPr>
                <w:szCs w:val="22"/>
                <w:lang w:val="en-GB" w:eastAsia="ja-JP"/>
              </w:rPr>
              <w:t>7</w:t>
            </w:r>
            <w:r w:rsidRPr="00980E3D">
              <w:rPr>
                <w:szCs w:val="22"/>
                <w:lang w:val="en-GB" w:eastAsia="ja-JP"/>
              </w:rPr>
              <w:t xml:space="preserve"> and STD-0013 V2.</w:t>
            </w:r>
            <w:r>
              <w:rPr>
                <w:szCs w:val="22"/>
                <w:lang w:val="en-GB" w:eastAsia="ja-JP"/>
              </w:rPr>
              <w:t>10</w:t>
            </w:r>
          </w:p>
          <w:p w14:paraId="602F3F36" w14:textId="77777777" w:rsidR="00313518" w:rsidRPr="00980E3D" w:rsidRDefault="00313518" w:rsidP="004C41EB">
            <w:pPr>
              <w:spacing w:before="0"/>
              <w:rPr>
                <w:color w:val="0000FF"/>
                <w:szCs w:val="22"/>
                <w:u w:val="single"/>
                <w:lang w:val="en-GB" w:eastAsia="ja-JP"/>
              </w:rPr>
            </w:pPr>
            <w:hyperlink r:id="rId18" w:history="1">
              <w:r w:rsidRPr="00980E3D">
                <w:rPr>
                  <w:color w:val="0000FF"/>
                  <w:szCs w:val="22"/>
                  <w:u w:val="single"/>
                  <w:lang w:val="en-GB" w:eastAsia="ja-JP"/>
                </w:rPr>
                <w:t>http://www.iptvforum.jp/en/download/</w:t>
              </w:r>
            </w:hyperlink>
            <w:r w:rsidRPr="00980E3D">
              <w:rPr>
                <w:color w:val="0000FF"/>
                <w:szCs w:val="22"/>
                <w:u w:val="single"/>
                <w:lang w:val="en-GB" w:eastAsia="ja-JP"/>
              </w:rPr>
              <w:t xml:space="preserve"> </w:t>
            </w:r>
          </w:p>
          <w:p w14:paraId="0F98E5B1" w14:textId="77777777" w:rsidR="00313518" w:rsidRPr="00980E3D" w:rsidRDefault="00313518" w:rsidP="004C41EB">
            <w:pPr>
              <w:rPr>
                <w:szCs w:val="22"/>
                <w:lang w:val="en-GB" w:eastAsia="ja-JP"/>
              </w:rPr>
            </w:pPr>
            <w:r w:rsidRPr="00980E3D">
              <w:rPr>
                <w:szCs w:val="22"/>
                <w:lang w:val="en-GB" w:eastAsia="ja-JP"/>
              </w:rPr>
              <w:t>ARIB STD-B62 V2.2</w:t>
            </w:r>
          </w:p>
          <w:p w14:paraId="77B0806D" w14:textId="77777777" w:rsidR="00313518" w:rsidRPr="00980E3D" w:rsidRDefault="00313518" w:rsidP="004C41EB">
            <w:pPr>
              <w:spacing w:before="0"/>
              <w:rPr>
                <w:color w:val="0000FF"/>
                <w:szCs w:val="22"/>
                <w:lang w:val="en-US" w:eastAsia="ja-JP"/>
              </w:rPr>
            </w:pPr>
            <w:r w:rsidRPr="00980E3D">
              <w:rPr>
                <w:color w:val="0000FF"/>
                <w:szCs w:val="22"/>
                <w:u w:val="single"/>
                <w:lang w:val="en-GB" w:eastAsia="ja-JP"/>
              </w:rPr>
              <w:t>https://www.arib.or.jp/english/std_tr/broadcasting/sb_ej.html</w:t>
            </w:r>
          </w:p>
        </w:tc>
      </w:tr>
      <w:tr w:rsidR="00313518" w:rsidRPr="002D7F78" w14:paraId="1318CB67" w14:textId="77777777" w:rsidTr="004C41EB">
        <w:trPr>
          <w:cantSplit/>
          <w:jc w:val="center"/>
        </w:trPr>
        <w:tc>
          <w:tcPr>
            <w:tcW w:w="1799" w:type="dxa"/>
            <w:hideMark/>
          </w:tcPr>
          <w:p w14:paraId="1923D899" w14:textId="77777777" w:rsidR="00313518" w:rsidRPr="00980E3D" w:rsidRDefault="00313518" w:rsidP="004C41EB">
            <w:pPr>
              <w:keepNext/>
              <w:keepLines/>
              <w:rPr>
                <w:szCs w:val="22"/>
                <w:lang w:val="en-US" w:eastAsia="ja-JP"/>
              </w:rPr>
            </w:pPr>
            <w:proofErr w:type="spellStart"/>
            <w:r w:rsidRPr="00980E3D">
              <w:rPr>
                <w:szCs w:val="22"/>
                <w:lang w:val="en-US" w:eastAsia="ja-JP"/>
              </w:rPr>
              <w:t>TOPSmedia</w:t>
            </w:r>
            <w:proofErr w:type="spellEnd"/>
          </w:p>
        </w:tc>
        <w:tc>
          <w:tcPr>
            <w:tcW w:w="7938" w:type="dxa"/>
            <w:hideMark/>
          </w:tcPr>
          <w:p w14:paraId="0F3933F6" w14:textId="77777777" w:rsidR="00313518" w:rsidRPr="00980E3D" w:rsidRDefault="00313518" w:rsidP="004C41EB">
            <w:pPr>
              <w:rPr>
                <w:szCs w:val="22"/>
                <w:lang w:val="en-US" w:eastAsia="ja-JP"/>
              </w:rPr>
            </w:pPr>
            <w:r w:rsidRPr="00980E3D">
              <w:rPr>
                <w:color w:val="000000"/>
                <w:szCs w:val="22"/>
                <w:lang w:val="ru-RU"/>
              </w:rPr>
              <w:t>Платформа</w:t>
            </w:r>
            <w:r w:rsidRPr="00980E3D">
              <w:rPr>
                <w:color w:val="000000"/>
                <w:szCs w:val="22"/>
                <w:lang w:val="en-US"/>
              </w:rPr>
              <w:t xml:space="preserve"> Smart TV </w:t>
            </w:r>
            <w:r w:rsidRPr="00980E3D">
              <w:rPr>
                <w:color w:val="000000"/>
                <w:szCs w:val="22"/>
                <w:lang w:val="ru-RU"/>
              </w:rPr>
              <w:t>на</w:t>
            </w:r>
            <w:r w:rsidRPr="00980E3D">
              <w:rPr>
                <w:color w:val="000000"/>
                <w:szCs w:val="22"/>
                <w:lang w:val="en-US"/>
              </w:rPr>
              <w:t xml:space="preserve"> </w:t>
            </w:r>
            <w:r w:rsidRPr="00980E3D">
              <w:rPr>
                <w:color w:val="000000"/>
                <w:szCs w:val="22"/>
                <w:lang w:val="ru-RU"/>
              </w:rPr>
              <w:t>базе</w:t>
            </w:r>
            <w:r w:rsidRPr="00980E3D">
              <w:rPr>
                <w:color w:val="000000"/>
                <w:szCs w:val="22"/>
                <w:lang w:val="en-US"/>
              </w:rPr>
              <w:t xml:space="preserve"> </w:t>
            </w:r>
            <w:r w:rsidRPr="00980E3D">
              <w:rPr>
                <w:szCs w:val="22"/>
                <w:lang w:val="en-US"/>
              </w:rPr>
              <w:t>HTML5, TTAK.KO-07.0111/R1</w:t>
            </w:r>
          </w:p>
          <w:p w14:paraId="208B17B2" w14:textId="77777777" w:rsidR="00313518" w:rsidRPr="00980E3D" w:rsidRDefault="00313518" w:rsidP="004C41EB">
            <w:pPr>
              <w:keepNext/>
              <w:keepLines/>
              <w:spacing w:before="0"/>
              <w:rPr>
                <w:szCs w:val="22"/>
                <w:lang w:val="en-US" w:eastAsia="ja-JP"/>
              </w:rPr>
            </w:pPr>
            <w:r w:rsidRPr="00980E3D">
              <w:rPr>
                <w:color w:val="0000FF"/>
                <w:szCs w:val="22"/>
                <w:u w:val="single"/>
                <w:lang w:val="en-US" w:eastAsia="ko-KR"/>
              </w:rPr>
              <w:t>http://www.tta.or.kr/eng/new/standardization/eng_ttastddesc.jsp?stdno=TTAK.KO-07.0111/R1</w:t>
            </w:r>
          </w:p>
        </w:tc>
      </w:tr>
      <w:tr w:rsidR="00313518" w:rsidRPr="002D7F78" w14:paraId="5F957047" w14:textId="77777777" w:rsidTr="004C41EB">
        <w:trPr>
          <w:cantSplit/>
          <w:jc w:val="center"/>
        </w:trPr>
        <w:tc>
          <w:tcPr>
            <w:tcW w:w="1799" w:type="dxa"/>
          </w:tcPr>
          <w:p w14:paraId="393FE9B0" w14:textId="77777777" w:rsidR="00313518" w:rsidRPr="00980E3D" w:rsidRDefault="00313518" w:rsidP="004C41EB">
            <w:pPr>
              <w:keepNext/>
              <w:keepLines/>
              <w:rPr>
                <w:szCs w:val="22"/>
                <w:lang w:val="en-US" w:eastAsia="ja-JP"/>
              </w:rPr>
            </w:pPr>
            <w:proofErr w:type="spellStart"/>
            <w:r w:rsidRPr="00980E3D">
              <w:rPr>
                <w:szCs w:val="22"/>
                <w:lang w:val="en-US" w:eastAsia="ja-JP"/>
              </w:rPr>
              <w:t>Ginga</w:t>
            </w:r>
            <w:proofErr w:type="spellEnd"/>
          </w:p>
        </w:tc>
        <w:tc>
          <w:tcPr>
            <w:tcW w:w="7938" w:type="dxa"/>
          </w:tcPr>
          <w:p w14:paraId="63F4D269" w14:textId="77777777" w:rsidR="00313518" w:rsidRPr="00980E3D" w:rsidRDefault="00313518" w:rsidP="004C41EB">
            <w:pPr>
              <w:rPr>
                <w:szCs w:val="22"/>
                <w:lang w:val="de-CH"/>
              </w:rPr>
            </w:pPr>
            <w:r w:rsidRPr="00980E3D">
              <w:rPr>
                <w:szCs w:val="22"/>
                <w:lang w:val="ru-RU"/>
              </w:rPr>
              <w:t>Серия</w:t>
            </w:r>
            <w:r w:rsidRPr="00980E3D">
              <w:rPr>
                <w:szCs w:val="22"/>
                <w:lang w:val="en-US"/>
              </w:rPr>
              <w:t xml:space="preserve"> ABNT NBR 15606 (2018)</w:t>
            </w:r>
          </w:p>
          <w:p w14:paraId="4238FF4E" w14:textId="77777777" w:rsidR="00313518" w:rsidRPr="00980E3D" w:rsidRDefault="00313518" w:rsidP="004C41EB">
            <w:pPr>
              <w:spacing w:before="0"/>
              <w:rPr>
                <w:szCs w:val="22"/>
                <w:lang w:val="de-CH"/>
              </w:rPr>
            </w:pPr>
            <w:r w:rsidRPr="00980E3D">
              <w:rPr>
                <w:color w:val="0000FF"/>
                <w:szCs w:val="22"/>
                <w:u w:val="single"/>
                <w:lang w:val="de-CH" w:eastAsia="ko-KR"/>
              </w:rPr>
              <w:t>http://forumsbtvd.org.br/legislacao-e-normas-tecnicas/normas-tecnicas-da-tv-digital/english/</w:t>
            </w:r>
          </w:p>
          <w:p w14:paraId="1FA7222A" w14:textId="77777777" w:rsidR="00313518" w:rsidRPr="00980E3D" w:rsidRDefault="00313518" w:rsidP="004C41EB">
            <w:pPr>
              <w:rPr>
                <w:szCs w:val="22"/>
                <w:lang w:val="ru-RU" w:eastAsia="ja-JP"/>
              </w:rPr>
            </w:pPr>
            <w:r w:rsidRPr="00980E3D">
              <w:rPr>
                <w:szCs w:val="22"/>
                <w:lang w:val="ru-RU"/>
              </w:rPr>
              <w:t xml:space="preserve">Рекомендация МСЭ-T H.761 (2014 г.), </w:t>
            </w:r>
            <w:r w:rsidRPr="00980E3D">
              <w:rPr>
                <w:color w:val="000000"/>
                <w:szCs w:val="22"/>
                <w:lang w:val="ru-RU"/>
              </w:rPr>
              <w:t>Язык группового контекста (NCL) и </w:t>
            </w:r>
            <w:proofErr w:type="spellStart"/>
            <w:r w:rsidRPr="00980E3D">
              <w:rPr>
                <w:color w:val="000000"/>
                <w:szCs w:val="22"/>
                <w:lang w:val="ru-RU"/>
              </w:rPr>
              <w:t>Ginga</w:t>
            </w:r>
            <w:proofErr w:type="spellEnd"/>
            <w:r w:rsidRPr="00980E3D">
              <w:rPr>
                <w:szCs w:val="22"/>
                <w:lang w:val="ru-RU"/>
              </w:rPr>
              <w:noBreakHyphen/>
            </w:r>
            <w:r w:rsidRPr="00980E3D">
              <w:rPr>
                <w:color w:val="000000"/>
                <w:szCs w:val="22"/>
                <w:lang w:val="ru-RU"/>
              </w:rPr>
              <w:t>NCL</w:t>
            </w:r>
          </w:p>
          <w:p w14:paraId="69D65C07" w14:textId="77777777" w:rsidR="00313518" w:rsidRPr="00980E3D" w:rsidRDefault="00313518" w:rsidP="004C41EB">
            <w:pPr>
              <w:spacing w:before="0"/>
              <w:rPr>
                <w:szCs w:val="22"/>
                <w:lang w:val="ru-RU" w:eastAsia="ja-JP"/>
              </w:rPr>
            </w:pPr>
            <w:hyperlink r:id="rId19" w:history="1">
              <w:r w:rsidRPr="00980E3D">
                <w:rPr>
                  <w:color w:val="0000FF"/>
                  <w:szCs w:val="22"/>
                  <w:u w:val="single"/>
                  <w:lang w:val="en-US" w:eastAsia="ja-JP"/>
                </w:rPr>
                <w:t>http</w:t>
              </w:r>
              <w:r w:rsidRPr="00980E3D">
                <w:rPr>
                  <w:color w:val="0000FF"/>
                  <w:szCs w:val="22"/>
                  <w:u w:val="single"/>
                  <w:lang w:val="ru-RU" w:eastAsia="ja-JP"/>
                </w:rPr>
                <w:t>://</w:t>
              </w:r>
              <w:r w:rsidRPr="00980E3D">
                <w:rPr>
                  <w:color w:val="0000FF"/>
                  <w:szCs w:val="22"/>
                  <w:u w:val="single"/>
                  <w:lang w:val="en-US" w:eastAsia="ja-JP"/>
                </w:rPr>
                <w:t>www</w:t>
              </w:r>
              <w:r w:rsidRPr="00980E3D">
                <w:rPr>
                  <w:color w:val="0000FF"/>
                  <w:szCs w:val="22"/>
                  <w:u w:val="single"/>
                  <w:lang w:val="ru-RU" w:eastAsia="ja-JP"/>
                </w:rPr>
                <w:t>.</w:t>
              </w:r>
              <w:proofErr w:type="spellStart"/>
              <w:r w:rsidRPr="00980E3D">
                <w:rPr>
                  <w:color w:val="0000FF"/>
                  <w:szCs w:val="22"/>
                  <w:u w:val="single"/>
                  <w:lang w:val="en-US" w:eastAsia="ja-JP"/>
                </w:rPr>
                <w:t>itu</w:t>
              </w:r>
              <w:proofErr w:type="spellEnd"/>
              <w:r w:rsidRPr="00980E3D">
                <w:rPr>
                  <w:color w:val="0000FF"/>
                  <w:szCs w:val="22"/>
                  <w:u w:val="single"/>
                  <w:lang w:val="ru-RU" w:eastAsia="ja-JP"/>
                </w:rPr>
                <w:t>.</w:t>
              </w:r>
              <w:r w:rsidRPr="00980E3D">
                <w:rPr>
                  <w:color w:val="0000FF"/>
                  <w:szCs w:val="22"/>
                  <w:u w:val="single"/>
                  <w:lang w:val="en-US" w:eastAsia="ja-JP"/>
                </w:rPr>
                <w:t>int</w:t>
              </w:r>
              <w:r w:rsidRPr="00980E3D">
                <w:rPr>
                  <w:color w:val="0000FF"/>
                  <w:szCs w:val="22"/>
                  <w:u w:val="single"/>
                  <w:lang w:val="ru-RU" w:eastAsia="ja-JP"/>
                </w:rPr>
                <w:t>/</w:t>
              </w:r>
              <w:r w:rsidRPr="00980E3D">
                <w:rPr>
                  <w:color w:val="0000FF"/>
                  <w:szCs w:val="22"/>
                  <w:u w:val="single"/>
                  <w:lang w:val="en-US" w:eastAsia="ja-JP"/>
                </w:rPr>
                <w:t>rec</w:t>
              </w:r>
              <w:r w:rsidRPr="00980E3D">
                <w:rPr>
                  <w:color w:val="0000FF"/>
                  <w:szCs w:val="22"/>
                  <w:u w:val="single"/>
                  <w:lang w:val="ru-RU" w:eastAsia="ja-JP"/>
                </w:rPr>
                <w:t>/</w:t>
              </w:r>
              <w:r w:rsidRPr="00980E3D">
                <w:rPr>
                  <w:color w:val="0000FF"/>
                  <w:szCs w:val="22"/>
                  <w:u w:val="single"/>
                  <w:lang w:val="en-US" w:eastAsia="ja-JP"/>
                </w:rPr>
                <w:t>T</w:t>
              </w:r>
              <w:r w:rsidRPr="00980E3D">
                <w:rPr>
                  <w:color w:val="0000FF"/>
                  <w:szCs w:val="22"/>
                  <w:u w:val="single"/>
                  <w:lang w:val="ru-RU" w:eastAsia="ja-JP"/>
                </w:rPr>
                <w:t>-</w:t>
              </w:r>
              <w:r w:rsidRPr="00980E3D">
                <w:rPr>
                  <w:color w:val="0000FF"/>
                  <w:szCs w:val="22"/>
                  <w:u w:val="single"/>
                  <w:lang w:val="en-US" w:eastAsia="ja-JP"/>
                </w:rPr>
                <w:t>REC</w:t>
              </w:r>
              <w:r w:rsidRPr="00980E3D">
                <w:rPr>
                  <w:color w:val="0000FF"/>
                  <w:szCs w:val="22"/>
                  <w:u w:val="single"/>
                  <w:lang w:val="ru-RU" w:eastAsia="ja-JP"/>
                </w:rPr>
                <w:t>-</w:t>
              </w:r>
              <w:r w:rsidRPr="00980E3D">
                <w:rPr>
                  <w:color w:val="0000FF"/>
                  <w:szCs w:val="22"/>
                  <w:u w:val="single"/>
                  <w:lang w:val="en-US" w:eastAsia="ja-JP"/>
                </w:rPr>
                <w:t>H</w:t>
              </w:r>
              <w:r w:rsidRPr="00980E3D">
                <w:rPr>
                  <w:color w:val="0000FF"/>
                  <w:szCs w:val="22"/>
                  <w:u w:val="single"/>
                  <w:lang w:val="ru-RU" w:eastAsia="ja-JP"/>
                </w:rPr>
                <w:t>.761</w:t>
              </w:r>
            </w:hyperlink>
          </w:p>
        </w:tc>
      </w:tr>
    </w:tbl>
    <w:p w14:paraId="030137AD" w14:textId="77777777" w:rsidR="00313518" w:rsidRPr="00980E3D" w:rsidRDefault="00313518" w:rsidP="00313518">
      <w:pPr>
        <w:pStyle w:val="Heading2"/>
        <w:rPr>
          <w:lang w:val="ru-RU"/>
        </w:rPr>
      </w:pPr>
      <w:r w:rsidRPr="00980E3D">
        <w:rPr>
          <w:lang w:val="ru-RU"/>
        </w:rPr>
        <w:t>3.2</w:t>
      </w:r>
      <w:r w:rsidRPr="00980E3D">
        <w:rPr>
          <w:lang w:val="ru-RU"/>
        </w:rPr>
        <w:tab/>
        <w:t>Краткий обзор систем</w:t>
      </w:r>
    </w:p>
    <w:p w14:paraId="60C1A031" w14:textId="77777777" w:rsidR="00313518" w:rsidRPr="00980E3D" w:rsidRDefault="00313518" w:rsidP="00313518">
      <w:pPr>
        <w:pStyle w:val="Heading3"/>
        <w:rPr>
          <w:lang w:val="ru-RU"/>
        </w:rPr>
      </w:pPr>
      <w:r w:rsidRPr="00980E3D">
        <w:rPr>
          <w:lang w:val="ru-RU"/>
        </w:rPr>
        <w:t>3.2.1</w:t>
      </w:r>
      <w:r w:rsidRPr="00980E3D">
        <w:rPr>
          <w:lang w:val="ru-RU"/>
        </w:rPr>
        <w:tab/>
        <w:t>Гибридное вещательное широкополосное телевидение</w:t>
      </w:r>
    </w:p>
    <w:p w14:paraId="7F2B686B" w14:textId="77777777" w:rsidR="00313518" w:rsidRPr="00980E3D" w:rsidRDefault="00313518" w:rsidP="00313518">
      <w:pPr>
        <w:rPr>
          <w:szCs w:val="22"/>
          <w:lang w:val="ru-RU"/>
        </w:rPr>
      </w:pPr>
      <w:r w:rsidRPr="00980E3D">
        <w:rPr>
          <w:szCs w:val="22"/>
          <w:lang w:val="ru-RU"/>
        </w:rPr>
        <w:t>Гибридное вещательное широкополосное телевидение (</w:t>
      </w:r>
      <w:proofErr w:type="spellStart"/>
      <w:r w:rsidRPr="00980E3D">
        <w:rPr>
          <w:szCs w:val="22"/>
          <w:lang w:val="ru-RU"/>
        </w:rPr>
        <w:t>HbbTV</w:t>
      </w:r>
      <w:proofErr w:type="spellEnd"/>
      <w:r w:rsidRPr="00980E3D">
        <w:rPr>
          <w:szCs w:val="22"/>
          <w:lang w:val="ru-RU"/>
        </w:rPr>
        <w:t>) – это отраслевой стандарт, обеспечивающий открытую и нейтральную в коммерческом отношении технологическую платформу, которая беспрепятственно объединяет телевизионные услуги, предоставляемые с помощью вещания, и услуги, предоставляемые с помощью широкополосной связи, а также дает возможность доступа к обычным услугам интернета для потребителей, использующих подключенные к сети телевизоры и телевизионные приставки.</w:t>
      </w:r>
    </w:p>
    <w:p w14:paraId="3F51C1F0" w14:textId="77777777" w:rsidR="00313518" w:rsidRPr="00980E3D" w:rsidRDefault="00313518" w:rsidP="00313518">
      <w:pPr>
        <w:rPr>
          <w:spacing w:val="-2"/>
          <w:szCs w:val="22"/>
          <w:lang w:val="ru-RU"/>
        </w:rPr>
      </w:pPr>
      <w:r w:rsidRPr="00980E3D">
        <w:rPr>
          <w:spacing w:val="-2"/>
          <w:szCs w:val="22"/>
          <w:lang w:val="ru-RU"/>
        </w:rPr>
        <w:t xml:space="preserve">Спецификация </w:t>
      </w:r>
      <w:proofErr w:type="spellStart"/>
      <w:r w:rsidRPr="00980E3D">
        <w:rPr>
          <w:spacing w:val="-2"/>
          <w:szCs w:val="22"/>
          <w:lang w:val="ru-RU"/>
        </w:rPr>
        <w:t>HbbTV</w:t>
      </w:r>
      <w:proofErr w:type="spellEnd"/>
      <w:r w:rsidRPr="00980E3D">
        <w:rPr>
          <w:spacing w:val="-2"/>
          <w:szCs w:val="22"/>
          <w:lang w:val="ru-RU"/>
        </w:rPr>
        <w:t xml:space="preserve"> основана на существующих стандартах и веб-технологиях, в том числе OIPF (Форум Open IPTV), CEA, DVB и W3C. Этот стандарт обеспечивает характеристики и функциональные возможности, необходимые для предоставления многофункциональных услуг вещания и интернета. Благодаря использованию стандартной интернет-технологии он позволяет быстро разрабатывать приложения. В нем определяются минимальные требования, упрощающие его реализацию в устройствах и обеспечивающие возможность дифференциации, что тем самым ограничивает объем средств, необходимых производителям абонентского оборудования для создания совместимых устройств.</w:t>
      </w:r>
    </w:p>
    <w:p w14:paraId="3E89F1C6" w14:textId="77777777" w:rsidR="00313518" w:rsidRPr="00980E3D" w:rsidRDefault="00313518" w:rsidP="00313518">
      <w:pPr>
        <w:rPr>
          <w:szCs w:val="22"/>
          <w:lang w:val="ru-RU"/>
        </w:rPr>
      </w:pPr>
      <w:r w:rsidRPr="00980E3D">
        <w:rPr>
          <w:szCs w:val="22"/>
          <w:lang w:val="ru-RU"/>
        </w:rPr>
        <w:t xml:space="preserve">В случае подключенного к сети телевизора, оснащенного функцией </w:t>
      </w:r>
      <w:proofErr w:type="spellStart"/>
      <w:r w:rsidRPr="00980E3D">
        <w:rPr>
          <w:szCs w:val="22"/>
          <w:lang w:val="ru-RU"/>
        </w:rPr>
        <w:t>HbbTV</w:t>
      </w:r>
      <w:proofErr w:type="spellEnd"/>
      <w:r w:rsidRPr="00980E3D">
        <w:rPr>
          <w:szCs w:val="22"/>
          <w:lang w:val="ru-RU"/>
        </w:rPr>
        <w:t xml:space="preserve">, потребителю нужно лишь нажать красную кнопку на пульте дистанционного управления телевизором, чтобы отобразить стартовую страницу </w:t>
      </w:r>
      <w:proofErr w:type="spellStart"/>
      <w:r w:rsidRPr="00980E3D">
        <w:rPr>
          <w:szCs w:val="22"/>
          <w:lang w:val="ru-RU"/>
        </w:rPr>
        <w:t>HbbTV</w:t>
      </w:r>
      <w:proofErr w:type="spellEnd"/>
      <w:r w:rsidRPr="00980E3D">
        <w:rPr>
          <w:szCs w:val="22"/>
          <w:lang w:val="ru-RU"/>
        </w:rPr>
        <w:t xml:space="preserve"> соответствующей радиовещательной организации. Далее конечный пользователь может выбрать все услуги (в том числе видео по запросу (VOD) и функции поиска), которые предоставляются на портале, относящемся к данной услуге вещания, или с помощью этого портала. Допустим, пользователь хотел бы получить дополнительную информацию, например о Наполеоне. Результатом поиска будет список всех видеоклипов, связанных с Наполеоном, которые хранятся и предоставляются партнерскими радиовещательным организациями. Теоретически в список результатов поиска могут быть также включены звуковые радиопрограммы и адаптированные веб</w:t>
      </w:r>
      <w:r w:rsidRPr="00980E3D">
        <w:rPr>
          <w:szCs w:val="22"/>
          <w:lang w:val="ru-RU"/>
        </w:rPr>
        <w:noBreakHyphen/>
        <w:t xml:space="preserve">страницы (в том числе фотографии и текстовые файлы). </w:t>
      </w:r>
      <w:r w:rsidRPr="00980E3D">
        <w:rPr>
          <w:color w:val="000000"/>
          <w:szCs w:val="22"/>
          <w:lang w:val="ru-RU"/>
        </w:rPr>
        <w:t>В настоящее время просмотр найденного контента осуществляется на телевизоре, однако в будущем может также осуществляться на втором экране, например планшетном компьютере</w:t>
      </w:r>
      <w:r w:rsidRPr="00980E3D">
        <w:rPr>
          <w:szCs w:val="22"/>
          <w:lang w:val="ru-RU"/>
        </w:rPr>
        <w:t>.</w:t>
      </w:r>
    </w:p>
    <w:p w14:paraId="4D0D0DBF" w14:textId="77777777" w:rsidR="00313518" w:rsidRPr="00980E3D" w:rsidRDefault="00313518" w:rsidP="00313518">
      <w:pPr>
        <w:rPr>
          <w:spacing w:val="-2"/>
          <w:szCs w:val="22"/>
          <w:lang w:val="ru-RU"/>
        </w:rPr>
      </w:pPr>
      <w:r w:rsidRPr="00980E3D">
        <w:rPr>
          <w:spacing w:val="-2"/>
          <w:szCs w:val="22"/>
          <w:lang w:val="ru-RU"/>
        </w:rPr>
        <w:lastRenderedPageBreak/>
        <w:t xml:space="preserve">Спецификация </w:t>
      </w:r>
      <w:proofErr w:type="spellStart"/>
      <w:r w:rsidRPr="00980E3D">
        <w:rPr>
          <w:spacing w:val="-2"/>
          <w:szCs w:val="22"/>
          <w:lang w:val="ru-RU"/>
        </w:rPr>
        <w:t>HbbTV</w:t>
      </w:r>
      <w:proofErr w:type="spellEnd"/>
      <w:r w:rsidRPr="00980E3D">
        <w:rPr>
          <w:spacing w:val="-2"/>
          <w:szCs w:val="22"/>
          <w:lang w:val="ru-RU"/>
        </w:rPr>
        <w:t xml:space="preserve"> была разработана в 2009 году и впервые стандартизована ETSI в 2010 году. Спецификация </w:t>
      </w:r>
      <w:proofErr w:type="spellStart"/>
      <w:r w:rsidRPr="00980E3D">
        <w:rPr>
          <w:spacing w:val="-2"/>
          <w:szCs w:val="22"/>
          <w:lang w:val="ru-RU"/>
        </w:rPr>
        <w:t>HbbTV</w:t>
      </w:r>
      <w:proofErr w:type="spellEnd"/>
      <w:r w:rsidRPr="00980E3D">
        <w:rPr>
          <w:spacing w:val="-2"/>
          <w:szCs w:val="22"/>
          <w:lang w:val="ru-RU"/>
        </w:rPr>
        <w:t xml:space="preserve"> версии 1.5 была опубликована Консорциумом </w:t>
      </w:r>
      <w:proofErr w:type="spellStart"/>
      <w:r w:rsidRPr="00980E3D">
        <w:rPr>
          <w:spacing w:val="-2"/>
          <w:szCs w:val="22"/>
          <w:lang w:val="ru-RU"/>
        </w:rPr>
        <w:t>HbbTV</w:t>
      </w:r>
      <w:proofErr w:type="spellEnd"/>
      <w:r w:rsidRPr="00980E3D">
        <w:rPr>
          <w:spacing w:val="-2"/>
          <w:szCs w:val="22"/>
          <w:lang w:val="ru-RU"/>
        </w:rPr>
        <w:t xml:space="preserve"> в апреле 2012 года. Стандартизация </w:t>
      </w:r>
      <w:proofErr w:type="spellStart"/>
      <w:r w:rsidRPr="00980E3D">
        <w:rPr>
          <w:spacing w:val="-2"/>
          <w:szCs w:val="22"/>
          <w:lang w:val="ru-RU"/>
        </w:rPr>
        <w:t>HbbTV</w:t>
      </w:r>
      <w:proofErr w:type="spellEnd"/>
      <w:r w:rsidRPr="00980E3D">
        <w:rPr>
          <w:spacing w:val="-2"/>
          <w:szCs w:val="22"/>
          <w:lang w:val="ru-RU"/>
        </w:rPr>
        <w:t> 1.5 в качестве стандарта ETSI TS 102796 v1.2.1 была осуществлена ETSI в ноябре 2012 года. Наряду с другими характеристиками поддерживается адаптивная потоковая передача (в соответствии с MPEG-DASH</w:t>
      </w:r>
      <w:r w:rsidRPr="00980E3D">
        <w:rPr>
          <w:spacing w:val="-2"/>
          <w:position w:val="6"/>
          <w:sz w:val="16"/>
          <w:szCs w:val="22"/>
          <w:lang w:val="ru-RU"/>
        </w:rPr>
        <w:footnoteReference w:id="6"/>
      </w:r>
      <w:r w:rsidRPr="00980E3D">
        <w:rPr>
          <w:spacing w:val="-2"/>
          <w:szCs w:val="22"/>
          <w:lang w:val="ru-RU"/>
        </w:rPr>
        <w:t xml:space="preserve">). Последняя версия спецификации </w:t>
      </w:r>
      <w:proofErr w:type="spellStart"/>
      <w:r w:rsidRPr="00980E3D">
        <w:rPr>
          <w:spacing w:val="-2"/>
          <w:szCs w:val="22"/>
          <w:lang w:val="ru-RU"/>
        </w:rPr>
        <w:t>HbbTV</w:t>
      </w:r>
      <w:proofErr w:type="spellEnd"/>
      <w:r w:rsidRPr="00980E3D">
        <w:rPr>
          <w:spacing w:val="-2"/>
          <w:szCs w:val="22"/>
          <w:lang w:val="ru-RU"/>
        </w:rPr>
        <w:t xml:space="preserve"> 2.0.1 опубликована ЕТСИ как спецификация ETSI TS 102 796 V1.4.1 в августе 2016 года. Она включает </w:t>
      </w:r>
      <w:r w:rsidRPr="00980E3D">
        <w:rPr>
          <w:color w:val="000000"/>
          <w:spacing w:val="-2"/>
          <w:szCs w:val="22"/>
          <w:lang w:val="ru-RU"/>
        </w:rPr>
        <w:t>профиль браузера</w:t>
      </w:r>
      <w:r w:rsidRPr="00980E3D">
        <w:rPr>
          <w:spacing w:val="-2"/>
          <w:szCs w:val="22"/>
          <w:lang w:val="ru-RU"/>
        </w:rPr>
        <w:t xml:space="preserve"> HTML и несколько дополнительных </w:t>
      </w:r>
      <w:r w:rsidRPr="00980E3D">
        <w:rPr>
          <w:color w:val="000000"/>
          <w:spacing w:val="-2"/>
          <w:szCs w:val="22"/>
          <w:lang w:val="ru-RU"/>
        </w:rPr>
        <w:t>функций</w:t>
      </w:r>
      <w:r w:rsidRPr="00980E3D">
        <w:rPr>
          <w:spacing w:val="-2"/>
          <w:szCs w:val="22"/>
          <w:lang w:val="ru-RU"/>
        </w:rPr>
        <w:t xml:space="preserve"> (многие из которых в домене интеграции дополнительного экрана и </w:t>
      </w:r>
      <w:r w:rsidRPr="00980E3D">
        <w:rPr>
          <w:color w:val="000000"/>
          <w:spacing w:val="-2"/>
          <w:szCs w:val="22"/>
          <w:lang w:val="ru-RU"/>
        </w:rPr>
        <w:t>потоковой синхронизации</w:t>
      </w:r>
      <w:r w:rsidRPr="00980E3D">
        <w:rPr>
          <w:spacing w:val="-2"/>
          <w:szCs w:val="22"/>
          <w:lang w:val="ru-RU"/>
        </w:rPr>
        <w:t>). В сентябре 2018 года спецификация была обновлена до версии 2.0.2 и опубликована ЕТСИ как документ ETSI TS 102 796 V1.5.1 (</w:t>
      </w:r>
      <w:proofErr w:type="gramStart"/>
      <w:r w:rsidRPr="00980E3D">
        <w:rPr>
          <w:spacing w:val="-2"/>
          <w:szCs w:val="22"/>
          <w:lang w:val="ru-RU"/>
        </w:rPr>
        <w:t>2018-09</w:t>
      </w:r>
      <w:proofErr w:type="gramEnd"/>
      <w:r w:rsidRPr="00980E3D">
        <w:rPr>
          <w:spacing w:val="-2"/>
          <w:szCs w:val="22"/>
          <w:lang w:val="ru-RU"/>
        </w:rPr>
        <w:t xml:space="preserve">). В системе </w:t>
      </w:r>
      <w:proofErr w:type="spellStart"/>
      <w:r w:rsidRPr="00980E3D">
        <w:rPr>
          <w:spacing w:val="-2"/>
          <w:szCs w:val="22"/>
          <w:lang w:val="ru-RU"/>
        </w:rPr>
        <w:t>HbbTV</w:t>
      </w:r>
      <w:proofErr w:type="spellEnd"/>
      <w:r w:rsidRPr="00980E3D">
        <w:rPr>
          <w:spacing w:val="-2"/>
          <w:szCs w:val="22"/>
          <w:lang w:val="ru-RU"/>
        </w:rPr>
        <w:t> 2.0.2 реализована поддержка HDR (широкого динамического диапазона), HFR (высокой частоты кадров) и NGA (звуковых систем следующего поколения).</w:t>
      </w:r>
    </w:p>
    <w:p w14:paraId="08D549E8" w14:textId="77777777" w:rsidR="00313518" w:rsidRPr="00980E3D" w:rsidRDefault="00313518" w:rsidP="00313518">
      <w:pPr>
        <w:rPr>
          <w:szCs w:val="22"/>
          <w:lang w:val="ru-RU" w:eastAsia="ja-JP"/>
        </w:rPr>
      </w:pPr>
      <w:proofErr w:type="spellStart"/>
      <w:r w:rsidRPr="00980E3D">
        <w:rPr>
          <w:szCs w:val="22"/>
          <w:lang w:val="ru-RU"/>
        </w:rPr>
        <w:t>HbbTV</w:t>
      </w:r>
      <w:proofErr w:type="spellEnd"/>
      <w:r w:rsidRPr="00980E3D">
        <w:rPr>
          <w:szCs w:val="22"/>
          <w:lang w:val="ru-RU"/>
        </w:rPr>
        <w:t xml:space="preserve"> используется в информационных, образовательных и развлекательных целях (например, ТВ в режиме наверстывания). Оно также используется в коммерческих приложениях (загрузка музыки, онлайновые покупки, (целевая) реклама и т. д.). </w:t>
      </w:r>
      <w:proofErr w:type="spellStart"/>
      <w:r w:rsidRPr="00980E3D">
        <w:rPr>
          <w:szCs w:val="22"/>
          <w:lang w:val="ru-RU"/>
        </w:rPr>
        <w:t>HbbTV</w:t>
      </w:r>
      <w:proofErr w:type="spellEnd"/>
      <w:r w:rsidRPr="00980E3D">
        <w:rPr>
          <w:szCs w:val="22"/>
          <w:lang w:val="ru-RU"/>
        </w:rPr>
        <w:t xml:space="preserve"> хорошо подходит для предоставления услуг доступа для лиц с ограниченными возможностями: видео с сурдопереводом, звуковое описание, речевые субтитры, многоязычные текстовые субтитры, многоязычная звуковая фонограмма или дополнительные звуковые дорожки с (более) четко звучащими репликами и т. д. Кроме того, было показано, что </w:t>
      </w:r>
      <w:proofErr w:type="spellStart"/>
      <w:r w:rsidRPr="00980E3D">
        <w:rPr>
          <w:szCs w:val="22"/>
          <w:lang w:val="ru-RU"/>
        </w:rPr>
        <w:t>HbbTV</w:t>
      </w:r>
      <w:proofErr w:type="spellEnd"/>
      <w:r w:rsidRPr="00980E3D">
        <w:rPr>
          <w:szCs w:val="22"/>
          <w:lang w:val="ru-RU"/>
        </w:rPr>
        <w:t xml:space="preserve"> является одним из основных средств оповещения общественности в кризисных ситуациях (автоматическое появление предупреждающих сообщений).</w:t>
      </w:r>
    </w:p>
    <w:p w14:paraId="798103DF" w14:textId="77777777" w:rsidR="00313518" w:rsidRPr="00980E3D" w:rsidRDefault="00313518" w:rsidP="00313518">
      <w:pPr>
        <w:pStyle w:val="Heading3"/>
        <w:rPr>
          <w:lang w:val="ru-RU"/>
        </w:rPr>
      </w:pPr>
      <w:r w:rsidRPr="00980E3D">
        <w:rPr>
          <w:lang w:val="ru-RU"/>
        </w:rPr>
        <w:t>3.2.2</w:t>
      </w:r>
      <w:r w:rsidRPr="00980E3D">
        <w:rPr>
          <w:lang w:val="ru-RU"/>
        </w:rPr>
        <w:tab/>
      </w:r>
      <w:r w:rsidRPr="00980E3D">
        <w:rPr>
          <w:lang w:val="en-GB"/>
        </w:rPr>
        <w:t>Hybridcast</w:t>
      </w:r>
    </w:p>
    <w:p w14:paraId="657E83DC" w14:textId="77777777" w:rsidR="00313518" w:rsidRPr="00980E3D" w:rsidRDefault="00313518" w:rsidP="00313518">
      <w:pPr>
        <w:rPr>
          <w:lang w:val="ru-RU"/>
        </w:rPr>
      </w:pPr>
      <w:proofErr w:type="spellStart"/>
      <w:r w:rsidRPr="00980E3D">
        <w:rPr>
          <w:lang w:val="ru-RU"/>
        </w:rPr>
        <w:t>Hybridcast</w:t>
      </w:r>
      <w:proofErr w:type="spellEnd"/>
      <w:r w:rsidRPr="00980E3D">
        <w:rPr>
          <w:lang w:val="ru-RU"/>
        </w:rPr>
        <w:t xml:space="preserve"> – это система IBB, в которой используется HTML5. Она была стандартизована в Японии в виде версий 1.0 и 2.0 в марте 2013 года и в июне 2014 года соответственно. Эта система облегчает предоставление услуг благодаря сочетанию ресурсов и характеристик вещания и широкополосной связи. В последних по времени спецификациях учтено большинство требований, содержащихся в Рекомендациях МСЭ-R BT.2053 и МСЭ-T J.205, в том числе сценарий с поддержкой вещания. Для обеспечения требуемых функциональных возможностей в спецификациях определяется модель системы, модель приложения, сигналы управления приложением, работа приемника, дополнительные API и т. д. Кроме того, в спецификациях определяются механизмы и функциональные возможности взаимодействия с дополнительными устройствами, управляемое приложение, не ориентированное на вещание,</w:t>
      </w:r>
      <w:r>
        <w:rPr>
          <w:lang w:val="ru-RU"/>
        </w:rPr>
        <w:t xml:space="preserve"> управляемое приложение, не зависящее от вещания,</w:t>
      </w:r>
      <w:r w:rsidRPr="00980E3D">
        <w:rPr>
          <w:lang w:val="ru-RU"/>
        </w:rPr>
        <w:t xml:space="preserve"> и интерфейсы прикладного программирования для отображения видео или графики, точно синхронизированного с вещательным видеосигналом, вызов приложения для воспроизведения видео по запросу или записей, а также поддержка MPEG-DASH.</w:t>
      </w:r>
    </w:p>
    <w:p w14:paraId="419586E2" w14:textId="77777777" w:rsidR="00313518" w:rsidRPr="00980E3D" w:rsidRDefault="00313518" w:rsidP="00313518">
      <w:pPr>
        <w:rPr>
          <w:lang w:val="ru-RU"/>
        </w:rPr>
      </w:pPr>
      <w:r w:rsidRPr="00980E3D">
        <w:rPr>
          <w:lang w:val="ru-RU"/>
        </w:rPr>
        <w:t xml:space="preserve">Кроме того, для поддержки интерактивного телевидения сверхвысокой четкости (ТСВЧ) в июле 2014 года в ARIB STD-B62 была стандартизована "схема кодирования мультимедийной информации второго поколения, предназначенная для цифрового вещания". В ARIB STD-B62 определяется прикладная среда </w:t>
      </w:r>
      <w:proofErr w:type="spellStart"/>
      <w:r w:rsidRPr="00980E3D">
        <w:rPr>
          <w:lang w:val="ru-RU"/>
        </w:rPr>
        <w:t>Hybridcast</w:t>
      </w:r>
      <w:proofErr w:type="spellEnd"/>
      <w:r w:rsidRPr="00980E3D">
        <w:rPr>
          <w:lang w:val="ru-RU"/>
        </w:rPr>
        <w:t xml:space="preserve"> для ТСВЧ с использованием протоколов MPEG2-TS и транспортирования </w:t>
      </w:r>
      <w:proofErr w:type="spellStart"/>
      <w:r w:rsidRPr="00980E3D">
        <w:rPr>
          <w:lang w:val="ru-RU"/>
        </w:rPr>
        <w:t>медиаданных</w:t>
      </w:r>
      <w:proofErr w:type="spellEnd"/>
      <w:r w:rsidRPr="00980E3D">
        <w:rPr>
          <w:lang w:val="ru-RU"/>
        </w:rPr>
        <w:t xml:space="preserve"> MPEG (MMT). В случае использования MPEG2-TS для интерактивных услуг ТСВЧ могут применяться существующие стандарты цифрового вещания. В случае использования MMT, в ARIB STD-B62 указано, каким образом прикладная среда </w:t>
      </w:r>
      <w:proofErr w:type="spellStart"/>
      <w:r w:rsidRPr="00980E3D">
        <w:rPr>
          <w:lang w:val="ru-RU"/>
        </w:rPr>
        <w:t>Hybridcast</w:t>
      </w:r>
      <w:proofErr w:type="spellEnd"/>
      <w:r w:rsidRPr="00980E3D">
        <w:rPr>
          <w:lang w:val="ru-RU"/>
        </w:rPr>
        <w:t xml:space="preserve"> взаимодействует с MMT.</w:t>
      </w:r>
    </w:p>
    <w:p w14:paraId="20645E86" w14:textId="77777777" w:rsidR="00313518" w:rsidRPr="00980E3D" w:rsidRDefault="00313518" w:rsidP="00313518">
      <w:pPr>
        <w:rPr>
          <w:szCs w:val="22"/>
          <w:lang w:val="ru-RU"/>
        </w:rPr>
      </w:pPr>
      <w:r w:rsidRPr="00980E3D">
        <w:rPr>
          <w:szCs w:val="22"/>
          <w:lang w:val="ru-RU"/>
        </w:rPr>
        <w:t xml:space="preserve">В спецификации IPTVFJ STD-0010, являющейся одной из спецификаций систем, определяется модель системы, модель приложения, сигналы управления приложением, протоколы транспортирования, режим работы при использовании VOD, кодирование </w:t>
      </w:r>
      <w:proofErr w:type="spellStart"/>
      <w:r w:rsidRPr="00980E3D">
        <w:rPr>
          <w:szCs w:val="22"/>
          <w:lang w:val="ru-RU"/>
        </w:rPr>
        <w:t>мономедийной</w:t>
      </w:r>
      <w:proofErr w:type="spellEnd"/>
      <w:r w:rsidRPr="00980E3D">
        <w:rPr>
          <w:szCs w:val="22"/>
          <w:lang w:val="ru-RU"/>
        </w:rPr>
        <w:t xml:space="preserve"> информации и функции приемника. В IPTVFJ STD-0011 определяется структура HTML-приложения, свойства и синтаксис элементов, а также дополнительные объекты и API. В IPTVFJ STD-0013 даны более детальные определения и приведена дополнительная информация – в частности, о протоколах обнаружения устройств, протоколах связи между телевизионным приемником и дополнительным устройством, функции настройки приемника дополнительного устройства, функции запуска приложений на</w:t>
      </w:r>
      <w:r w:rsidRPr="00980E3D">
        <w:rPr>
          <w:lang w:val="ru-RU"/>
        </w:rPr>
        <w:t> </w:t>
      </w:r>
      <w:r w:rsidRPr="00980E3D">
        <w:rPr>
          <w:szCs w:val="22"/>
          <w:lang w:val="ru-RU"/>
        </w:rPr>
        <w:t>телевизоре с дополнительного устройства, а также профилях MPEG-DASH для воспроизведения контента по запросу.</w:t>
      </w:r>
    </w:p>
    <w:p w14:paraId="458B0D07" w14:textId="77777777" w:rsidR="00313518" w:rsidRPr="00C05DD5" w:rsidRDefault="00313518" w:rsidP="00313518">
      <w:pPr>
        <w:rPr>
          <w:lang w:val="ru-RU"/>
        </w:rPr>
      </w:pPr>
      <w:r w:rsidRPr="00980E3D">
        <w:rPr>
          <w:lang w:val="ru-RU"/>
        </w:rPr>
        <w:lastRenderedPageBreak/>
        <w:t xml:space="preserve">В целях обеспечения гибких и разнообразных услуг IBB в стандартах </w:t>
      </w:r>
      <w:proofErr w:type="spellStart"/>
      <w:r w:rsidRPr="00980E3D">
        <w:rPr>
          <w:lang w:val="ru-RU"/>
        </w:rPr>
        <w:t>Hybridcast</w:t>
      </w:r>
      <w:proofErr w:type="spellEnd"/>
      <w:r w:rsidRPr="00980E3D">
        <w:rPr>
          <w:lang w:val="ru-RU"/>
        </w:rPr>
        <w:t xml:space="preserve"> определяются </w:t>
      </w:r>
      <w:r>
        <w:rPr>
          <w:lang w:val="ru-RU"/>
        </w:rPr>
        <w:t>три</w:t>
      </w:r>
      <w:r w:rsidRPr="00980E3D">
        <w:rPr>
          <w:lang w:val="ru-RU"/>
        </w:rPr>
        <w:t xml:space="preserve"> типа приложений. </w:t>
      </w:r>
      <w:r>
        <w:rPr>
          <w:lang w:val="ru-RU"/>
        </w:rPr>
        <w:t>У</w:t>
      </w:r>
      <w:r w:rsidRPr="00980E3D">
        <w:rPr>
          <w:lang w:val="ru-RU"/>
        </w:rPr>
        <w:t>правляемое приложение, ориентированное на вещание</w:t>
      </w:r>
      <w:r>
        <w:rPr>
          <w:lang w:val="ru-RU"/>
        </w:rPr>
        <w:t>,</w:t>
      </w:r>
      <w:r w:rsidRPr="00980E3D">
        <w:rPr>
          <w:lang w:val="ru-RU"/>
        </w:rPr>
        <w:t xml:space="preserve"> </w:t>
      </w:r>
      <w:r>
        <w:rPr>
          <w:lang w:val="ru-RU"/>
        </w:rPr>
        <w:t>это</w:t>
      </w:r>
      <w:r w:rsidRPr="00980E3D">
        <w:rPr>
          <w:lang w:val="ru-RU"/>
        </w:rPr>
        <w:t xml:space="preserve"> приложение</w:t>
      </w:r>
      <w:r>
        <w:rPr>
          <w:lang w:val="ru-RU"/>
        </w:rPr>
        <w:t>, которое</w:t>
      </w:r>
      <w:r w:rsidRPr="00980E3D">
        <w:rPr>
          <w:lang w:val="ru-RU"/>
        </w:rPr>
        <w:t xml:space="preserve"> жестко связано с вещательными каналами. Приложения данного типа управляются с помощью сигнала управления приложением, который передается </w:t>
      </w:r>
      <w:r>
        <w:rPr>
          <w:lang w:val="ru-RU"/>
        </w:rPr>
        <w:t>через вещательные службы</w:t>
      </w:r>
      <w:r w:rsidRPr="00980E3D">
        <w:rPr>
          <w:lang w:val="ru-RU"/>
        </w:rPr>
        <w:t xml:space="preserve"> для запуска и завершения этих приложений. </w:t>
      </w:r>
      <w:r>
        <w:rPr>
          <w:lang w:val="ru-RU"/>
        </w:rPr>
        <w:t>У</w:t>
      </w:r>
      <w:r w:rsidRPr="00980E3D">
        <w:rPr>
          <w:lang w:val="ru-RU"/>
        </w:rPr>
        <w:t>правляемое приложение, не ориентированное на вещание</w:t>
      </w:r>
      <w:r>
        <w:rPr>
          <w:lang w:val="ru-RU"/>
        </w:rPr>
        <w:t>, это</w:t>
      </w:r>
      <w:r w:rsidRPr="00980E3D">
        <w:rPr>
          <w:lang w:val="ru-RU"/>
        </w:rPr>
        <w:t xml:space="preserve"> приложени</w:t>
      </w:r>
      <w:r>
        <w:rPr>
          <w:lang w:val="ru-RU"/>
        </w:rPr>
        <w:t>е, разрешенное</w:t>
      </w:r>
      <w:r w:rsidRPr="00980E3D">
        <w:rPr>
          <w:lang w:val="ru-RU"/>
        </w:rPr>
        <w:t xml:space="preserve"> радиовещательными организациями</w:t>
      </w:r>
      <w:r>
        <w:rPr>
          <w:lang w:val="ru-RU"/>
        </w:rPr>
        <w:t xml:space="preserve"> и </w:t>
      </w:r>
      <w:r w:rsidRPr="00980E3D">
        <w:rPr>
          <w:lang w:val="ru-RU"/>
        </w:rPr>
        <w:t>обеспечиваю</w:t>
      </w:r>
      <w:r>
        <w:rPr>
          <w:lang w:val="ru-RU"/>
        </w:rPr>
        <w:t>щее</w:t>
      </w:r>
      <w:r w:rsidRPr="00980E3D">
        <w:rPr>
          <w:lang w:val="ru-RU"/>
        </w:rPr>
        <w:t xml:space="preserve"> возможность доступа к вещательным ресурсам. Управляемые приложения, не ориентированные на вещание, разрешается отображать одновременно с вещательными программами, и конечные пользователи могут в любое время управлять их запуском и завершением, независимо от выбора вещательного канала.</w:t>
      </w:r>
      <w:r w:rsidRPr="00C05DD5">
        <w:rPr>
          <w:lang w:val="ru-RU"/>
        </w:rPr>
        <w:t xml:space="preserve"> </w:t>
      </w:r>
      <w:r>
        <w:rPr>
          <w:lang w:val="ru-RU"/>
        </w:rPr>
        <w:t>У</w:t>
      </w:r>
      <w:r w:rsidRPr="00DA1D0D">
        <w:rPr>
          <w:lang w:val="ru-RU"/>
        </w:rPr>
        <w:t xml:space="preserve">правляемое приложение, </w:t>
      </w:r>
      <w:r>
        <w:rPr>
          <w:lang w:val="ru-RU"/>
        </w:rPr>
        <w:t>не</w:t>
      </w:r>
      <w:r w:rsidRPr="00DA1D0D">
        <w:rPr>
          <w:lang w:val="ru-RU"/>
        </w:rPr>
        <w:t xml:space="preserve"> </w:t>
      </w:r>
      <w:r>
        <w:rPr>
          <w:lang w:val="ru-RU"/>
        </w:rPr>
        <w:t>зависящее</w:t>
      </w:r>
      <w:r w:rsidRPr="00DA1D0D">
        <w:rPr>
          <w:lang w:val="ru-RU"/>
        </w:rPr>
        <w:t xml:space="preserve"> от вещания</w:t>
      </w:r>
      <w:r>
        <w:rPr>
          <w:lang w:val="ru-RU"/>
        </w:rPr>
        <w:t>,</w:t>
      </w:r>
      <w:r w:rsidRPr="00DA1D0D">
        <w:rPr>
          <w:lang w:val="ru-RU"/>
        </w:rPr>
        <w:t xml:space="preserve"> это приложение, которое запускается, когда веща</w:t>
      </w:r>
      <w:r>
        <w:rPr>
          <w:lang w:val="ru-RU"/>
        </w:rPr>
        <w:t>тельные</w:t>
      </w:r>
      <w:r w:rsidRPr="00DA1D0D">
        <w:rPr>
          <w:lang w:val="ru-RU"/>
        </w:rPr>
        <w:t xml:space="preserve"> службы не выбраны, но все еще </w:t>
      </w:r>
      <w:r>
        <w:rPr>
          <w:lang w:val="ru-RU"/>
        </w:rPr>
        <w:t>аутентифицированы</w:t>
      </w:r>
      <w:r w:rsidRPr="00DA1D0D">
        <w:rPr>
          <w:lang w:val="ru-RU"/>
        </w:rPr>
        <w:t xml:space="preserve"> вещательными компаниями. </w:t>
      </w:r>
      <w:r w:rsidRPr="00C05DD5">
        <w:rPr>
          <w:lang w:val="ru-RU"/>
        </w:rPr>
        <w:t xml:space="preserve">Приложения этого типа могут быть запущены или завершены </w:t>
      </w:r>
      <w:r>
        <w:rPr>
          <w:lang w:val="ru-RU"/>
        </w:rPr>
        <w:t>с помощью средств, отличных от</w:t>
      </w:r>
      <w:r w:rsidRPr="00C05DD5">
        <w:rPr>
          <w:lang w:val="ru-RU"/>
        </w:rPr>
        <w:t xml:space="preserve"> сигналов вещательной компании. Если перед запуском принимается вещательный сигнал, приложени</w:t>
      </w:r>
      <w:r>
        <w:rPr>
          <w:lang w:val="ru-RU"/>
        </w:rPr>
        <w:t>е</w:t>
      </w:r>
      <w:r w:rsidRPr="00C05DD5">
        <w:rPr>
          <w:lang w:val="ru-RU"/>
        </w:rPr>
        <w:t xml:space="preserve"> это</w:t>
      </w:r>
      <w:r>
        <w:rPr>
          <w:lang w:val="ru-RU"/>
        </w:rPr>
        <w:t>го</w:t>
      </w:r>
      <w:r w:rsidRPr="00C05DD5">
        <w:rPr>
          <w:lang w:val="ru-RU"/>
        </w:rPr>
        <w:t xml:space="preserve"> тип</w:t>
      </w:r>
      <w:r>
        <w:rPr>
          <w:lang w:val="ru-RU"/>
        </w:rPr>
        <w:t>а</w:t>
      </w:r>
      <w:r w:rsidRPr="00C05DD5">
        <w:rPr>
          <w:lang w:val="ru-RU"/>
        </w:rPr>
        <w:t xml:space="preserve"> </w:t>
      </w:r>
      <w:r>
        <w:rPr>
          <w:lang w:val="ru-RU"/>
        </w:rPr>
        <w:t>воз</w:t>
      </w:r>
      <w:r w:rsidRPr="00C05DD5">
        <w:rPr>
          <w:lang w:val="ru-RU"/>
        </w:rPr>
        <w:t>можно запустить по команде вещательных сигналов.</w:t>
      </w:r>
    </w:p>
    <w:p w14:paraId="027F90ED" w14:textId="77777777" w:rsidR="00313518" w:rsidRPr="00906291" w:rsidRDefault="00313518" w:rsidP="00313518">
      <w:pPr>
        <w:rPr>
          <w:lang w:val="ru-RU"/>
        </w:rPr>
      </w:pPr>
      <w:r w:rsidRPr="00980E3D">
        <w:rPr>
          <w:lang w:val="ru-RU"/>
        </w:rPr>
        <w:t xml:space="preserve">Все приложения </w:t>
      </w:r>
      <w:proofErr w:type="spellStart"/>
      <w:r w:rsidRPr="00980E3D">
        <w:rPr>
          <w:lang w:val="ru-RU"/>
        </w:rPr>
        <w:t>Hybridcast</w:t>
      </w:r>
      <w:proofErr w:type="spellEnd"/>
      <w:r w:rsidRPr="00980E3D">
        <w:rPr>
          <w:lang w:val="ru-RU"/>
        </w:rPr>
        <w:t xml:space="preserve"> управляются с помощью информации для управления приложением. Для предоставления услуг IBB, связанных с обслуживанием, которые прочно объединены с вещательными услугами и могут быть предоставлены с помощью управляемых приложений, ориентированных на вещание, требуется авторизация со стороны радиовещательной компании. Такая авторизация может быть получена с помощью таблицы информации приложений (AIT), которая должна быть включена в вещательный сигнал или связанные с обслуживанием услуги IBB в целях авторизации сервером проверки целостности. </w:t>
      </w:r>
      <w:r>
        <w:rPr>
          <w:lang w:val="ru-RU"/>
        </w:rPr>
        <w:t>Для обеспечения</w:t>
      </w:r>
      <w:r w:rsidRPr="00980E3D">
        <w:rPr>
          <w:lang w:val="ru-RU"/>
        </w:rPr>
        <w:t xml:space="preserve"> самостоятельных услуг IBB, которые не зависят от вещательных каналов</w:t>
      </w:r>
      <w:r>
        <w:rPr>
          <w:lang w:val="ru-RU"/>
        </w:rPr>
        <w:t>, возможно использовать управляемые приложения, не ориентированные на вещание, и управляемые приложения, не зависящие от вещания. В случае</w:t>
      </w:r>
      <w:r w:rsidRPr="00980E3D">
        <w:rPr>
          <w:lang w:val="ru-RU"/>
        </w:rPr>
        <w:t xml:space="preserve"> управляемы</w:t>
      </w:r>
      <w:r>
        <w:rPr>
          <w:lang w:val="ru-RU"/>
        </w:rPr>
        <w:t>х</w:t>
      </w:r>
      <w:r w:rsidRPr="00980E3D">
        <w:rPr>
          <w:lang w:val="ru-RU"/>
        </w:rPr>
        <w:t xml:space="preserve"> приложени</w:t>
      </w:r>
      <w:r>
        <w:rPr>
          <w:lang w:val="ru-RU"/>
        </w:rPr>
        <w:t>й</w:t>
      </w:r>
      <w:r w:rsidRPr="00980E3D">
        <w:rPr>
          <w:lang w:val="ru-RU"/>
        </w:rPr>
        <w:t>, не ориентированны</w:t>
      </w:r>
      <w:r>
        <w:rPr>
          <w:lang w:val="ru-RU"/>
        </w:rPr>
        <w:t>х</w:t>
      </w:r>
      <w:r w:rsidRPr="00980E3D">
        <w:rPr>
          <w:lang w:val="ru-RU"/>
        </w:rPr>
        <w:t xml:space="preserve"> на вещание,</w:t>
      </w:r>
      <w:r>
        <w:rPr>
          <w:lang w:val="ru-RU"/>
        </w:rPr>
        <w:t xml:space="preserve"> предполагается, что</w:t>
      </w:r>
      <w:r w:rsidRPr="00980E3D">
        <w:rPr>
          <w:lang w:val="ru-RU"/>
        </w:rPr>
        <w:t xml:space="preserve"> приемник получает информацию для управления приложением от серверов хранилища. В информации для управления приложением данного типа содержится уведомление о вещательных ресурсах и ресурсах приемника, к которым это приложение осуществляет доступ. Радиовещательные организации предоставляют информацию для управления приложением, в которой содержатся условия выполнения приложения и ограничения на доступ к вещательным ресурсам. Приемник оценивает информацию для управления приложением, полученную и от хранилища приложений, и от радиовещательных организаций, о определяет, как управлять этим приложением. Форматы информации для управления приложением определены в ARIB STD-B24, IPTVFJ STD-0011 и ARIB STD-B60, при этом каждый формат используется для соответствующих каналов доставки и услуг.</w:t>
      </w:r>
      <w:r w:rsidRPr="00DA1D0D">
        <w:rPr>
          <w:lang w:val="ru-RU"/>
        </w:rPr>
        <w:t xml:space="preserve"> </w:t>
      </w:r>
      <w:r>
        <w:rPr>
          <w:lang w:val="ru-RU"/>
        </w:rPr>
        <w:t>У</w:t>
      </w:r>
      <w:r w:rsidRPr="00906291">
        <w:rPr>
          <w:lang w:val="ru-RU"/>
        </w:rPr>
        <w:t>правляемые приложения</w:t>
      </w:r>
      <w:r>
        <w:rPr>
          <w:lang w:val="ru-RU"/>
        </w:rPr>
        <w:t>, не зависящие</w:t>
      </w:r>
      <w:r w:rsidRPr="00906291">
        <w:rPr>
          <w:lang w:val="ru-RU"/>
        </w:rPr>
        <w:t xml:space="preserve"> от вещания</w:t>
      </w:r>
      <w:r>
        <w:rPr>
          <w:lang w:val="ru-RU"/>
        </w:rPr>
        <w:t>,</w:t>
      </w:r>
      <w:r w:rsidRPr="00906291">
        <w:rPr>
          <w:lang w:val="ru-RU"/>
        </w:rPr>
        <w:t xml:space="preserve"> также работают </w:t>
      </w:r>
      <w:r>
        <w:rPr>
          <w:lang w:val="ru-RU"/>
        </w:rPr>
        <w:t>самостоятельно</w:t>
      </w:r>
      <w:r w:rsidRPr="00906291">
        <w:rPr>
          <w:lang w:val="ru-RU"/>
        </w:rPr>
        <w:t>, подобно управляемым приложениям, не ориентированным на вещание, но работают только тогда, когда приемник не настр</w:t>
      </w:r>
      <w:r>
        <w:rPr>
          <w:lang w:val="ru-RU"/>
        </w:rPr>
        <w:t>оен на</w:t>
      </w:r>
      <w:r w:rsidRPr="00906291">
        <w:rPr>
          <w:lang w:val="ru-RU"/>
        </w:rPr>
        <w:t xml:space="preserve"> определенный вещательный канал. Приложения этого типа могут получать доступ к ресурсам вещания (например, списку принимаемых веща</w:t>
      </w:r>
      <w:r>
        <w:rPr>
          <w:lang w:val="ru-RU"/>
        </w:rPr>
        <w:t>тельных</w:t>
      </w:r>
      <w:r w:rsidRPr="00906291">
        <w:rPr>
          <w:lang w:val="ru-RU"/>
        </w:rPr>
        <w:t xml:space="preserve"> каналов) и могут </w:t>
      </w:r>
      <w:r>
        <w:rPr>
          <w:lang w:val="ru-RU"/>
        </w:rPr>
        <w:t xml:space="preserve">быть </w:t>
      </w:r>
      <w:r w:rsidRPr="00906291">
        <w:rPr>
          <w:lang w:val="ru-RU"/>
        </w:rPr>
        <w:t>настр</w:t>
      </w:r>
      <w:r>
        <w:rPr>
          <w:lang w:val="ru-RU"/>
        </w:rPr>
        <w:t>оены</w:t>
      </w:r>
      <w:r w:rsidRPr="00906291">
        <w:rPr>
          <w:lang w:val="ru-RU"/>
        </w:rPr>
        <w:t xml:space="preserve"> на веща</w:t>
      </w:r>
      <w:r>
        <w:rPr>
          <w:lang w:val="ru-RU"/>
        </w:rPr>
        <w:t>тельный</w:t>
      </w:r>
      <w:r w:rsidRPr="00906291">
        <w:rPr>
          <w:lang w:val="ru-RU"/>
        </w:rPr>
        <w:t xml:space="preserve"> канал. В приложени</w:t>
      </w:r>
      <w:r>
        <w:rPr>
          <w:lang w:val="ru-RU"/>
        </w:rPr>
        <w:t>ях</w:t>
      </w:r>
      <w:r w:rsidRPr="00906291">
        <w:rPr>
          <w:lang w:val="ru-RU"/>
        </w:rPr>
        <w:t xml:space="preserve"> это</w:t>
      </w:r>
      <w:r>
        <w:rPr>
          <w:lang w:val="ru-RU"/>
        </w:rPr>
        <w:t>го</w:t>
      </w:r>
      <w:r w:rsidRPr="00906291">
        <w:rPr>
          <w:lang w:val="ru-RU"/>
        </w:rPr>
        <w:t xml:space="preserve"> тип</w:t>
      </w:r>
      <w:r>
        <w:rPr>
          <w:lang w:val="ru-RU"/>
        </w:rPr>
        <w:t>а</w:t>
      </w:r>
      <w:r w:rsidRPr="00906291">
        <w:rPr>
          <w:lang w:val="ru-RU"/>
        </w:rPr>
        <w:t xml:space="preserve"> авторизация осуществляется только сервером проверки целостности.</w:t>
      </w:r>
    </w:p>
    <w:p w14:paraId="72E77D3B" w14:textId="77777777" w:rsidR="00313518" w:rsidRPr="00980E3D" w:rsidRDefault="00313518" w:rsidP="00313518">
      <w:pPr>
        <w:rPr>
          <w:lang w:val="ru-RU" w:eastAsia="ja-JP"/>
        </w:rPr>
      </w:pPr>
      <w:r w:rsidRPr="00980E3D">
        <w:rPr>
          <w:lang w:val="ru-RU"/>
        </w:rPr>
        <w:t xml:space="preserve">Оказание услуг </w:t>
      </w:r>
      <w:proofErr w:type="spellStart"/>
      <w:r w:rsidRPr="00980E3D">
        <w:rPr>
          <w:lang w:val="ru-RU"/>
        </w:rPr>
        <w:t>Hybridcast</w:t>
      </w:r>
      <w:proofErr w:type="spellEnd"/>
      <w:r w:rsidRPr="00980E3D">
        <w:rPr>
          <w:lang w:val="ru-RU"/>
        </w:rPr>
        <w:t xml:space="preserve"> началось в сентябре 2013 года. </w:t>
      </w:r>
      <w:proofErr w:type="spellStart"/>
      <w:r w:rsidRPr="00980E3D">
        <w:rPr>
          <w:lang w:val="ru-RU"/>
        </w:rPr>
        <w:t>Hybridcast</w:t>
      </w:r>
      <w:proofErr w:type="spellEnd"/>
      <w:r w:rsidRPr="00980E3D">
        <w:rPr>
          <w:lang w:val="ru-RU"/>
        </w:rPr>
        <w:t xml:space="preserve"> используется для предоставления разнообразной информации, в том числе новостей, прогноза погоды, информации рынка ценных бумаг, электронного расписания программ (EPG) и VOD, а также связанных с программами услуг для телевикторин. HTML5 позволяет предоставлять полезные услуги, обладающие широкими функциональными возможностями, путем использования существующих веб-серверов, и поэтому количество услуг на основе </w:t>
      </w:r>
      <w:proofErr w:type="spellStart"/>
      <w:r w:rsidRPr="00980E3D">
        <w:rPr>
          <w:lang w:val="ru-RU"/>
        </w:rPr>
        <w:t>Hybridcast</w:t>
      </w:r>
      <w:proofErr w:type="spellEnd"/>
      <w:r w:rsidRPr="00980E3D">
        <w:rPr>
          <w:lang w:val="ru-RU"/>
        </w:rPr>
        <w:t xml:space="preserve"> стремительно растет.</w:t>
      </w:r>
    </w:p>
    <w:p w14:paraId="35BC35ED" w14:textId="77777777" w:rsidR="00313518" w:rsidRPr="00980E3D" w:rsidRDefault="00313518" w:rsidP="00313518">
      <w:pPr>
        <w:pStyle w:val="Heading3"/>
        <w:rPr>
          <w:lang w:val="ru-RU" w:eastAsia="ja-JP"/>
        </w:rPr>
      </w:pPr>
      <w:r w:rsidRPr="00980E3D">
        <w:rPr>
          <w:lang w:val="ru-RU" w:eastAsia="ja-JP"/>
        </w:rPr>
        <w:t>3.2.3</w:t>
      </w:r>
      <w:r w:rsidRPr="00980E3D">
        <w:rPr>
          <w:lang w:val="ru-RU" w:eastAsia="ja-JP"/>
        </w:rPr>
        <w:tab/>
      </w:r>
      <w:proofErr w:type="spellStart"/>
      <w:r w:rsidRPr="00980E3D">
        <w:rPr>
          <w:lang w:val="en-GB" w:eastAsia="ja-JP"/>
        </w:rPr>
        <w:t>TOPSmedia</w:t>
      </w:r>
      <w:proofErr w:type="spellEnd"/>
    </w:p>
    <w:p w14:paraId="106D8876" w14:textId="77777777" w:rsidR="00313518" w:rsidRPr="00980E3D" w:rsidRDefault="00313518" w:rsidP="00313518">
      <w:pPr>
        <w:rPr>
          <w:szCs w:val="22"/>
          <w:lang w:val="ru-RU"/>
        </w:rPr>
      </w:pPr>
      <w:proofErr w:type="spellStart"/>
      <w:r w:rsidRPr="00980E3D">
        <w:rPr>
          <w:rFonts w:ascii="CG Times" w:hAnsi="CG Times"/>
          <w:szCs w:val="22"/>
          <w:lang w:val="ru-RU"/>
        </w:rPr>
        <w:t>TOPSmedia</w:t>
      </w:r>
      <w:proofErr w:type="spellEnd"/>
      <w:r w:rsidRPr="00980E3D">
        <w:rPr>
          <w:szCs w:val="22"/>
          <w:lang w:val="ru-RU"/>
        </w:rPr>
        <w:t xml:space="preserve"> (открытая ТВ платформа для умного медиа) – это открытый стандарт платформы умного ТВ, в котором определяются веб-среды выполнения приложений для умного ТВ, основанные на новейших технологиях HTML5. (Официальное название этого стандарта − </w:t>
      </w:r>
      <w:r w:rsidRPr="00980E3D">
        <w:rPr>
          <w:color w:val="000000"/>
          <w:szCs w:val="22"/>
          <w:lang w:val="ru-RU"/>
        </w:rPr>
        <w:t>Платформа Smart TV на базе HTML5</w:t>
      </w:r>
      <w:r w:rsidRPr="00980E3D">
        <w:rPr>
          <w:szCs w:val="22"/>
          <w:lang w:val="ru-RU"/>
        </w:rPr>
        <w:t>, TTAK.KO-07.0111/R1.) Приложение, соответствующее данной спецификации, может быть разработано и развернуто с использованием характеристик и интерфейсов HTML5, и оно будет обеспечивать одинаковый опыт взаимодействия с ним пользователя в приемниках умного ТВ в различных вещательных системах: наземных, кабельных, спутниковых и IPTV.</w:t>
      </w:r>
    </w:p>
    <w:p w14:paraId="5518D5A8" w14:textId="77777777" w:rsidR="00313518" w:rsidRPr="00980E3D" w:rsidRDefault="00313518" w:rsidP="00313518">
      <w:pPr>
        <w:rPr>
          <w:szCs w:val="22"/>
          <w:lang w:val="ru-RU"/>
        </w:rPr>
      </w:pPr>
      <w:r w:rsidRPr="00980E3D">
        <w:rPr>
          <w:szCs w:val="22"/>
          <w:lang w:val="ru-RU"/>
        </w:rPr>
        <w:lastRenderedPageBreak/>
        <w:t>В данной спецификации предусматриваются четыре критерия для определения типа приложения умного ТВ с учетом его конкретных характеристик, отличных от характеристик ПК или смартфона. К</w:t>
      </w:r>
      <w:r w:rsidRPr="00980E3D">
        <w:rPr>
          <w:lang w:val="ru-RU"/>
        </w:rPr>
        <w:t> </w:t>
      </w:r>
      <w:r w:rsidRPr="00980E3D">
        <w:rPr>
          <w:szCs w:val="22"/>
          <w:lang w:val="ru-RU"/>
        </w:rPr>
        <w:t xml:space="preserve">ним относятся метод выполнения, пакетирование приложения, зависимость от вещательного ресурса и привязка к каналу. </w:t>
      </w:r>
    </w:p>
    <w:p w14:paraId="34C9701D" w14:textId="77777777" w:rsidR="00313518" w:rsidRPr="00980E3D" w:rsidRDefault="00313518" w:rsidP="00313518">
      <w:pPr>
        <w:rPr>
          <w:szCs w:val="22"/>
          <w:lang w:val="ru-RU"/>
        </w:rPr>
      </w:pPr>
      <w:r w:rsidRPr="00980E3D">
        <w:rPr>
          <w:szCs w:val="22"/>
          <w:lang w:val="ru-RU"/>
        </w:rPr>
        <w:t xml:space="preserve">В соответствии с этими четырьмя критериями приложения можно разделить либо на сигнальные приложения, приложения хранения и широкополосные приложения, либо на пакетные и </w:t>
      </w:r>
      <w:proofErr w:type="spellStart"/>
      <w:r w:rsidRPr="00980E3D">
        <w:rPr>
          <w:szCs w:val="22"/>
          <w:lang w:val="ru-RU"/>
        </w:rPr>
        <w:t>непакетные</w:t>
      </w:r>
      <w:proofErr w:type="spellEnd"/>
      <w:r w:rsidRPr="00980E3D">
        <w:rPr>
          <w:szCs w:val="22"/>
          <w:lang w:val="ru-RU"/>
        </w:rPr>
        <w:t xml:space="preserve"> приложения, либо на приложения, активируемые при вещании, и приложения, деактивируемые при вещании, либо на приложения с привязкой и без привязки к каналу. Данные виды приложений определяют конкретный режим работы приемника умного ТВ в соответствии с этими типами требований.</w:t>
      </w:r>
    </w:p>
    <w:p w14:paraId="2EDED976" w14:textId="77777777" w:rsidR="00313518" w:rsidRPr="00980E3D" w:rsidRDefault="00313518" w:rsidP="00313518">
      <w:pPr>
        <w:rPr>
          <w:szCs w:val="22"/>
          <w:lang w:val="ru-RU"/>
        </w:rPr>
      </w:pPr>
      <w:r w:rsidRPr="00980E3D">
        <w:rPr>
          <w:szCs w:val="22"/>
          <w:lang w:val="ru-RU"/>
        </w:rPr>
        <w:t xml:space="preserve">Кроме того, в спецификации определяются расширенные API умного ТВ, то есть набор интерфейсов для поддержки конкретных характеристики умного ТВ, например приложение умного ТВ, вещательные ресурсы, устройства умного ТВ и другие расширенные функциональные возможности. С помощью расширенных API приложение умного ТВ может использовать интерфейсы, чтобы управлять приложением, выполняемым в данный момент, например созданием, удалением и управлением клавиатурой/разрешениями, управлять вещательным видеосигналом, каналом и программой, получать информацию о производителе, модели и версии. Кроме того, расширенные API также поддерживают </w:t>
      </w:r>
      <w:proofErr w:type="spellStart"/>
      <w:r w:rsidRPr="00980E3D">
        <w:rPr>
          <w:szCs w:val="22"/>
          <w:lang w:val="ru-RU"/>
        </w:rPr>
        <w:t>многоэкранные</w:t>
      </w:r>
      <w:proofErr w:type="spellEnd"/>
      <w:r w:rsidRPr="00980E3D">
        <w:rPr>
          <w:szCs w:val="22"/>
          <w:lang w:val="ru-RU"/>
        </w:rPr>
        <w:t xml:space="preserve"> интерфейсы, позволяющие взаимодействовать и работать с дополнительными устройствами, </w:t>
      </w:r>
      <w:proofErr w:type="gramStart"/>
      <w:r w:rsidRPr="00980E3D">
        <w:rPr>
          <w:szCs w:val="22"/>
          <w:lang w:val="ru-RU"/>
        </w:rPr>
        <w:t>например,</w:t>
      </w:r>
      <w:proofErr w:type="gramEnd"/>
      <w:r w:rsidRPr="00980E3D">
        <w:rPr>
          <w:szCs w:val="22"/>
          <w:lang w:val="ru-RU"/>
        </w:rPr>
        <w:t xml:space="preserve"> смартфоном или планшетом, а также интерфейсы управления цифровыми правами (DRM)</w:t>
      </w:r>
      <w:r w:rsidRPr="00980E3D">
        <w:rPr>
          <w:position w:val="6"/>
          <w:sz w:val="16"/>
          <w:szCs w:val="22"/>
          <w:lang w:val="ru-RU"/>
        </w:rPr>
        <w:footnoteReference w:id="7"/>
      </w:r>
      <w:r w:rsidRPr="00980E3D">
        <w:rPr>
          <w:szCs w:val="22"/>
          <w:lang w:val="ru-RU"/>
        </w:rPr>
        <w:t>, позволяющие отображать защищенный контент.</w:t>
      </w:r>
    </w:p>
    <w:p w14:paraId="36493DF0" w14:textId="77777777" w:rsidR="00313518" w:rsidRPr="00980E3D" w:rsidRDefault="00313518" w:rsidP="00313518">
      <w:pPr>
        <w:rPr>
          <w:szCs w:val="22"/>
          <w:lang w:val="ru-RU"/>
        </w:rPr>
      </w:pPr>
      <w:r w:rsidRPr="00980E3D">
        <w:rPr>
          <w:szCs w:val="22"/>
          <w:lang w:val="ru-RU"/>
        </w:rPr>
        <w:t>Наконец, для поддержки управления временем существования приложения в соответствии с сигналом приложения, предоставляемым радиовещательной организацией, в данной спецификации определяется профиль сигнала приложения, основанный на таблице информации о приложениях (AIT) стандарта ETSI TS 102 809. В ней определяется профиль пакета приложения применительно к конфигурации и формату сжатия для поддержки загрузки и установки из хранилища приложений. Кроме того, в ней указаны и другие характеристики, например протокол и форматы контента, минимальные требования к приемнику и собственные определения профиля. Данная спецификация была разработана в постоянном взаимодействии с комитетом по стандартизации TTA (Ассоциация технологий электросвязи). Ее следующая версия будет включать новые характеристики, такие как синхронизация контента, дистанционное управление приложением, усовершенствованный ввод информации пользователем, например управление жестами и голосом, телевизионная коммерция и т. д. Ожидается, что подготовка этой будущей версии завершится в течение 2015 года.</w:t>
      </w:r>
    </w:p>
    <w:p w14:paraId="32D9F143" w14:textId="77777777" w:rsidR="00313518" w:rsidRPr="00980E3D" w:rsidRDefault="00313518" w:rsidP="00313518">
      <w:pPr>
        <w:rPr>
          <w:szCs w:val="22"/>
          <w:lang w:val="ru-RU" w:eastAsia="ja-JP"/>
        </w:rPr>
      </w:pPr>
      <w:r w:rsidRPr="00980E3D">
        <w:rPr>
          <w:szCs w:val="22"/>
          <w:lang w:val="ru-RU"/>
        </w:rPr>
        <w:t xml:space="preserve">В настоящее время несколько кабельных и IPTV радиовещательных организаций Кореи разрабатывают и тестируют приемники умного ТВ, соответствующие данной спецификации. Ожидается, что официально о </w:t>
      </w:r>
      <w:proofErr w:type="spellStart"/>
      <w:r w:rsidRPr="00980E3D">
        <w:rPr>
          <w:rFonts w:ascii="CG Times" w:hAnsi="CG Times"/>
          <w:szCs w:val="22"/>
          <w:lang w:val="ru-RU"/>
        </w:rPr>
        <w:t>TOPSmedia</w:t>
      </w:r>
      <w:proofErr w:type="spellEnd"/>
      <w:r w:rsidRPr="00980E3D">
        <w:rPr>
          <w:szCs w:val="22"/>
          <w:lang w:val="ru-RU"/>
        </w:rPr>
        <w:t xml:space="preserve"> будет объявлено в течение 2015 года.</w:t>
      </w:r>
    </w:p>
    <w:p w14:paraId="6E095F58" w14:textId="77777777" w:rsidR="00313518" w:rsidRPr="00980E3D" w:rsidRDefault="00313518" w:rsidP="00313518">
      <w:pPr>
        <w:pStyle w:val="Heading3"/>
        <w:rPr>
          <w:lang w:val="ru-RU" w:eastAsia="ja-JP"/>
        </w:rPr>
      </w:pPr>
      <w:r w:rsidRPr="00980E3D">
        <w:rPr>
          <w:lang w:val="ru-RU" w:eastAsia="ja-JP"/>
        </w:rPr>
        <w:t>3.2.4</w:t>
      </w:r>
      <w:r w:rsidRPr="00980E3D">
        <w:rPr>
          <w:lang w:val="ru-RU" w:eastAsia="ja-JP"/>
        </w:rPr>
        <w:tab/>
      </w:r>
      <w:proofErr w:type="spellStart"/>
      <w:r w:rsidRPr="00980E3D">
        <w:rPr>
          <w:lang w:val="en-GB" w:eastAsia="ja-JP"/>
        </w:rPr>
        <w:t>Ginga</w:t>
      </w:r>
      <w:proofErr w:type="spellEnd"/>
    </w:p>
    <w:p w14:paraId="789BA229" w14:textId="77777777" w:rsidR="00313518" w:rsidRPr="00980E3D" w:rsidRDefault="00313518" w:rsidP="00313518">
      <w:pPr>
        <w:rPr>
          <w:lang w:val="ru-RU"/>
        </w:rPr>
      </w:pPr>
      <w:r w:rsidRPr="00980E3D">
        <w:rPr>
          <w:color w:val="000000"/>
          <w:lang w:val="ru-RU"/>
        </w:rPr>
        <w:t xml:space="preserve">Межплатформенное программное обеспечение </w:t>
      </w:r>
      <w:proofErr w:type="spellStart"/>
      <w:r w:rsidRPr="00980E3D">
        <w:rPr>
          <w:lang w:val="ru-RU"/>
        </w:rPr>
        <w:t>Ginga</w:t>
      </w:r>
      <w:proofErr w:type="spellEnd"/>
      <w:r w:rsidRPr="00980E3D">
        <w:rPr>
          <w:lang w:val="ru-RU"/>
        </w:rPr>
        <w:t xml:space="preserve">, с момента выхода его первой версии, предназначено для интеграции услуг ЦТВ и </w:t>
      </w:r>
      <w:r w:rsidRPr="00980E3D">
        <w:rPr>
          <w:color w:val="000000"/>
          <w:lang w:val="ru-RU"/>
        </w:rPr>
        <w:t>широкополосной связи</w:t>
      </w:r>
      <w:r w:rsidRPr="00980E3D">
        <w:rPr>
          <w:lang w:val="ru-RU"/>
        </w:rPr>
        <w:t xml:space="preserve">. Система </w:t>
      </w:r>
      <w:proofErr w:type="spellStart"/>
      <w:r w:rsidRPr="00980E3D">
        <w:rPr>
          <w:lang w:val="ru-RU"/>
        </w:rPr>
        <w:t>Ginga</w:t>
      </w:r>
      <w:proofErr w:type="spellEnd"/>
      <w:r w:rsidRPr="00980E3D">
        <w:rPr>
          <w:lang w:val="ru-RU"/>
        </w:rPr>
        <w:t xml:space="preserve"> была разработана в 2006 году и впервые стандартизирована ABNT (</w:t>
      </w:r>
      <w:proofErr w:type="spellStart"/>
      <w:r w:rsidRPr="00980E3D">
        <w:rPr>
          <w:lang w:val="ru-RU"/>
        </w:rPr>
        <w:t>Associação</w:t>
      </w:r>
      <w:proofErr w:type="spellEnd"/>
      <w:r w:rsidRPr="00980E3D">
        <w:rPr>
          <w:lang w:val="ru-RU"/>
        </w:rPr>
        <w:t xml:space="preserve"> </w:t>
      </w:r>
      <w:proofErr w:type="spellStart"/>
      <w:r w:rsidRPr="00980E3D">
        <w:rPr>
          <w:lang w:val="ru-RU"/>
        </w:rPr>
        <w:t>Brasileira</w:t>
      </w:r>
      <w:proofErr w:type="spellEnd"/>
      <w:r w:rsidRPr="00980E3D">
        <w:rPr>
          <w:lang w:val="ru-RU"/>
        </w:rPr>
        <w:t xml:space="preserve"> </w:t>
      </w:r>
      <w:proofErr w:type="spellStart"/>
      <w:r w:rsidRPr="00980E3D">
        <w:rPr>
          <w:lang w:val="ru-RU"/>
        </w:rPr>
        <w:t>de</w:t>
      </w:r>
      <w:proofErr w:type="spellEnd"/>
      <w:r w:rsidRPr="00980E3D">
        <w:rPr>
          <w:lang w:val="ru-RU"/>
        </w:rPr>
        <w:t xml:space="preserve"> </w:t>
      </w:r>
      <w:proofErr w:type="spellStart"/>
      <w:r w:rsidRPr="00980E3D">
        <w:rPr>
          <w:lang w:val="ru-RU"/>
        </w:rPr>
        <w:t>Normas</w:t>
      </w:r>
      <w:proofErr w:type="spellEnd"/>
      <w:r w:rsidRPr="00980E3D">
        <w:rPr>
          <w:lang w:val="ru-RU"/>
        </w:rPr>
        <w:t xml:space="preserve"> </w:t>
      </w:r>
      <w:proofErr w:type="spellStart"/>
      <w:r w:rsidRPr="00980E3D">
        <w:rPr>
          <w:lang w:val="ru-RU"/>
        </w:rPr>
        <w:t>Técnicas</w:t>
      </w:r>
      <w:proofErr w:type="spellEnd"/>
      <w:r w:rsidRPr="00980E3D">
        <w:rPr>
          <w:lang w:val="ru-RU"/>
        </w:rPr>
        <w:t xml:space="preserve">) в ноябре 2007 года. Спецификации </w:t>
      </w:r>
      <w:proofErr w:type="spellStart"/>
      <w:r w:rsidRPr="00980E3D">
        <w:rPr>
          <w:lang w:val="ru-RU"/>
        </w:rPr>
        <w:t>Ginga</w:t>
      </w:r>
      <w:proofErr w:type="spellEnd"/>
      <w:r w:rsidRPr="00980E3D">
        <w:rPr>
          <w:lang w:val="ru-RU"/>
        </w:rPr>
        <w:t xml:space="preserve"> постоянно обновляются путем введения в них новых профилей приемников. Первым был введен так называемый профиль A (</w:t>
      </w:r>
      <w:proofErr w:type="spellStart"/>
      <w:r w:rsidRPr="00980E3D">
        <w:rPr>
          <w:lang w:val="ru-RU"/>
        </w:rPr>
        <w:t>полносегментный</w:t>
      </w:r>
      <w:proofErr w:type="spellEnd"/>
      <w:r w:rsidRPr="00980E3D">
        <w:rPr>
          <w:lang w:val="ru-RU"/>
        </w:rPr>
        <w:t xml:space="preserve"> вариант – FSA_09, односегментный – OSA_09), а последним на сегодняшний день – профиль D (</w:t>
      </w:r>
      <w:proofErr w:type="spellStart"/>
      <w:r w:rsidRPr="00980E3D">
        <w:rPr>
          <w:lang w:val="ru-RU"/>
        </w:rPr>
        <w:t>полносегментный</w:t>
      </w:r>
      <w:proofErr w:type="spellEnd"/>
      <w:r w:rsidRPr="00980E3D">
        <w:rPr>
          <w:lang w:val="ru-RU"/>
        </w:rPr>
        <w:t xml:space="preserve"> вариант – FSD_09, односегментный – OSD_09). Поддержка IBB в </w:t>
      </w:r>
      <w:proofErr w:type="spellStart"/>
      <w:r w:rsidRPr="00980E3D">
        <w:rPr>
          <w:lang w:val="ru-RU"/>
        </w:rPr>
        <w:t>Ginga</w:t>
      </w:r>
      <w:proofErr w:type="spellEnd"/>
      <w:r w:rsidRPr="00980E3D">
        <w:rPr>
          <w:lang w:val="ru-RU"/>
        </w:rPr>
        <w:t xml:space="preserve"> обеспечивается функциональными компонентами и API, определенными в ее подсистемах, включающих </w:t>
      </w:r>
      <w:proofErr w:type="spellStart"/>
      <w:r w:rsidRPr="00980E3D">
        <w:rPr>
          <w:lang w:val="ru-RU"/>
        </w:rPr>
        <w:t>Ginga</w:t>
      </w:r>
      <w:proofErr w:type="spellEnd"/>
      <w:r w:rsidRPr="00980E3D">
        <w:rPr>
          <w:lang w:val="ru-RU"/>
        </w:rPr>
        <w:t xml:space="preserve"> Common-Core, </w:t>
      </w:r>
      <w:proofErr w:type="spellStart"/>
      <w:r w:rsidRPr="00980E3D">
        <w:rPr>
          <w:lang w:val="ru-RU"/>
        </w:rPr>
        <w:t>Ginga</w:t>
      </w:r>
      <w:proofErr w:type="spellEnd"/>
      <w:r w:rsidRPr="00980E3D">
        <w:rPr>
          <w:lang w:val="ru-RU"/>
        </w:rPr>
        <w:t xml:space="preserve">-NCL (обязательна во всех профилях интерактивных приемников – от A до D), </w:t>
      </w:r>
      <w:proofErr w:type="spellStart"/>
      <w:r w:rsidRPr="00980E3D">
        <w:rPr>
          <w:lang w:val="ru-RU"/>
        </w:rPr>
        <w:t>Ginga</w:t>
      </w:r>
      <w:proofErr w:type="spellEnd"/>
      <w:r w:rsidRPr="00980E3D">
        <w:rPr>
          <w:lang w:val="ru-RU"/>
        </w:rPr>
        <w:t>-J (необязательна в профилях приемников A–C, неприменима в профиле D) и Ginga-HTML5 (обязательна в профиле D). Их нынешние спецификации, стандартизированные в рамках серии ABNT NBR 15606 (2018), полностью удовлетворяют требованиям IBB, предусмотренным в Рекомендации МСЭ-R BT.2053.</w:t>
      </w:r>
    </w:p>
    <w:p w14:paraId="05A8EE04" w14:textId="77777777" w:rsidR="00313518" w:rsidRPr="00980E3D" w:rsidRDefault="00313518" w:rsidP="00313518">
      <w:pPr>
        <w:rPr>
          <w:lang w:val="ru-RU"/>
        </w:rPr>
      </w:pPr>
      <w:r w:rsidRPr="00980E3D">
        <w:rPr>
          <w:lang w:val="ru-RU"/>
        </w:rPr>
        <w:lastRenderedPageBreak/>
        <w:t xml:space="preserve">В </w:t>
      </w:r>
      <w:proofErr w:type="spellStart"/>
      <w:r w:rsidRPr="00980E3D">
        <w:rPr>
          <w:lang w:val="ru-RU"/>
        </w:rPr>
        <w:t>Ginga</w:t>
      </w:r>
      <w:proofErr w:type="spellEnd"/>
      <w:r w:rsidRPr="00980E3D">
        <w:rPr>
          <w:lang w:val="ru-RU"/>
        </w:rPr>
        <w:t xml:space="preserve"> </w:t>
      </w:r>
      <w:r w:rsidRPr="00980E3D">
        <w:rPr>
          <w:color w:val="000000"/>
          <w:lang w:val="ru-RU"/>
        </w:rPr>
        <w:t xml:space="preserve">управление сигнализацией </w:t>
      </w:r>
      <w:r w:rsidRPr="00980E3D">
        <w:rPr>
          <w:lang w:val="ru-RU"/>
        </w:rPr>
        <w:t xml:space="preserve">и </w:t>
      </w:r>
      <w:r w:rsidRPr="00980E3D">
        <w:rPr>
          <w:color w:val="000000"/>
          <w:lang w:val="ru-RU"/>
        </w:rPr>
        <w:t>временем существования приложения обеспечивается путем использования</w:t>
      </w:r>
      <w:r w:rsidRPr="00980E3D">
        <w:rPr>
          <w:lang w:val="ru-RU"/>
        </w:rPr>
        <w:t xml:space="preserve"> таблицы информации о приложениях (AIT) в соответствии со стандартом ABNT NBR </w:t>
      </w:r>
      <w:proofErr w:type="gramStart"/>
      <w:r w:rsidRPr="00980E3D">
        <w:rPr>
          <w:lang w:val="ru-RU"/>
        </w:rPr>
        <w:t>15606-3</w:t>
      </w:r>
      <w:proofErr w:type="gramEnd"/>
      <w:r w:rsidRPr="00980E3D">
        <w:rPr>
          <w:lang w:val="ru-RU"/>
        </w:rPr>
        <w:t>. В AIT может передаваться информация о приложениях, привязанных к услугам ЦТВ, или связанных с услугами (по вещательным или широкополосным каналам). У</w:t>
      </w:r>
      <w:r w:rsidRPr="00980E3D">
        <w:rPr>
          <w:color w:val="000000"/>
          <w:lang w:val="ru-RU"/>
        </w:rPr>
        <w:t xml:space="preserve">правление сигнализацией </w:t>
      </w:r>
      <w:r w:rsidRPr="00980E3D">
        <w:rPr>
          <w:lang w:val="ru-RU"/>
        </w:rPr>
        <w:t>и </w:t>
      </w:r>
      <w:r w:rsidRPr="00980E3D">
        <w:rPr>
          <w:color w:val="000000"/>
          <w:lang w:val="ru-RU"/>
        </w:rPr>
        <w:t xml:space="preserve">временем существования </w:t>
      </w:r>
      <w:r w:rsidRPr="00980E3D">
        <w:rPr>
          <w:lang w:val="ru-RU"/>
        </w:rPr>
        <w:t xml:space="preserve">осуществляет </w:t>
      </w:r>
      <w:r w:rsidRPr="00980E3D">
        <w:rPr>
          <w:color w:val="000000"/>
          <w:lang w:val="ru-RU"/>
        </w:rPr>
        <w:t>выбранная радиовещательная организация</w:t>
      </w:r>
      <w:r w:rsidRPr="00980E3D">
        <w:rPr>
          <w:lang w:val="ru-RU"/>
        </w:rPr>
        <w:t xml:space="preserve">. </w:t>
      </w:r>
    </w:p>
    <w:p w14:paraId="3CBFD151" w14:textId="77777777" w:rsidR="00313518" w:rsidRPr="00980E3D" w:rsidRDefault="00313518" w:rsidP="00313518">
      <w:pPr>
        <w:rPr>
          <w:lang w:val="ru-RU"/>
        </w:rPr>
      </w:pPr>
      <w:r w:rsidRPr="00980E3D">
        <w:rPr>
          <w:lang w:val="ru-RU"/>
        </w:rPr>
        <w:t>Кроме того, возможен запуск приложений с помощью команд редактирования событий потока, по выбору пользователя в пользовательском интерфейсе каталога приложений (установленных или объявленных), а также через API управления приложениями и API низкоуровневых ссылок (</w:t>
      </w:r>
      <w:proofErr w:type="spellStart"/>
      <w:r w:rsidRPr="00980E3D">
        <w:rPr>
          <w:lang w:val="ru-RU"/>
        </w:rPr>
        <w:t>deep</w:t>
      </w:r>
      <w:proofErr w:type="spellEnd"/>
      <w:r w:rsidRPr="00980E3D">
        <w:rPr>
          <w:lang w:val="ru-RU"/>
        </w:rPr>
        <w:t> </w:t>
      </w:r>
      <w:proofErr w:type="spellStart"/>
      <w:r w:rsidRPr="00980E3D">
        <w:rPr>
          <w:lang w:val="ru-RU"/>
        </w:rPr>
        <w:t>link</w:t>
      </w:r>
      <w:proofErr w:type="spellEnd"/>
      <w:r w:rsidRPr="00980E3D">
        <w:rPr>
          <w:lang w:val="ru-RU"/>
        </w:rPr>
        <w:t xml:space="preserve">) </w:t>
      </w:r>
      <w:proofErr w:type="spellStart"/>
      <w:r w:rsidRPr="00980E3D">
        <w:rPr>
          <w:lang w:val="ru-RU"/>
        </w:rPr>
        <w:t>Ginga</w:t>
      </w:r>
      <w:proofErr w:type="spellEnd"/>
      <w:r w:rsidRPr="00980E3D">
        <w:rPr>
          <w:lang w:val="ru-RU"/>
        </w:rPr>
        <w:t xml:space="preserve"> CC </w:t>
      </w:r>
      <w:proofErr w:type="spellStart"/>
      <w:r w:rsidRPr="00980E3D">
        <w:rPr>
          <w:lang w:val="ru-RU"/>
        </w:rPr>
        <w:t>WebServices</w:t>
      </w:r>
      <w:proofErr w:type="spellEnd"/>
      <w:r w:rsidRPr="00980E3D">
        <w:rPr>
          <w:lang w:val="ru-RU"/>
        </w:rPr>
        <w:t>.</w:t>
      </w:r>
    </w:p>
    <w:p w14:paraId="25CDDD4E" w14:textId="77777777" w:rsidR="00313518" w:rsidRPr="00980E3D" w:rsidRDefault="00313518" w:rsidP="00313518">
      <w:pPr>
        <w:rPr>
          <w:spacing w:val="-2"/>
          <w:lang w:val="ru-RU"/>
        </w:rPr>
      </w:pPr>
      <w:r w:rsidRPr="00980E3D">
        <w:rPr>
          <w:spacing w:val="-2"/>
          <w:lang w:val="ru-RU"/>
        </w:rPr>
        <w:t xml:space="preserve">В качестве </w:t>
      </w:r>
      <w:r w:rsidRPr="00980E3D">
        <w:rPr>
          <w:color w:val="000000"/>
          <w:spacing w:val="-2"/>
          <w:lang w:val="ru-RU"/>
        </w:rPr>
        <w:t>протокола транспортирования для приложений,</w:t>
      </w:r>
      <w:r w:rsidRPr="00980E3D">
        <w:rPr>
          <w:spacing w:val="-2"/>
          <w:lang w:val="ru-RU"/>
        </w:rPr>
        <w:t xml:space="preserve"> доставляемых в сигнале ЦТВ, используется карусель объектов DSMCC. Или же приложения могут быть получены через </w:t>
      </w:r>
      <w:r w:rsidRPr="00980E3D">
        <w:rPr>
          <w:color w:val="000000"/>
          <w:spacing w:val="-2"/>
          <w:lang w:val="ru-RU"/>
        </w:rPr>
        <w:t xml:space="preserve">широкополосный канал </w:t>
      </w:r>
      <w:r w:rsidRPr="00980E3D">
        <w:rPr>
          <w:spacing w:val="-2"/>
          <w:lang w:val="ru-RU"/>
        </w:rPr>
        <w:t xml:space="preserve">с использованием протокола HTTP. Механизм протокола транспортирования объявляется в AIT с помощью </w:t>
      </w:r>
      <w:r w:rsidRPr="00980E3D">
        <w:rPr>
          <w:color w:val="000000"/>
          <w:spacing w:val="-2"/>
          <w:lang w:val="ru-RU"/>
        </w:rPr>
        <w:t>дескриптора протокола транспортирования</w:t>
      </w:r>
      <w:r w:rsidRPr="00980E3D">
        <w:rPr>
          <w:spacing w:val="-2"/>
          <w:lang w:val="ru-RU"/>
        </w:rPr>
        <w:t xml:space="preserve"> в соответствии со стандартом ABNT NBR 15606</w:t>
      </w:r>
      <w:r w:rsidRPr="00980E3D">
        <w:rPr>
          <w:spacing w:val="-2"/>
          <w:lang w:val="ru-RU"/>
        </w:rPr>
        <w:noBreakHyphen/>
        <w:t>3.</w:t>
      </w:r>
    </w:p>
    <w:p w14:paraId="65AFBABF" w14:textId="77777777" w:rsidR="00313518" w:rsidRPr="00980E3D" w:rsidRDefault="00313518" w:rsidP="00313518">
      <w:pPr>
        <w:rPr>
          <w:lang w:val="ru-RU"/>
        </w:rPr>
      </w:pPr>
      <w:r w:rsidRPr="00980E3D">
        <w:rPr>
          <w:lang w:val="ru-RU"/>
        </w:rPr>
        <w:t xml:space="preserve">Когда приложение выполняется в приемнике, оно может использовать протоколы, такие как HTTP, HTTPS или более простые </w:t>
      </w:r>
      <w:r w:rsidRPr="00980E3D">
        <w:rPr>
          <w:color w:val="000000"/>
          <w:lang w:val="ru-RU"/>
        </w:rPr>
        <w:t xml:space="preserve">протоколы, базирующиеся на IP, </w:t>
      </w:r>
      <w:r w:rsidRPr="00980E3D">
        <w:rPr>
          <w:lang w:val="ru-RU"/>
        </w:rPr>
        <w:t xml:space="preserve">например TCP-сокеты и UDP, чтобы </w:t>
      </w:r>
      <w:r w:rsidRPr="00980E3D">
        <w:rPr>
          <w:color w:val="000000"/>
          <w:lang w:val="ru-RU"/>
        </w:rPr>
        <w:t>осуществлять связь с серверами</w:t>
      </w:r>
      <w:r w:rsidRPr="00980E3D">
        <w:rPr>
          <w:lang w:val="ru-RU"/>
        </w:rPr>
        <w:t xml:space="preserve"> или извлекать дополнительные ресурсы (код, изображения, видео, аудио и т. д.) через </w:t>
      </w:r>
      <w:r w:rsidRPr="00980E3D">
        <w:rPr>
          <w:color w:val="000000"/>
          <w:lang w:val="ru-RU"/>
        </w:rPr>
        <w:t>широкополосный канал</w:t>
      </w:r>
      <w:r w:rsidRPr="00980E3D">
        <w:rPr>
          <w:lang w:val="ru-RU"/>
        </w:rPr>
        <w:t>.</w:t>
      </w:r>
    </w:p>
    <w:p w14:paraId="219C212F" w14:textId="77777777" w:rsidR="00313518" w:rsidRPr="00980E3D" w:rsidRDefault="00313518" w:rsidP="00313518">
      <w:pPr>
        <w:rPr>
          <w:lang w:val="ru-RU"/>
        </w:rPr>
      </w:pPr>
      <w:proofErr w:type="spellStart"/>
      <w:r w:rsidRPr="00980E3D">
        <w:rPr>
          <w:lang w:val="ru-RU"/>
        </w:rPr>
        <w:t>Ginga</w:t>
      </w:r>
      <w:proofErr w:type="spellEnd"/>
      <w:r w:rsidRPr="00980E3D">
        <w:rPr>
          <w:lang w:val="ru-RU"/>
        </w:rPr>
        <w:t xml:space="preserve">-CC предоставляет приложения с соответствующим медиаконтентом, который может поступать по вещательным каналам или от служб широкополосной связи на базе протокола IP в </w:t>
      </w:r>
      <w:proofErr w:type="spellStart"/>
      <w:r w:rsidRPr="00980E3D">
        <w:rPr>
          <w:lang w:val="ru-RU"/>
        </w:rPr>
        <w:t>Ginga</w:t>
      </w:r>
      <w:proofErr w:type="spellEnd"/>
      <w:r w:rsidRPr="00980E3D">
        <w:rPr>
          <w:lang w:val="ru-RU"/>
        </w:rPr>
        <w:t xml:space="preserve">-NCL (NCL – язык группового контекста), </w:t>
      </w:r>
      <w:proofErr w:type="spellStart"/>
      <w:r w:rsidRPr="00980E3D">
        <w:rPr>
          <w:lang w:val="ru-RU"/>
        </w:rPr>
        <w:t>Ginga</w:t>
      </w:r>
      <w:proofErr w:type="spellEnd"/>
      <w:r w:rsidRPr="00980E3D">
        <w:rPr>
          <w:lang w:val="ru-RU"/>
        </w:rPr>
        <w:t>-J или Ginga-HTML5, в зависимости от типа приложения. В </w:t>
      </w:r>
      <w:proofErr w:type="spellStart"/>
      <w:r w:rsidRPr="00980E3D">
        <w:rPr>
          <w:lang w:val="ru-RU"/>
        </w:rPr>
        <w:t>Ginga</w:t>
      </w:r>
      <w:proofErr w:type="spellEnd"/>
      <w:r w:rsidRPr="00980E3D">
        <w:rPr>
          <w:lang w:val="ru-RU"/>
        </w:rPr>
        <w:t xml:space="preserve">-CC имеется API удаленного доступа, который обеспечивает доступ к вещательным службам и в некоторой степени управление ими в стиле архитектуры REST. </w:t>
      </w:r>
      <w:proofErr w:type="spellStart"/>
      <w:r w:rsidRPr="00980E3D">
        <w:rPr>
          <w:lang w:val="ru-RU"/>
        </w:rPr>
        <w:t>Ginga</w:t>
      </w:r>
      <w:proofErr w:type="spellEnd"/>
      <w:r w:rsidRPr="00980E3D">
        <w:rPr>
          <w:lang w:val="ru-RU"/>
        </w:rPr>
        <w:t xml:space="preserve">-CC </w:t>
      </w:r>
      <w:proofErr w:type="spellStart"/>
      <w:r w:rsidRPr="00980E3D">
        <w:rPr>
          <w:lang w:val="ru-RU"/>
        </w:rPr>
        <w:t>WebServices</w:t>
      </w:r>
      <w:proofErr w:type="spellEnd"/>
      <w:r w:rsidRPr="00980E3D">
        <w:rPr>
          <w:lang w:val="ru-RU"/>
        </w:rPr>
        <w:t xml:space="preserve"> (ABNT NBR </w:t>
      </w:r>
      <w:proofErr w:type="gramStart"/>
      <w:r w:rsidRPr="00980E3D">
        <w:rPr>
          <w:lang w:val="ru-RU"/>
        </w:rPr>
        <w:t>15606-11</w:t>
      </w:r>
      <w:proofErr w:type="gramEnd"/>
      <w:r w:rsidRPr="00980E3D">
        <w:rPr>
          <w:lang w:val="ru-RU"/>
        </w:rPr>
        <w:t xml:space="preserve">) предоставляет этот удаленный API приложениям на платформе </w:t>
      </w:r>
      <w:proofErr w:type="spellStart"/>
      <w:r w:rsidRPr="00980E3D">
        <w:rPr>
          <w:lang w:val="ru-RU"/>
        </w:rPr>
        <w:t>Ginga</w:t>
      </w:r>
      <w:proofErr w:type="spellEnd"/>
      <w:r w:rsidRPr="00980E3D">
        <w:rPr>
          <w:lang w:val="ru-RU"/>
        </w:rPr>
        <w:t xml:space="preserve"> и других платформах, авторизованным вещательной организацией. Таким образом, любое приложение, работающее на устройствах домашней сети (телевизор, умный телевизор, смартфон и т. д.), может быть авторизовано для использования в составе IBB.</w:t>
      </w:r>
    </w:p>
    <w:p w14:paraId="7DB1BBD9" w14:textId="77777777" w:rsidR="00313518" w:rsidRPr="00980E3D" w:rsidRDefault="00313518" w:rsidP="00313518">
      <w:pPr>
        <w:rPr>
          <w:lang w:val="ru-RU"/>
        </w:rPr>
      </w:pPr>
      <w:r w:rsidRPr="00980E3D">
        <w:rPr>
          <w:lang w:val="ru-RU"/>
        </w:rPr>
        <w:t xml:space="preserve">На </w:t>
      </w:r>
      <w:proofErr w:type="spellStart"/>
      <w:r w:rsidRPr="00980E3D">
        <w:rPr>
          <w:lang w:val="ru-RU"/>
        </w:rPr>
        <w:t>Ginga</w:t>
      </w:r>
      <w:proofErr w:type="spellEnd"/>
      <w:r w:rsidRPr="00980E3D">
        <w:rPr>
          <w:lang w:val="ru-RU"/>
        </w:rPr>
        <w:t xml:space="preserve">-NCL возложена задача выполнения приложений NCL. Приложения NCL собираются внутри </w:t>
      </w:r>
      <w:r w:rsidRPr="00980E3D">
        <w:rPr>
          <w:color w:val="000000"/>
          <w:lang w:val="ru-RU"/>
        </w:rPr>
        <w:t>структуры данных, именуемой</w:t>
      </w:r>
      <w:r w:rsidRPr="00980E3D">
        <w:rPr>
          <w:lang w:val="ru-RU"/>
        </w:rPr>
        <w:t xml:space="preserve"> закрытой базой данных. </w:t>
      </w:r>
      <w:proofErr w:type="spellStart"/>
      <w:r w:rsidRPr="00980E3D">
        <w:rPr>
          <w:lang w:val="ru-RU"/>
        </w:rPr>
        <w:t>Ginga</w:t>
      </w:r>
      <w:proofErr w:type="spellEnd"/>
      <w:r w:rsidRPr="00980E3D">
        <w:rPr>
          <w:lang w:val="ru-RU"/>
        </w:rPr>
        <w:t xml:space="preserve"> соединяет по крайней мере одну закрытую базу данных с каждым ТВ</w:t>
      </w:r>
      <w:r w:rsidRPr="00980E3D">
        <w:rPr>
          <w:lang w:val="ru-RU"/>
        </w:rPr>
        <w:noBreakHyphen/>
        <w:t xml:space="preserve">каналом (набором услуг), в котором хранятся </w:t>
      </w:r>
      <w:r w:rsidRPr="00980E3D">
        <w:rPr>
          <w:color w:val="000000"/>
          <w:lang w:val="ru-RU"/>
        </w:rPr>
        <w:t>приложения, связанные с услугами</w:t>
      </w:r>
      <w:r w:rsidRPr="00980E3D">
        <w:rPr>
          <w:lang w:val="ru-RU"/>
        </w:rPr>
        <w:t>. Управлением с</w:t>
      </w:r>
      <w:r w:rsidRPr="00980E3D">
        <w:rPr>
          <w:color w:val="000000"/>
          <w:lang w:val="ru-RU"/>
        </w:rPr>
        <w:t>амостоятельными приложениями осуществляется</w:t>
      </w:r>
      <w:r w:rsidRPr="00980E3D">
        <w:rPr>
          <w:lang w:val="ru-RU"/>
        </w:rPr>
        <w:t xml:space="preserve"> в специальных закрытых базах данных: одной для </w:t>
      </w:r>
      <w:r w:rsidRPr="00980E3D">
        <w:rPr>
          <w:color w:val="000000"/>
          <w:lang w:val="ru-RU"/>
        </w:rPr>
        <w:t xml:space="preserve">резидентных приложений и одной </w:t>
      </w:r>
      <w:r w:rsidRPr="00980E3D">
        <w:rPr>
          <w:lang w:val="ru-RU"/>
        </w:rPr>
        <w:t xml:space="preserve">для </w:t>
      </w:r>
      <w:r w:rsidRPr="00980E3D">
        <w:rPr>
          <w:color w:val="000000"/>
          <w:lang w:val="ru-RU"/>
        </w:rPr>
        <w:t>установленных приложений</w:t>
      </w:r>
      <w:r w:rsidRPr="00980E3D">
        <w:rPr>
          <w:lang w:val="ru-RU"/>
        </w:rPr>
        <w:t xml:space="preserve">. Приложения в закрытой базе данных можно редактировать, запускать, приостанавливать, возобновлять, прерывать, останавливать, сохранять, и они также могут обращаться друг к другу. </w:t>
      </w:r>
    </w:p>
    <w:p w14:paraId="26806161" w14:textId="77777777" w:rsidR="00313518" w:rsidRPr="00980E3D" w:rsidRDefault="00313518" w:rsidP="00313518">
      <w:pPr>
        <w:rPr>
          <w:lang w:val="ru-RU"/>
        </w:rPr>
      </w:pPr>
      <w:r w:rsidRPr="00980E3D">
        <w:rPr>
          <w:color w:val="000000"/>
          <w:lang w:val="ru-RU"/>
        </w:rPr>
        <w:t xml:space="preserve">На компонент диспетчера </w:t>
      </w:r>
      <w:r w:rsidRPr="00980E3D">
        <w:rPr>
          <w:lang w:val="ru-RU"/>
        </w:rPr>
        <w:t xml:space="preserve">закрытой базы данных возложена задача </w:t>
      </w:r>
      <w:r w:rsidRPr="00980E3D">
        <w:rPr>
          <w:color w:val="000000"/>
          <w:lang w:val="ru-RU"/>
        </w:rPr>
        <w:t>поддержки механизма сигнализации</w:t>
      </w:r>
      <w:r w:rsidRPr="00980E3D">
        <w:rPr>
          <w:lang w:val="ru-RU"/>
        </w:rPr>
        <w:t xml:space="preserve"> (система команд и сигналы управления для редактирования NCL передаются с помощью поля кода управления таблицы AIT), используемого для управления тем, в какой момент времени и каким образом соответствующее приложение должно быть активировано/деактивировано установлено/удалено, доступно/недоступно, видимо/скрыто и т. д., или даже в том случае, если управление должно быть полностью оставлено конечному пользователю. </w:t>
      </w:r>
      <w:proofErr w:type="spellStart"/>
      <w:r w:rsidRPr="00980E3D">
        <w:rPr>
          <w:lang w:val="ru-RU"/>
        </w:rPr>
        <w:t>AppCatUI</w:t>
      </w:r>
      <w:proofErr w:type="spellEnd"/>
      <w:r w:rsidRPr="00980E3D">
        <w:rPr>
          <w:lang w:val="ru-RU"/>
        </w:rPr>
        <w:t xml:space="preserve"> – это р</w:t>
      </w:r>
      <w:r w:rsidRPr="00980E3D">
        <w:rPr>
          <w:color w:val="000000"/>
          <w:lang w:val="ru-RU"/>
        </w:rPr>
        <w:t xml:space="preserve">асширение межплатформенного программного обеспечения </w:t>
      </w:r>
      <w:proofErr w:type="spellStart"/>
      <w:r w:rsidRPr="00980E3D">
        <w:rPr>
          <w:lang w:val="ru-RU"/>
        </w:rPr>
        <w:t>Ginga</w:t>
      </w:r>
      <w:proofErr w:type="spellEnd"/>
      <w:r w:rsidRPr="00980E3D">
        <w:rPr>
          <w:lang w:val="ru-RU"/>
        </w:rPr>
        <w:t xml:space="preserve">, которое должно обеспечиваться приемником IBB. Оно предназначено для перечисления имеющихся в </w:t>
      </w:r>
      <w:r w:rsidRPr="00980E3D">
        <w:rPr>
          <w:color w:val="000000"/>
          <w:lang w:val="ru-RU"/>
        </w:rPr>
        <w:t xml:space="preserve">структуре </w:t>
      </w:r>
      <w:r w:rsidRPr="00980E3D">
        <w:rPr>
          <w:lang w:val="ru-RU"/>
        </w:rPr>
        <w:t>закрытой базы данных приложений, которые могут быть запущены конечным пользователем, а также для добавления, перемещения и удаления приложений в соответствии с Рекомендацией МСЭ-T J.205.</w:t>
      </w:r>
    </w:p>
    <w:p w14:paraId="26248F4C" w14:textId="77777777" w:rsidR="00313518" w:rsidRPr="00980E3D" w:rsidRDefault="00313518" w:rsidP="00313518">
      <w:pPr>
        <w:rPr>
          <w:lang w:val="ru-RU"/>
        </w:rPr>
      </w:pPr>
      <w:r w:rsidRPr="00980E3D">
        <w:rPr>
          <w:lang w:val="ru-RU"/>
        </w:rPr>
        <w:t xml:space="preserve">NCL – это </w:t>
      </w:r>
      <w:r w:rsidRPr="00980E3D">
        <w:rPr>
          <w:color w:val="000000"/>
          <w:lang w:val="ru-RU"/>
        </w:rPr>
        <w:t>декларативный язык</w:t>
      </w:r>
      <w:r w:rsidRPr="00980E3D">
        <w:rPr>
          <w:lang w:val="ru-RU"/>
        </w:rPr>
        <w:t xml:space="preserve"> </w:t>
      </w:r>
      <w:proofErr w:type="spellStart"/>
      <w:r w:rsidRPr="00980E3D">
        <w:rPr>
          <w:lang w:val="ru-RU"/>
        </w:rPr>
        <w:t>Ginga</w:t>
      </w:r>
      <w:proofErr w:type="spellEnd"/>
      <w:r w:rsidRPr="00980E3D">
        <w:rPr>
          <w:lang w:val="ru-RU"/>
        </w:rPr>
        <w:t xml:space="preserve">. Благодаря своим характеристикам оно является </w:t>
      </w:r>
      <w:r w:rsidRPr="00980E3D">
        <w:rPr>
          <w:color w:val="000000"/>
          <w:lang w:val="ru-RU"/>
        </w:rPr>
        <w:t>правильным декларативным решением</w:t>
      </w:r>
      <w:r w:rsidRPr="00980E3D">
        <w:rPr>
          <w:lang w:val="ru-RU"/>
        </w:rPr>
        <w:t xml:space="preserve"> для услуг IBB: гибкость языка; его способность </w:t>
      </w:r>
      <w:r w:rsidRPr="00980E3D">
        <w:rPr>
          <w:color w:val="000000"/>
          <w:lang w:val="ru-RU"/>
        </w:rPr>
        <w:t>повторного использования</w:t>
      </w:r>
      <w:r w:rsidRPr="00980E3D">
        <w:rPr>
          <w:lang w:val="ru-RU"/>
        </w:rPr>
        <w:t xml:space="preserve">; поддержка </w:t>
      </w:r>
      <w:r w:rsidRPr="00980E3D">
        <w:rPr>
          <w:color w:val="000000"/>
          <w:lang w:val="ru-RU"/>
        </w:rPr>
        <w:t>нескольких устройств</w:t>
      </w:r>
      <w:r w:rsidRPr="00980E3D">
        <w:rPr>
          <w:lang w:val="ru-RU"/>
        </w:rPr>
        <w:t xml:space="preserve"> (с</w:t>
      </w:r>
      <w:r w:rsidRPr="00980E3D">
        <w:rPr>
          <w:color w:val="000000"/>
          <w:lang w:val="ru-RU"/>
        </w:rPr>
        <w:t>овместная работа с дополнительным устройством</w:t>
      </w:r>
      <w:r w:rsidRPr="00980E3D">
        <w:rPr>
          <w:lang w:val="ru-RU"/>
        </w:rPr>
        <w:t xml:space="preserve">); </w:t>
      </w:r>
      <w:r w:rsidRPr="00980E3D">
        <w:rPr>
          <w:color w:val="000000"/>
          <w:lang w:val="ru-RU"/>
        </w:rPr>
        <w:t xml:space="preserve">возможность адаптации отображения и контента </w:t>
      </w:r>
      <w:r w:rsidRPr="00980E3D">
        <w:rPr>
          <w:lang w:val="ru-RU"/>
        </w:rPr>
        <w:t xml:space="preserve">приложения; API для создания и изменения приложений </w:t>
      </w:r>
      <w:r w:rsidRPr="00980E3D">
        <w:rPr>
          <w:color w:val="000000"/>
          <w:lang w:val="ru-RU"/>
        </w:rPr>
        <w:t>"на ходу"</w:t>
      </w:r>
      <w:r w:rsidRPr="00980E3D">
        <w:rPr>
          <w:lang w:val="ru-RU"/>
        </w:rPr>
        <w:t xml:space="preserve">; а главное, присущая ему способность высокого уровня легко определять пространственно-временную </w:t>
      </w:r>
      <w:r w:rsidRPr="00980E3D">
        <w:rPr>
          <w:color w:val="000000"/>
          <w:lang w:val="ru-RU"/>
        </w:rPr>
        <w:t>синхронизацию среди медиаресурсов</w:t>
      </w:r>
      <w:r w:rsidRPr="00980E3D">
        <w:rPr>
          <w:lang w:val="ru-RU"/>
        </w:rPr>
        <w:t xml:space="preserve"> (включая взаимодействие зрителей). В отношении конкретных процедурных требований, например когда требуется генерирование более сложного динамического контента, NCL оказывает поддержку я</w:t>
      </w:r>
      <w:r w:rsidRPr="00980E3D">
        <w:rPr>
          <w:color w:val="000000"/>
          <w:lang w:val="ru-RU"/>
        </w:rPr>
        <w:t>зыку подготовки сценария</w:t>
      </w:r>
      <w:r w:rsidRPr="00980E3D">
        <w:rPr>
          <w:lang w:val="ru-RU"/>
        </w:rPr>
        <w:t xml:space="preserve"> </w:t>
      </w:r>
      <w:proofErr w:type="spellStart"/>
      <w:r w:rsidRPr="00980E3D">
        <w:rPr>
          <w:lang w:val="ru-RU"/>
        </w:rPr>
        <w:t>Lua</w:t>
      </w:r>
      <w:proofErr w:type="spellEnd"/>
      <w:r w:rsidRPr="00980E3D">
        <w:rPr>
          <w:lang w:val="ru-RU"/>
        </w:rPr>
        <w:t xml:space="preserve">. Приложения NCL имеют более строгое разделение между их контентом и структурой. Язык NCL сам не определяет </w:t>
      </w:r>
      <w:r w:rsidRPr="00980E3D">
        <w:rPr>
          <w:color w:val="000000"/>
          <w:lang w:val="ru-RU"/>
        </w:rPr>
        <w:t>медиаконтент</w:t>
      </w:r>
      <w:r w:rsidRPr="00980E3D">
        <w:rPr>
          <w:lang w:val="ru-RU"/>
        </w:rPr>
        <w:t xml:space="preserve">. </w:t>
      </w:r>
      <w:r w:rsidRPr="00980E3D">
        <w:rPr>
          <w:lang w:val="ru-RU"/>
        </w:rPr>
        <w:lastRenderedPageBreak/>
        <w:t xml:space="preserve">Вместо этого, он определяет связующий элемент, который </w:t>
      </w:r>
      <w:r w:rsidRPr="00980E3D">
        <w:rPr>
          <w:color w:val="000000"/>
          <w:lang w:val="ru-RU"/>
        </w:rPr>
        <w:t xml:space="preserve">удерживает вместе </w:t>
      </w:r>
      <w:proofErr w:type="spellStart"/>
      <w:r w:rsidRPr="00980E3D">
        <w:rPr>
          <w:color w:val="000000"/>
          <w:lang w:val="ru-RU"/>
        </w:rPr>
        <w:t>медиаобъекты</w:t>
      </w:r>
      <w:proofErr w:type="spellEnd"/>
      <w:r w:rsidRPr="00980E3D">
        <w:rPr>
          <w:color w:val="000000"/>
          <w:lang w:val="ru-RU"/>
        </w:rPr>
        <w:t xml:space="preserve"> при отображении мультимедийной информации</w:t>
      </w:r>
      <w:r w:rsidRPr="00980E3D">
        <w:rPr>
          <w:lang w:val="ru-RU"/>
        </w:rPr>
        <w:t>. Документ NCL (</w:t>
      </w:r>
      <w:r w:rsidRPr="00980E3D">
        <w:rPr>
          <w:color w:val="000000"/>
          <w:lang w:val="ru-RU"/>
        </w:rPr>
        <w:t>код приложения</w:t>
      </w:r>
      <w:r w:rsidRPr="00980E3D">
        <w:rPr>
          <w:lang w:val="ru-RU"/>
        </w:rPr>
        <w:t xml:space="preserve"> NCL) определяет только то, как </w:t>
      </w:r>
      <w:proofErr w:type="spellStart"/>
      <w:r w:rsidRPr="00980E3D">
        <w:rPr>
          <w:lang w:val="ru-RU"/>
        </w:rPr>
        <w:t>медиаобъекты</w:t>
      </w:r>
      <w:proofErr w:type="spellEnd"/>
      <w:r w:rsidRPr="00980E3D">
        <w:rPr>
          <w:lang w:val="ru-RU"/>
        </w:rPr>
        <w:t xml:space="preserve"> структурированы и связаны между собой во времени и пространстве. Каждый </w:t>
      </w:r>
      <w:proofErr w:type="spellStart"/>
      <w:r w:rsidRPr="00980E3D">
        <w:rPr>
          <w:lang w:val="ru-RU"/>
        </w:rPr>
        <w:t>медиаобъект</w:t>
      </w:r>
      <w:proofErr w:type="spellEnd"/>
      <w:r w:rsidRPr="00980E3D">
        <w:rPr>
          <w:lang w:val="ru-RU"/>
        </w:rPr>
        <w:t xml:space="preserve"> NCL определяет схему URI, используемую для извлечения своего контента. В зависимости от установленной схемы </w:t>
      </w:r>
      <w:proofErr w:type="spellStart"/>
      <w:r w:rsidRPr="00980E3D">
        <w:rPr>
          <w:lang w:val="ru-RU"/>
        </w:rPr>
        <w:t>Ginga</w:t>
      </w:r>
      <w:proofErr w:type="spellEnd"/>
      <w:r w:rsidRPr="00980E3D">
        <w:rPr>
          <w:lang w:val="ru-RU"/>
        </w:rPr>
        <w:t xml:space="preserve">-NCL знает, должен ли он получить контент из вещательного сигнала, из сети IP или из </w:t>
      </w:r>
      <w:r w:rsidRPr="00980E3D">
        <w:rPr>
          <w:color w:val="000000"/>
          <w:lang w:val="ru-RU"/>
        </w:rPr>
        <w:t>локального хранилища</w:t>
      </w:r>
      <w:r w:rsidRPr="00980E3D">
        <w:rPr>
          <w:lang w:val="ru-RU"/>
        </w:rPr>
        <w:t xml:space="preserve">. </w:t>
      </w:r>
      <w:proofErr w:type="spellStart"/>
      <w:r w:rsidRPr="00980E3D">
        <w:rPr>
          <w:lang w:val="ru-RU"/>
        </w:rPr>
        <w:t>Ginga</w:t>
      </w:r>
      <w:proofErr w:type="spellEnd"/>
      <w:r w:rsidRPr="00980E3D">
        <w:rPr>
          <w:lang w:val="ru-RU"/>
        </w:rPr>
        <w:t>-NCL – обязательный компонент всех профилей интерактивных приемников согласно ABNT NBR </w:t>
      </w:r>
      <w:proofErr w:type="gramStart"/>
      <w:r w:rsidRPr="00980E3D">
        <w:rPr>
          <w:lang w:val="ru-RU"/>
        </w:rPr>
        <w:t>15606-1</w:t>
      </w:r>
      <w:proofErr w:type="gramEnd"/>
      <w:r w:rsidRPr="00980E3D">
        <w:rPr>
          <w:lang w:val="ru-RU"/>
        </w:rPr>
        <w:t>.</w:t>
      </w:r>
    </w:p>
    <w:p w14:paraId="639A0DE8" w14:textId="77777777" w:rsidR="00313518" w:rsidRPr="00980E3D" w:rsidRDefault="00313518" w:rsidP="00313518">
      <w:pPr>
        <w:keepNext/>
        <w:keepLines/>
        <w:rPr>
          <w:lang w:val="ru-RU"/>
        </w:rPr>
      </w:pPr>
      <w:proofErr w:type="spellStart"/>
      <w:r w:rsidRPr="00980E3D">
        <w:rPr>
          <w:lang w:val="ru-RU"/>
        </w:rPr>
        <w:t>Ginga</w:t>
      </w:r>
      <w:proofErr w:type="spellEnd"/>
      <w:r w:rsidRPr="00980E3D">
        <w:rPr>
          <w:lang w:val="ru-RU"/>
        </w:rPr>
        <w:t xml:space="preserve">-J – это необязательная </w:t>
      </w:r>
      <w:r w:rsidRPr="00980E3D">
        <w:rPr>
          <w:color w:val="000000"/>
          <w:lang w:val="ru-RU"/>
        </w:rPr>
        <w:t>процедурная среда</w:t>
      </w:r>
      <w:r w:rsidRPr="00980E3D">
        <w:rPr>
          <w:lang w:val="ru-RU"/>
        </w:rPr>
        <w:t>, основанная на языке Java. Ее стек включает ядро API из Рекомендации МСЭ-T J.202 и Рекомендации МСЭ-R BT.1722 (</w:t>
      </w:r>
      <w:proofErr w:type="gramStart"/>
      <w:r w:rsidRPr="00980E3D">
        <w:rPr>
          <w:lang w:val="ru-RU"/>
        </w:rPr>
        <w:t>в частности</w:t>
      </w:r>
      <w:proofErr w:type="gramEnd"/>
      <w:r w:rsidRPr="00980E3D">
        <w:rPr>
          <w:lang w:val="ru-RU"/>
        </w:rPr>
        <w:t xml:space="preserve"> CDC 1.1, FP 1.1, PBP 1.1.2 и </w:t>
      </w:r>
      <w:proofErr w:type="spellStart"/>
      <w:r w:rsidRPr="00980E3D">
        <w:rPr>
          <w:lang w:val="ru-RU"/>
        </w:rPr>
        <w:t>JavaTV</w:t>
      </w:r>
      <w:proofErr w:type="spellEnd"/>
      <w:r w:rsidRPr="00980E3D">
        <w:rPr>
          <w:lang w:val="ru-RU"/>
        </w:rPr>
        <w:t xml:space="preserve"> 1.1), набор API </w:t>
      </w:r>
      <w:proofErr w:type="spellStart"/>
      <w:r w:rsidRPr="00980E3D">
        <w:rPr>
          <w:lang w:val="ru-RU"/>
        </w:rPr>
        <w:t>JavaDTV</w:t>
      </w:r>
      <w:proofErr w:type="spellEnd"/>
      <w:r w:rsidRPr="00980E3D">
        <w:rPr>
          <w:lang w:val="ru-RU"/>
        </w:rPr>
        <w:t xml:space="preserve">, определенный в стандарте ABNT NBR 15606-6, а также набор </w:t>
      </w:r>
      <w:r w:rsidRPr="00980E3D">
        <w:rPr>
          <w:color w:val="000000"/>
          <w:lang w:val="ru-RU"/>
        </w:rPr>
        <w:t xml:space="preserve">зависящих от системы интерфейсов </w:t>
      </w:r>
      <w:r w:rsidRPr="00980E3D">
        <w:rPr>
          <w:lang w:val="ru-RU"/>
        </w:rPr>
        <w:t>API, определенный в стандарте ABNT NBR 15606-4.</w:t>
      </w:r>
    </w:p>
    <w:p w14:paraId="28145912" w14:textId="77777777" w:rsidR="00313518" w:rsidRPr="00980E3D" w:rsidRDefault="00313518" w:rsidP="00313518">
      <w:pPr>
        <w:rPr>
          <w:spacing w:val="2"/>
          <w:lang w:val="ru-RU"/>
        </w:rPr>
      </w:pPr>
      <w:r w:rsidRPr="00980E3D">
        <w:rPr>
          <w:spacing w:val="2"/>
          <w:lang w:val="ru-RU"/>
        </w:rPr>
        <w:t xml:space="preserve">Подсистема отображения Ginga-HTML5 (ABNT NBR </w:t>
      </w:r>
      <w:proofErr w:type="gramStart"/>
      <w:r w:rsidRPr="00980E3D">
        <w:rPr>
          <w:spacing w:val="2"/>
          <w:lang w:val="ru-RU"/>
        </w:rPr>
        <w:t>15606-10</w:t>
      </w:r>
      <w:proofErr w:type="gramEnd"/>
      <w:r w:rsidRPr="00980E3D">
        <w:rPr>
          <w:spacing w:val="2"/>
          <w:lang w:val="ru-RU"/>
        </w:rPr>
        <w:t xml:space="preserve">) входит в состав </w:t>
      </w:r>
      <w:proofErr w:type="spellStart"/>
      <w:r w:rsidRPr="00980E3D">
        <w:rPr>
          <w:spacing w:val="2"/>
          <w:lang w:val="ru-RU"/>
        </w:rPr>
        <w:t>Ginga</w:t>
      </w:r>
      <w:proofErr w:type="spellEnd"/>
      <w:r w:rsidRPr="00980E3D">
        <w:rPr>
          <w:spacing w:val="2"/>
          <w:lang w:val="ru-RU"/>
        </w:rPr>
        <w:t xml:space="preserve"> в качестве другого механизма представления, начиная с профиля приемника D. Она поддерживает профиль языка HTML5, представляющий собой подмножество спецификаций W3C без расширений или специфичной для IBB функциональности. Профиль HTML5 призван обеспечить эквивалентность с определениями из </w:t>
      </w:r>
      <w:proofErr w:type="spellStart"/>
      <w:r w:rsidRPr="00980E3D">
        <w:rPr>
          <w:spacing w:val="2"/>
          <w:lang w:val="ru-RU"/>
        </w:rPr>
        <w:t>HbbTV</w:t>
      </w:r>
      <w:proofErr w:type="spellEnd"/>
      <w:r w:rsidRPr="00980E3D">
        <w:rPr>
          <w:spacing w:val="2"/>
          <w:lang w:val="ru-RU"/>
        </w:rPr>
        <w:t xml:space="preserve"> 2.0.1, затрагивающими конкретику спецификаций W3C. Функциональность IBB в приложениях Ginga-HTML5 реализуется с использованием подсистемы </w:t>
      </w:r>
      <w:proofErr w:type="spellStart"/>
      <w:r w:rsidRPr="00980E3D">
        <w:rPr>
          <w:spacing w:val="2"/>
          <w:lang w:val="ru-RU"/>
        </w:rPr>
        <w:t>Ginga</w:t>
      </w:r>
      <w:proofErr w:type="spellEnd"/>
      <w:r w:rsidRPr="00980E3D">
        <w:rPr>
          <w:spacing w:val="2"/>
          <w:lang w:val="ru-RU"/>
        </w:rPr>
        <w:t xml:space="preserve">-CC </w:t>
      </w:r>
      <w:proofErr w:type="spellStart"/>
      <w:r w:rsidRPr="00980E3D">
        <w:rPr>
          <w:spacing w:val="2"/>
          <w:lang w:val="ru-RU"/>
        </w:rPr>
        <w:t>WebServices</w:t>
      </w:r>
      <w:proofErr w:type="spellEnd"/>
      <w:r w:rsidRPr="00980E3D">
        <w:rPr>
          <w:spacing w:val="2"/>
          <w:lang w:val="ru-RU"/>
        </w:rPr>
        <w:t xml:space="preserve"> для доступа к радиовещательным службам и управления ими в увязке со встроенными возможностями широкополосной связи. Фактически подсистема </w:t>
      </w:r>
      <w:proofErr w:type="spellStart"/>
      <w:r w:rsidRPr="00980E3D">
        <w:rPr>
          <w:spacing w:val="2"/>
          <w:lang w:val="ru-RU"/>
        </w:rPr>
        <w:t>Ginga</w:t>
      </w:r>
      <w:proofErr w:type="spellEnd"/>
      <w:r w:rsidRPr="00980E3D">
        <w:rPr>
          <w:spacing w:val="2"/>
          <w:lang w:val="ru-RU"/>
        </w:rPr>
        <w:t xml:space="preserve">-CC </w:t>
      </w:r>
      <w:proofErr w:type="spellStart"/>
      <w:r w:rsidRPr="00980E3D">
        <w:rPr>
          <w:spacing w:val="2"/>
          <w:lang w:val="ru-RU"/>
        </w:rPr>
        <w:t>WebServices</w:t>
      </w:r>
      <w:proofErr w:type="spellEnd"/>
      <w:r w:rsidRPr="00980E3D">
        <w:rPr>
          <w:spacing w:val="2"/>
          <w:lang w:val="ru-RU"/>
        </w:rPr>
        <w:t xml:space="preserve"> может использоваться любым приложением </w:t>
      </w:r>
      <w:proofErr w:type="spellStart"/>
      <w:r w:rsidRPr="00980E3D">
        <w:rPr>
          <w:spacing w:val="2"/>
          <w:lang w:val="ru-RU"/>
        </w:rPr>
        <w:t>Ginga</w:t>
      </w:r>
      <w:proofErr w:type="spellEnd"/>
      <w:r w:rsidRPr="00980E3D">
        <w:rPr>
          <w:spacing w:val="2"/>
          <w:lang w:val="ru-RU"/>
        </w:rPr>
        <w:t xml:space="preserve"> (NCL и HTML5). Эта возможность распространяется также на любое приложение, работающее на устройствах домашней сети, если оно авторизовано пользователем и вещательной организацией.</w:t>
      </w:r>
    </w:p>
    <w:p w14:paraId="2FA9CE93" w14:textId="77777777" w:rsidR="00313518" w:rsidRPr="00980E3D" w:rsidRDefault="00313518" w:rsidP="00313518">
      <w:pPr>
        <w:rPr>
          <w:spacing w:val="-2"/>
          <w:lang w:val="ru-RU"/>
        </w:rPr>
      </w:pPr>
      <w:r w:rsidRPr="00980E3D">
        <w:rPr>
          <w:spacing w:val="-2"/>
          <w:lang w:val="ru-RU"/>
        </w:rPr>
        <w:t xml:space="preserve">Первые коммерческие реализации языка </w:t>
      </w:r>
      <w:proofErr w:type="spellStart"/>
      <w:r w:rsidRPr="00980E3D">
        <w:rPr>
          <w:spacing w:val="-2"/>
          <w:lang w:val="ru-RU"/>
        </w:rPr>
        <w:t>Ginga</w:t>
      </w:r>
      <w:proofErr w:type="spellEnd"/>
      <w:r w:rsidRPr="00980E3D">
        <w:rPr>
          <w:spacing w:val="-2"/>
          <w:lang w:val="ru-RU"/>
        </w:rPr>
        <w:t xml:space="preserve"> появились в 2008 году. В 2009 году NCL 3.0 и его </w:t>
      </w:r>
      <w:r w:rsidRPr="00980E3D">
        <w:rPr>
          <w:color w:val="000000"/>
          <w:spacing w:val="-2"/>
          <w:lang w:val="ru-RU"/>
        </w:rPr>
        <w:t>среда отображения</w:t>
      </w:r>
      <w:r w:rsidRPr="00980E3D">
        <w:rPr>
          <w:spacing w:val="-2"/>
          <w:lang w:val="ru-RU"/>
        </w:rPr>
        <w:t xml:space="preserve"> </w:t>
      </w:r>
      <w:proofErr w:type="spellStart"/>
      <w:r w:rsidRPr="00980E3D">
        <w:rPr>
          <w:spacing w:val="-2"/>
          <w:lang w:val="ru-RU"/>
        </w:rPr>
        <w:t>Ginga</w:t>
      </w:r>
      <w:proofErr w:type="spellEnd"/>
      <w:r w:rsidRPr="00980E3D">
        <w:rPr>
          <w:spacing w:val="-2"/>
          <w:lang w:val="ru-RU"/>
        </w:rPr>
        <w:t xml:space="preserve">-NCL стали частью Рекомендации МСЭ-T H.761 для </w:t>
      </w:r>
      <w:r w:rsidRPr="00980E3D">
        <w:rPr>
          <w:color w:val="000000"/>
          <w:spacing w:val="-2"/>
          <w:lang w:val="ru-RU"/>
        </w:rPr>
        <w:t>услуг</w:t>
      </w:r>
      <w:r w:rsidRPr="00980E3D">
        <w:rPr>
          <w:spacing w:val="-2"/>
          <w:lang w:val="ru-RU"/>
        </w:rPr>
        <w:t xml:space="preserve"> IPTV и Рекомендации МСЭ-R BT.1699, а среда </w:t>
      </w:r>
      <w:proofErr w:type="spellStart"/>
      <w:r w:rsidRPr="00980E3D">
        <w:rPr>
          <w:spacing w:val="-2"/>
          <w:lang w:val="ru-RU"/>
        </w:rPr>
        <w:t>Ginga</w:t>
      </w:r>
      <w:proofErr w:type="spellEnd"/>
      <w:r w:rsidRPr="00980E3D">
        <w:rPr>
          <w:spacing w:val="-2"/>
          <w:lang w:val="ru-RU"/>
        </w:rPr>
        <w:t xml:space="preserve">-J стала частью Рекомендации МСЭ-T J.202 и МСЭ-R BT.1722. С тех пор многие страны, особенно в Южной Америке, приняли язык </w:t>
      </w:r>
      <w:proofErr w:type="spellStart"/>
      <w:r w:rsidRPr="00980E3D">
        <w:rPr>
          <w:spacing w:val="-2"/>
          <w:lang w:val="ru-RU"/>
        </w:rPr>
        <w:t>Ginga</w:t>
      </w:r>
      <w:proofErr w:type="spellEnd"/>
      <w:r w:rsidRPr="00980E3D">
        <w:rPr>
          <w:spacing w:val="-2"/>
          <w:lang w:val="ru-RU"/>
        </w:rPr>
        <w:t xml:space="preserve"> в качестве </w:t>
      </w:r>
      <w:r w:rsidRPr="00980E3D">
        <w:rPr>
          <w:color w:val="000000"/>
          <w:spacing w:val="-2"/>
          <w:lang w:val="ru-RU"/>
        </w:rPr>
        <w:t>межплатформенного программного обеспечения</w:t>
      </w:r>
      <w:r w:rsidRPr="00980E3D">
        <w:rPr>
          <w:spacing w:val="-2"/>
          <w:lang w:val="ru-RU"/>
        </w:rPr>
        <w:t xml:space="preserve"> для своих стандартов наземного ЦТВ на базе международного стандарта ISDB-</w:t>
      </w:r>
      <w:proofErr w:type="spellStart"/>
      <w:r w:rsidRPr="00980E3D">
        <w:rPr>
          <w:spacing w:val="-2"/>
          <w:lang w:val="ru-RU"/>
        </w:rPr>
        <w:t>Tb</w:t>
      </w:r>
      <w:proofErr w:type="spellEnd"/>
      <w:r w:rsidRPr="00980E3D">
        <w:rPr>
          <w:spacing w:val="-2"/>
          <w:lang w:val="ru-RU"/>
        </w:rPr>
        <w:t xml:space="preserve">. Позднее (в 2014 г.) в последней версии Рекомендации МСЭ-T H.761 для </w:t>
      </w:r>
      <w:r w:rsidRPr="00980E3D">
        <w:rPr>
          <w:color w:val="000000"/>
          <w:spacing w:val="-2"/>
          <w:lang w:val="ru-RU"/>
        </w:rPr>
        <w:t>услуг</w:t>
      </w:r>
      <w:r w:rsidRPr="00980E3D">
        <w:rPr>
          <w:spacing w:val="-2"/>
          <w:lang w:val="ru-RU"/>
        </w:rPr>
        <w:t xml:space="preserve"> IPTV определены язык NCL 3.1 и его </w:t>
      </w:r>
      <w:r w:rsidRPr="00980E3D">
        <w:rPr>
          <w:color w:val="000000"/>
          <w:spacing w:val="-2"/>
          <w:lang w:val="ru-RU"/>
        </w:rPr>
        <w:t>среда отображения</w:t>
      </w:r>
      <w:r w:rsidRPr="00980E3D">
        <w:rPr>
          <w:spacing w:val="-2"/>
          <w:lang w:val="ru-RU"/>
        </w:rPr>
        <w:t xml:space="preserve"> </w:t>
      </w:r>
      <w:proofErr w:type="spellStart"/>
      <w:r w:rsidRPr="00980E3D">
        <w:rPr>
          <w:spacing w:val="-2"/>
          <w:lang w:val="ru-RU"/>
        </w:rPr>
        <w:t>Ginga</w:t>
      </w:r>
      <w:proofErr w:type="spellEnd"/>
      <w:r w:rsidRPr="00980E3D">
        <w:rPr>
          <w:spacing w:val="-2"/>
          <w:lang w:val="ru-RU"/>
        </w:rPr>
        <w:t>-NCL, которая включает новые свойства для более эффективной поддержки услуг ЦТВ IBB. В настоящее время ведется работа над версией 4.0 NCL.</w:t>
      </w:r>
    </w:p>
    <w:p w14:paraId="20669860" w14:textId="77777777" w:rsidR="00313518" w:rsidRPr="00980E3D" w:rsidRDefault="00313518" w:rsidP="00313518">
      <w:pPr>
        <w:rPr>
          <w:lang w:val="ru-RU" w:eastAsia="ja-JP"/>
        </w:rPr>
      </w:pPr>
      <w:r w:rsidRPr="00980E3D">
        <w:rPr>
          <w:lang w:val="ru-RU"/>
        </w:rPr>
        <w:t xml:space="preserve">В настоящее время производители потребительского оборудования предлагают большое количество моделей телевизоров, </w:t>
      </w:r>
      <w:r w:rsidRPr="00980E3D">
        <w:rPr>
          <w:color w:val="000000"/>
          <w:lang w:val="ru-RU"/>
        </w:rPr>
        <w:t>абонентских приставок</w:t>
      </w:r>
      <w:r w:rsidRPr="00980E3D">
        <w:rPr>
          <w:lang w:val="ru-RU"/>
        </w:rPr>
        <w:t xml:space="preserve"> и смартфонов с поддержкой </w:t>
      </w:r>
      <w:proofErr w:type="spellStart"/>
      <w:r w:rsidRPr="00980E3D">
        <w:rPr>
          <w:lang w:val="ru-RU"/>
        </w:rPr>
        <w:t>Ginga</w:t>
      </w:r>
      <w:proofErr w:type="spellEnd"/>
      <w:r w:rsidRPr="00980E3D">
        <w:rPr>
          <w:lang w:val="ru-RU"/>
        </w:rPr>
        <w:t xml:space="preserve">. Существуют </w:t>
      </w:r>
      <w:r w:rsidRPr="00980E3D">
        <w:rPr>
          <w:color w:val="000000"/>
          <w:lang w:val="ru-RU"/>
        </w:rPr>
        <w:t>реализации на основе открытых исходных кодов</w:t>
      </w:r>
      <w:r w:rsidRPr="00980E3D">
        <w:rPr>
          <w:lang w:val="ru-RU"/>
        </w:rPr>
        <w:t xml:space="preserve"> для платформ Linux, Windows, MAC OS и </w:t>
      </w:r>
      <w:proofErr w:type="spellStart"/>
      <w:r w:rsidRPr="00980E3D">
        <w:rPr>
          <w:lang w:val="ru-RU"/>
        </w:rPr>
        <w:t>Android</w:t>
      </w:r>
      <w:proofErr w:type="spellEnd"/>
      <w:r w:rsidRPr="00980E3D">
        <w:rPr>
          <w:lang w:val="ru-RU"/>
        </w:rPr>
        <w:t xml:space="preserve">, которые могут быть встроены в </w:t>
      </w:r>
      <w:r w:rsidRPr="00980E3D">
        <w:rPr>
          <w:color w:val="000000"/>
          <w:lang w:val="ru-RU"/>
        </w:rPr>
        <w:t>настольные компьютеры</w:t>
      </w:r>
      <w:r w:rsidRPr="00980E3D">
        <w:rPr>
          <w:lang w:val="ru-RU"/>
        </w:rPr>
        <w:t xml:space="preserve">, планшеты, смартфоны и т. д. Некоторые производители потребительского оборудования предлагают эти </w:t>
      </w:r>
      <w:r w:rsidRPr="00980E3D">
        <w:rPr>
          <w:color w:val="000000"/>
          <w:lang w:val="ru-RU"/>
        </w:rPr>
        <w:t>реализации на основе открытых исходных кодов</w:t>
      </w:r>
      <w:r w:rsidRPr="00980E3D">
        <w:rPr>
          <w:lang w:val="ru-RU"/>
        </w:rPr>
        <w:t xml:space="preserve"> в своих продуктах. Приложения на базе </w:t>
      </w:r>
      <w:proofErr w:type="spellStart"/>
      <w:r w:rsidRPr="00980E3D">
        <w:rPr>
          <w:lang w:val="ru-RU"/>
        </w:rPr>
        <w:t>Ginga</w:t>
      </w:r>
      <w:proofErr w:type="spellEnd"/>
      <w:r w:rsidRPr="00980E3D">
        <w:rPr>
          <w:lang w:val="ru-RU"/>
        </w:rPr>
        <w:t xml:space="preserve"> используются для информирования, обучения, развлечений, совершения онлайновых покупок, размещения рекламы, оказания государственных услуг, услуг раннего предупреждения и т. д.</w:t>
      </w:r>
    </w:p>
    <w:p w14:paraId="1AF04C7B" w14:textId="77777777" w:rsidR="00313518" w:rsidRPr="00980E3D" w:rsidRDefault="00313518" w:rsidP="00313518">
      <w:pPr>
        <w:pStyle w:val="Heading1"/>
        <w:rPr>
          <w:lang w:val="ru-RU" w:eastAsia="ja-JP"/>
        </w:rPr>
      </w:pPr>
      <w:r w:rsidRPr="00980E3D">
        <w:rPr>
          <w:lang w:val="ru-RU" w:eastAsia="ja-JP"/>
        </w:rPr>
        <w:t>4</w:t>
      </w:r>
      <w:r w:rsidRPr="00980E3D">
        <w:rPr>
          <w:lang w:val="ru-RU" w:eastAsia="ja-JP"/>
        </w:rPr>
        <w:tab/>
      </w:r>
      <w:r w:rsidRPr="00980E3D">
        <w:rPr>
          <w:lang w:val="ru-RU"/>
        </w:rPr>
        <w:t>Возможности систем IBB по предоставлению услуг</w:t>
      </w:r>
    </w:p>
    <w:p w14:paraId="0FB2C79B" w14:textId="77777777" w:rsidR="00313518" w:rsidRPr="00980E3D" w:rsidRDefault="00313518" w:rsidP="00313518">
      <w:pPr>
        <w:rPr>
          <w:lang w:val="ru-RU" w:eastAsia="ja-JP"/>
        </w:rPr>
      </w:pPr>
      <w:r w:rsidRPr="00980E3D">
        <w:rPr>
          <w:lang w:val="ru-RU"/>
        </w:rPr>
        <w:t>В данном пункте приводится описание возможностей по предоставлению услуг, обеспечиваемых каждой системой. Вместе с тем следует отметить, что данный перечень не является исчерпывающим, и системы могут включать дополнительные технические элементы, и что системы могут различаться по предоставляемым ими дополнительным элементам.</w:t>
      </w:r>
    </w:p>
    <w:p w14:paraId="58A02C45" w14:textId="77777777" w:rsidR="00313518" w:rsidRPr="00980E3D" w:rsidRDefault="00313518" w:rsidP="00313518">
      <w:pPr>
        <w:pStyle w:val="Heading2"/>
        <w:rPr>
          <w:lang w:val="ru-RU" w:eastAsia="ja-JP"/>
        </w:rPr>
      </w:pPr>
      <w:r w:rsidRPr="00980E3D">
        <w:rPr>
          <w:lang w:val="ru-RU" w:eastAsia="ja-JP"/>
        </w:rPr>
        <w:t>4.1</w:t>
      </w:r>
      <w:r w:rsidRPr="00980E3D">
        <w:rPr>
          <w:lang w:val="ru-RU" w:eastAsia="ja-JP"/>
        </w:rPr>
        <w:tab/>
      </w:r>
      <w:r w:rsidRPr="00980E3D">
        <w:rPr>
          <w:lang w:val="ru-RU"/>
        </w:rPr>
        <w:t>Пункты для рассмотрения</w:t>
      </w:r>
    </w:p>
    <w:p w14:paraId="13CF3E4B" w14:textId="77777777" w:rsidR="00313518" w:rsidRPr="00980E3D" w:rsidRDefault="00313518" w:rsidP="00313518">
      <w:pPr>
        <w:rPr>
          <w:lang w:val="ru-RU"/>
        </w:rPr>
      </w:pPr>
      <w:r w:rsidRPr="00980E3D">
        <w:rPr>
          <w:lang w:val="ru-RU"/>
        </w:rPr>
        <w:t>В Рекомендации МСЭ-R BT.2053 "Технические требования к интегрированным вещательным широкополосным системам" определяются требования к приложениям IBB и их средам. В техническом аспекте выбран ряд важных требований для описания характеристик системы. Кроме того, добавлены другие пункты, касающиеся предоставления услуг.</w:t>
      </w:r>
    </w:p>
    <w:p w14:paraId="109573F4" w14:textId="77777777" w:rsidR="00313518" w:rsidRPr="00980E3D" w:rsidRDefault="00313518" w:rsidP="00313518">
      <w:pPr>
        <w:pStyle w:val="enumlev1"/>
        <w:keepNext/>
        <w:keepLines/>
        <w:rPr>
          <w:lang w:val="ru-RU"/>
        </w:rPr>
      </w:pPr>
      <w:r w:rsidRPr="00980E3D">
        <w:rPr>
          <w:lang w:val="ru-RU"/>
        </w:rPr>
        <w:lastRenderedPageBreak/>
        <w:t>–</w:t>
      </w:r>
      <w:r w:rsidRPr="00980E3D">
        <w:rPr>
          <w:lang w:val="ru-RU"/>
        </w:rPr>
        <w:tab/>
        <w:t>Взаимосвязь с интерактивными телевизорами</w:t>
      </w:r>
    </w:p>
    <w:p w14:paraId="508E0DAA" w14:textId="77777777" w:rsidR="00313518" w:rsidRPr="00980E3D" w:rsidRDefault="00313518" w:rsidP="00313518">
      <w:pPr>
        <w:pStyle w:val="enumlev1"/>
        <w:rPr>
          <w:lang w:val="ru-RU"/>
        </w:rPr>
      </w:pPr>
      <w:r w:rsidRPr="00980E3D">
        <w:rPr>
          <w:lang w:val="ru-RU"/>
        </w:rPr>
        <w:tab/>
        <w:t>Если система IBB работает с услугами цифрового ТВ, которые содержат интерактивные услуги, предоставляемые другими системами, то важно управлять приложением IBB и интерактивным контентом. Например, вначале запускается услуга интерактивного цифрового телевидения (ЦТВ), а затем интерактивный контент переключается на приложение IBB, или наоборот. В данном пункте описана возможность системы по управлению обеими услугами.</w:t>
      </w:r>
    </w:p>
    <w:p w14:paraId="74AF0B2C" w14:textId="77777777" w:rsidR="00313518" w:rsidRPr="00980E3D" w:rsidRDefault="00313518" w:rsidP="00313518">
      <w:pPr>
        <w:pStyle w:val="enumlev1"/>
        <w:rPr>
          <w:lang w:val="ru-RU"/>
        </w:rPr>
      </w:pPr>
      <w:r w:rsidRPr="00980E3D">
        <w:rPr>
          <w:lang w:val="ru-RU"/>
        </w:rPr>
        <w:t>–</w:t>
      </w:r>
      <w:r w:rsidRPr="00980E3D">
        <w:rPr>
          <w:lang w:val="ru-RU"/>
        </w:rPr>
        <w:tab/>
        <w:t>Поддержка различных типов услуг IBB</w:t>
      </w:r>
    </w:p>
    <w:p w14:paraId="7A4C7DB5" w14:textId="77777777" w:rsidR="00313518" w:rsidRPr="00980E3D" w:rsidRDefault="00313518" w:rsidP="00313518">
      <w:pPr>
        <w:pStyle w:val="enumlev1"/>
        <w:rPr>
          <w:lang w:val="ru-RU"/>
        </w:rPr>
      </w:pPr>
      <w:r w:rsidRPr="00980E3D">
        <w:rPr>
          <w:lang w:val="ru-RU"/>
        </w:rPr>
        <w:tab/>
        <w:t>Услуги IBB предоставляются при помощи функций приложений IBB, при этом существует несколько типов приложений. Как указано в Рекомендациях МСЭ-R BT.2053 и МСЭ-T J.205, приложения, связанные с услугами, – это приложения, являющиеся частью услуги ЦТВ IBB. Они предоставляются или указываются как составная часть услуги ЦТВ. Кроме того, в рамках связанных с услугами приложений имеются два типа приложений.</w:t>
      </w:r>
    </w:p>
    <w:p w14:paraId="637F8A27" w14:textId="77777777" w:rsidR="00313518" w:rsidRPr="00980E3D" w:rsidRDefault="00313518" w:rsidP="00313518">
      <w:pPr>
        <w:pStyle w:val="enumlev2"/>
        <w:rPr>
          <w:lang w:val="ru-RU"/>
        </w:rPr>
      </w:pPr>
      <w:r w:rsidRPr="00980E3D">
        <w:rPr>
          <w:lang w:val="ru-RU"/>
        </w:rPr>
        <w:t>•</w:t>
      </w:r>
      <w:r w:rsidRPr="00980E3D">
        <w:rPr>
          <w:lang w:val="ru-RU"/>
        </w:rPr>
        <w:tab/>
        <w:t>Приложения, относящиеся исключительно к услуге</w:t>
      </w:r>
    </w:p>
    <w:p w14:paraId="2EE3EEAF" w14:textId="77777777" w:rsidR="00313518" w:rsidRPr="00980E3D" w:rsidRDefault="00313518" w:rsidP="00313518">
      <w:pPr>
        <w:pStyle w:val="enumlev2"/>
        <w:rPr>
          <w:lang w:val="ru-RU"/>
        </w:rPr>
      </w:pPr>
      <w:r w:rsidRPr="00980E3D">
        <w:rPr>
          <w:lang w:val="ru-RU"/>
        </w:rPr>
        <w:tab/>
        <w:t>Выполнение приложений, относящихся исключительно к услуге (привязанных к услуге), должно прекращаться, когда прекращается предоставление услуги.</w:t>
      </w:r>
    </w:p>
    <w:p w14:paraId="7948745B" w14:textId="77777777" w:rsidR="00313518" w:rsidRPr="00980E3D" w:rsidRDefault="00313518" w:rsidP="00313518">
      <w:pPr>
        <w:pStyle w:val="enumlev2"/>
        <w:rPr>
          <w:lang w:val="ru-RU"/>
        </w:rPr>
      </w:pPr>
      <w:r w:rsidRPr="00980E3D">
        <w:rPr>
          <w:lang w:val="ru-RU"/>
        </w:rPr>
        <w:t>•</w:t>
      </w:r>
      <w:r w:rsidRPr="00980E3D">
        <w:rPr>
          <w:lang w:val="ru-RU"/>
        </w:rPr>
        <w:tab/>
        <w:t>Приложения, совместно используемые услугами</w:t>
      </w:r>
    </w:p>
    <w:p w14:paraId="6BA4BD85" w14:textId="77777777" w:rsidR="00313518" w:rsidRPr="00980E3D" w:rsidRDefault="00313518" w:rsidP="00313518">
      <w:pPr>
        <w:pStyle w:val="enumlev2"/>
        <w:rPr>
          <w:lang w:val="ru-RU"/>
        </w:rPr>
      </w:pPr>
      <w:r w:rsidRPr="00980E3D">
        <w:rPr>
          <w:lang w:val="ru-RU"/>
        </w:rPr>
        <w:tab/>
        <w:t>Выполнение приложений, совместно используемых услугами (не привязанных к какой</w:t>
      </w:r>
      <w:r w:rsidRPr="00980E3D">
        <w:rPr>
          <w:lang w:val="ru-RU"/>
        </w:rPr>
        <w:noBreakHyphen/>
        <w:t>либо услуге), должно продолжаться, если в выбираемой следующей услуге объявляется то же самое приложение.</w:t>
      </w:r>
    </w:p>
    <w:p w14:paraId="2A0777E7" w14:textId="77777777" w:rsidR="00313518" w:rsidRPr="00980E3D" w:rsidRDefault="00313518" w:rsidP="00313518">
      <w:pPr>
        <w:pStyle w:val="enumlev1"/>
        <w:rPr>
          <w:lang w:val="ru-RU"/>
        </w:rPr>
      </w:pPr>
      <w:r w:rsidRPr="00980E3D">
        <w:rPr>
          <w:lang w:val="ru-RU"/>
        </w:rPr>
        <w:tab/>
        <w:t>Самостоятельные приложения – это приложения, не являющиеся частью услуги ЦТВ IBB. Самостоятельные приложения могут запускаться и завершаться в любой момент времени с помощью указаний, поступающих от конечных пользователей, независимо от выбранной услуги вещания.</w:t>
      </w:r>
    </w:p>
    <w:p w14:paraId="7B8F91A3" w14:textId="77777777" w:rsidR="00313518" w:rsidRPr="00980E3D" w:rsidRDefault="00313518" w:rsidP="00313518">
      <w:pPr>
        <w:pStyle w:val="enumlev1"/>
        <w:rPr>
          <w:lang w:val="ru-RU"/>
        </w:rPr>
      </w:pPr>
      <w:r w:rsidRPr="00980E3D">
        <w:rPr>
          <w:lang w:val="ru-RU"/>
        </w:rPr>
        <w:tab/>
        <w:t>Приложения сторонних организаций – это приложения, предоставляемые поставщиками услуг, отличными от радиовещательных организаций. Эти приложения могут иметь или не иметь отношения к вещательным программам.</w:t>
      </w:r>
    </w:p>
    <w:p w14:paraId="4DD3074F" w14:textId="77777777" w:rsidR="00313518" w:rsidRPr="00980E3D" w:rsidRDefault="00313518" w:rsidP="00313518">
      <w:pPr>
        <w:pStyle w:val="enumlev1"/>
        <w:rPr>
          <w:lang w:val="ru-RU"/>
        </w:rPr>
      </w:pPr>
      <w:r w:rsidRPr="00980E3D">
        <w:rPr>
          <w:lang w:val="ru-RU"/>
        </w:rPr>
        <w:tab/>
        <w:t>В этих пунктах должны быть описаны типы услуг, например услуги, относящиеся к программе, в разбивке по связанным с услугами приложениям, которые поддерживаются условно.</w:t>
      </w:r>
    </w:p>
    <w:p w14:paraId="33CC4D86" w14:textId="77777777" w:rsidR="00313518" w:rsidRPr="00980E3D" w:rsidRDefault="00313518" w:rsidP="00313518">
      <w:pPr>
        <w:pStyle w:val="enumlev1"/>
        <w:rPr>
          <w:lang w:val="ru-RU"/>
        </w:rPr>
      </w:pPr>
      <w:r w:rsidRPr="00980E3D">
        <w:rPr>
          <w:lang w:val="ru-RU"/>
        </w:rPr>
        <w:t>–</w:t>
      </w:r>
      <w:r w:rsidRPr="00980E3D">
        <w:rPr>
          <w:lang w:val="ru-RU"/>
        </w:rPr>
        <w:tab/>
        <w:t>Управление временем существования приложения</w:t>
      </w:r>
    </w:p>
    <w:p w14:paraId="3FC6CFC4" w14:textId="77777777" w:rsidR="00313518" w:rsidRPr="00980E3D" w:rsidRDefault="00313518" w:rsidP="00313518">
      <w:pPr>
        <w:pStyle w:val="enumlev1"/>
        <w:rPr>
          <w:lang w:val="ru-RU"/>
        </w:rPr>
      </w:pPr>
      <w:r w:rsidRPr="00980E3D">
        <w:rPr>
          <w:lang w:val="ru-RU"/>
        </w:rPr>
        <w:tab/>
        <w:t>Управление временем существования – это управление временем начала и завершения приложения. Время существования должно управляться надлежащим образом в соответствии с контекстом приложения и услугами IBB. Некоторые приложения должны управляться радиовещательными организациями, а другие могут управляться конечными пользователями.</w:t>
      </w:r>
    </w:p>
    <w:p w14:paraId="491D73FC" w14:textId="77777777" w:rsidR="00313518" w:rsidRPr="00980E3D" w:rsidRDefault="00313518" w:rsidP="00313518">
      <w:pPr>
        <w:pStyle w:val="enumlev1"/>
        <w:rPr>
          <w:lang w:val="ru-RU"/>
        </w:rPr>
      </w:pPr>
      <w:r w:rsidRPr="00980E3D">
        <w:rPr>
          <w:lang w:val="ru-RU"/>
        </w:rPr>
        <w:t>–</w:t>
      </w:r>
      <w:r w:rsidRPr="00980E3D">
        <w:rPr>
          <w:lang w:val="ru-RU"/>
        </w:rPr>
        <w:tab/>
        <w:t>Целостность и безопасность услуг</w:t>
      </w:r>
    </w:p>
    <w:p w14:paraId="09F765F7" w14:textId="77777777" w:rsidR="00313518" w:rsidRPr="00980E3D" w:rsidRDefault="00313518" w:rsidP="00313518">
      <w:pPr>
        <w:pStyle w:val="enumlev1"/>
        <w:rPr>
          <w:lang w:val="ru-RU"/>
        </w:rPr>
      </w:pPr>
      <w:r w:rsidRPr="00980E3D">
        <w:rPr>
          <w:lang w:val="ru-RU"/>
        </w:rPr>
        <w:tab/>
        <w:t>Вещательный контент является одним из объектов управления правами. Непредусмотренное отображение контента не должно допускаться. Как минимум отображение контента следует отличать от отображения других материалов приложений, которые не подлежат управлению радиовещательными организациями.</w:t>
      </w:r>
    </w:p>
    <w:p w14:paraId="730F58EB" w14:textId="77777777" w:rsidR="00313518" w:rsidRPr="00980E3D" w:rsidRDefault="00313518" w:rsidP="00313518">
      <w:pPr>
        <w:pStyle w:val="enumlev1"/>
        <w:rPr>
          <w:lang w:val="ru-RU"/>
        </w:rPr>
      </w:pPr>
      <w:r w:rsidRPr="00980E3D">
        <w:rPr>
          <w:lang w:val="ru-RU"/>
        </w:rPr>
        <w:t>–</w:t>
      </w:r>
      <w:r w:rsidRPr="00980E3D">
        <w:rPr>
          <w:lang w:val="ru-RU"/>
        </w:rPr>
        <w:tab/>
        <w:t>Защита конфиденциальности конечного пользователя</w:t>
      </w:r>
    </w:p>
    <w:p w14:paraId="2ED3254F" w14:textId="77777777" w:rsidR="00313518" w:rsidRPr="00980E3D" w:rsidRDefault="00313518" w:rsidP="00313518">
      <w:pPr>
        <w:pStyle w:val="enumlev1"/>
        <w:rPr>
          <w:lang w:val="ru-RU"/>
        </w:rPr>
      </w:pPr>
      <w:r w:rsidRPr="00980E3D">
        <w:rPr>
          <w:lang w:val="ru-RU"/>
        </w:rPr>
        <w:tab/>
        <w:t>Некоторые зоны приемника, где хранится персональная информация, могут осуществлять доступ к приложениям. Несанкционированный доступ к этим зонам должен быть запрещен.</w:t>
      </w:r>
    </w:p>
    <w:p w14:paraId="754B1DF0" w14:textId="77777777" w:rsidR="00313518" w:rsidRPr="00980E3D" w:rsidRDefault="00313518" w:rsidP="00313518">
      <w:pPr>
        <w:pStyle w:val="enumlev1"/>
        <w:rPr>
          <w:lang w:val="ru-RU"/>
        </w:rPr>
      </w:pPr>
      <w:r w:rsidRPr="00980E3D">
        <w:rPr>
          <w:lang w:val="ru-RU"/>
        </w:rPr>
        <w:t>–</w:t>
      </w:r>
      <w:r w:rsidRPr="00980E3D">
        <w:rPr>
          <w:lang w:val="ru-RU"/>
        </w:rPr>
        <w:tab/>
        <w:t>Защита контента</w:t>
      </w:r>
    </w:p>
    <w:p w14:paraId="5DC88303" w14:textId="77777777" w:rsidR="00313518" w:rsidRPr="00980E3D" w:rsidRDefault="00313518" w:rsidP="00313518">
      <w:pPr>
        <w:pStyle w:val="enumlev1"/>
        <w:rPr>
          <w:lang w:val="ru-RU"/>
        </w:rPr>
      </w:pPr>
      <w:r w:rsidRPr="00980E3D">
        <w:rPr>
          <w:lang w:val="ru-RU"/>
        </w:rPr>
        <w:tab/>
        <w:t>Механизм защиты вещательного контента от злонамеренных действий приложений, включая пиратство.</w:t>
      </w:r>
    </w:p>
    <w:p w14:paraId="7056E99F" w14:textId="77777777" w:rsidR="00313518" w:rsidRPr="00980E3D" w:rsidRDefault="00313518" w:rsidP="00313518">
      <w:pPr>
        <w:pStyle w:val="enumlev1"/>
        <w:rPr>
          <w:lang w:val="ru-RU"/>
        </w:rPr>
      </w:pPr>
      <w:r w:rsidRPr="00980E3D">
        <w:rPr>
          <w:lang w:val="ru-RU"/>
        </w:rPr>
        <w:t>–</w:t>
      </w:r>
      <w:r w:rsidRPr="00980E3D">
        <w:rPr>
          <w:lang w:val="ru-RU"/>
        </w:rPr>
        <w:tab/>
        <w:t>Совместная работа с дополнительным устройством</w:t>
      </w:r>
    </w:p>
    <w:p w14:paraId="514D694E" w14:textId="77777777" w:rsidR="00313518" w:rsidRPr="00980E3D" w:rsidRDefault="00313518" w:rsidP="00313518">
      <w:pPr>
        <w:pStyle w:val="enumlev1"/>
        <w:rPr>
          <w:lang w:val="ru-RU"/>
        </w:rPr>
      </w:pPr>
      <w:r w:rsidRPr="00980E3D">
        <w:rPr>
          <w:lang w:val="ru-RU"/>
        </w:rPr>
        <w:tab/>
        <w:t>Дополнительные устройства – это устройства, используемые вместе с приемником IBB для управления отображением, взаимодействием и приемником. Совместная работа приемника и дополнительных устройств является эффективным методом реализации этих функций.</w:t>
      </w:r>
    </w:p>
    <w:p w14:paraId="21CDA895" w14:textId="77777777" w:rsidR="00313518" w:rsidRPr="00980E3D" w:rsidRDefault="00313518" w:rsidP="00313518">
      <w:pPr>
        <w:pStyle w:val="enumlev1"/>
        <w:rPr>
          <w:lang w:val="ru-RU" w:eastAsia="ja-JP"/>
        </w:rPr>
      </w:pPr>
      <w:r w:rsidRPr="00980E3D">
        <w:rPr>
          <w:lang w:val="ru-RU"/>
        </w:rPr>
        <w:lastRenderedPageBreak/>
        <w:t>–</w:t>
      </w:r>
      <w:r w:rsidRPr="00980E3D">
        <w:rPr>
          <w:lang w:val="ru-RU"/>
        </w:rPr>
        <w:tab/>
        <w:t>Воспроизведение видео по запросу</w:t>
      </w:r>
    </w:p>
    <w:p w14:paraId="69C92E66" w14:textId="77777777" w:rsidR="00313518" w:rsidRPr="00980E3D" w:rsidRDefault="00313518" w:rsidP="00313518">
      <w:pPr>
        <w:pStyle w:val="enumlev1"/>
        <w:rPr>
          <w:lang w:val="ru-RU"/>
        </w:rPr>
      </w:pPr>
      <w:r w:rsidRPr="00980E3D">
        <w:rPr>
          <w:lang w:val="ru-RU" w:eastAsia="ja-JP"/>
        </w:rPr>
        <w:tab/>
      </w:r>
      <w:r w:rsidRPr="00980E3D">
        <w:rPr>
          <w:lang w:val="ru-RU"/>
        </w:rPr>
        <w:t>В этом пункте описан возможный опыт взаимодействия пользователя с приложением при воспроизведении VOD, например возможность обеспечения такого же (или эквивалентного) опыта взаимодействия, как и в случае вещания в реальном времени.</w:t>
      </w:r>
    </w:p>
    <w:p w14:paraId="6605E9D3" w14:textId="77777777" w:rsidR="00313518" w:rsidRPr="00980E3D" w:rsidRDefault="00313518" w:rsidP="00313518">
      <w:pPr>
        <w:pStyle w:val="enumlev1"/>
        <w:rPr>
          <w:lang w:val="ru-RU"/>
        </w:rPr>
      </w:pPr>
      <w:r w:rsidRPr="00980E3D">
        <w:rPr>
          <w:lang w:val="ru-RU"/>
        </w:rPr>
        <w:t>–</w:t>
      </w:r>
      <w:r w:rsidRPr="00980E3D">
        <w:rPr>
          <w:lang w:val="ru-RU"/>
        </w:rPr>
        <w:tab/>
        <w:t>Возможность применения в ТСВЧ</w:t>
      </w:r>
    </w:p>
    <w:p w14:paraId="0BE83DA4" w14:textId="77777777" w:rsidR="00313518" w:rsidRPr="00980E3D" w:rsidRDefault="00313518" w:rsidP="00313518">
      <w:pPr>
        <w:pStyle w:val="enumlev1"/>
        <w:rPr>
          <w:lang w:val="ru-RU" w:eastAsia="ja-JP"/>
        </w:rPr>
      </w:pPr>
      <w:r w:rsidRPr="00980E3D">
        <w:rPr>
          <w:lang w:val="ru-RU" w:eastAsia="ja-JP"/>
        </w:rPr>
        <w:tab/>
      </w:r>
      <w:r w:rsidRPr="00980E3D">
        <w:rPr>
          <w:lang w:val="ru-RU"/>
        </w:rPr>
        <w:t>В этом пункте описана возможность применения услуг IBB при вещании в формате ТСВЧ.</w:t>
      </w:r>
    </w:p>
    <w:p w14:paraId="679164F6" w14:textId="77777777" w:rsidR="00313518" w:rsidRPr="00980E3D" w:rsidRDefault="00313518" w:rsidP="00313518">
      <w:pPr>
        <w:keepNext/>
        <w:keepLines/>
        <w:spacing w:before="320"/>
        <w:ind w:left="794" w:hanging="794"/>
        <w:outlineLvl w:val="1"/>
        <w:rPr>
          <w:b/>
          <w:lang w:val="ru-RU" w:eastAsia="ja-JP"/>
        </w:rPr>
        <w:sectPr w:rsidR="00313518" w:rsidRPr="00980E3D" w:rsidSect="00313518">
          <w:headerReference w:type="even" r:id="rId20"/>
          <w:headerReference w:type="default" r:id="rId21"/>
          <w:footerReference w:type="even" r:id="rId22"/>
          <w:footerReference w:type="default" r:id="rId23"/>
          <w:pgSz w:w="11907" w:h="16834" w:code="9"/>
          <w:pgMar w:top="1418" w:right="1134" w:bottom="1134" w:left="1134" w:header="720" w:footer="482" w:gutter="0"/>
          <w:paperSrc w:first="15" w:other="15"/>
          <w:pgNumType w:start="1"/>
          <w:cols w:space="720"/>
        </w:sectPr>
      </w:pPr>
    </w:p>
    <w:p w14:paraId="4FDB2DE6" w14:textId="77777777" w:rsidR="00313518" w:rsidRPr="00980E3D" w:rsidRDefault="00313518" w:rsidP="00313518">
      <w:pPr>
        <w:pStyle w:val="Heading2"/>
        <w:rPr>
          <w:lang w:val="ru-RU" w:eastAsia="ja-JP"/>
        </w:rPr>
      </w:pPr>
      <w:r w:rsidRPr="00980E3D">
        <w:rPr>
          <w:lang w:val="ru-RU" w:eastAsia="ja-JP"/>
        </w:rPr>
        <w:lastRenderedPageBreak/>
        <w:t>4.2</w:t>
      </w:r>
      <w:r w:rsidRPr="00980E3D">
        <w:rPr>
          <w:lang w:val="ru-RU" w:eastAsia="ja-JP"/>
        </w:rPr>
        <w:tab/>
      </w:r>
      <w:r w:rsidRPr="00980E3D">
        <w:rPr>
          <w:lang w:val="ru-RU"/>
        </w:rPr>
        <w:t>Сравнение возможностей по предоставлению услуг</w:t>
      </w:r>
    </w:p>
    <w:p w14:paraId="267CA60D" w14:textId="77777777" w:rsidR="00313518" w:rsidRPr="00980E3D" w:rsidRDefault="00313518" w:rsidP="00313518">
      <w:pPr>
        <w:pStyle w:val="TableNo"/>
        <w:rPr>
          <w:lang w:val="ru-RU"/>
        </w:rPr>
      </w:pPr>
      <w:r w:rsidRPr="00980E3D">
        <w:rPr>
          <w:lang w:val="ru-RU"/>
        </w:rPr>
        <w:t>ТАБЛИЦА 1</w:t>
      </w:r>
    </w:p>
    <w:p w14:paraId="16FAFDDE" w14:textId="77777777" w:rsidR="00313518" w:rsidRPr="00980E3D" w:rsidRDefault="00313518" w:rsidP="00313518">
      <w:pPr>
        <w:pStyle w:val="Tabletitle"/>
        <w:rPr>
          <w:lang w:eastAsia="ja-JP"/>
        </w:rPr>
      </w:pPr>
      <w:r w:rsidRPr="00980E3D">
        <w:rPr>
          <w:lang w:val="ru-RU"/>
        </w:rPr>
        <w:t>Сравнение возможностей по предоставлению услуг</w:t>
      </w:r>
    </w:p>
    <w:tbl>
      <w:tblPr>
        <w:tblW w:w="142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296"/>
        <w:gridCol w:w="3210"/>
        <w:gridCol w:w="3023"/>
        <w:gridCol w:w="2835"/>
        <w:gridCol w:w="2929"/>
      </w:tblGrid>
      <w:tr w:rsidR="00313518" w:rsidRPr="00CE1BC7" w14:paraId="58B22526" w14:textId="77777777" w:rsidTr="004C41EB">
        <w:trPr>
          <w:cantSplit/>
        </w:trPr>
        <w:tc>
          <w:tcPr>
            <w:tcW w:w="2296" w:type="dxa"/>
            <w:noWrap/>
            <w:tcMar>
              <w:left w:w="85" w:type="dxa"/>
              <w:right w:w="85" w:type="dxa"/>
            </w:tcMar>
            <w:vAlign w:val="center"/>
          </w:tcPr>
          <w:p w14:paraId="35E9E984" w14:textId="77777777" w:rsidR="00313518" w:rsidRPr="00CE1BC7" w:rsidRDefault="00313518" w:rsidP="004C41EB">
            <w:pPr>
              <w:pStyle w:val="Tablehead"/>
              <w:rPr>
                <w:sz w:val="18"/>
                <w:szCs w:val="18"/>
                <w:lang w:val="ru-RU"/>
              </w:rPr>
            </w:pPr>
          </w:p>
        </w:tc>
        <w:tc>
          <w:tcPr>
            <w:tcW w:w="3210" w:type="dxa"/>
            <w:noWrap/>
            <w:tcMar>
              <w:left w:w="85" w:type="dxa"/>
              <w:right w:w="85" w:type="dxa"/>
            </w:tcMar>
            <w:vAlign w:val="center"/>
          </w:tcPr>
          <w:p w14:paraId="69B04BCF" w14:textId="77777777" w:rsidR="00313518" w:rsidRPr="00CE1BC7" w:rsidRDefault="00313518" w:rsidP="004C41EB">
            <w:pPr>
              <w:pStyle w:val="Tablehead"/>
              <w:rPr>
                <w:sz w:val="18"/>
                <w:szCs w:val="18"/>
                <w:lang w:val="ru-RU"/>
              </w:rPr>
            </w:pPr>
            <w:proofErr w:type="spellStart"/>
            <w:r w:rsidRPr="00CE1BC7">
              <w:rPr>
                <w:sz w:val="18"/>
                <w:szCs w:val="18"/>
                <w:lang w:val="ru-RU"/>
              </w:rPr>
              <w:t>Hybridcast</w:t>
            </w:r>
            <w:proofErr w:type="spellEnd"/>
          </w:p>
        </w:tc>
        <w:tc>
          <w:tcPr>
            <w:tcW w:w="3023" w:type="dxa"/>
            <w:noWrap/>
            <w:tcMar>
              <w:left w:w="85" w:type="dxa"/>
              <w:right w:w="85" w:type="dxa"/>
            </w:tcMar>
            <w:vAlign w:val="center"/>
          </w:tcPr>
          <w:p w14:paraId="2B5942C1" w14:textId="77777777" w:rsidR="00313518" w:rsidRPr="00CE1BC7" w:rsidRDefault="00313518" w:rsidP="004C41EB">
            <w:pPr>
              <w:pStyle w:val="Tablehead"/>
              <w:rPr>
                <w:sz w:val="18"/>
                <w:szCs w:val="18"/>
                <w:lang w:val="ru-RU"/>
              </w:rPr>
            </w:pPr>
            <w:proofErr w:type="spellStart"/>
            <w:r w:rsidRPr="00CE1BC7">
              <w:rPr>
                <w:sz w:val="18"/>
                <w:szCs w:val="18"/>
                <w:lang w:val="ru-RU"/>
              </w:rPr>
              <w:t>HbbTV</w:t>
            </w:r>
            <w:proofErr w:type="spellEnd"/>
          </w:p>
        </w:tc>
        <w:tc>
          <w:tcPr>
            <w:tcW w:w="2835" w:type="dxa"/>
            <w:noWrap/>
            <w:tcMar>
              <w:left w:w="85" w:type="dxa"/>
              <w:right w:w="85" w:type="dxa"/>
            </w:tcMar>
            <w:vAlign w:val="center"/>
          </w:tcPr>
          <w:p w14:paraId="1A62B7F0" w14:textId="77777777" w:rsidR="00313518" w:rsidRPr="00CE1BC7" w:rsidRDefault="00313518" w:rsidP="004C41EB">
            <w:pPr>
              <w:pStyle w:val="Tablehead"/>
              <w:rPr>
                <w:rFonts w:eastAsia="Malgun Gothic"/>
                <w:sz w:val="18"/>
                <w:szCs w:val="18"/>
                <w:lang w:val="ru-RU"/>
              </w:rPr>
            </w:pPr>
            <w:proofErr w:type="spellStart"/>
            <w:r w:rsidRPr="00CE1BC7">
              <w:rPr>
                <w:rFonts w:asciiTheme="majorBidi" w:hAnsiTheme="majorBidi" w:cstheme="majorBidi"/>
                <w:sz w:val="18"/>
                <w:szCs w:val="18"/>
                <w:lang w:val="en-US" w:eastAsia="ja-JP"/>
              </w:rPr>
              <w:t>TOPSmedia</w:t>
            </w:r>
            <w:proofErr w:type="spellEnd"/>
          </w:p>
        </w:tc>
        <w:tc>
          <w:tcPr>
            <w:tcW w:w="2929" w:type="dxa"/>
            <w:noWrap/>
            <w:tcMar>
              <w:left w:w="85" w:type="dxa"/>
              <w:right w:w="85" w:type="dxa"/>
            </w:tcMar>
            <w:vAlign w:val="center"/>
          </w:tcPr>
          <w:p w14:paraId="58373326" w14:textId="77777777" w:rsidR="00313518" w:rsidRPr="00CE1BC7" w:rsidRDefault="00313518" w:rsidP="004C41EB">
            <w:pPr>
              <w:pStyle w:val="Tablehead"/>
              <w:rPr>
                <w:rFonts w:eastAsia="Malgun Gothic"/>
                <w:sz w:val="18"/>
                <w:szCs w:val="18"/>
                <w:lang w:val="ru-RU"/>
              </w:rPr>
            </w:pPr>
            <w:proofErr w:type="spellStart"/>
            <w:r w:rsidRPr="00CE1BC7">
              <w:rPr>
                <w:sz w:val="18"/>
                <w:szCs w:val="18"/>
                <w:lang w:val="ru-RU"/>
              </w:rPr>
              <w:t>Ginga</w:t>
            </w:r>
            <w:proofErr w:type="spellEnd"/>
          </w:p>
        </w:tc>
      </w:tr>
      <w:tr w:rsidR="00313518" w:rsidRPr="00CE1BC7" w14:paraId="5F649A45" w14:textId="77777777" w:rsidTr="004C41EB">
        <w:trPr>
          <w:cantSplit/>
        </w:trPr>
        <w:tc>
          <w:tcPr>
            <w:tcW w:w="2296" w:type="dxa"/>
            <w:noWrap/>
            <w:tcMar>
              <w:left w:w="85" w:type="dxa"/>
              <w:right w:w="85" w:type="dxa"/>
            </w:tcMar>
          </w:tcPr>
          <w:p w14:paraId="454815AB" w14:textId="77777777" w:rsidR="00313518" w:rsidRPr="00CE1BC7" w:rsidRDefault="00313518" w:rsidP="004C41EB">
            <w:pPr>
              <w:pStyle w:val="Tabletext"/>
              <w:jc w:val="left"/>
              <w:rPr>
                <w:sz w:val="18"/>
                <w:szCs w:val="18"/>
                <w:lang w:val="ru-RU"/>
              </w:rPr>
            </w:pPr>
            <w:r w:rsidRPr="00CE1BC7">
              <w:rPr>
                <w:sz w:val="18"/>
                <w:szCs w:val="18"/>
                <w:lang w:val="ru-RU"/>
              </w:rPr>
              <w:t>Взаимосвязь с интерактивными телевизорами</w:t>
            </w:r>
          </w:p>
        </w:tc>
        <w:tc>
          <w:tcPr>
            <w:tcW w:w="3210" w:type="dxa"/>
            <w:noWrap/>
            <w:tcMar>
              <w:left w:w="85" w:type="dxa"/>
              <w:right w:w="85" w:type="dxa"/>
            </w:tcMar>
          </w:tcPr>
          <w:p w14:paraId="79742C6A" w14:textId="77777777" w:rsidR="00313518" w:rsidRPr="00CE1BC7" w:rsidRDefault="00313518" w:rsidP="004C41EB">
            <w:pPr>
              <w:pStyle w:val="Tabletext"/>
              <w:jc w:val="left"/>
              <w:rPr>
                <w:sz w:val="18"/>
                <w:szCs w:val="18"/>
                <w:lang w:val="ru-RU"/>
              </w:rPr>
            </w:pPr>
            <w:proofErr w:type="spellStart"/>
            <w:r w:rsidRPr="00CE1BC7">
              <w:rPr>
                <w:sz w:val="18"/>
                <w:szCs w:val="18"/>
                <w:lang w:val="ru-RU"/>
              </w:rPr>
              <w:t>Hybridcast</w:t>
            </w:r>
            <w:proofErr w:type="spellEnd"/>
            <w:r w:rsidRPr="00CE1BC7">
              <w:rPr>
                <w:sz w:val="18"/>
                <w:szCs w:val="18"/>
                <w:lang w:val="ru-RU"/>
              </w:rPr>
              <w:t xml:space="preserve"> может работать в качестве среды интерактивного ТВ, доставляя приложения и необходимые ресурсы с помощью вещательных сигналов. Кроме того, </w:t>
            </w:r>
            <w:proofErr w:type="spellStart"/>
            <w:r w:rsidRPr="00CE1BC7">
              <w:rPr>
                <w:sz w:val="18"/>
                <w:szCs w:val="18"/>
                <w:lang w:val="ru-RU"/>
              </w:rPr>
              <w:t>Hybridcast</w:t>
            </w:r>
            <w:proofErr w:type="spellEnd"/>
            <w:r w:rsidRPr="00CE1BC7">
              <w:rPr>
                <w:sz w:val="18"/>
                <w:szCs w:val="18"/>
                <w:lang w:val="ru-RU"/>
              </w:rPr>
              <w:t xml:space="preserve"> может переключаться на другую среду интерактивного ТВ, например язык разметки радиовещания (BML), и таким образом услуги могут создаваться путем использования обеих сред. Радиовещательная организация может выбирать среду, </w:t>
            </w:r>
            <w:r w:rsidRPr="00CE1BC7">
              <w:rPr>
                <w:spacing w:val="-4"/>
                <w:sz w:val="18"/>
                <w:szCs w:val="18"/>
                <w:lang w:val="ru-RU"/>
              </w:rPr>
              <w:t>которая должна использоваться вначале</w:t>
            </w:r>
          </w:p>
        </w:tc>
        <w:tc>
          <w:tcPr>
            <w:tcW w:w="3023" w:type="dxa"/>
            <w:noWrap/>
            <w:tcMar>
              <w:left w:w="85" w:type="dxa"/>
              <w:right w:w="85" w:type="dxa"/>
            </w:tcMar>
          </w:tcPr>
          <w:p w14:paraId="78D8E2E7" w14:textId="77777777" w:rsidR="00313518" w:rsidRPr="00CE1BC7" w:rsidRDefault="00313518" w:rsidP="004C41EB">
            <w:pPr>
              <w:pStyle w:val="Tabletext"/>
              <w:jc w:val="left"/>
              <w:rPr>
                <w:sz w:val="18"/>
                <w:szCs w:val="18"/>
                <w:lang w:val="ru-RU"/>
              </w:rPr>
            </w:pPr>
            <w:proofErr w:type="spellStart"/>
            <w:r w:rsidRPr="00CE1BC7">
              <w:rPr>
                <w:sz w:val="18"/>
                <w:szCs w:val="18"/>
                <w:lang w:val="ru-RU"/>
              </w:rPr>
              <w:t>HbbTV</w:t>
            </w:r>
            <w:proofErr w:type="spellEnd"/>
            <w:r w:rsidRPr="00CE1BC7">
              <w:rPr>
                <w:sz w:val="18"/>
                <w:szCs w:val="18"/>
                <w:lang w:val="ru-RU"/>
              </w:rPr>
              <w:t xml:space="preserve"> может работать в качестве среды интерактивного ТВ с установлением широкополосного соединения или без него. Интерактивный контент может быть связанным с программой или самостоятельным приложением. Страница </w:t>
            </w:r>
            <w:proofErr w:type="spellStart"/>
            <w:r w:rsidRPr="00CE1BC7">
              <w:rPr>
                <w:sz w:val="18"/>
                <w:szCs w:val="18"/>
                <w:lang w:val="ru-RU"/>
              </w:rPr>
              <w:t>HbbTV</w:t>
            </w:r>
            <w:proofErr w:type="spellEnd"/>
            <w:r w:rsidRPr="00CE1BC7">
              <w:rPr>
                <w:sz w:val="18"/>
                <w:szCs w:val="18"/>
                <w:lang w:val="ru-RU"/>
              </w:rPr>
              <w:t xml:space="preserve"> обычно активируется с помощью красной кнопки на пульте дистанционного управления</w:t>
            </w:r>
          </w:p>
        </w:tc>
        <w:tc>
          <w:tcPr>
            <w:tcW w:w="2835" w:type="dxa"/>
            <w:noWrap/>
            <w:tcMar>
              <w:left w:w="85" w:type="dxa"/>
              <w:right w:w="85" w:type="dxa"/>
            </w:tcMar>
          </w:tcPr>
          <w:p w14:paraId="3385B69F" w14:textId="77777777" w:rsidR="00313518" w:rsidRPr="00CE1BC7" w:rsidRDefault="00313518" w:rsidP="004C41EB">
            <w:pPr>
              <w:pStyle w:val="Tabletext"/>
              <w:jc w:val="left"/>
              <w:rPr>
                <w:sz w:val="18"/>
                <w:szCs w:val="18"/>
                <w:lang w:val="ru-RU"/>
              </w:rPr>
            </w:pPr>
            <w:r w:rsidRPr="00CE1BC7">
              <w:rPr>
                <w:sz w:val="18"/>
                <w:szCs w:val="18"/>
                <w:lang w:val="ru-RU"/>
              </w:rPr>
              <w:t>Эта платформа может работать в качестве среды интерактивного ТВ, выполняя различные типы приложений умного ТВ. Вместе с тем в ней не предусмотрена возможность работы с другой интерактивной системой, например ACAP. Ее работа осуществляется исключительно по правилам радиовещательной организации</w:t>
            </w:r>
          </w:p>
        </w:tc>
        <w:tc>
          <w:tcPr>
            <w:tcW w:w="2929" w:type="dxa"/>
            <w:noWrap/>
            <w:tcMar>
              <w:left w:w="85" w:type="dxa"/>
              <w:right w:w="85" w:type="dxa"/>
            </w:tcMar>
          </w:tcPr>
          <w:p w14:paraId="2BBBD199" w14:textId="77777777" w:rsidR="00313518" w:rsidRPr="00CE1BC7" w:rsidRDefault="00313518" w:rsidP="004C41EB">
            <w:pPr>
              <w:pStyle w:val="Tabletext"/>
              <w:jc w:val="left"/>
              <w:rPr>
                <w:color w:val="000000"/>
                <w:kern w:val="24"/>
                <w:sz w:val="18"/>
                <w:szCs w:val="18"/>
                <w:lang w:val="ru-RU"/>
              </w:rPr>
            </w:pPr>
            <w:proofErr w:type="spellStart"/>
            <w:r w:rsidRPr="00CE1BC7">
              <w:rPr>
                <w:sz w:val="18"/>
                <w:szCs w:val="18"/>
                <w:lang w:val="ru-RU"/>
              </w:rPr>
              <w:t>Ginga</w:t>
            </w:r>
            <w:proofErr w:type="spellEnd"/>
            <w:r w:rsidRPr="00CE1BC7">
              <w:rPr>
                <w:sz w:val="18"/>
                <w:szCs w:val="18"/>
                <w:lang w:val="ru-RU"/>
              </w:rPr>
              <w:t xml:space="preserve"> может работать в качестве среды интерактивного ТВ с установлением широкополосного соединения или без него</w:t>
            </w:r>
            <w:r w:rsidRPr="00CE1BC7">
              <w:rPr>
                <w:color w:val="000000"/>
                <w:kern w:val="24"/>
                <w:sz w:val="18"/>
                <w:szCs w:val="18"/>
                <w:lang w:val="ru-RU"/>
              </w:rPr>
              <w:t xml:space="preserve">. </w:t>
            </w:r>
            <w:r w:rsidRPr="00CE1BC7">
              <w:rPr>
                <w:sz w:val="18"/>
                <w:szCs w:val="18"/>
                <w:lang w:val="ru-RU"/>
              </w:rPr>
              <w:t>Поддерживаются</w:t>
            </w:r>
            <w:r w:rsidRPr="00CE1BC7">
              <w:rPr>
                <w:color w:val="000000"/>
                <w:kern w:val="24"/>
                <w:sz w:val="18"/>
                <w:szCs w:val="18"/>
                <w:lang w:val="ru-RU"/>
              </w:rPr>
              <w:t xml:space="preserve"> п</w:t>
            </w:r>
            <w:r w:rsidRPr="00CE1BC7">
              <w:rPr>
                <w:color w:val="000000"/>
                <w:sz w:val="18"/>
                <w:szCs w:val="18"/>
                <w:lang w:val="ru-RU"/>
              </w:rPr>
              <w:t>риложения, связанные с услугами,</w:t>
            </w:r>
            <w:r w:rsidRPr="00CE1BC7">
              <w:rPr>
                <w:color w:val="000000"/>
                <w:kern w:val="24"/>
                <w:sz w:val="18"/>
                <w:szCs w:val="18"/>
                <w:lang w:val="ru-RU"/>
              </w:rPr>
              <w:t xml:space="preserve"> и </w:t>
            </w:r>
            <w:r w:rsidRPr="00CE1BC7">
              <w:rPr>
                <w:sz w:val="18"/>
                <w:szCs w:val="18"/>
                <w:lang w:val="ru-RU"/>
              </w:rPr>
              <w:t>самостоятельные приложения</w:t>
            </w:r>
            <w:r w:rsidRPr="00CE1BC7">
              <w:rPr>
                <w:color w:val="000000"/>
                <w:kern w:val="24"/>
                <w:sz w:val="18"/>
                <w:szCs w:val="18"/>
                <w:lang w:val="ru-RU"/>
              </w:rPr>
              <w:t xml:space="preserve">. </w:t>
            </w:r>
            <w:r w:rsidRPr="00CE1BC7">
              <w:rPr>
                <w:sz w:val="18"/>
                <w:szCs w:val="18"/>
                <w:lang w:val="ru-RU"/>
              </w:rPr>
              <w:t>Радиовещательные организации</w:t>
            </w:r>
            <w:r w:rsidRPr="00CE1BC7">
              <w:rPr>
                <w:color w:val="000000"/>
                <w:kern w:val="24"/>
                <w:sz w:val="18"/>
                <w:szCs w:val="18"/>
                <w:lang w:val="ru-RU"/>
              </w:rPr>
              <w:t xml:space="preserve"> передают информацию о типе приложения, который, соответственно, определяет, потребуются ли функции IBB или нет</w:t>
            </w:r>
          </w:p>
        </w:tc>
      </w:tr>
      <w:tr w:rsidR="00313518" w:rsidRPr="00CE1BC7" w14:paraId="3E58DAC7" w14:textId="77777777" w:rsidTr="004C41EB">
        <w:trPr>
          <w:cantSplit/>
        </w:trPr>
        <w:tc>
          <w:tcPr>
            <w:tcW w:w="2296" w:type="dxa"/>
            <w:noWrap/>
            <w:tcMar>
              <w:left w:w="85" w:type="dxa"/>
              <w:right w:w="85" w:type="dxa"/>
            </w:tcMar>
          </w:tcPr>
          <w:p w14:paraId="317F320B" w14:textId="77777777" w:rsidR="00313518" w:rsidRPr="00CE1BC7" w:rsidRDefault="00313518" w:rsidP="004C41EB">
            <w:pPr>
              <w:pStyle w:val="Tabletext"/>
              <w:jc w:val="left"/>
              <w:rPr>
                <w:sz w:val="18"/>
                <w:szCs w:val="18"/>
                <w:lang w:val="ru-RU"/>
              </w:rPr>
            </w:pPr>
            <w:r w:rsidRPr="00CE1BC7">
              <w:rPr>
                <w:sz w:val="18"/>
                <w:szCs w:val="18"/>
                <w:lang w:val="ru-RU"/>
              </w:rPr>
              <w:t>Поддержка услуг IBB, связанных с обслуживанием</w:t>
            </w:r>
          </w:p>
        </w:tc>
        <w:tc>
          <w:tcPr>
            <w:tcW w:w="3210" w:type="dxa"/>
            <w:noWrap/>
            <w:tcMar>
              <w:left w:w="85" w:type="dxa"/>
              <w:right w:w="85" w:type="dxa"/>
            </w:tcMar>
          </w:tcPr>
          <w:p w14:paraId="77AF95D4" w14:textId="77777777" w:rsidR="00313518" w:rsidRPr="00CE1BC7" w:rsidRDefault="00313518" w:rsidP="004C41EB">
            <w:pPr>
              <w:pStyle w:val="Tabletext"/>
              <w:jc w:val="left"/>
              <w:rPr>
                <w:sz w:val="18"/>
                <w:szCs w:val="18"/>
                <w:lang w:val="ru-RU"/>
              </w:rPr>
            </w:pPr>
            <w:r w:rsidRPr="00CE1BC7">
              <w:rPr>
                <w:sz w:val="18"/>
                <w:szCs w:val="18"/>
                <w:lang w:val="ru-RU"/>
              </w:rPr>
              <w:t>Обеспечивается с помощью управляемого приложения, ориентированного на вещание</w:t>
            </w:r>
          </w:p>
        </w:tc>
        <w:tc>
          <w:tcPr>
            <w:tcW w:w="3023" w:type="dxa"/>
            <w:noWrap/>
            <w:tcMar>
              <w:left w:w="85" w:type="dxa"/>
              <w:right w:w="85" w:type="dxa"/>
            </w:tcMar>
          </w:tcPr>
          <w:p w14:paraId="2613CAF2" w14:textId="77777777" w:rsidR="00313518" w:rsidRPr="00CE1BC7" w:rsidRDefault="00313518" w:rsidP="004C41EB">
            <w:pPr>
              <w:pStyle w:val="Tabletext"/>
              <w:jc w:val="left"/>
              <w:rPr>
                <w:sz w:val="18"/>
                <w:szCs w:val="18"/>
                <w:lang w:val="ru-RU"/>
              </w:rPr>
            </w:pPr>
            <w:r w:rsidRPr="00CE1BC7">
              <w:rPr>
                <w:sz w:val="18"/>
                <w:szCs w:val="18"/>
                <w:lang w:val="ru-RU"/>
              </w:rPr>
              <w:t>Обеспечивается с помощью приложений, связанных с вещанием</w:t>
            </w:r>
          </w:p>
        </w:tc>
        <w:tc>
          <w:tcPr>
            <w:tcW w:w="2835" w:type="dxa"/>
            <w:noWrap/>
            <w:tcMar>
              <w:left w:w="85" w:type="dxa"/>
              <w:right w:w="85" w:type="dxa"/>
            </w:tcMar>
          </w:tcPr>
          <w:p w14:paraId="605D732A" w14:textId="77777777" w:rsidR="00313518" w:rsidRPr="00CE1BC7" w:rsidRDefault="00313518" w:rsidP="004C41EB">
            <w:pPr>
              <w:pStyle w:val="Tabletext"/>
              <w:jc w:val="left"/>
              <w:rPr>
                <w:rFonts w:eastAsia="Malgun Gothic"/>
                <w:sz w:val="18"/>
                <w:szCs w:val="18"/>
                <w:lang w:val="ru-RU"/>
              </w:rPr>
            </w:pPr>
            <w:r w:rsidRPr="00CE1BC7">
              <w:rPr>
                <w:sz w:val="18"/>
                <w:szCs w:val="18"/>
                <w:lang w:val="ru-RU"/>
              </w:rPr>
              <w:t>Обеспечивается с помощью приложений, активируемых при вещании</w:t>
            </w:r>
          </w:p>
        </w:tc>
        <w:tc>
          <w:tcPr>
            <w:tcW w:w="2929" w:type="dxa"/>
            <w:noWrap/>
            <w:tcMar>
              <w:left w:w="85" w:type="dxa"/>
              <w:right w:w="85" w:type="dxa"/>
            </w:tcMar>
          </w:tcPr>
          <w:p w14:paraId="7C17F682" w14:textId="77777777" w:rsidR="00313518" w:rsidRPr="00CE1BC7" w:rsidRDefault="00313518" w:rsidP="004C41EB">
            <w:pPr>
              <w:pStyle w:val="Tabletext"/>
              <w:jc w:val="left"/>
              <w:rPr>
                <w:rFonts w:eastAsia="Malgun Gothic"/>
                <w:color w:val="000000"/>
                <w:kern w:val="24"/>
                <w:sz w:val="18"/>
                <w:szCs w:val="18"/>
                <w:lang w:val="ru-RU"/>
              </w:rPr>
            </w:pPr>
            <w:r w:rsidRPr="00CE1BC7">
              <w:rPr>
                <w:color w:val="000000"/>
                <w:kern w:val="24"/>
                <w:sz w:val="18"/>
                <w:szCs w:val="18"/>
                <w:lang w:val="ru-RU"/>
              </w:rPr>
              <w:t>Обеспечивается с помощью управляемых (объявляемых) приложений для вещания</w:t>
            </w:r>
          </w:p>
        </w:tc>
      </w:tr>
      <w:tr w:rsidR="00313518" w:rsidRPr="00CE1BC7" w14:paraId="63EEFC08" w14:textId="77777777" w:rsidTr="004C41EB">
        <w:tc>
          <w:tcPr>
            <w:tcW w:w="2296" w:type="dxa"/>
            <w:noWrap/>
            <w:tcMar>
              <w:left w:w="85" w:type="dxa"/>
              <w:right w:w="85" w:type="dxa"/>
            </w:tcMar>
          </w:tcPr>
          <w:p w14:paraId="71CDE061" w14:textId="77777777" w:rsidR="00313518" w:rsidRPr="00CE1BC7" w:rsidRDefault="00313518" w:rsidP="004C41EB">
            <w:pPr>
              <w:pStyle w:val="Tabletext"/>
              <w:jc w:val="left"/>
              <w:rPr>
                <w:sz w:val="18"/>
                <w:szCs w:val="18"/>
                <w:lang w:val="ru-RU"/>
              </w:rPr>
            </w:pPr>
            <w:r w:rsidRPr="00CE1BC7">
              <w:rPr>
                <w:sz w:val="18"/>
                <w:szCs w:val="18"/>
                <w:lang w:val="ru-RU"/>
              </w:rPr>
              <w:t>Поддержка самостоятельных услуг IBB</w:t>
            </w:r>
          </w:p>
        </w:tc>
        <w:tc>
          <w:tcPr>
            <w:tcW w:w="3210" w:type="dxa"/>
            <w:noWrap/>
            <w:tcMar>
              <w:left w:w="85" w:type="dxa"/>
              <w:right w:w="85" w:type="dxa"/>
            </w:tcMar>
          </w:tcPr>
          <w:p w14:paraId="0225CC26" w14:textId="77777777" w:rsidR="00313518" w:rsidRPr="00CE1BC7" w:rsidRDefault="00313518" w:rsidP="004C41EB">
            <w:pPr>
              <w:pStyle w:val="Tabletext"/>
              <w:jc w:val="left"/>
              <w:rPr>
                <w:sz w:val="18"/>
                <w:szCs w:val="18"/>
                <w:lang w:val="ru-RU"/>
              </w:rPr>
            </w:pPr>
            <w:r w:rsidRPr="00CE1BC7">
              <w:rPr>
                <w:sz w:val="18"/>
                <w:szCs w:val="18"/>
                <w:lang w:val="ru-RU"/>
              </w:rPr>
              <w:t>Обеспечивается управляемыми приложениями, не ориентированными на вещание, и управляемыми приложениями, не зависящими от вещания, которые могут быть запущены и остановлены конечными пользователям в любе время. Для одновременного отображения требуется, чтобы радиовещательные организации разрешили выполнение управляемых приложений, не ориентированных на вещание, и их доступ к вещательному ресурсу. Управляемые приложения, не зависящие от вещания, не допускают одновременное представление, но могут иметь доступ к некоторым относящимся к вещанию функциям.</w:t>
            </w:r>
          </w:p>
        </w:tc>
        <w:tc>
          <w:tcPr>
            <w:tcW w:w="3023" w:type="dxa"/>
            <w:noWrap/>
            <w:tcMar>
              <w:left w:w="85" w:type="dxa"/>
              <w:right w:w="85" w:type="dxa"/>
            </w:tcMar>
          </w:tcPr>
          <w:p w14:paraId="7F157849" w14:textId="77777777" w:rsidR="00313518" w:rsidRPr="00CE1BC7" w:rsidRDefault="00313518" w:rsidP="004C41EB">
            <w:pPr>
              <w:pStyle w:val="Tabletext"/>
              <w:jc w:val="left"/>
              <w:rPr>
                <w:rFonts w:eastAsia="Malgun Gothic"/>
                <w:sz w:val="18"/>
                <w:szCs w:val="18"/>
                <w:lang w:val="ru-RU"/>
              </w:rPr>
            </w:pPr>
            <w:r w:rsidRPr="00CE1BC7">
              <w:rPr>
                <w:sz w:val="18"/>
                <w:szCs w:val="18"/>
                <w:lang w:val="ru-RU"/>
              </w:rPr>
              <w:t>Обеспечивается.</w:t>
            </w:r>
          </w:p>
          <w:p w14:paraId="75B48859" w14:textId="77777777" w:rsidR="00313518" w:rsidRPr="00CE1BC7" w:rsidRDefault="00313518" w:rsidP="004C41EB">
            <w:pPr>
              <w:pStyle w:val="Tabletext"/>
              <w:jc w:val="left"/>
              <w:rPr>
                <w:sz w:val="18"/>
                <w:szCs w:val="18"/>
                <w:lang w:val="ru-RU"/>
              </w:rPr>
            </w:pPr>
            <w:r w:rsidRPr="00CE1BC7">
              <w:rPr>
                <w:sz w:val="18"/>
                <w:szCs w:val="18"/>
                <w:lang w:val="ru-RU"/>
              </w:rPr>
              <w:t>Приложение, не зависящее от вещания, не связано с какими-либо вещательными каналами.</w:t>
            </w:r>
          </w:p>
          <w:p w14:paraId="29DFAA9B" w14:textId="77777777" w:rsidR="00313518" w:rsidRPr="00CE1BC7" w:rsidRDefault="00313518" w:rsidP="004C41EB">
            <w:pPr>
              <w:pStyle w:val="Tabletext"/>
              <w:jc w:val="left"/>
              <w:rPr>
                <w:rFonts w:eastAsia="Malgun Gothic"/>
                <w:sz w:val="18"/>
                <w:szCs w:val="18"/>
                <w:lang w:val="ru-RU"/>
              </w:rPr>
            </w:pPr>
            <w:r w:rsidRPr="00CE1BC7">
              <w:rPr>
                <w:sz w:val="18"/>
                <w:szCs w:val="18"/>
                <w:lang w:val="ru-RU"/>
              </w:rPr>
              <w:t>Приложению, не зависящему от вещания, не разрешается осуществлять доступ к вещательным ресурсам</w:t>
            </w:r>
          </w:p>
        </w:tc>
        <w:tc>
          <w:tcPr>
            <w:tcW w:w="2835" w:type="dxa"/>
            <w:noWrap/>
            <w:tcMar>
              <w:left w:w="85" w:type="dxa"/>
              <w:right w:w="85" w:type="dxa"/>
            </w:tcMar>
          </w:tcPr>
          <w:p w14:paraId="04A0C1EC" w14:textId="77777777" w:rsidR="00313518" w:rsidRPr="00CE1BC7" w:rsidRDefault="00313518" w:rsidP="004C41EB">
            <w:pPr>
              <w:pStyle w:val="Tabletext"/>
              <w:jc w:val="left"/>
              <w:rPr>
                <w:rFonts w:eastAsia="Malgun Gothic"/>
                <w:sz w:val="18"/>
                <w:szCs w:val="18"/>
                <w:lang w:val="ru-RU"/>
              </w:rPr>
            </w:pPr>
            <w:r w:rsidRPr="00CE1BC7">
              <w:rPr>
                <w:sz w:val="18"/>
                <w:szCs w:val="18"/>
                <w:lang w:val="ru-RU"/>
              </w:rPr>
              <w:t>Обеспечивается с помощью приложения, деактивируемого при вещании.</w:t>
            </w:r>
          </w:p>
          <w:p w14:paraId="263C2465" w14:textId="77777777" w:rsidR="00313518" w:rsidRPr="00CE1BC7" w:rsidRDefault="00313518" w:rsidP="004C41EB">
            <w:pPr>
              <w:pStyle w:val="Tabletext"/>
              <w:jc w:val="left"/>
              <w:rPr>
                <w:rFonts w:eastAsia="Malgun Gothic"/>
                <w:sz w:val="18"/>
                <w:szCs w:val="18"/>
                <w:lang w:val="ru-RU"/>
              </w:rPr>
            </w:pPr>
            <w:r w:rsidRPr="00CE1BC7">
              <w:rPr>
                <w:sz w:val="18"/>
                <w:szCs w:val="18"/>
                <w:lang w:val="ru-RU"/>
              </w:rPr>
              <w:t xml:space="preserve">Во время выполнения приложения вещательные ресурсы, например </w:t>
            </w:r>
            <w:proofErr w:type="spellStart"/>
            <w:r w:rsidRPr="00CE1BC7">
              <w:rPr>
                <w:sz w:val="18"/>
                <w:szCs w:val="18"/>
                <w:lang w:val="ru-RU"/>
              </w:rPr>
              <w:t>демультиплексор</w:t>
            </w:r>
            <w:proofErr w:type="spellEnd"/>
            <w:r w:rsidRPr="00CE1BC7">
              <w:rPr>
                <w:sz w:val="18"/>
                <w:szCs w:val="18"/>
                <w:lang w:val="ru-RU"/>
              </w:rPr>
              <w:t xml:space="preserve"> и декодер, переводятся в режим ожидания и доступ к ним не разрешен</w:t>
            </w:r>
          </w:p>
        </w:tc>
        <w:tc>
          <w:tcPr>
            <w:tcW w:w="2929" w:type="dxa"/>
            <w:noWrap/>
            <w:tcMar>
              <w:left w:w="85" w:type="dxa"/>
              <w:right w:w="85" w:type="dxa"/>
            </w:tcMar>
          </w:tcPr>
          <w:p w14:paraId="6C4D103A" w14:textId="77777777" w:rsidR="00313518" w:rsidRPr="00CE1BC7" w:rsidRDefault="00313518" w:rsidP="004C41EB">
            <w:pPr>
              <w:pStyle w:val="Tabletext"/>
              <w:jc w:val="left"/>
              <w:rPr>
                <w:rFonts w:eastAsia="Malgun Gothic"/>
                <w:color w:val="000000"/>
                <w:kern w:val="24"/>
                <w:sz w:val="18"/>
                <w:szCs w:val="18"/>
                <w:lang w:val="ru-RU"/>
              </w:rPr>
            </w:pPr>
            <w:r w:rsidRPr="00CE1BC7">
              <w:rPr>
                <w:color w:val="000000"/>
                <w:kern w:val="24"/>
                <w:sz w:val="18"/>
                <w:szCs w:val="18"/>
                <w:lang w:val="ru-RU"/>
              </w:rPr>
              <w:t>Обеспечивается.</w:t>
            </w:r>
          </w:p>
          <w:p w14:paraId="63748398" w14:textId="77777777" w:rsidR="00313518" w:rsidRPr="00CE1BC7" w:rsidRDefault="00313518" w:rsidP="004C41EB">
            <w:pPr>
              <w:pStyle w:val="Tabletext"/>
              <w:jc w:val="left"/>
              <w:rPr>
                <w:rFonts w:eastAsia="Malgun Gothic"/>
                <w:color w:val="000000"/>
                <w:kern w:val="24"/>
                <w:sz w:val="18"/>
                <w:szCs w:val="18"/>
                <w:lang w:val="ru-RU"/>
              </w:rPr>
            </w:pPr>
            <w:r w:rsidRPr="00CE1BC7">
              <w:rPr>
                <w:sz w:val="18"/>
                <w:szCs w:val="18"/>
                <w:lang w:val="ru-RU"/>
              </w:rPr>
              <w:t xml:space="preserve">Самостоятельные приложения могут объявляться как управляемые приложения для вещания с использованием </w:t>
            </w:r>
            <w:r w:rsidRPr="00CE1BC7">
              <w:rPr>
                <w:color w:val="000000"/>
                <w:kern w:val="24"/>
                <w:sz w:val="18"/>
                <w:szCs w:val="18"/>
                <w:lang w:val="ru-RU"/>
              </w:rPr>
              <w:t xml:space="preserve">значения UNBOUNDED (без привязки) для </w:t>
            </w:r>
            <w:r w:rsidRPr="00CE1BC7">
              <w:rPr>
                <w:color w:val="000000"/>
                <w:sz w:val="18"/>
                <w:szCs w:val="18"/>
                <w:lang w:val="ru-RU"/>
              </w:rPr>
              <w:t>кода управления</w:t>
            </w:r>
            <w:r w:rsidRPr="00CE1BC7">
              <w:rPr>
                <w:color w:val="000000"/>
                <w:kern w:val="24"/>
                <w:sz w:val="18"/>
                <w:szCs w:val="18"/>
                <w:lang w:val="ru-RU"/>
              </w:rPr>
              <w:t xml:space="preserve"> в AIT.</w:t>
            </w:r>
          </w:p>
          <w:p w14:paraId="07E9483F" w14:textId="77777777" w:rsidR="00313518" w:rsidRPr="00CE1BC7" w:rsidRDefault="00313518" w:rsidP="004C41EB">
            <w:pPr>
              <w:pStyle w:val="Tabletext"/>
              <w:jc w:val="left"/>
              <w:rPr>
                <w:rFonts w:eastAsia="Malgun Gothic"/>
                <w:color w:val="000000"/>
                <w:kern w:val="24"/>
                <w:sz w:val="18"/>
                <w:szCs w:val="18"/>
                <w:lang w:val="ru-RU"/>
              </w:rPr>
            </w:pPr>
            <w:r w:rsidRPr="00CE1BC7">
              <w:rPr>
                <w:color w:val="000000"/>
                <w:kern w:val="24"/>
                <w:sz w:val="18"/>
                <w:szCs w:val="18"/>
                <w:lang w:val="ru-RU"/>
              </w:rPr>
              <w:t>Приложения, не зависящие от вещания, могут быть авторизованы для доступа к вещательным ресурсам.</w:t>
            </w:r>
          </w:p>
          <w:p w14:paraId="1B854D30" w14:textId="77777777" w:rsidR="00313518" w:rsidRPr="00CE1BC7" w:rsidRDefault="00313518" w:rsidP="004C41EB">
            <w:pPr>
              <w:pStyle w:val="Tabletext"/>
              <w:jc w:val="left"/>
              <w:rPr>
                <w:rFonts w:eastAsia="Malgun Gothic"/>
                <w:color w:val="000000"/>
                <w:kern w:val="24"/>
                <w:sz w:val="18"/>
                <w:szCs w:val="18"/>
                <w:lang w:val="ru-RU"/>
              </w:rPr>
            </w:pPr>
            <w:r w:rsidRPr="00CE1BC7">
              <w:rPr>
                <w:color w:val="000000"/>
                <w:kern w:val="24"/>
                <w:sz w:val="18"/>
                <w:szCs w:val="18"/>
                <w:lang w:val="ru-RU"/>
              </w:rPr>
              <w:t>Неавторизованным приложениям этого типа доступ к вещательным ресурсам не разрешен</w:t>
            </w:r>
          </w:p>
        </w:tc>
      </w:tr>
    </w:tbl>
    <w:p w14:paraId="6247B7B0" w14:textId="77777777" w:rsidR="00313518" w:rsidRPr="00980E3D" w:rsidRDefault="00313518" w:rsidP="00313518">
      <w:pPr>
        <w:tabs>
          <w:tab w:val="clear" w:pos="794"/>
          <w:tab w:val="clear" w:pos="1191"/>
          <w:tab w:val="clear" w:pos="1588"/>
          <w:tab w:val="clear" w:pos="1985"/>
        </w:tabs>
        <w:overflowPunct/>
        <w:autoSpaceDE/>
        <w:autoSpaceDN/>
        <w:adjustRightInd/>
        <w:spacing w:before="0"/>
        <w:jc w:val="left"/>
        <w:textAlignment w:val="auto"/>
        <w:rPr>
          <w:lang w:val="ru-RU"/>
        </w:rPr>
      </w:pPr>
      <w:r w:rsidRPr="00980E3D">
        <w:rPr>
          <w:lang w:val="ru-RU"/>
        </w:rPr>
        <w:br w:type="page"/>
      </w:r>
    </w:p>
    <w:p w14:paraId="745ED3A5" w14:textId="77777777" w:rsidR="00313518" w:rsidRPr="00980E3D" w:rsidRDefault="00313518" w:rsidP="00313518">
      <w:pPr>
        <w:pStyle w:val="TableNo"/>
      </w:pPr>
      <w:r w:rsidRPr="00980E3D">
        <w:rPr>
          <w:lang w:val="ru-RU"/>
        </w:rPr>
        <w:lastRenderedPageBreak/>
        <w:t>ТАБЛИЦА 1 (</w:t>
      </w:r>
      <w:r w:rsidRPr="00980E3D">
        <w:rPr>
          <w:i/>
          <w:lang w:val="ru-RU"/>
        </w:rPr>
        <w:t>продолжение</w:t>
      </w:r>
      <w:r w:rsidRPr="00980E3D">
        <w:rPr>
          <w:lang w:val="ru-RU"/>
        </w:rPr>
        <w:t>)</w:t>
      </w:r>
    </w:p>
    <w:tbl>
      <w:tblPr>
        <w:tblW w:w="142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296"/>
        <w:gridCol w:w="3210"/>
        <w:gridCol w:w="3023"/>
        <w:gridCol w:w="2835"/>
        <w:gridCol w:w="2929"/>
      </w:tblGrid>
      <w:tr w:rsidR="00313518" w:rsidRPr="00CE1BC7" w14:paraId="214A9E42" w14:textId="77777777" w:rsidTr="004C41EB">
        <w:tc>
          <w:tcPr>
            <w:tcW w:w="229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4EA52AE" w14:textId="77777777" w:rsidR="00313518" w:rsidRPr="00CE1BC7" w:rsidRDefault="00313518" w:rsidP="004C41EB">
            <w:pPr>
              <w:pStyle w:val="Tablehead"/>
              <w:rPr>
                <w:sz w:val="18"/>
                <w:szCs w:val="18"/>
                <w:lang w:val="ru-RU"/>
              </w:rPr>
            </w:pPr>
          </w:p>
        </w:tc>
        <w:tc>
          <w:tcPr>
            <w:tcW w:w="32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C72D339" w14:textId="77777777" w:rsidR="00313518" w:rsidRPr="00CE1BC7" w:rsidRDefault="00313518" w:rsidP="004C41EB">
            <w:pPr>
              <w:pStyle w:val="Tablehead"/>
              <w:rPr>
                <w:sz w:val="18"/>
                <w:szCs w:val="18"/>
                <w:lang w:val="ru-RU"/>
              </w:rPr>
            </w:pPr>
            <w:proofErr w:type="spellStart"/>
            <w:r w:rsidRPr="00CE1BC7">
              <w:rPr>
                <w:sz w:val="18"/>
                <w:szCs w:val="18"/>
                <w:lang w:val="ru-RU"/>
              </w:rPr>
              <w:t>Hybridcast</w:t>
            </w:r>
            <w:proofErr w:type="spellEnd"/>
          </w:p>
        </w:tc>
        <w:tc>
          <w:tcPr>
            <w:tcW w:w="302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C1E0ED8" w14:textId="77777777" w:rsidR="00313518" w:rsidRPr="00CE1BC7" w:rsidRDefault="00313518" w:rsidP="004C41EB">
            <w:pPr>
              <w:pStyle w:val="Tablehead"/>
              <w:rPr>
                <w:sz w:val="18"/>
                <w:szCs w:val="18"/>
                <w:lang w:val="ru-RU"/>
              </w:rPr>
            </w:pPr>
            <w:proofErr w:type="spellStart"/>
            <w:r w:rsidRPr="00CE1BC7">
              <w:rPr>
                <w:sz w:val="18"/>
                <w:szCs w:val="18"/>
                <w:lang w:val="ru-RU"/>
              </w:rPr>
              <w:t>HbbTV</w:t>
            </w:r>
            <w:proofErr w:type="spellEnd"/>
          </w:p>
        </w:tc>
        <w:tc>
          <w:tcPr>
            <w:tcW w:w="283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82C45D7" w14:textId="77777777" w:rsidR="00313518" w:rsidRPr="00CE1BC7" w:rsidRDefault="00313518" w:rsidP="004C41EB">
            <w:pPr>
              <w:pStyle w:val="Tablehead"/>
              <w:rPr>
                <w:sz w:val="18"/>
                <w:szCs w:val="18"/>
                <w:lang w:val="ru-RU"/>
              </w:rPr>
            </w:pPr>
            <w:proofErr w:type="spellStart"/>
            <w:r w:rsidRPr="00CE1BC7">
              <w:rPr>
                <w:rFonts w:asciiTheme="majorBidi" w:hAnsiTheme="majorBidi" w:cstheme="majorBidi"/>
                <w:sz w:val="18"/>
                <w:szCs w:val="18"/>
                <w:lang w:val="en-US" w:eastAsia="ja-JP"/>
              </w:rPr>
              <w:t>TOPSmedia</w:t>
            </w:r>
            <w:proofErr w:type="spellEnd"/>
          </w:p>
        </w:tc>
        <w:tc>
          <w:tcPr>
            <w:tcW w:w="292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5802CFD" w14:textId="77777777" w:rsidR="00313518" w:rsidRPr="00CE1BC7" w:rsidRDefault="00313518" w:rsidP="004C41EB">
            <w:pPr>
              <w:pStyle w:val="Tablehead"/>
              <w:rPr>
                <w:sz w:val="18"/>
                <w:szCs w:val="18"/>
                <w:lang w:val="ru-RU"/>
              </w:rPr>
            </w:pPr>
            <w:proofErr w:type="spellStart"/>
            <w:r w:rsidRPr="00CE1BC7">
              <w:rPr>
                <w:sz w:val="18"/>
                <w:szCs w:val="18"/>
                <w:lang w:val="ru-RU"/>
              </w:rPr>
              <w:t>Ginga</w:t>
            </w:r>
            <w:proofErr w:type="spellEnd"/>
          </w:p>
        </w:tc>
      </w:tr>
      <w:tr w:rsidR="00313518" w:rsidRPr="00CE1BC7" w14:paraId="392B87BB" w14:textId="77777777" w:rsidTr="004C41EB">
        <w:tc>
          <w:tcPr>
            <w:tcW w:w="2296" w:type="dxa"/>
            <w:noWrap/>
            <w:tcMar>
              <w:left w:w="85" w:type="dxa"/>
              <w:right w:w="85" w:type="dxa"/>
            </w:tcMar>
          </w:tcPr>
          <w:p w14:paraId="46A6143B" w14:textId="77777777" w:rsidR="00313518" w:rsidRPr="00CE1BC7" w:rsidRDefault="00313518" w:rsidP="004C41EB">
            <w:pPr>
              <w:pStyle w:val="Tabletext"/>
              <w:jc w:val="left"/>
              <w:rPr>
                <w:sz w:val="18"/>
                <w:szCs w:val="18"/>
                <w:lang w:val="ru-RU"/>
              </w:rPr>
            </w:pPr>
            <w:r w:rsidRPr="00CE1BC7">
              <w:rPr>
                <w:sz w:val="18"/>
                <w:szCs w:val="18"/>
                <w:lang w:val="ru-RU"/>
              </w:rPr>
              <w:t>Поддержка услуг IBB, предоставляемых сторонними организациями</w:t>
            </w:r>
          </w:p>
        </w:tc>
        <w:tc>
          <w:tcPr>
            <w:tcW w:w="3210" w:type="dxa"/>
            <w:noWrap/>
            <w:tcMar>
              <w:left w:w="85" w:type="dxa"/>
              <w:right w:w="85" w:type="dxa"/>
            </w:tcMar>
          </w:tcPr>
          <w:p w14:paraId="6C62F57F" w14:textId="77777777" w:rsidR="00313518" w:rsidRPr="00CE1BC7" w:rsidRDefault="00313518" w:rsidP="004C41EB">
            <w:pPr>
              <w:pStyle w:val="Tabletext"/>
              <w:jc w:val="left"/>
              <w:rPr>
                <w:sz w:val="18"/>
                <w:szCs w:val="18"/>
                <w:lang w:val="ru-RU"/>
              </w:rPr>
            </w:pPr>
            <w:r w:rsidRPr="00CE1BC7">
              <w:rPr>
                <w:sz w:val="18"/>
                <w:szCs w:val="18"/>
                <w:lang w:val="ru-RU"/>
              </w:rPr>
              <w:t>Благодаря использованию приложений IBB, связанных с услугой, радиовещательные организации или соответствующий поставщик услуг могут переключиться на услуги IBB, предоставляемые сторонними организациями, или задействовать эти услуги. Сторонние организации могут предлагать собственные услуги с использованием самостоятельных приложений, поскольку радиовещательные организации разрешают выполнение, предоставляя им условия для выполнения и отображения</w:t>
            </w:r>
          </w:p>
        </w:tc>
        <w:tc>
          <w:tcPr>
            <w:tcW w:w="3023" w:type="dxa"/>
            <w:noWrap/>
            <w:tcMar>
              <w:left w:w="85" w:type="dxa"/>
              <w:right w:w="85" w:type="dxa"/>
            </w:tcMar>
          </w:tcPr>
          <w:p w14:paraId="2B70EFB7" w14:textId="77777777" w:rsidR="00313518" w:rsidRPr="00CE1BC7" w:rsidRDefault="00313518" w:rsidP="004C41EB">
            <w:pPr>
              <w:pStyle w:val="Tabletext"/>
              <w:jc w:val="left"/>
              <w:rPr>
                <w:sz w:val="18"/>
                <w:szCs w:val="18"/>
                <w:lang w:val="ru-RU"/>
              </w:rPr>
            </w:pPr>
            <w:r w:rsidRPr="00CE1BC7">
              <w:rPr>
                <w:sz w:val="18"/>
                <w:szCs w:val="18"/>
                <w:lang w:val="ru-RU"/>
              </w:rPr>
              <w:t>Сторонняя организация может предоставить любое приложение, и радиовещательная организация может санкционировать его с помощью сигнализации. В этих условиях радиовещательная организация объявляет о времени существования данного приложения с помощью AIT</w:t>
            </w:r>
          </w:p>
        </w:tc>
        <w:tc>
          <w:tcPr>
            <w:tcW w:w="2835" w:type="dxa"/>
            <w:noWrap/>
            <w:tcMar>
              <w:left w:w="85" w:type="dxa"/>
              <w:right w:w="85" w:type="dxa"/>
            </w:tcMar>
          </w:tcPr>
          <w:p w14:paraId="26A90C95" w14:textId="77777777" w:rsidR="00313518" w:rsidRPr="00CE1BC7" w:rsidRDefault="00313518" w:rsidP="004C41EB">
            <w:pPr>
              <w:pStyle w:val="Tabletext"/>
              <w:jc w:val="left"/>
              <w:rPr>
                <w:sz w:val="18"/>
                <w:szCs w:val="18"/>
                <w:lang w:val="ru-RU"/>
              </w:rPr>
            </w:pPr>
            <w:r w:rsidRPr="00CE1BC7">
              <w:rPr>
                <w:sz w:val="18"/>
                <w:szCs w:val="18"/>
                <w:lang w:val="ru-RU"/>
              </w:rPr>
              <w:t>Сторонняя организация может обеспечить соответствие приложения умного ТВ данному стандарту. Радиовещательная организация может определить правила получения разрешений для приложений, активируемых при вещании, которые требуется выполнить для получения ее разрешения на доступ к вещательным ресурсам</w:t>
            </w:r>
          </w:p>
        </w:tc>
        <w:tc>
          <w:tcPr>
            <w:tcW w:w="2929" w:type="dxa"/>
            <w:noWrap/>
            <w:tcMar>
              <w:left w:w="85" w:type="dxa"/>
              <w:right w:w="85" w:type="dxa"/>
            </w:tcMar>
          </w:tcPr>
          <w:p w14:paraId="3E548672" w14:textId="77777777" w:rsidR="00313518" w:rsidRPr="00CE1BC7" w:rsidRDefault="00313518" w:rsidP="004C41EB">
            <w:pPr>
              <w:pStyle w:val="Tabletext"/>
              <w:jc w:val="left"/>
              <w:rPr>
                <w:color w:val="000000"/>
                <w:kern w:val="24"/>
                <w:sz w:val="18"/>
                <w:szCs w:val="18"/>
                <w:lang w:val="ru-RU"/>
              </w:rPr>
            </w:pPr>
            <w:r w:rsidRPr="00CE1BC7">
              <w:rPr>
                <w:color w:val="000000"/>
                <w:kern w:val="24"/>
                <w:sz w:val="18"/>
                <w:szCs w:val="18"/>
                <w:lang w:val="ru-RU"/>
              </w:rPr>
              <w:t xml:space="preserve">Приложения IBB, </w:t>
            </w:r>
            <w:r w:rsidRPr="00CE1BC7">
              <w:rPr>
                <w:sz w:val="18"/>
                <w:szCs w:val="18"/>
                <w:lang w:val="ru-RU"/>
              </w:rPr>
              <w:t>связанные с услугами,</w:t>
            </w:r>
            <w:r w:rsidRPr="00CE1BC7">
              <w:rPr>
                <w:color w:val="000000"/>
                <w:kern w:val="24"/>
                <w:sz w:val="18"/>
                <w:szCs w:val="18"/>
                <w:lang w:val="ru-RU"/>
              </w:rPr>
              <w:t xml:space="preserve"> могут использовать </w:t>
            </w:r>
            <w:r w:rsidRPr="00CE1BC7">
              <w:rPr>
                <w:sz w:val="18"/>
                <w:szCs w:val="18"/>
                <w:lang w:val="ru-RU"/>
              </w:rPr>
              <w:t>услуги IBB, предоставляемые сторонними организациями</w:t>
            </w:r>
            <w:r w:rsidRPr="00CE1BC7">
              <w:rPr>
                <w:color w:val="000000"/>
                <w:kern w:val="24"/>
                <w:sz w:val="18"/>
                <w:szCs w:val="18"/>
                <w:lang w:val="ru-RU"/>
              </w:rPr>
              <w:t xml:space="preserve">, если </w:t>
            </w:r>
            <w:r w:rsidRPr="00CE1BC7">
              <w:rPr>
                <w:sz w:val="18"/>
                <w:szCs w:val="18"/>
                <w:lang w:val="ru-RU"/>
              </w:rPr>
              <w:t xml:space="preserve">радиовещательная организация </w:t>
            </w:r>
            <w:r w:rsidRPr="00CE1BC7">
              <w:rPr>
                <w:color w:val="000000"/>
                <w:kern w:val="24"/>
                <w:sz w:val="18"/>
                <w:szCs w:val="18"/>
                <w:lang w:val="ru-RU"/>
              </w:rPr>
              <w:t>объявила об этом.</w:t>
            </w:r>
          </w:p>
          <w:p w14:paraId="4BB6A6D8" w14:textId="77777777" w:rsidR="00313518" w:rsidRPr="00CE1BC7" w:rsidRDefault="00313518" w:rsidP="004C41EB">
            <w:pPr>
              <w:pStyle w:val="Tabletext"/>
              <w:jc w:val="left"/>
              <w:rPr>
                <w:sz w:val="18"/>
                <w:szCs w:val="18"/>
                <w:lang w:val="ru-RU"/>
              </w:rPr>
            </w:pPr>
            <w:r w:rsidRPr="00CE1BC7">
              <w:rPr>
                <w:sz w:val="18"/>
                <w:szCs w:val="18"/>
                <w:lang w:val="ru-RU"/>
              </w:rPr>
              <w:t>Сторонние организации могут также предлагать собственные услуги через самостоятельные приложения (посредством пользовательского интерфейса каталога приложений) или приложения, не зависящие от вещания, если вещательная организация санкционирует выполнение таких приложений, предоставив им разрешения на выполнение и отображение</w:t>
            </w:r>
          </w:p>
        </w:tc>
      </w:tr>
      <w:tr w:rsidR="00313518" w:rsidRPr="00CE1BC7" w14:paraId="7BC898E4" w14:textId="77777777" w:rsidTr="004C41EB">
        <w:tc>
          <w:tcPr>
            <w:tcW w:w="2296" w:type="dxa"/>
            <w:noWrap/>
            <w:tcMar>
              <w:left w:w="85" w:type="dxa"/>
              <w:right w:w="85" w:type="dxa"/>
            </w:tcMar>
          </w:tcPr>
          <w:p w14:paraId="5602F3EA" w14:textId="77777777" w:rsidR="00313518" w:rsidRPr="00CE1BC7" w:rsidRDefault="00313518" w:rsidP="004C41EB">
            <w:pPr>
              <w:pStyle w:val="Tabletext"/>
              <w:jc w:val="left"/>
              <w:rPr>
                <w:sz w:val="18"/>
                <w:szCs w:val="18"/>
                <w:lang w:val="ru-RU"/>
              </w:rPr>
            </w:pPr>
            <w:r w:rsidRPr="00CE1BC7">
              <w:rPr>
                <w:sz w:val="18"/>
                <w:szCs w:val="18"/>
                <w:lang w:val="ru-RU"/>
              </w:rPr>
              <w:t>Управление временем существования приложения, осуществляемое поставщиком</w:t>
            </w:r>
          </w:p>
        </w:tc>
        <w:tc>
          <w:tcPr>
            <w:tcW w:w="3210" w:type="dxa"/>
            <w:noWrap/>
            <w:tcMar>
              <w:left w:w="85" w:type="dxa"/>
              <w:right w:w="85" w:type="dxa"/>
            </w:tcMar>
          </w:tcPr>
          <w:p w14:paraId="4A542FD3" w14:textId="77777777" w:rsidR="00313518" w:rsidRPr="00CE1BC7" w:rsidRDefault="00313518" w:rsidP="004C41EB">
            <w:pPr>
              <w:pStyle w:val="Tabletext"/>
              <w:jc w:val="left"/>
              <w:rPr>
                <w:sz w:val="18"/>
                <w:szCs w:val="18"/>
                <w:lang w:val="ru-RU"/>
              </w:rPr>
            </w:pPr>
            <w:r w:rsidRPr="00CE1BC7">
              <w:rPr>
                <w:sz w:val="18"/>
                <w:szCs w:val="18"/>
                <w:lang w:val="ru-RU"/>
              </w:rPr>
              <w:t>Поддерживается</w:t>
            </w:r>
          </w:p>
        </w:tc>
        <w:tc>
          <w:tcPr>
            <w:tcW w:w="3023" w:type="dxa"/>
            <w:noWrap/>
            <w:tcMar>
              <w:left w:w="85" w:type="dxa"/>
              <w:right w:w="85" w:type="dxa"/>
            </w:tcMar>
          </w:tcPr>
          <w:p w14:paraId="1ABB8700" w14:textId="77777777" w:rsidR="00313518" w:rsidRPr="00CE1BC7" w:rsidRDefault="00313518" w:rsidP="004C41EB">
            <w:pPr>
              <w:pStyle w:val="Tabletext"/>
              <w:jc w:val="left"/>
              <w:rPr>
                <w:rFonts w:eastAsia="Malgun Gothic"/>
                <w:sz w:val="18"/>
                <w:szCs w:val="18"/>
                <w:lang w:val="ru-RU"/>
              </w:rPr>
            </w:pPr>
            <w:r w:rsidRPr="00CE1BC7">
              <w:rPr>
                <w:sz w:val="18"/>
                <w:szCs w:val="18"/>
                <w:lang w:val="ru-RU"/>
              </w:rPr>
              <w:t>Поддерживается</w:t>
            </w:r>
          </w:p>
        </w:tc>
        <w:tc>
          <w:tcPr>
            <w:tcW w:w="2835" w:type="dxa"/>
            <w:noWrap/>
            <w:tcMar>
              <w:left w:w="85" w:type="dxa"/>
              <w:right w:w="85" w:type="dxa"/>
            </w:tcMar>
          </w:tcPr>
          <w:p w14:paraId="2736BA35" w14:textId="77777777" w:rsidR="00313518" w:rsidRPr="00CE1BC7" w:rsidRDefault="00313518" w:rsidP="004C41EB">
            <w:pPr>
              <w:pStyle w:val="Tabletext"/>
              <w:jc w:val="left"/>
              <w:rPr>
                <w:rFonts w:eastAsia="Malgun Gothic"/>
                <w:sz w:val="18"/>
                <w:szCs w:val="18"/>
                <w:lang w:val="ru-RU"/>
              </w:rPr>
            </w:pPr>
            <w:r w:rsidRPr="00CE1BC7">
              <w:rPr>
                <w:sz w:val="18"/>
                <w:szCs w:val="18"/>
                <w:lang w:val="ru-RU"/>
              </w:rPr>
              <w:t>Поддерживается</w:t>
            </w:r>
          </w:p>
        </w:tc>
        <w:tc>
          <w:tcPr>
            <w:tcW w:w="2929" w:type="dxa"/>
            <w:noWrap/>
            <w:tcMar>
              <w:left w:w="85" w:type="dxa"/>
              <w:right w:w="85" w:type="dxa"/>
            </w:tcMar>
          </w:tcPr>
          <w:p w14:paraId="7992475C" w14:textId="77777777" w:rsidR="00313518" w:rsidRPr="00CE1BC7" w:rsidRDefault="00313518" w:rsidP="004C41EB">
            <w:pPr>
              <w:pStyle w:val="Tabletext"/>
              <w:jc w:val="left"/>
              <w:rPr>
                <w:rFonts w:eastAsia="Malgun Gothic"/>
                <w:sz w:val="18"/>
                <w:szCs w:val="18"/>
                <w:lang w:val="ru-RU"/>
              </w:rPr>
            </w:pPr>
            <w:r w:rsidRPr="00CE1BC7">
              <w:rPr>
                <w:sz w:val="18"/>
                <w:szCs w:val="18"/>
                <w:lang w:val="ru-RU"/>
              </w:rPr>
              <w:t>Поддерживается</w:t>
            </w:r>
          </w:p>
        </w:tc>
      </w:tr>
      <w:tr w:rsidR="00313518" w:rsidRPr="00CE1BC7" w14:paraId="792E1AD2" w14:textId="77777777" w:rsidTr="004C41EB">
        <w:tc>
          <w:tcPr>
            <w:tcW w:w="2296" w:type="dxa"/>
            <w:noWrap/>
            <w:tcMar>
              <w:left w:w="85" w:type="dxa"/>
              <w:right w:w="85" w:type="dxa"/>
            </w:tcMar>
          </w:tcPr>
          <w:p w14:paraId="599E686D" w14:textId="77777777" w:rsidR="00313518" w:rsidRPr="00CE1BC7" w:rsidRDefault="00313518" w:rsidP="004C41EB">
            <w:pPr>
              <w:pStyle w:val="Tabletext"/>
              <w:jc w:val="left"/>
              <w:rPr>
                <w:sz w:val="18"/>
                <w:szCs w:val="18"/>
                <w:lang w:val="ru-RU"/>
              </w:rPr>
            </w:pPr>
            <w:r w:rsidRPr="00CE1BC7">
              <w:rPr>
                <w:sz w:val="18"/>
                <w:szCs w:val="18"/>
                <w:lang w:val="ru-RU"/>
              </w:rPr>
              <w:t>Управление временем существования приложения, осуществляемое конечным пользователем</w:t>
            </w:r>
          </w:p>
        </w:tc>
        <w:tc>
          <w:tcPr>
            <w:tcW w:w="3210" w:type="dxa"/>
            <w:noWrap/>
            <w:tcMar>
              <w:left w:w="85" w:type="dxa"/>
              <w:right w:w="85" w:type="dxa"/>
            </w:tcMar>
          </w:tcPr>
          <w:p w14:paraId="2D18F258" w14:textId="77777777" w:rsidR="00313518" w:rsidRPr="00CE1BC7" w:rsidRDefault="00313518" w:rsidP="004C41EB">
            <w:pPr>
              <w:pStyle w:val="Tabletext"/>
              <w:jc w:val="left"/>
              <w:rPr>
                <w:sz w:val="18"/>
                <w:szCs w:val="18"/>
                <w:lang w:val="ru-RU"/>
              </w:rPr>
            </w:pPr>
            <w:r w:rsidRPr="00CE1BC7">
              <w:rPr>
                <w:sz w:val="18"/>
                <w:szCs w:val="18"/>
                <w:lang w:val="ru-RU"/>
              </w:rPr>
              <w:t>Самостоятельные приложения, которые представлены управляемыми приложениями, не ориентированными на вещание, и управляемыми приложениями, не зависящими от вещания, позволяют конечным пользователям управлять временем существования приложения</w:t>
            </w:r>
          </w:p>
        </w:tc>
        <w:tc>
          <w:tcPr>
            <w:tcW w:w="3023" w:type="dxa"/>
            <w:noWrap/>
            <w:tcMar>
              <w:left w:w="85" w:type="dxa"/>
              <w:right w:w="85" w:type="dxa"/>
            </w:tcMar>
          </w:tcPr>
          <w:p w14:paraId="3115DE28" w14:textId="77777777" w:rsidR="00313518" w:rsidRPr="00CE1BC7" w:rsidRDefault="00313518" w:rsidP="004C41EB">
            <w:pPr>
              <w:pStyle w:val="Tabletext"/>
              <w:jc w:val="left"/>
              <w:rPr>
                <w:color w:val="000000"/>
                <w:kern w:val="24"/>
                <w:sz w:val="18"/>
                <w:szCs w:val="18"/>
                <w:lang w:val="ru-RU"/>
              </w:rPr>
            </w:pPr>
            <w:r w:rsidRPr="00CE1BC7">
              <w:rPr>
                <w:color w:val="000000"/>
                <w:kern w:val="24"/>
                <w:sz w:val="18"/>
                <w:szCs w:val="18"/>
                <w:lang w:val="ru-RU"/>
              </w:rPr>
              <w:t>Конечные пользователи могут управлять самостоятельными приложениями</w:t>
            </w:r>
          </w:p>
        </w:tc>
        <w:tc>
          <w:tcPr>
            <w:tcW w:w="2835" w:type="dxa"/>
            <w:noWrap/>
            <w:tcMar>
              <w:left w:w="85" w:type="dxa"/>
              <w:right w:w="85" w:type="dxa"/>
            </w:tcMar>
          </w:tcPr>
          <w:p w14:paraId="2EF8633F" w14:textId="77777777" w:rsidR="00313518" w:rsidRPr="00CE1BC7" w:rsidRDefault="00313518" w:rsidP="004C41EB">
            <w:pPr>
              <w:pStyle w:val="Tabletext"/>
              <w:jc w:val="left"/>
              <w:rPr>
                <w:color w:val="000000"/>
                <w:kern w:val="24"/>
                <w:sz w:val="18"/>
                <w:szCs w:val="18"/>
                <w:lang w:val="ru-RU"/>
              </w:rPr>
            </w:pPr>
            <w:r w:rsidRPr="00CE1BC7">
              <w:rPr>
                <w:color w:val="000000"/>
                <w:kern w:val="24"/>
                <w:sz w:val="18"/>
                <w:szCs w:val="18"/>
                <w:lang w:val="ru-RU"/>
              </w:rPr>
              <w:t>Конечные пользователи могут загружать и устанавливать приложения из хранилища приложений (магазин приложений).</w:t>
            </w:r>
          </w:p>
          <w:p w14:paraId="0A044301" w14:textId="77777777" w:rsidR="00313518" w:rsidRPr="00CE1BC7" w:rsidRDefault="00313518" w:rsidP="004C41EB">
            <w:pPr>
              <w:pStyle w:val="Tabletext"/>
              <w:jc w:val="left"/>
              <w:rPr>
                <w:color w:val="000000"/>
                <w:kern w:val="24"/>
                <w:sz w:val="18"/>
                <w:szCs w:val="18"/>
                <w:lang w:val="ru-RU"/>
              </w:rPr>
            </w:pPr>
            <w:r w:rsidRPr="00CE1BC7">
              <w:rPr>
                <w:color w:val="000000"/>
                <w:kern w:val="24"/>
                <w:sz w:val="18"/>
                <w:szCs w:val="18"/>
                <w:lang w:val="ru-RU"/>
              </w:rPr>
              <w:t>Конечные пользователи могут управлять временем существования этих приложений</w:t>
            </w:r>
          </w:p>
        </w:tc>
        <w:tc>
          <w:tcPr>
            <w:tcW w:w="2929" w:type="dxa"/>
            <w:noWrap/>
            <w:tcMar>
              <w:left w:w="85" w:type="dxa"/>
              <w:right w:w="85" w:type="dxa"/>
            </w:tcMar>
          </w:tcPr>
          <w:p w14:paraId="608B2C0B" w14:textId="77777777" w:rsidR="00313518" w:rsidRPr="00CE1BC7" w:rsidRDefault="00313518" w:rsidP="004C41EB">
            <w:pPr>
              <w:pStyle w:val="Tabletext"/>
              <w:jc w:val="left"/>
              <w:rPr>
                <w:color w:val="000000"/>
                <w:kern w:val="24"/>
                <w:sz w:val="18"/>
                <w:szCs w:val="18"/>
                <w:lang w:val="ru-RU"/>
              </w:rPr>
            </w:pPr>
            <w:r w:rsidRPr="00CE1BC7">
              <w:rPr>
                <w:color w:val="000000"/>
                <w:kern w:val="24"/>
                <w:sz w:val="18"/>
                <w:szCs w:val="18"/>
                <w:lang w:val="ru-RU"/>
              </w:rPr>
              <w:t>Приложения, связанные с услугами, могут объявляться с использованием специальных кодов управления AIT, которые позволяют конечному пользователю управлять временем существования.</w:t>
            </w:r>
          </w:p>
          <w:p w14:paraId="5625820E" w14:textId="77777777" w:rsidR="00313518" w:rsidRPr="00CE1BC7" w:rsidRDefault="00313518" w:rsidP="004C41EB">
            <w:pPr>
              <w:pStyle w:val="Tabletext"/>
              <w:jc w:val="left"/>
              <w:rPr>
                <w:color w:val="000000"/>
                <w:kern w:val="24"/>
                <w:sz w:val="18"/>
                <w:szCs w:val="18"/>
                <w:lang w:val="ru-RU"/>
              </w:rPr>
            </w:pPr>
            <w:r w:rsidRPr="00CE1BC7">
              <w:rPr>
                <w:color w:val="000000"/>
                <w:kern w:val="24"/>
                <w:sz w:val="18"/>
                <w:szCs w:val="18"/>
                <w:lang w:val="ru-RU"/>
              </w:rPr>
              <w:t>Конечные пользователи могут управлять самостоятельными приложениями.</w:t>
            </w:r>
          </w:p>
          <w:p w14:paraId="77FB27AD" w14:textId="77777777" w:rsidR="00313518" w:rsidRPr="00CE1BC7" w:rsidRDefault="00313518" w:rsidP="004C41EB">
            <w:pPr>
              <w:pStyle w:val="Tabletext"/>
              <w:jc w:val="left"/>
              <w:rPr>
                <w:color w:val="000000"/>
                <w:kern w:val="24"/>
                <w:sz w:val="18"/>
                <w:szCs w:val="18"/>
                <w:lang w:val="ru-RU"/>
              </w:rPr>
            </w:pPr>
            <w:r w:rsidRPr="00CE1BC7">
              <w:rPr>
                <w:color w:val="000000"/>
                <w:kern w:val="24"/>
                <w:sz w:val="18"/>
                <w:szCs w:val="18"/>
                <w:lang w:val="ru-RU"/>
              </w:rPr>
              <w:t>Пользователь управляет временем существования приложения через пользовательский интерфейс каталога приложений</w:t>
            </w:r>
          </w:p>
        </w:tc>
      </w:tr>
    </w:tbl>
    <w:p w14:paraId="78C7D79B" w14:textId="77777777" w:rsidR="00313518" w:rsidRPr="00980E3D" w:rsidRDefault="00313518" w:rsidP="00313518">
      <w:pPr>
        <w:tabs>
          <w:tab w:val="clear" w:pos="794"/>
          <w:tab w:val="clear" w:pos="1191"/>
          <w:tab w:val="clear" w:pos="1588"/>
          <w:tab w:val="clear" w:pos="1985"/>
        </w:tabs>
        <w:overflowPunct/>
        <w:autoSpaceDE/>
        <w:autoSpaceDN/>
        <w:adjustRightInd/>
        <w:spacing w:before="0"/>
        <w:jc w:val="left"/>
        <w:textAlignment w:val="auto"/>
        <w:rPr>
          <w:lang w:val="ru-RU"/>
        </w:rPr>
      </w:pPr>
      <w:r w:rsidRPr="00980E3D">
        <w:rPr>
          <w:lang w:val="ru-RU"/>
        </w:rPr>
        <w:br w:type="page"/>
      </w:r>
    </w:p>
    <w:p w14:paraId="25A7561D" w14:textId="77777777" w:rsidR="00313518" w:rsidRPr="00980E3D" w:rsidRDefault="00313518" w:rsidP="00313518">
      <w:pPr>
        <w:pStyle w:val="TableNo"/>
      </w:pPr>
      <w:r w:rsidRPr="00980E3D">
        <w:rPr>
          <w:lang w:val="ru-RU"/>
        </w:rPr>
        <w:lastRenderedPageBreak/>
        <w:t>ТАБЛИЦА 1 (</w:t>
      </w:r>
      <w:r w:rsidRPr="00980E3D">
        <w:rPr>
          <w:i/>
          <w:lang w:val="ru-RU"/>
        </w:rPr>
        <w:t>продолжение</w:t>
      </w:r>
      <w:r w:rsidRPr="00980E3D">
        <w:rPr>
          <w:lang w:val="ru-RU"/>
        </w:rPr>
        <w:t>)</w:t>
      </w:r>
    </w:p>
    <w:tbl>
      <w:tblPr>
        <w:tblW w:w="142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296"/>
        <w:gridCol w:w="3210"/>
        <w:gridCol w:w="3023"/>
        <w:gridCol w:w="2835"/>
        <w:gridCol w:w="2929"/>
      </w:tblGrid>
      <w:tr w:rsidR="00313518" w:rsidRPr="00C636D5" w14:paraId="40C0162E" w14:textId="77777777" w:rsidTr="004C41EB">
        <w:tc>
          <w:tcPr>
            <w:tcW w:w="229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F9F534E" w14:textId="77777777" w:rsidR="00313518" w:rsidRPr="00C636D5" w:rsidRDefault="00313518" w:rsidP="004C41EB">
            <w:pPr>
              <w:pStyle w:val="Tablehead"/>
              <w:rPr>
                <w:sz w:val="18"/>
                <w:szCs w:val="18"/>
                <w:lang w:val="ru-RU"/>
              </w:rPr>
            </w:pPr>
          </w:p>
        </w:tc>
        <w:tc>
          <w:tcPr>
            <w:tcW w:w="32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E4B96BA" w14:textId="77777777" w:rsidR="00313518" w:rsidRPr="00C636D5" w:rsidRDefault="00313518" w:rsidP="004C41EB">
            <w:pPr>
              <w:pStyle w:val="Tablehead"/>
              <w:rPr>
                <w:sz w:val="18"/>
                <w:szCs w:val="18"/>
                <w:lang w:val="ru-RU"/>
              </w:rPr>
            </w:pPr>
            <w:proofErr w:type="spellStart"/>
            <w:r w:rsidRPr="00C636D5">
              <w:rPr>
                <w:sz w:val="18"/>
                <w:szCs w:val="18"/>
                <w:lang w:val="ru-RU"/>
              </w:rPr>
              <w:t>Hybridcast</w:t>
            </w:r>
            <w:proofErr w:type="spellEnd"/>
          </w:p>
        </w:tc>
        <w:tc>
          <w:tcPr>
            <w:tcW w:w="302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4E22AAB" w14:textId="77777777" w:rsidR="00313518" w:rsidRPr="00C636D5" w:rsidRDefault="00313518" w:rsidP="004C41EB">
            <w:pPr>
              <w:pStyle w:val="Tablehead"/>
              <w:rPr>
                <w:sz w:val="18"/>
                <w:szCs w:val="18"/>
                <w:lang w:val="ru-RU"/>
              </w:rPr>
            </w:pPr>
            <w:proofErr w:type="spellStart"/>
            <w:r w:rsidRPr="00C636D5">
              <w:rPr>
                <w:sz w:val="18"/>
                <w:szCs w:val="18"/>
                <w:lang w:val="ru-RU"/>
              </w:rPr>
              <w:t>HbbTV</w:t>
            </w:r>
            <w:proofErr w:type="spellEnd"/>
          </w:p>
        </w:tc>
        <w:tc>
          <w:tcPr>
            <w:tcW w:w="283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38BDECE" w14:textId="77777777" w:rsidR="00313518" w:rsidRPr="00C636D5" w:rsidRDefault="00313518" w:rsidP="004C41EB">
            <w:pPr>
              <w:pStyle w:val="Tablehead"/>
              <w:rPr>
                <w:sz w:val="18"/>
                <w:szCs w:val="18"/>
                <w:lang w:val="ru-RU"/>
              </w:rPr>
            </w:pPr>
            <w:proofErr w:type="spellStart"/>
            <w:r w:rsidRPr="00C636D5">
              <w:rPr>
                <w:rFonts w:asciiTheme="majorBidi" w:hAnsiTheme="majorBidi" w:cstheme="majorBidi"/>
                <w:sz w:val="18"/>
                <w:szCs w:val="18"/>
                <w:lang w:val="en-US" w:eastAsia="ja-JP"/>
              </w:rPr>
              <w:t>TOPSmedia</w:t>
            </w:r>
            <w:proofErr w:type="spellEnd"/>
          </w:p>
        </w:tc>
        <w:tc>
          <w:tcPr>
            <w:tcW w:w="292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7EF41E7" w14:textId="77777777" w:rsidR="00313518" w:rsidRPr="00C636D5" w:rsidRDefault="00313518" w:rsidP="004C41EB">
            <w:pPr>
              <w:pStyle w:val="Tablehead"/>
              <w:rPr>
                <w:sz w:val="18"/>
                <w:szCs w:val="18"/>
                <w:lang w:val="ru-RU"/>
              </w:rPr>
            </w:pPr>
            <w:proofErr w:type="spellStart"/>
            <w:r w:rsidRPr="00C636D5">
              <w:rPr>
                <w:sz w:val="18"/>
                <w:szCs w:val="18"/>
                <w:lang w:val="ru-RU"/>
              </w:rPr>
              <w:t>Ginga</w:t>
            </w:r>
            <w:proofErr w:type="spellEnd"/>
          </w:p>
        </w:tc>
      </w:tr>
      <w:tr w:rsidR="00313518" w:rsidRPr="00C636D5" w14:paraId="1FE03BBF" w14:textId="77777777" w:rsidTr="004C41EB">
        <w:tc>
          <w:tcPr>
            <w:tcW w:w="2296" w:type="dxa"/>
            <w:noWrap/>
            <w:tcMar>
              <w:left w:w="85" w:type="dxa"/>
              <w:right w:w="85" w:type="dxa"/>
            </w:tcMar>
          </w:tcPr>
          <w:p w14:paraId="241FC5B1" w14:textId="77777777" w:rsidR="00313518" w:rsidRPr="00C636D5" w:rsidRDefault="00313518" w:rsidP="004C41EB">
            <w:pPr>
              <w:pStyle w:val="Tabletext"/>
              <w:jc w:val="left"/>
              <w:rPr>
                <w:sz w:val="18"/>
                <w:szCs w:val="18"/>
                <w:lang w:val="ru-RU"/>
              </w:rPr>
            </w:pPr>
            <w:r w:rsidRPr="00C636D5">
              <w:rPr>
                <w:sz w:val="18"/>
                <w:szCs w:val="18"/>
                <w:lang w:val="ru-RU"/>
              </w:rPr>
              <w:t>Целостность и безопасность услуг</w:t>
            </w:r>
          </w:p>
        </w:tc>
        <w:tc>
          <w:tcPr>
            <w:tcW w:w="3210" w:type="dxa"/>
            <w:noWrap/>
            <w:tcMar>
              <w:left w:w="85" w:type="dxa"/>
              <w:right w:w="85" w:type="dxa"/>
            </w:tcMar>
          </w:tcPr>
          <w:p w14:paraId="71EFEF1D" w14:textId="77777777" w:rsidR="00313518" w:rsidRPr="00C636D5" w:rsidRDefault="00313518" w:rsidP="004C41EB">
            <w:pPr>
              <w:pStyle w:val="Tabletext"/>
              <w:jc w:val="left"/>
              <w:rPr>
                <w:sz w:val="18"/>
                <w:szCs w:val="18"/>
                <w:lang w:val="ru-RU"/>
              </w:rPr>
            </w:pPr>
            <w:r w:rsidRPr="00C636D5">
              <w:rPr>
                <w:sz w:val="18"/>
                <w:szCs w:val="18"/>
                <w:lang w:val="ru-RU"/>
              </w:rPr>
              <w:t xml:space="preserve">Связанные с услугами приложения, которые представлены управляемыми приложениями, ориентированными на вещание, считаются находящимися под управлением сигналов, постоянно обеспечиваемых радиовещательными организациями. Для каждого из самостоятельных приложений, которые представлены управляемыми приложениями, не ориентированными на вещание, и управляемыми приложениями, не зависящими от вещания, радиовещательные организации могут предоставить разрешение на выполнение и задать условия выполнения </w:t>
            </w:r>
          </w:p>
        </w:tc>
        <w:tc>
          <w:tcPr>
            <w:tcW w:w="3023" w:type="dxa"/>
            <w:noWrap/>
            <w:tcMar>
              <w:left w:w="85" w:type="dxa"/>
              <w:right w:w="85" w:type="dxa"/>
            </w:tcMar>
          </w:tcPr>
          <w:p w14:paraId="1CB5273F" w14:textId="77777777" w:rsidR="00313518" w:rsidRPr="00C636D5" w:rsidRDefault="00313518" w:rsidP="004C41EB">
            <w:pPr>
              <w:pStyle w:val="Tabletext"/>
              <w:jc w:val="left"/>
              <w:rPr>
                <w:color w:val="000000"/>
                <w:kern w:val="24"/>
                <w:sz w:val="18"/>
                <w:szCs w:val="18"/>
                <w:lang w:val="ru-RU"/>
              </w:rPr>
            </w:pPr>
            <w:r w:rsidRPr="00C636D5">
              <w:rPr>
                <w:color w:val="000000"/>
                <w:kern w:val="24"/>
                <w:sz w:val="18"/>
                <w:szCs w:val="18"/>
                <w:lang w:val="ru-RU"/>
              </w:rPr>
              <w:t>Связанные с услугами приложения, которые представлены приложениями, связанными с вещанием, считаются находящимися под управлением сигналов, постоянно обеспечиваемых радиовещательными организациями</w:t>
            </w:r>
          </w:p>
        </w:tc>
        <w:tc>
          <w:tcPr>
            <w:tcW w:w="2835" w:type="dxa"/>
            <w:noWrap/>
            <w:tcMar>
              <w:left w:w="85" w:type="dxa"/>
              <w:right w:w="85" w:type="dxa"/>
            </w:tcMar>
          </w:tcPr>
          <w:p w14:paraId="6CAF4B2A" w14:textId="77777777" w:rsidR="00313518" w:rsidRPr="00C636D5" w:rsidRDefault="00313518" w:rsidP="004C41EB">
            <w:pPr>
              <w:pStyle w:val="Tabletext"/>
              <w:jc w:val="left"/>
              <w:rPr>
                <w:color w:val="000000"/>
                <w:kern w:val="24"/>
                <w:sz w:val="18"/>
                <w:szCs w:val="18"/>
                <w:lang w:val="ru-RU"/>
              </w:rPr>
            </w:pPr>
            <w:r w:rsidRPr="00C636D5">
              <w:rPr>
                <w:color w:val="000000"/>
                <w:kern w:val="24"/>
                <w:sz w:val="18"/>
                <w:szCs w:val="18"/>
                <w:lang w:val="ru-RU"/>
              </w:rPr>
              <w:t>Связанные с услугами приложения, которые представлены сигнальными приложениями и приложениями, активируемыми при вещании, считаются находящимися под постоянным контролем радиовещательных организаций.</w:t>
            </w:r>
          </w:p>
          <w:p w14:paraId="1BE37BB4" w14:textId="77777777" w:rsidR="00313518" w:rsidRPr="00C636D5" w:rsidRDefault="00313518" w:rsidP="004C41EB">
            <w:pPr>
              <w:pStyle w:val="Tabletext"/>
              <w:jc w:val="left"/>
              <w:rPr>
                <w:color w:val="000000"/>
                <w:kern w:val="24"/>
                <w:sz w:val="18"/>
                <w:szCs w:val="18"/>
                <w:lang w:val="ru-RU"/>
              </w:rPr>
            </w:pPr>
            <w:r w:rsidRPr="00C636D5">
              <w:rPr>
                <w:color w:val="000000"/>
                <w:kern w:val="24"/>
                <w:sz w:val="18"/>
                <w:szCs w:val="18"/>
                <w:lang w:val="ru-RU"/>
              </w:rPr>
              <w:t>С другой стороны, связанные с услугами приложения, которые загружаются из магазина, и приложения, активируемые при вещании, считаются находящимися под контролем радиовещательных организаций и выполняемыми с их разрешения</w:t>
            </w:r>
          </w:p>
        </w:tc>
        <w:tc>
          <w:tcPr>
            <w:tcW w:w="2929" w:type="dxa"/>
            <w:noWrap/>
            <w:tcMar>
              <w:left w:w="85" w:type="dxa"/>
              <w:right w:w="85" w:type="dxa"/>
            </w:tcMar>
          </w:tcPr>
          <w:p w14:paraId="010D5C2C" w14:textId="77777777" w:rsidR="00313518" w:rsidRPr="00C636D5" w:rsidRDefault="00313518" w:rsidP="004C41EB">
            <w:pPr>
              <w:pStyle w:val="Tabletext"/>
              <w:jc w:val="left"/>
              <w:rPr>
                <w:color w:val="000000"/>
                <w:kern w:val="24"/>
                <w:sz w:val="18"/>
                <w:szCs w:val="18"/>
                <w:lang w:val="ru-RU"/>
              </w:rPr>
            </w:pPr>
            <w:r w:rsidRPr="00C636D5">
              <w:rPr>
                <w:color w:val="000000"/>
                <w:kern w:val="24"/>
                <w:sz w:val="18"/>
                <w:szCs w:val="18"/>
                <w:lang w:val="ru-RU"/>
              </w:rPr>
              <w:t>Приложения, связанные с услугами, и некоторые самостоятельные приложения находятся под управлением сигналов, обеспечиваемых радиовещательными организациями.</w:t>
            </w:r>
          </w:p>
          <w:p w14:paraId="7895A4CD" w14:textId="77777777" w:rsidR="00313518" w:rsidRPr="00C636D5" w:rsidRDefault="00313518" w:rsidP="004C41EB">
            <w:pPr>
              <w:pStyle w:val="Tabletext"/>
              <w:jc w:val="left"/>
              <w:rPr>
                <w:sz w:val="18"/>
                <w:szCs w:val="18"/>
                <w:lang w:val="ru-RU"/>
              </w:rPr>
            </w:pPr>
            <w:r w:rsidRPr="00C636D5">
              <w:rPr>
                <w:sz w:val="18"/>
                <w:szCs w:val="18"/>
                <w:lang w:val="ru-RU"/>
              </w:rPr>
              <w:t>Для приложений, не зависящих от вещания, радиовещательные организации могут предоставить разрешение на выполнение и задать условия выполнения</w:t>
            </w:r>
          </w:p>
        </w:tc>
      </w:tr>
      <w:tr w:rsidR="00313518" w:rsidRPr="00C636D5" w14:paraId="6D199522" w14:textId="77777777" w:rsidTr="004C41EB">
        <w:trPr>
          <w:cantSplit/>
        </w:trPr>
        <w:tc>
          <w:tcPr>
            <w:tcW w:w="2296" w:type="dxa"/>
            <w:noWrap/>
            <w:tcMar>
              <w:left w:w="85" w:type="dxa"/>
              <w:right w:w="85" w:type="dxa"/>
            </w:tcMar>
          </w:tcPr>
          <w:p w14:paraId="7860C35C" w14:textId="77777777" w:rsidR="00313518" w:rsidRPr="00C636D5" w:rsidRDefault="00313518" w:rsidP="004C41EB">
            <w:pPr>
              <w:pStyle w:val="Tabletext"/>
              <w:jc w:val="left"/>
              <w:rPr>
                <w:sz w:val="18"/>
                <w:szCs w:val="18"/>
                <w:lang w:val="ru-RU"/>
              </w:rPr>
            </w:pPr>
            <w:r w:rsidRPr="00C636D5">
              <w:rPr>
                <w:sz w:val="18"/>
                <w:szCs w:val="18"/>
                <w:lang w:val="ru-RU"/>
              </w:rPr>
              <w:t>Защита конфиденциальности конечного пользователя</w:t>
            </w:r>
          </w:p>
        </w:tc>
        <w:tc>
          <w:tcPr>
            <w:tcW w:w="3210" w:type="dxa"/>
            <w:noWrap/>
            <w:tcMar>
              <w:left w:w="85" w:type="dxa"/>
              <w:right w:w="85" w:type="dxa"/>
            </w:tcMar>
          </w:tcPr>
          <w:p w14:paraId="33338A5F" w14:textId="77777777" w:rsidR="00313518" w:rsidRPr="00C636D5" w:rsidRDefault="00313518" w:rsidP="004C41EB">
            <w:pPr>
              <w:pStyle w:val="Tabletext"/>
              <w:jc w:val="left"/>
              <w:rPr>
                <w:sz w:val="18"/>
                <w:szCs w:val="18"/>
                <w:lang w:val="ru-RU"/>
              </w:rPr>
            </w:pPr>
            <w:r w:rsidRPr="00C636D5">
              <w:rPr>
                <w:sz w:val="18"/>
                <w:szCs w:val="18"/>
                <w:lang w:val="ru-RU"/>
              </w:rPr>
              <w:t>Такая же, как у типовых веб</w:t>
            </w:r>
            <w:r w:rsidRPr="00C636D5">
              <w:rPr>
                <w:sz w:val="18"/>
                <w:szCs w:val="18"/>
                <w:lang w:val="ru-RU"/>
              </w:rPr>
              <w:noBreakHyphen/>
              <w:t>браузеров, то есть локальный доступ к ресурсам из приложения запрещен</w:t>
            </w:r>
          </w:p>
        </w:tc>
        <w:tc>
          <w:tcPr>
            <w:tcW w:w="3023" w:type="dxa"/>
            <w:noWrap/>
            <w:tcMar>
              <w:left w:w="85" w:type="dxa"/>
              <w:right w:w="85" w:type="dxa"/>
            </w:tcMar>
          </w:tcPr>
          <w:p w14:paraId="5B50325B" w14:textId="77777777" w:rsidR="00313518" w:rsidRPr="00C636D5" w:rsidRDefault="00313518" w:rsidP="004C41EB">
            <w:pPr>
              <w:pStyle w:val="Tabletext"/>
              <w:jc w:val="left"/>
              <w:rPr>
                <w:sz w:val="18"/>
                <w:szCs w:val="18"/>
                <w:lang w:val="ru-RU"/>
              </w:rPr>
            </w:pPr>
            <w:r w:rsidRPr="00C636D5">
              <w:rPr>
                <w:sz w:val="18"/>
                <w:szCs w:val="18"/>
                <w:lang w:val="ru-RU"/>
              </w:rPr>
              <w:t>Такая же, как у типовых веб</w:t>
            </w:r>
            <w:r w:rsidRPr="00C636D5">
              <w:rPr>
                <w:sz w:val="18"/>
                <w:szCs w:val="18"/>
                <w:lang w:val="ru-RU"/>
              </w:rPr>
              <w:noBreakHyphen/>
              <w:t>браузеров. Для ресурсов карусели объектов в определении исходного домена, использующем схему DVB, предусмотрен режим CORS</w:t>
            </w:r>
          </w:p>
        </w:tc>
        <w:tc>
          <w:tcPr>
            <w:tcW w:w="2835" w:type="dxa"/>
            <w:noWrap/>
            <w:tcMar>
              <w:left w:w="85" w:type="dxa"/>
              <w:right w:w="85" w:type="dxa"/>
            </w:tcMar>
          </w:tcPr>
          <w:p w14:paraId="2EA8B0B7" w14:textId="77777777" w:rsidR="00313518" w:rsidRPr="00C636D5" w:rsidRDefault="00313518" w:rsidP="004C41EB">
            <w:pPr>
              <w:pStyle w:val="Tabletext"/>
              <w:jc w:val="left"/>
              <w:rPr>
                <w:sz w:val="18"/>
                <w:szCs w:val="18"/>
                <w:lang w:val="ru-RU"/>
              </w:rPr>
            </w:pPr>
            <w:r w:rsidRPr="00C636D5">
              <w:rPr>
                <w:sz w:val="18"/>
                <w:szCs w:val="18"/>
                <w:lang w:val="ru-RU"/>
              </w:rPr>
              <w:t>Такая же, как у типовых веб</w:t>
            </w:r>
            <w:r w:rsidRPr="00C636D5">
              <w:rPr>
                <w:sz w:val="18"/>
                <w:szCs w:val="18"/>
                <w:lang w:val="ru-RU"/>
              </w:rPr>
              <w:noBreakHyphen/>
              <w:t>браузеров</w:t>
            </w:r>
          </w:p>
        </w:tc>
        <w:tc>
          <w:tcPr>
            <w:tcW w:w="2929" w:type="dxa"/>
            <w:noWrap/>
            <w:tcMar>
              <w:left w:w="85" w:type="dxa"/>
              <w:right w:w="85" w:type="dxa"/>
            </w:tcMar>
          </w:tcPr>
          <w:p w14:paraId="1890264A" w14:textId="77777777" w:rsidR="00313518" w:rsidRPr="00C636D5" w:rsidRDefault="00313518" w:rsidP="004C41EB">
            <w:pPr>
              <w:pStyle w:val="Tabletext"/>
              <w:jc w:val="left"/>
              <w:rPr>
                <w:sz w:val="18"/>
                <w:szCs w:val="18"/>
                <w:lang w:val="ru-RU"/>
              </w:rPr>
            </w:pPr>
            <w:r w:rsidRPr="00C636D5">
              <w:rPr>
                <w:sz w:val="18"/>
                <w:szCs w:val="18"/>
                <w:lang w:val="ru-RU"/>
              </w:rPr>
              <w:t xml:space="preserve">Такая же, как в типовой веб-среде. Приложения </w:t>
            </w:r>
            <w:proofErr w:type="spellStart"/>
            <w:r w:rsidRPr="00C636D5">
              <w:rPr>
                <w:sz w:val="18"/>
                <w:szCs w:val="18"/>
                <w:lang w:val="ru-RU"/>
              </w:rPr>
              <w:t>Ginga</w:t>
            </w:r>
            <w:proofErr w:type="spellEnd"/>
            <w:r w:rsidRPr="00C636D5">
              <w:rPr>
                <w:sz w:val="18"/>
                <w:szCs w:val="18"/>
                <w:lang w:val="ru-RU"/>
              </w:rPr>
              <w:t xml:space="preserve">-J выполняются в изолированной среде с ограниченным и управляемым доступом к файловой системе и свойствам пользователя. Приложения </w:t>
            </w:r>
            <w:proofErr w:type="spellStart"/>
            <w:r w:rsidRPr="00C636D5">
              <w:rPr>
                <w:sz w:val="18"/>
                <w:szCs w:val="18"/>
                <w:lang w:val="ru-RU"/>
              </w:rPr>
              <w:t>Ginga</w:t>
            </w:r>
            <w:proofErr w:type="spellEnd"/>
            <w:r w:rsidRPr="00C636D5">
              <w:rPr>
                <w:sz w:val="18"/>
                <w:szCs w:val="18"/>
                <w:lang w:val="ru-RU"/>
              </w:rPr>
              <w:t xml:space="preserve"> могут использовать сокеты TLS/SSL для аутентификации сервера и защиты связи с пользователями</w:t>
            </w:r>
          </w:p>
        </w:tc>
      </w:tr>
      <w:tr w:rsidR="00313518" w:rsidRPr="00C636D5" w14:paraId="710E39F4" w14:textId="77777777" w:rsidTr="004C41EB">
        <w:trPr>
          <w:cantSplit/>
        </w:trPr>
        <w:tc>
          <w:tcPr>
            <w:tcW w:w="2296" w:type="dxa"/>
            <w:noWrap/>
            <w:tcMar>
              <w:left w:w="85" w:type="dxa"/>
              <w:right w:w="85" w:type="dxa"/>
            </w:tcMar>
          </w:tcPr>
          <w:p w14:paraId="097B38A9" w14:textId="77777777" w:rsidR="00313518" w:rsidRPr="00C636D5" w:rsidRDefault="00313518" w:rsidP="004C41EB">
            <w:pPr>
              <w:pStyle w:val="Tabletext"/>
              <w:jc w:val="left"/>
              <w:rPr>
                <w:sz w:val="18"/>
                <w:szCs w:val="18"/>
                <w:lang w:val="ru-RU"/>
              </w:rPr>
            </w:pPr>
            <w:r w:rsidRPr="00C636D5">
              <w:rPr>
                <w:sz w:val="18"/>
                <w:szCs w:val="18"/>
                <w:lang w:val="ru-RU"/>
              </w:rPr>
              <w:t>Защита контента</w:t>
            </w:r>
          </w:p>
        </w:tc>
        <w:tc>
          <w:tcPr>
            <w:tcW w:w="3210" w:type="dxa"/>
            <w:noWrap/>
            <w:tcMar>
              <w:left w:w="85" w:type="dxa"/>
              <w:right w:w="85" w:type="dxa"/>
            </w:tcMar>
          </w:tcPr>
          <w:p w14:paraId="57394FE2" w14:textId="77777777" w:rsidR="00313518" w:rsidRPr="00C636D5" w:rsidRDefault="00313518" w:rsidP="004C41EB">
            <w:pPr>
              <w:pStyle w:val="Tabletext"/>
              <w:jc w:val="left"/>
              <w:rPr>
                <w:sz w:val="18"/>
                <w:szCs w:val="18"/>
                <w:lang w:val="ru-RU"/>
              </w:rPr>
            </w:pPr>
            <w:r w:rsidRPr="00C636D5">
              <w:rPr>
                <w:sz w:val="18"/>
                <w:szCs w:val="18"/>
                <w:lang w:val="ru-RU"/>
              </w:rPr>
              <w:t>Защита аудио- и видеоконтента обеспечивается с помощью DRM. Кроме того, определен специальный объект для доступа к изображению, передаваемому в вещательном видеосигнале, с тем чтобы не допустить захвата изображения приложением</w:t>
            </w:r>
          </w:p>
        </w:tc>
        <w:tc>
          <w:tcPr>
            <w:tcW w:w="3023" w:type="dxa"/>
            <w:noWrap/>
            <w:tcMar>
              <w:left w:w="85" w:type="dxa"/>
              <w:right w:w="85" w:type="dxa"/>
            </w:tcMar>
          </w:tcPr>
          <w:p w14:paraId="4CBA7C8C" w14:textId="77777777" w:rsidR="00313518" w:rsidRPr="00C636D5" w:rsidRDefault="00313518" w:rsidP="004C41EB">
            <w:pPr>
              <w:pStyle w:val="Tabletext"/>
              <w:jc w:val="left"/>
              <w:rPr>
                <w:color w:val="000000"/>
                <w:kern w:val="24"/>
                <w:sz w:val="18"/>
                <w:szCs w:val="18"/>
                <w:lang w:val="ru-RU"/>
              </w:rPr>
            </w:pPr>
            <w:r w:rsidRPr="00C636D5">
              <w:rPr>
                <w:color w:val="000000"/>
                <w:kern w:val="24"/>
                <w:sz w:val="18"/>
                <w:szCs w:val="18"/>
                <w:lang w:val="ru-RU"/>
              </w:rPr>
              <w:t>Обеспечивается с помощью DRM (MPEG CENC). Фактически используемая система DRM определяется каждым поставщиком услуг</w:t>
            </w:r>
          </w:p>
        </w:tc>
        <w:tc>
          <w:tcPr>
            <w:tcW w:w="2835" w:type="dxa"/>
            <w:noWrap/>
            <w:tcMar>
              <w:left w:w="85" w:type="dxa"/>
              <w:right w:w="85" w:type="dxa"/>
            </w:tcMar>
          </w:tcPr>
          <w:p w14:paraId="2948F2D5" w14:textId="77777777" w:rsidR="00313518" w:rsidRPr="00C636D5" w:rsidRDefault="00313518" w:rsidP="004C41EB">
            <w:pPr>
              <w:pStyle w:val="Tabletext"/>
              <w:jc w:val="left"/>
              <w:rPr>
                <w:color w:val="000000"/>
                <w:kern w:val="24"/>
                <w:sz w:val="18"/>
                <w:szCs w:val="18"/>
                <w:lang w:val="ru-RU"/>
              </w:rPr>
            </w:pPr>
            <w:r w:rsidRPr="00C636D5">
              <w:rPr>
                <w:color w:val="000000"/>
                <w:kern w:val="24"/>
                <w:sz w:val="18"/>
                <w:szCs w:val="18"/>
                <w:lang w:val="ru-RU"/>
              </w:rPr>
              <w:t>Контент, защищенный DRM, может отображаться приложениями, использующими API DRM.</w:t>
            </w:r>
          </w:p>
        </w:tc>
        <w:tc>
          <w:tcPr>
            <w:tcW w:w="2929" w:type="dxa"/>
            <w:noWrap/>
            <w:tcMar>
              <w:left w:w="85" w:type="dxa"/>
              <w:right w:w="85" w:type="dxa"/>
            </w:tcMar>
          </w:tcPr>
          <w:p w14:paraId="6E98A566" w14:textId="77777777" w:rsidR="00313518" w:rsidRPr="00C636D5" w:rsidRDefault="00313518" w:rsidP="004C41EB">
            <w:pPr>
              <w:pStyle w:val="Tabletext"/>
              <w:jc w:val="left"/>
              <w:rPr>
                <w:color w:val="000000"/>
                <w:kern w:val="24"/>
                <w:sz w:val="18"/>
                <w:szCs w:val="18"/>
                <w:lang w:val="ru-RU"/>
              </w:rPr>
            </w:pPr>
            <w:proofErr w:type="spellStart"/>
            <w:r w:rsidRPr="00C636D5">
              <w:rPr>
                <w:color w:val="000000"/>
                <w:kern w:val="24"/>
                <w:sz w:val="18"/>
                <w:szCs w:val="18"/>
                <w:lang w:val="ru-RU"/>
              </w:rPr>
              <w:t>Ginga</w:t>
            </w:r>
            <w:proofErr w:type="spellEnd"/>
            <w:r w:rsidRPr="00C636D5">
              <w:rPr>
                <w:color w:val="000000"/>
                <w:kern w:val="24"/>
                <w:sz w:val="18"/>
                <w:szCs w:val="18"/>
                <w:lang w:val="ru-RU"/>
              </w:rPr>
              <w:t xml:space="preserve"> поддерживает методы DRM, в которых используется MPEG CENC. Фактически используемая система DRM определяется каждым поставщиком услуг. Кроме того, </w:t>
            </w:r>
            <w:proofErr w:type="spellStart"/>
            <w:r w:rsidRPr="00C636D5">
              <w:rPr>
                <w:color w:val="000000"/>
                <w:kern w:val="24"/>
                <w:sz w:val="18"/>
                <w:szCs w:val="18"/>
                <w:lang w:val="ru-RU"/>
              </w:rPr>
              <w:t>Ginga</w:t>
            </w:r>
            <w:proofErr w:type="spellEnd"/>
            <w:r w:rsidRPr="00C636D5">
              <w:rPr>
                <w:color w:val="000000"/>
                <w:kern w:val="24"/>
                <w:sz w:val="18"/>
                <w:szCs w:val="18"/>
                <w:lang w:val="ru-RU"/>
              </w:rPr>
              <w:t xml:space="preserve"> использует стандарт ABNT NBR </w:t>
            </w:r>
            <w:proofErr w:type="gramStart"/>
            <w:r w:rsidRPr="00C636D5">
              <w:rPr>
                <w:color w:val="000000"/>
                <w:kern w:val="24"/>
                <w:sz w:val="18"/>
                <w:szCs w:val="18"/>
                <w:lang w:val="ru-RU"/>
              </w:rPr>
              <w:t>15605-1</w:t>
            </w:r>
            <w:proofErr w:type="gramEnd"/>
            <w:r w:rsidRPr="00C636D5">
              <w:rPr>
                <w:color w:val="000000"/>
                <w:kern w:val="24"/>
                <w:sz w:val="18"/>
                <w:szCs w:val="18"/>
                <w:lang w:val="ru-RU"/>
              </w:rPr>
              <w:t>, устанавливающий методы защиты контента для звукового и видеовещания</w:t>
            </w:r>
          </w:p>
        </w:tc>
      </w:tr>
    </w:tbl>
    <w:p w14:paraId="49D2483E" w14:textId="77777777" w:rsidR="00313518" w:rsidRPr="00980E3D" w:rsidRDefault="00313518" w:rsidP="00313518">
      <w:pPr>
        <w:rPr>
          <w:lang w:val="ru-RU"/>
        </w:rPr>
      </w:pPr>
    </w:p>
    <w:p w14:paraId="232A3D14" w14:textId="77777777" w:rsidR="00313518" w:rsidRPr="00980E3D" w:rsidRDefault="00313518" w:rsidP="00313518">
      <w:pPr>
        <w:tabs>
          <w:tab w:val="clear" w:pos="794"/>
          <w:tab w:val="clear" w:pos="1191"/>
          <w:tab w:val="clear" w:pos="1588"/>
          <w:tab w:val="clear" w:pos="1985"/>
        </w:tabs>
        <w:overflowPunct/>
        <w:autoSpaceDE/>
        <w:autoSpaceDN/>
        <w:adjustRightInd/>
        <w:spacing w:before="0"/>
        <w:jc w:val="left"/>
        <w:textAlignment w:val="auto"/>
        <w:rPr>
          <w:lang w:val="ru-RU"/>
        </w:rPr>
      </w:pPr>
      <w:r w:rsidRPr="00980E3D">
        <w:rPr>
          <w:lang w:val="ru-RU"/>
        </w:rPr>
        <w:br w:type="page"/>
      </w:r>
    </w:p>
    <w:p w14:paraId="2675F7D7" w14:textId="77777777" w:rsidR="00313518" w:rsidRPr="00980E3D" w:rsidRDefault="00313518" w:rsidP="00313518">
      <w:pPr>
        <w:pStyle w:val="TableNo"/>
      </w:pPr>
      <w:r w:rsidRPr="00980E3D">
        <w:rPr>
          <w:lang w:val="ru-RU"/>
        </w:rPr>
        <w:lastRenderedPageBreak/>
        <w:t>ТАБЛИЦА 1 (</w:t>
      </w:r>
      <w:r w:rsidRPr="00980E3D">
        <w:rPr>
          <w:i/>
          <w:lang w:val="ru-RU"/>
        </w:rPr>
        <w:t>продолжение</w:t>
      </w:r>
      <w:r w:rsidRPr="00980E3D">
        <w:rPr>
          <w:lang w:val="ru-RU"/>
        </w:rPr>
        <w:t>)</w:t>
      </w:r>
    </w:p>
    <w:tbl>
      <w:tblPr>
        <w:tblW w:w="142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296"/>
        <w:gridCol w:w="10"/>
        <w:gridCol w:w="3200"/>
        <w:gridCol w:w="3023"/>
        <w:gridCol w:w="2835"/>
        <w:gridCol w:w="2929"/>
      </w:tblGrid>
      <w:tr w:rsidR="00313518" w:rsidRPr="00C636D5" w14:paraId="0CFB57BA" w14:textId="77777777" w:rsidTr="004C41EB">
        <w:tc>
          <w:tcPr>
            <w:tcW w:w="229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6B1C933" w14:textId="77777777" w:rsidR="00313518" w:rsidRPr="00C636D5" w:rsidRDefault="00313518" w:rsidP="004C41EB">
            <w:pPr>
              <w:pStyle w:val="Tablehead"/>
              <w:rPr>
                <w:sz w:val="18"/>
                <w:szCs w:val="18"/>
                <w:lang w:val="ru-RU"/>
              </w:rPr>
            </w:pPr>
          </w:p>
        </w:tc>
        <w:tc>
          <w:tcPr>
            <w:tcW w:w="3210"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3D80780D" w14:textId="77777777" w:rsidR="00313518" w:rsidRPr="00C636D5" w:rsidRDefault="00313518" w:rsidP="004C41EB">
            <w:pPr>
              <w:pStyle w:val="Tablehead"/>
              <w:rPr>
                <w:sz w:val="18"/>
                <w:szCs w:val="18"/>
                <w:lang w:val="ru-RU"/>
              </w:rPr>
            </w:pPr>
            <w:proofErr w:type="spellStart"/>
            <w:r w:rsidRPr="00C636D5">
              <w:rPr>
                <w:sz w:val="18"/>
                <w:szCs w:val="18"/>
                <w:lang w:val="ru-RU"/>
              </w:rPr>
              <w:t>Hybridcast</w:t>
            </w:r>
            <w:proofErr w:type="spellEnd"/>
          </w:p>
        </w:tc>
        <w:tc>
          <w:tcPr>
            <w:tcW w:w="302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48A725A" w14:textId="77777777" w:rsidR="00313518" w:rsidRPr="00C636D5" w:rsidRDefault="00313518" w:rsidP="004C41EB">
            <w:pPr>
              <w:pStyle w:val="Tablehead"/>
              <w:rPr>
                <w:sz w:val="18"/>
                <w:szCs w:val="18"/>
                <w:lang w:val="ru-RU"/>
              </w:rPr>
            </w:pPr>
            <w:proofErr w:type="spellStart"/>
            <w:r w:rsidRPr="00C636D5">
              <w:rPr>
                <w:sz w:val="18"/>
                <w:szCs w:val="18"/>
                <w:lang w:val="ru-RU"/>
              </w:rPr>
              <w:t>HbbTV</w:t>
            </w:r>
            <w:proofErr w:type="spellEnd"/>
          </w:p>
        </w:tc>
        <w:tc>
          <w:tcPr>
            <w:tcW w:w="283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E51A230" w14:textId="77777777" w:rsidR="00313518" w:rsidRPr="00C636D5" w:rsidRDefault="00313518" w:rsidP="004C41EB">
            <w:pPr>
              <w:pStyle w:val="Tablehead"/>
              <w:rPr>
                <w:sz w:val="18"/>
                <w:szCs w:val="18"/>
                <w:lang w:val="ru-RU"/>
              </w:rPr>
            </w:pPr>
            <w:proofErr w:type="spellStart"/>
            <w:r w:rsidRPr="00C636D5">
              <w:rPr>
                <w:rFonts w:asciiTheme="majorBidi" w:hAnsiTheme="majorBidi" w:cstheme="majorBidi"/>
                <w:sz w:val="18"/>
                <w:szCs w:val="18"/>
                <w:lang w:val="en-US" w:eastAsia="ja-JP"/>
              </w:rPr>
              <w:t>TOPSmedia</w:t>
            </w:r>
            <w:proofErr w:type="spellEnd"/>
          </w:p>
        </w:tc>
        <w:tc>
          <w:tcPr>
            <w:tcW w:w="292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CC7EDD2" w14:textId="77777777" w:rsidR="00313518" w:rsidRPr="00C636D5" w:rsidRDefault="00313518" w:rsidP="004C41EB">
            <w:pPr>
              <w:pStyle w:val="Tablehead"/>
              <w:rPr>
                <w:sz w:val="18"/>
                <w:szCs w:val="18"/>
                <w:lang w:val="ru-RU"/>
              </w:rPr>
            </w:pPr>
            <w:proofErr w:type="spellStart"/>
            <w:r w:rsidRPr="00C636D5">
              <w:rPr>
                <w:sz w:val="18"/>
                <w:szCs w:val="18"/>
                <w:lang w:val="ru-RU"/>
              </w:rPr>
              <w:t>Ginga</w:t>
            </w:r>
            <w:proofErr w:type="spellEnd"/>
          </w:p>
        </w:tc>
      </w:tr>
      <w:tr w:rsidR="00313518" w:rsidRPr="00C636D5" w14:paraId="70F63704" w14:textId="77777777" w:rsidTr="004C41EB">
        <w:trPr>
          <w:cantSplit/>
        </w:trPr>
        <w:tc>
          <w:tcPr>
            <w:tcW w:w="2306" w:type="dxa"/>
            <w:gridSpan w:val="2"/>
            <w:noWrap/>
            <w:tcMar>
              <w:left w:w="85" w:type="dxa"/>
              <w:right w:w="85" w:type="dxa"/>
            </w:tcMar>
          </w:tcPr>
          <w:p w14:paraId="21612428" w14:textId="77777777" w:rsidR="00313518" w:rsidRPr="00C636D5" w:rsidRDefault="00313518" w:rsidP="004C41EB">
            <w:pPr>
              <w:pStyle w:val="Tabletext"/>
              <w:jc w:val="left"/>
              <w:rPr>
                <w:sz w:val="18"/>
                <w:szCs w:val="18"/>
                <w:lang w:val="ru-RU"/>
              </w:rPr>
            </w:pPr>
            <w:r w:rsidRPr="00C636D5">
              <w:rPr>
                <w:sz w:val="18"/>
                <w:szCs w:val="18"/>
                <w:lang w:val="ru-RU"/>
              </w:rPr>
              <w:t>Совместная работа с дополнительным устройством</w:t>
            </w:r>
          </w:p>
        </w:tc>
        <w:tc>
          <w:tcPr>
            <w:tcW w:w="3200" w:type="dxa"/>
            <w:noWrap/>
            <w:tcMar>
              <w:left w:w="85" w:type="dxa"/>
              <w:right w:w="85" w:type="dxa"/>
            </w:tcMar>
          </w:tcPr>
          <w:p w14:paraId="26B4E51B" w14:textId="77777777" w:rsidR="00313518" w:rsidRPr="00C636D5" w:rsidRDefault="00313518" w:rsidP="004C41EB">
            <w:pPr>
              <w:pStyle w:val="Tabletext"/>
              <w:jc w:val="left"/>
              <w:rPr>
                <w:sz w:val="18"/>
                <w:szCs w:val="18"/>
                <w:lang w:val="ru-RU"/>
              </w:rPr>
            </w:pPr>
            <w:r w:rsidRPr="00C636D5">
              <w:rPr>
                <w:sz w:val="18"/>
                <w:szCs w:val="18"/>
                <w:lang w:val="ru-RU"/>
              </w:rPr>
              <w:t>Поддерживается.</w:t>
            </w:r>
          </w:p>
          <w:p w14:paraId="04C5F6BB" w14:textId="77777777" w:rsidR="00313518" w:rsidRPr="00C636D5" w:rsidRDefault="00313518" w:rsidP="004C41EB">
            <w:pPr>
              <w:pStyle w:val="Tabletext"/>
              <w:jc w:val="left"/>
              <w:rPr>
                <w:sz w:val="18"/>
                <w:szCs w:val="18"/>
                <w:lang w:val="ru-RU"/>
              </w:rPr>
            </w:pPr>
            <w:r w:rsidRPr="00C636D5">
              <w:rPr>
                <w:sz w:val="18"/>
                <w:szCs w:val="18"/>
                <w:lang w:val="ru-RU"/>
              </w:rPr>
              <w:t>Интерфейсы API для взаимодействия между приложениями в приемнике и дополнительном устройстве позволяют создавать базовую услугу, которая использует дополнительные устройства. Кроме того, модели взаимодействия между многими функциональными элементами приемника и дополнительного устройства, например встроенными функциями, обеспечат дополнительные полезные услуги.</w:t>
            </w:r>
          </w:p>
          <w:p w14:paraId="39972712" w14:textId="77777777" w:rsidR="00313518" w:rsidRPr="00C636D5" w:rsidRDefault="00313518" w:rsidP="004C41EB">
            <w:pPr>
              <w:pStyle w:val="Tabletext"/>
              <w:jc w:val="left"/>
              <w:rPr>
                <w:sz w:val="18"/>
                <w:szCs w:val="18"/>
                <w:lang w:val="ru-RU"/>
              </w:rPr>
            </w:pPr>
            <w:r w:rsidRPr="00C636D5">
              <w:rPr>
                <w:sz w:val="18"/>
                <w:szCs w:val="18"/>
                <w:lang w:val="ru-RU"/>
              </w:rPr>
              <w:t>Приемник и дополнительное устройство могут быть сопряжены с помощью функции обнаружения устройств. Сопряженное дополнительное устройство может управлять приемником для настройки на вещательный канал и запуска приложений IBB</w:t>
            </w:r>
          </w:p>
        </w:tc>
        <w:tc>
          <w:tcPr>
            <w:tcW w:w="3023" w:type="dxa"/>
            <w:noWrap/>
            <w:tcMar>
              <w:left w:w="85" w:type="dxa"/>
              <w:right w:w="85" w:type="dxa"/>
            </w:tcMar>
          </w:tcPr>
          <w:p w14:paraId="76C2ADC9" w14:textId="77777777" w:rsidR="00313518" w:rsidRPr="00C636D5" w:rsidRDefault="00313518" w:rsidP="004C41EB">
            <w:pPr>
              <w:pStyle w:val="Tabletext"/>
              <w:jc w:val="left"/>
              <w:rPr>
                <w:sz w:val="18"/>
                <w:szCs w:val="18"/>
                <w:lang w:val="ru-RU"/>
              </w:rPr>
            </w:pPr>
            <w:r w:rsidRPr="00C636D5">
              <w:rPr>
                <w:sz w:val="18"/>
                <w:szCs w:val="18"/>
                <w:lang w:val="ru-RU"/>
              </w:rPr>
              <w:t>Поддерживается из версии 2.0</w:t>
            </w:r>
          </w:p>
        </w:tc>
        <w:tc>
          <w:tcPr>
            <w:tcW w:w="2835" w:type="dxa"/>
            <w:noWrap/>
            <w:tcMar>
              <w:left w:w="85" w:type="dxa"/>
              <w:right w:w="85" w:type="dxa"/>
            </w:tcMar>
          </w:tcPr>
          <w:p w14:paraId="2591E677" w14:textId="77777777" w:rsidR="00313518" w:rsidRPr="00C636D5" w:rsidRDefault="00313518" w:rsidP="004C41EB">
            <w:pPr>
              <w:pStyle w:val="Tabletext"/>
              <w:jc w:val="left"/>
              <w:rPr>
                <w:sz w:val="18"/>
                <w:szCs w:val="18"/>
                <w:lang w:val="ru-RU"/>
              </w:rPr>
            </w:pPr>
            <w:r w:rsidRPr="00C636D5">
              <w:rPr>
                <w:sz w:val="18"/>
                <w:szCs w:val="18"/>
                <w:lang w:val="ru-RU"/>
              </w:rPr>
              <w:t>Поддерживается.</w:t>
            </w:r>
          </w:p>
          <w:p w14:paraId="6943332D" w14:textId="77777777" w:rsidR="00313518" w:rsidRPr="00C636D5" w:rsidRDefault="00313518" w:rsidP="004C41EB">
            <w:pPr>
              <w:pStyle w:val="Tabletext"/>
              <w:jc w:val="left"/>
              <w:rPr>
                <w:sz w:val="18"/>
                <w:szCs w:val="18"/>
                <w:lang w:val="ru-RU"/>
              </w:rPr>
            </w:pPr>
            <w:r w:rsidRPr="00C636D5">
              <w:rPr>
                <w:sz w:val="18"/>
                <w:szCs w:val="18"/>
                <w:lang w:val="ru-RU"/>
              </w:rPr>
              <w:t xml:space="preserve">Приложение умного ТВ, использующее </w:t>
            </w:r>
            <w:proofErr w:type="spellStart"/>
            <w:r w:rsidRPr="00C636D5">
              <w:rPr>
                <w:sz w:val="18"/>
                <w:szCs w:val="18"/>
                <w:lang w:val="ru-RU"/>
              </w:rPr>
              <w:t>многоэкранные</w:t>
            </w:r>
            <w:proofErr w:type="spellEnd"/>
            <w:r w:rsidRPr="00C636D5">
              <w:rPr>
                <w:sz w:val="18"/>
                <w:szCs w:val="18"/>
                <w:lang w:val="ru-RU"/>
              </w:rPr>
              <w:t xml:space="preserve"> API, может обнаруживать дополнительные устройства, например смартфон или планшет, и взаимодействовать с ними</w:t>
            </w:r>
          </w:p>
        </w:tc>
        <w:tc>
          <w:tcPr>
            <w:tcW w:w="2929" w:type="dxa"/>
            <w:noWrap/>
            <w:tcMar>
              <w:left w:w="85" w:type="dxa"/>
              <w:right w:w="85" w:type="dxa"/>
            </w:tcMar>
          </w:tcPr>
          <w:p w14:paraId="520F3E48" w14:textId="77777777" w:rsidR="00313518" w:rsidRPr="00C636D5" w:rsidRDefault="00313518" w:rsidP="004C41EB">
            <w:pPr>
              <w:pStyle w:val="Tabletext"/>
              <w:jc w:val="left"/>
              <w:rPr>
                <w:color w:val="000000"/>
                <w:kern w:val="24"/>
                <w:sz w:val="18"/>
                <w:szCs w:val="18"/>
                <w:lang w:val="ru-RU"/>
              </w:rPr>
            </w:pPr>
            <w:r w:rsidRPr="00C636D5">
              <w:rPr>
                <w:sz w:val="18"/>
                <w:szCs w:val="18"/>
                <w:lang w:val="ru-RU"/>
              </w:rPr>
              <w:t>Поддерживается</w:t>
            </w:r>
            <w:r w:rsidRPr="00C636D5">
              <w:rPr>
                <w:color w:val="000000"/>
                <w:kern w:val="24"/>
                <w:sz w:val="18"/>
                <w:szCs w:val="18"/>
                <w:lang w:val="ru-RU"/>
              </w:rPr>
              <w:t xml:space="preserve">. </w:t>
            </w:r>
          </w:p>
          <w:p w14:paraId="2DD53071" w14:textId="77777777" w:rsidR="00313518" w:rsidRPr="00C636D5" w:rsidRDefault="00313518" w:rsidP="004C41EB">
            <w:pPr>
              <w:pStyle w:val="Tabletext"/>
              <w:jc w:val="left"/>
              <w:rPr>
                <w:color w:val="000000"/>
                <w:kern w:val="24"/>
                <w:sz w:val="18"/>
                <w:szCs w:val="18"/>
                <w:lang w:val="ru-RU"/>
              </w:rPr>
            </w:pPr>
            <w:r w:rsidRPr="00C636D5">
              <w:rPr>
                <w:sz w:val="18"/>
                <w:szCs w:val="18"/>
                <w:lang w:val="ru-RU"/>
              </w:rPr>
              <w:t>Поддерживаются</w:t>
            </w:r>
            <w:r w:rsidRPr="00C636D5">
              <w:rPr>
                <w:color w:val="000000"/>
                <w:sz w:val="18"/>
                <w:szCs w:val="18"/>
                <w:lang w:val="ru-RU"/>
              </w:rPr>
              <w:t xml:space="preserve"> различные уровни абстракции</w:t>
            </w:r>
            <w:r w:rsidRPr="00C636D5">
              <w:rPr>
                <w:color w:val="000000"/>
                <w:kern w:val="24"/>
                <w:sz w:val="18"/>
                <w:szCs w:val="18"/>
                <w:lang w:val="ru-RU"/>
              </w:rPr>
              <w:t xml:space="preserve">. В </w:t>
            </w:r>
            <w:proofErr w:type="spellStart"/>
            <w:r w:rsidRPr="00C636D5">
              <w:rPr>
                <w:color w:val="000000"/>
                <w:kern w:val="24"/>
                <w:sz w:val="18"/>
                <w:szCs w:val="18"/>
                <w:lang w:val="ru-RU"/>
              </w:rPr>
              <w:t>Ginga</w:t>
            </w:r>
            <w:proofErr w:type="spellEnd"/>
            <w:r w:rsidRPr="00C636D5">
              <w:rPr>
                <w:color w:val="000000"/>
                <w:kern w:val="24"/>
                <w:sz w:val="18"/>
                <w:szCs w:val="18"/>
                <w:lang w:val="ru-RU"/>
              </w:rPr>
              <w:t>-NCL необязательный API, поддерживающий несколько устройств, обеспечивает возможность беспрепятственной с</w:t>
            </w:r>
            <w:r w:rsidRPr="00C636D5">
              <w:rPr>
                <w:sz w:val="18"/>
                <w:szCs w:val="18"/>
                <w:lang w:val="ru-RU"/>
              </w:rPr>
              <w:t>овместной работы с другими устройствами</w:t>
            </w:r>
            <w:r w:rsidRPr="00C636D5">
              <w:rPr>
                <w:color w:val="000000"/>
                <w:kern w:val="24"/>
                <w:sz w:val="18"/>
                <w:szCs w:val="18"/>
                <w:lang w:val="ru-RU"/>
              </w:rPr>
              <w:t xml:space="preserve"> путем </w:t>
            </w:r>
            <w:r w:rsidRPr="00C636D5">
              <w:rPr>
                <w:color w:val="000000"/>
                <w:sz w:val="18"/>
                <w:szCs w:val="18"/>
                <w:lang w:val="ru-RU"/>
              </w:rPr>
              <w:t>идентификации устройств</w:t>
            </w:r>
            <w:r w:rsidRPr="00C636D5">
              <w:rPr>
                <w:color w:val="000000"/>
                <w:kern w:val="24"/>
                <w:sz w:val="18"/>
                <w:szCs w:val="18"/>
                <w:lang w:val="ru-RU"/>
              </w:rPr>
              <w:t xml:space="preserve"> как классов (групп), которые могут быть использованы, для того чтобы отобразить синхронизированные </w:t>
            </w:r>
            <w:proofErr w:type="spellStart"/>
            <w:r w:rsidRPr="00C636D5">
              <w:rPr>
                <w:color w:val="000000"/>
                <w:kern w:val="24"/>
                <w:sz w:val="18"/>
                <w:szCs w:val="18"/>
                <w:lang w:val="ru-RU"/>
              </w:rPr>
              <w:t>медиаданные</w:t>
            </w:r>
            <w:proofErr w:type="spellEnd"/>
            <w:r w:rsidRPr="00C636D5">
              <w:rPr>
                <w:color w:val="000000"/>
                <w:kern w:val="24"/>
                <w:sz w:val="18"/>
                <w:szCs w:val="18"/>
                <w:lang w:val="ru-RU"/>
              </w:rPr>
              <w:t xml:space="preserve"> прозрачным для программиста образом.</w:t>
            </w:r>
          </w:p>
          <w:p w14:paraId="66B0222F" w14:textId="77777777" w:rsidR="00313518" w:rsidRPr="00C636D5" w:rsidRDefault="00313518" w:rsidP="004C41EB">
            <w:pPr>
              <w:pStyle w:val="Tabletext"/>
              <w:jc w:val="left"/>
              <w:rPr>
                <w:color w:val="000000"/>
                <w:kern w:val="24"/>
                <w:sz w:val="18"/>
                <w:szCs w:val="18"/>
                <w:lang w:val="ru-RU"/>
              </w:rPr>
            </w:pPr>
            <w:r w:rsidRPr="00C636D5">
              <w:rPr>
                <w:color w:val="000000"/>
                <w:kern w:val="24"/>
                <w:sz w:val="18"/>
                <w:szCs w:val="18"/>
                <w:lang w:val="ru-RU"/>
              </w:rPr>
              <w:t xml:space="preserve">Приложения </w:t>
            </w:r>
            <w:proofErr w:type="spellStart"/>
            <w:r w:rsidRPr="00C636D5">
              <w:rPr>
                <w:color w:val="000000"/>
                <w:kern w:val="24"/>
                <w:sz w:val="18"/>
                <w:szCs w:val="18"/>
                <w:lang w:val="ru-RU"/>
              </w:rPr>
              <w:t>Ginga</w:t>
            </w:r>
            <w:proofErr w:type="spellEnd"/>
            <w:r w:rsidRPr="00C636D5">
              <w:rPr>
                <w:color w:val="000000"/>
                <w:kern w:val="24"/>
                <w:sz w:val="18"/>
                <w:szCs w:val="18"/>
                <w:lang w:val="ru-RU"/>
              </w:rPr>
              <w:t xml:space="preserve"> могут использовать доступные сетевые API для реализации протоколов обнаружения и связи между приемником ЦТВ и пользовательскими устройствами.</w:t>
            </w:r>
          </w:p>
          <w:p w14:paraId="0E1C5BB0" w14:textId="77777777" w:rsidR="00313518" w:rsidRPr="00C636D5" w:rsidRDefault="00313518" w:rsidP="004C41EB">
            <w:pPr>
              <w:pStyle w:val="Tabletext"/>
              <w:jc w:val="left"/>
              <w:rPr>
                <w:color w:val="000000"/>
                <w:kern w:val="24"/>
                <w:sz w:val="18"/>
                <w:szCs w:val="18"/>
                <w:lang w:val="ru-RU"/>
              </w:rPr>
            </w:pPr>
            <w:r w:rsidRPr="00C636D5">
              <w:rPr>
                <w:color w:val="000000"/>
                <w:kern w:val="24"/>
                <w:sz w:val="18"/>
                <w:szCs w:val="18"/>
                <w:lang w:val="ru-RU"/>
              </w:rPr>
              <w:t xml:space="preserve">Подсистема </w:t>
            </w:r>
            <w:proofErr w:type="spellStart"/>
            <w:r w:rsidRPr="00C636D5">
              <w:rPr>
                <w:color w:val="000000"/>
                <w:kern w:val="24"/>
                <w:sz w:val="18"/>
                <w:szCs w:val="18"/>
                <w:lang w:val="ru-RU"/>
              </w:rPr>
              <w:t>Ginga</w:t>
            </w:r>
            <w:proofErr w:type="spellEnd"/>
            <w:r w:rsidRPr="00C636D5">
              <w:rPr>
                <w:color w:val="000000"/>
                <w:kern w:val="24"/>
                <w:sz w:val="18"/>
                <w:szCs w:val="18"/>
                <w:lang w:val="ru-RU"/>
              </w:rPr>
              <w:t xml:space="preserve">-CC </w:t>
            </w:r>
            <w:proofErr w:type="spellStart"/>
            <w:r w:rsidRPr="00C636D5">
              <w:rPr>
                <w:color w:val="000000"/>
                <w:kern w:val="24"/>
                <w:sz w:val="18"/>
                <w:szCs w:val="18"/>
                <w:lang w:val="ru-RU"/>
              </w:rPr>
              <w:t>WebServices</w:t>
            </w:r>
            <w:proofErr w:type="spellEnd"/>
            <w:r w:rsidRPr="00C636D5">
              <w:rPr>
                <w:color w:val="000000"/>
                <w:kern w:val="24"/>
                <w:sz w:val="18"/>
                <w:szCs w:val="18"/>
                <w:lang w:val="ru-RU"/>
              </w:rPr>
              <w:t xml:space="preserve"> поддерживает взаимодействие дополнительных устройств с приложениями </w:t>
            </w:r>
            <w:proofErr w:type="spellStart"/>
            <w:r w:rsidRPr="00C636D5">
              <w:rPr>
                <w:color w:val="000000"/>
                <w:kern w:val="24"/>
                <w:sz w:val="18"/>
                <w:szCs w:val="18"/>
                <w:lang w:val="ru-RU"/>
              </w:rPr>
              <w:t>Ginga</w:t>
            </w:r>
            <w:proofErr w:type="spellEnd"/>
            <w:r w:rsidRPr="00C636D5">
              <w:rPr>
                <w:color w:val="000000"/>
                <w:kern w:val="24"/>
                <w:sz w:val="18"/>
                <w:szCs w:val="18"/>
                <w:lang w:val="ru-RU"/>
              </w:rPr>
              <w:t xml:space="preserve"> и вещательным контентом</w:t>
            </w:r>
          </w:p>
        </w:tc>
      </w:tr>
      <w:tr w:rsidR="00313518" w:rsidRPr="00C636D5" w14:paraId="46CFC671" w14:textId="77777777" w:rsidTr="004C41EB">
        <w:trPr>
          <w:cantSplit/>
        </w:trPr>
        <w:tc>
          <w:tcPr>
            <w:tcW w:w="2296" w:type="dxa"/>
            <w:noWrap/>
            <w:tcMar>
              <w:left w:w="85" w:type="dxa"/>
              <w:right w:w="85" w:type="dxa"/>
            </w:tcMar>
          </w:tcPr>
          <w:p w14:paraId="30A98A9E" w14:textId="77777777" w:rsidR="00313518" w:rsidRPr="00C636D5" w:rsidRDefault="00313518" w:rsidP="004C41EB">
            <w:pPr>
              <w:pStyle w:val="Tabletext"/>
              <w:jc w:val="left"/>
              <w:rPr>
                <w:sz w:val="18"/>
                <w:szCs w:val="18"/>
                <w:lang w:val="ru-RU"/>
              </w:rPr>
            </w:pPr>
            <w:r w:rsidRPr="00C636D5">
              <w:rPr>
                <w:sz w:val="18"/>
                <w:szCs w:val="18"/>
                <w:lang w:val="ru-RU"/>
              </w:rPr>
              <w:t>Воспроизведение VOD</w:t>
            </w:r>
          </w:p>
        </w:tc>
        <w:tc>
          <w:tcPr>
            <w:tcW w:w="3210" w:type="dxa"/>
            <w:gridSpan w:val="2"/>
            <w:noWrap/>
            <w:tcMar>
              <w:left w:w="85" w:type="dxa"/>
              <w:right w:w="85" w:type="dxa"/>
            </w:tcMar>
          </w:tcPr>
          <w:p w14:paraId="7337941B" w14:textId="77777777" w:rsidR="00313518" w:rsidRPr="00C636D5" w:rsidRDefault="00313518" w:rsidP="004C41EB">
            <w:pPr>
              <w:pStyle w:val="Tabletext"/>
              <w:jc w:val="left"/>
              <w:rPr>
                <w:sz w:val="18"/>
                <w:szCs w:val="18"/>
                <w:lang w:val="ru-RU"/>
              </w:rPr>
            </w:pPr>
            <w:r w:rsidRPr="00C636D5">
              <w:rPr>
                <w:sz w:val="18"/>
                <w:szCs w:val="18"/>
                <w:lang w:val="ru-RU"/>
              </w:rPr>
              <w:t>Приложение с привязкой к контенту VOD может быть запущено путем настройки на контент. То же самое относится и к записям</w:t>
            </w:r>
          </w:p>
        </w:tc>
        <w:tc>
          <w:tcPr>
            <w:tcW w:w="3023" w:type="dxa"/>
            <w:noWrap/>
            <w:tcMar>
              <w:left w:w="85" w:type="dxa"/>
              <w:right w:w="85" w:type="dxa"/>
            </w:tcMar>
          </w:tcPr>
          <w:p w14:paraId="3639BF4E" w14:textId="77777777" w:rsidR="00313518" w:rsidRPr="00C636D5" w:rsidRDefault="00313518" w:rsidP="004C41EB">
            <w:pPr>
              <w:pStyle w:val="Tabletext"/>
              <w:jc w:val="left"/>
              <w:rPr>
                <w:rFonts w:eastAsia="Malgun Gothic"/>
                <w:sz w:val="18"/>
                <w:szCs w:val="18"/>
                <w:lang w:val="ru-RU"/>
              </w:rPr>
            </w:pPr>
            <w:r w:rsidRPr="00C636D5">
              <w:rPr>
                <w:sz w:val="18"/>
                <w:szCs w:val="18"/>
                <w:lang w:val="ru-RU"/>
              </w:rPr>
              <w:t>Поддерживается</w:t>
            </w:r>
          </w:p>
        </w:tc>
        <w:tc>
          <w:tcPr>
            <w:tcW w:w="2835" w:type="dxa"/>
            <w:noWrap/>
            <w:tcMar>
              <w:left w:w="85" w:type="dxa"/>
              <w:right w:w="85" w:type="dxa"/>
            </w:tcMar>
          </w:tcPr>
          <w:p w14:paraId="606CD19A" w14:textId="77777777" w:rsidR="00313518" w:rsidRPr="00C636D5" w:rsidRDefault="00313518" w:rsidP="004C41EB">
            <w:pPr>
              <w:pStyle w:val="Tabletext"/>
              <w:jc w:val="left"/>
              <w:rPr>
                <w:sz w:val="18"/>
                <w:szCs w:val="18"/>
                <w:lang w:val="ru-RU"/>
              </w:rPr>
            </w:pPr>
            <w:r w:rsidRPr="00C636D5">
              <w:rPr>
                <w:sz w:val="18"/>
                <w:szCs w:val="18"/>
                <w:lang w:val="ru-RU"/>
              </w:rPr>
              <w:t>Поддерживается</w:t>
            </w:r>
          </w:p>
        </w:tc>
        <w:tc>
          <w:tcPr>
            <w:tcW w:w="2929" w:type="dxa"/>
            <w:noWrap/>
            <w:tcMar>
              <w:left w:w="85" w:type="dxa"/>
              <w:right w:w="85" w:type="dxa"/>
            </w:tcMar>
          </w:tcPr>
          <w:p w14:paraId="49B1D89C" w14:textId="77777777" w:rsidR="00313518" w:rsidRPr="00C636D5" w:rsidRDefault="00313518" w:rsidP="004C41EB">
            <w:pPr>
              <w:pStyle w:val="Tabletext"/>
              <w:jc w:val="left"/>
              <w:rPr>
                <w:sz w:val="18"/>
                <w:szCs w:val="18"/>
                <w:lang w:val="ru-RU"/>
              </w:rPr>
            </w:pPr>
            <w:r w:rsidRPr="00C636D5">
              <w:rPr>
                <w:sz w:val="18"/>
                <w:szCs w:val="18"/>
                <w:lang w:val="ru-RU"/>
              </w:rPr>
              <w:t>Поддерживается</w:t>
            </w:r>
          </w:p>
        </w:tc>
      </w:tr>
    </w:tbl>
    <w:p w14:paraId="2BFCBADD" w14:textId="77777777" w:rsidR="00313518" w:rsidRPr="00980E3D" w:rsidRDefault="00313518" w:rsidP="00313518">
      <w:pPr>
        <w:tabs>
          <w:tab w:val="clear" w:pos="794"/>
          <w:tab w:val="clear" w:pos="1191"/>
          <w:tab w:val="clear" w:pos="1588"/>
          <w:tab w:val="clear" w:pos="1985"/>
        </w:tabs>
        <w:overflowPunct/>
        <w:autoSpaceDE/>
        <w:autoSpaceDN/>
        <w:adjustRightInd/>
        <w:spacing w:before="0"/>
        <w:jc w:val="left"/>
        <w:textAlignment w:val="auto"/>
      </w:pPr>
      <w:r w:rsidRPr="00980E3D">
        <w:br w:type="page"/>
      </w:r>
    </w:p>
    <w:p w14:paraId="199973A6" w14:textId="77777777" w:rsidR="00313518" w:rsidRPr="00980E3D" w:rsidRDefault="00313518" w:rsidP="00313518">
      <w:pPr>
        <w:pStyle w:val="TableNo"/>
      </w:pPr>
      <w:r w:rsidRPr="00980E3D">
        <w:rPr>
          <w:lang w:val="ru-RU"/>
        </w:rPr>
        <w:lastRenderedPageBreak/>
        <w:t>ТАБЛИЦА 1 (</w:t>
      </w:r>
      <w:r w:rsidRPr="00980E3D">
        <w:rPr>
          <w:i/>
          <w:lang w:val="ru-RU"/>
        </w:rPr>
        <w:t>окончание</w:t>
      </w:r>
      <w:r w:rsidRPr="00980E3D">
        <w:rPr>
          <w:lang w:val="ru-RU"/>
        </w:rPr>
        <w:t>)</w:t>
      </w:r>
    </w:p>
    <w:tbl>
      <w:tblPr>
        <w:tblW w:w="142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296"/>
        <w:gridCol w:w="3210"/>
        <w:gridCol w:w="3023"/>
        <w:gridCol w:w="2835"/>
        <w:gridCol w:w="2929"/>
      </w:tblGrid>
      <w:tr w:rsidR="00313518" w:rsidRPr="00C636D5" w14:paraId="725A5708" w14:textId="77777777" w:rsidTr="004C41EB">
        <w:tc>
          <w:tcPr>
            <w:tcW w:w="2296"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EF66619" w14:textId="77777777" w:rsidR="00313518" w:rsidRPr="00C636D5" w:rsidRDefault="00313518" w:rsidP="004C41EB">
            <w:pPr>
              <w:pStyle w:val="Tablehead"/>
              <w:rPr>
                <w:sz w:val="18"/>
                <w:szCs w:val="18"/>
                <w:lang w:val="ru-RU"/>
              </w:rPr>
            </w:pPr>
          </w:p>
        </w:tc>
        <w:tc>
          <w:tcPr>
            <w:tcW w:w="321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DB788CD" w14:textId="77777777" w:rsidR="00313518" w:rsidRPr="00C636D5" w:rsidRDefault="00313518" w:rsidP="004C41EB">
            <w:pPr>
              <w:pStyle w:val="Tablehead"/>
              <w:rPr>
                <w:sz w:val="18"/>
                <w:szCs w:val="18"/>
                <w:lang w:val="ru-RU"/>
              </w:rPr>
            </w:pPr>
            <w:proofErr w:type="spellStart"/>
            <w:r w:rsidRPr="00C636D5">
              <w:rPr>
                <w:sz w:val="18"/>
                <w:szCs w:val="18"/>
                <w:lang w:val="ru-RU"/>
              </w:rPr>
              <w:t>Hybridcast</w:t>
            </w:r>
            <w:proofErr w:type="spellEnd"/>
          </w:p>
        </w:tc>
        <w:tc>
          <w:tcPr>
            <w:tcW w:w="3023"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507F165" w14:textId="77777777" w:rsidR="00313518" w:rsidRPr="00C636D5" w:rsidRDefault="00313518" w:rsidP="004C41EB">
            <w:pPr>
              <w:pStyle w:val="Tablehead"/>
              <w:rPr>
                <w:sz w:val="18"/>
                <w:szCs w:val="18"/>
                <w:lang w:val="ru-RU"/>
              </w:rPr>
            </w:pPr>
            <w:proofErr w:type="spellStart"/>
            <w:r w:rsidRPr="00C636D5">
              <w:rPr>
                <w:sz w:val="18"/>
                <w:szCs w:val="18"/>
                <w:lang w:val="ru-RU"/>
              </w:rPr>
              <w:t>HbbTV</w:t>
            </w:r>
            <w:proofErr w:type="spellEnd"/>
          </w:p>
        </w:tc>
        <w:tc>
          <w:tcPr>
            <w:tcW w:w="283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CC4901F" w14:textId="77777777" w:rsidR="00313518" w:rsidRPr="00C636D5" w:rsidRDefault="00313518" w:rsidP="004C41EB">
            <w:pPr>
              <w:pStyle w:val="Tablehead"/>
              <w:rPr>
                <w:sz w:val="18"/>
                <w:szCs w:val="18"/>
                <w:lang w:val="ru-RU"/>
              </w:rPr>
            </w:pPr>
            <w:proofErr w:type="spellStart"/>
            <w:r w:rsidRPr="00C636D5">
              <w:rPr>
                <w:rFonts w:asciiTheme="majorBidi" w:hAnsiTheme="majorBidi" w:cstheme="majorBidi"/>
                <w:sz w:val="18"/>
                <w:szCs w:val="18"/>
                <w:lang w:val="en-US" w:eastAsia="ja-JP"/>
              </w:rPr>
              <w:t>TOPSmedia</w:t>
            </w:r>
            <w:proofErr w:type="spellEnd"/>
          </w:p>
        </w:tc>
        <w:tc>
          <w:tcPr>
            <w:tcW w:w="2929"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BD9ECB2" w14:textId="77777777" w:rsidR="00313518" w:rsidRPr="00C636D5" w:rsidRDefault="00313518" w:rsidP="004C41EB">
            <w:pPr>
              <w:pStyle w:val="Tablehead"/>
              <w:rPr>
                <w:sz w:val="18"/>
                <w:szCs w:val="18"/>
                <w:lang w:val="ru-RU"/>
              </w:rPr>
            </w:pPr>
            <w:proofErr w:type="spellStart"/>
            <w:r w:rsidRPr="00C636D5">
              <w:rPr>
                <w:sz w:val="18"/>
                <w:szCs w:val="18"/>
                <w:lang w:val="ru-RU"/>
              </w:rPr>
              <w:t>Ginga</w:t>
            </w:r>
            <w:proofErr w:type="spellEnd"/>
          </w:p>
        </w:tc>
      </w:tr>
      <w:tr w:rsidR="00313518" w:rsidRPr="00C636D5" w14:paraId="19A548CC" w14:textId="77777777" w:rsidTr="004C41EB">
        <w:trPr>
          <w:cantSplit/>
        </w:trPr>
        <w:tc>
          <w:tcPr>
            <w:tcW w:w="2296" w:type="dxa"/>
            <w:noWrap/>
            <w:tcMar>
              <w:left w:w="85" w:type="dxa"/>
              <w:right w:w="85" w:type="dxa"/>
            </w:tcMar>
          </w:tcPr>
          <w:p w14:paraId="0EC9BD2E" w14:textId="77777777" w:rsidR="00313518" w:rsidRPr="00C636D5" w:rsidRDefault="00313518" w:rsidP="004C41EB">
            <w:pPr>
              <w:pStyle w:val="Tabletext"/>
              <w:jc w:val="left"/>
              <w:rPr>
                <w:sz w:val="18"/>
                <w:szCs w:val="18"/>
                <w:lang w:val="ru-RU"/>
              </w:rPr>
            </w:pPr>
            <w:r w:rsidRPr="00C636D5">
              <w:rPr>
                <w:sz w:val="18"/>
                <w:szCs w:val="18"/>
                <w:lang w:val="ru-RU"/>
              </w:rPr>
              <w:t>Возможность применения в ТСВЧ</w:t>
            </w:r>
          </w:p>
        </w:tc>
        <w:tc>
          <w:tcPr>
            <w:tcW w:w="3210" w:type="dxa"/>
            <w:noWrap/>
            <w:tcMar>
              <w:left w:w="85" w:type="dxa"/>
              <w:right w:w="85" w:type="dxa"/>
            </w:tcMar>
          </w:tcPr>
          <w:p w14:paraId="6C6B3725" w14:textId="77777777" w:rsidR="00313518" w:rsidRPr="00C636D5" w:rsidRDefault="00313518" w:rsidP="004C41EB">
            <w:pPr>
              <w:pStyle w:val="Tabletext"/>
              <w:jc w:val="left"/>
              <w:rPr>
                <w:sz w:val="18"/>
                <w:szCs w:val="18"/>
                <w:lang w:val="ru-RU"/>
              </w:rPr>
            </w:pPr>
            <w:r w:rsidRPr="00C636D5">
              <w:rPr>
                <w:sz w:val="18"/>
                <w:szCs w:val="18"/>
                <w:lang w:val="ru-RU"/>
              </w:rPr>
              <w:t>Максимальное разрешение в </w:t>
            </w:r>
            <w:proofErr w:type="spellStart"/>
            <w:r w:rsidRPr="00C636D5">
              <w:rPr>
                <w:sz w:val="18"/>
                <w:szCs w:val="18"/>
                <w:lang w:val="ru-RU"/>
              </w:rPr>
              <w:t>Hybridcast</w:t>
            </w:r>
            <w:proofErr w:type="spellEnd"/>
            <w:r w:rsidRPr="00C636D5">
              <w:rPr>
                <w:sz w:val="18"/>
                <w:szCs w:val="18"/>
                <w:lang w:val="ru-RU"/>
              </w:rPr>
              <w:t xml:space="preserve"> не определено, поэтому ТСВЧ поддерживается. В ARIB STD</w:t>
            </w:r>
            <w:r w:rsidRPr="00C636D5">
              <w:rPr>
                <w:sz w:val="18"/>
                <w:szCs w:val="18"/>
                <w:lang w:val="ru-RU"/>
              </w:rPr>
              <w:noBreakHyphen/>
              <w:t xml:space="preserve">B62 определяется взаимодействие прикладной среды </w:t>
            </w:r>
            <w:proofErr w:type="spellStart"/>
            <w:r w:rsidRPr="00C636D5">
              <w:rPr>
                <w:sz w:val="18"/>
                <w:szCs w:val="18"/>
                <w:lang w:val="ru-RU"/>
              </w:rPr>
              <w:t>Hybridcast</w:t>
            </w:r>
            <w:proofErr w:type="spellEnd"/>
            <w:r w:rsidRPr="00C636D5">
              <w:rPr>
                <w:sz w:val="18"/>
                <w:szCs w:val="18"/>
                <w:lang w:val="ru-RU"/>
              </w:rPr>
              <w:t xml:space="preserve"> с сигналами ТСВЧ на базе MMT или MPEG2-TS</w:t>
            </w:r>
          </w:p>
        </w:tc>
        <w:tc>
          <w:tcPr>
            <w:tcW w:w="3023" w:type="dxa"/>
            <w:noWrap/>
            <w:tcMar>
              <w:left w:w="85" w:type="dxa"/>
              <w:right w:w="85" w:type="dxa"/>
            </w:tcMar>
          </w:tcPr>
          <w:p w14:paraId="682F7170" w14:textId="77777777" w:rsidR="00313518" w:rsidRPr="00C636D5" w:rsidRDefault="00313518" w:rsidP="004C41EB">
            <w:pPr>
              <w:pStyle w:val="Tabletext"/>
              <w:jc w:val="left"/>
              <w:rPr>
                <w:sz w:val="18"/>
                <w:szCs w:val="18"/>
                <w:lang w:val="ru-RU"/>
              </w:rPr>
            </w:pPr>
            <w:r w:rsidRPr="00C636D5">
              <w:rPr>
                <w:sz w:val="18"/>
                <w:szCs w:val="18"/>
                <w:lang w:val="ru-RU"/>
              </w:rPr>
              <w:t xml:space="preserve">Поддерживается в части вещания. </w:t>
            </w:r>
            <w:r w:rsidRPr="00C636D5">
              <w:rPr>
                <w:color w:val="000000"/>
                <w:kern w:val="24"/>
                <w:sz w:val="18"/>
                <w:szCs w:val="18"/>
                <w:lang w:val="ru-RU"/>
              </w:rPr>
              <w:t>Поддерживается в части широкополосной связи, начиная с версии 2.0 (МСЭ</w:t>
            </w:r>
            <w:r w:rsidRPr="00C636D5">
              <w:rPr>
                <w:sz w:val="18"/>
                <w:szCs w:val="18"/>
                <w:lang w:val="ru-RU"/>
              </w:rPr>
              <w:noBreakHyphen/>
            </w:r>
            <w:r w:rsidRPr="00C636D5">
              <w:rPr>
                <w:color w:val="000000"/>
                <w:kern w:val="24"/>
                <w:sz w:val="18"/>
                <w:szCs w:val="18"/>
                <w:lang w:val="ru-RU"/>
              </w:rPr>
              <w:t>T H.265, HDR и HFR (для HEVC через DASH), разрешение 4K, NGA)</w:t>
            </w:r>
          </w:p>
        </w:tc>
        <w:tc>
          <w:tcPr>
            <w:tcW w:w="2835" w:type="dxa"/>
            <w:noWrap/>
            <w:tcMar>
              <w:left w:w="85" w:type="dxa"/>
              <w:right w:w="85" w:type="dxa"/>
            </w:tcMar>
          </w:tcPr>
          <w:p w14:paraId="7F1FBE35" w14:textId="77777777" w:rsidR="00313518" w:rsidRPr="00C636D5" w:rsidRDefault="00313518" w:rsidP="004C41EB">
            <w:pPr>
              <w:pStyle w:val="Tabletext"/>
              <w:jc w:val="left"/>
              <w:rPr>
                <w:sz w:val="18"/>
                <w:szCs w:val="18"/>
                <w:lang w:val="ru-RU"/>
              </w:rPr>
            </w:pPr>
            <w:r w:rsidRPr="00C636D5">
              <w:rPr>
                <w:sz w:val="18"/>
                <w:szCs w:val="18"/>
                <w:lang w:val="ru-RU"/>
              </w:rPr>
              <w:t>Пока не поддерживается.</w:t>
            </w:r>
          </w:p>
        </w:tc>
        <w:tc>
          <w:tcPr>
            <w:tcW w:w="2929" w:type="dxa"/>
            <w:noWrap/>
            <w:tcMar>
              <w:left w:w="85" w:type="dxa"/>
              <w:right w:w="85" w:type="dxa"/>
            </w:tcMar>
          </w:tcPr>
          <w:p w14:paraId="7FD1065D" w14:textId="77777777" w:rsidR="00313518" w:rsidRPr="00C636D5" w:rsidRDefault="00313518" w:rsidP="004C41EB">
            <w:pPr>
              <w:pStyle w:val="Tabletext"/>
              <w:jc w:val="left"/>
              <w:rPr>
                <w:rFonts w:eastAsia="Malgun Gothic"/>
                <w:color w:val="000000"/>
                <w:kern w:val="24"/>
                <w:sz w:val="18"/>
                <w:szCs w:val="18"/>
                <w:lang w:val="ru-RU"/>
              </w:rPr>
            </w:pPr>
            <w:proofErr w:type="spellStart"/>
            <w:r w:rsidRPr="00C636D5">
              <w:rPr>
                <w:color w:val="000000"/>
                <w:kern w:val="24"/>
                <w:sz w:val="18"/>
                <w:szCs w:val="18"/>
                <w:lang w:val="ru-RU"/>
              </w:rPr>
              <w:t>Ginga</w:t>
            </w:r>
            <w:proofErr w:type="spellEnd"/>
            <w:r w:rsidRPr="00C636D5">
              <w:rPr>
                <w:color w:val="000000"/>
                <w:kern w:val="24"/>
                <w:sz w:val="18"/>
                <w:szCs w:val="18"/>
                <w:lang w:val="ru-RU"/>
              </w:rPr>
              <w:t xml:space="preserve"> не определяет максимальное разрешение для основного вещательного видеосигнала.</w:t>
            </w:r>
          </w:p>
          <w:p w14:paraId="10EE1B98" w14:textId="77777777" w:rsidR="00313518" w:rsidRPr="00C636D5" w:rsidRDefault="00313518" w:rsidP="004C41EB">
            <w:pPr>
              <w:pStyle w:val="Tabletext"/>
              <w:jc w:val="left"/>
              <w:rPr>
                <w:rFonts w:eastAsia="Malgun Gothic"/>
                <w:sz w:val="18"/>
                <w:szCs w:val="18"/>
                <w:lang w:val="ru-RU"/>
              </w:rPr>
            </w:pPr>
            <w:r w:rsidRPr="00C636D5">
              <w:rPr>
                <w:color w:val="000000"/>
                <w:kern w:val="24"/>
                <w:sz w:val="18"/>
                <w:szCs w:val="18"/>
                <w:lang w:val="ru-RU"/>
              </w:rPr>
              <w:t>Форматы ТСВЧ поддерживаются для контента, передаваемого по каналам широкополосной связи, альтернативного вещательного контента (МСЭ</w:t>
            </w:r>
            <w:r w:rsidRPr="00C636D5">
              <w:rPr>
                <w:sz w:val="18"/>
                <w:szCs w:val="18"/>
                <w:lang w:val="ru-RU"/>
              </w:rPr>
              <w:noBreakHyphen/>
            </w:r>
            <w:r w:rsidRPr="00C636D5">
              <w:rPr>
                <w:color w:val="000000"/>
                <w:kern w:val="24"/>
                <w:sz w:val="18"/>
                <w:szCs w:val="18"/>
                <w:lang w:val="ru-RU"/>
              </w:rPr>
              <w:t>T H.265, HDR, HFR, разрешение 4K, NGA)</w:t>
            </w:r>
          </w:p>
        </w:tc>
      </w:tr>
    </w:tbl>
    <w:p w14:paraId="74E684E3" w14:textId="77777777" w:rsidR="00313518" w:rsidRPr="00980E3D" w:rsidRDefault="00313518" w:rsidP="00313518">
      <w:pPr>
        <w:pStyle w:val="Tablefin"/>
        <w:rPr>
          <w:lang w:eastAsia="ja-JP"/>
        </w:rPr>
      </w:pPr>
    </w:p>
    <w:p w14:paraId="4A84DCF2" w14:textId="77777777" w:rsidR="00313518" w:rsidRDefault="00313518" w:rsidP="00313518">
      <w:pPr>
        <w:rPr>
          <w:lang w:val="ru-RU" w:eastAsia="ja-JP"/>
        </w:rPr>
      </w:pPr>
    </w:p>
    <w:p w14:paraId="661CF9B7" w14:textId="77777777" w:rsidR="00313518" w:rsidRPr="00980E3D" w:rsidRDefault="00313518" w:rsidP="00313518">
      <w:pPr>
        <w:rPr>
          <w:lang w:val="ru-RU" w:eastAsia="ja-JP"/>
        </w:rPr>
        <w:sectPr w:rsidR="00313518" w:rsidRPr="00980E3D" w:rsidSect="00313518">
          <w:headerReference w:type="even" r:id="rId24"/>
          <w:headerReference w:type="default" r:id="rId25"/>
          <w:footerReference w:type="even" r:id="rId26"/>
          <w:footerReference w:type="default" r:id="rId27"/>
          <w:pgSz w:w="16834" w:h="11907" w:orient="landscape" w:code="9"/>
          <w:pgMar w:top="1134" w:right="1418" w:bottom="1134" w:left="1134" w:header="720" w:footer="482" w:gutter="0"/>
          <w:paperSrc w:first="15" w:other="15"/>
          <w:cols w:space="720"/>
          <w:docGrid w:linePitch="326"/>
        </w:sectPr>
      </w:pPr>
    </w:p>
    <w:p w14:paraId="00A4DE77" w14:textId="77777777" w:rsidR="00313518" w:rsidRPr="00980E3D" w:rsidRDefault="00313518" w:rsidP="00313518">
      <w:pPr>
        <w:pStyle w:val="Heading1"/>
        <w:spacing w:before="0"/>
        <w:rPr>
          <w:lang w:val="ru-RU" w:eastAsia="ja-JP"/>
        </w:rPr>
      </w:pPr>
      <w:r w:rsidRPr="00980E3D">
        <w:rPr>
          <w:lang w:val="ru-RU" w:eastAsia="ja-JP"/>
        </w:rPr>
        <w:lastRenderedPageBreak/>
        <w:t>5</w:t>
      </w:r>
      <w:r w:rsidRPr="00980E3D">
        <w:rPr>
          <w:lang w:val="ru-RU" w:eastAsia="ja-JP"/>
        </w:rPr>
        <w:tab/>
      </w:r>
      <w:r w:rsidRPr="00980E3D">
        <w:rPr>
          <w:lang w:val="ru-RU"/>
        </w:rPr>
        <w:t>Технические элементы систем IBB</w:t>
      </w:r>
    </w:p>
    <w:p w14:paraId="4FF72DCE" w14:textId="77777777" w:rsidR="00313518" w:rsidRPr="00980E3D" w:rsidRDefault="00313518" w:rsidP="00313518">
      <w:pPr>
        <w:rPr>
          <w:lang w:val="ru-RU" w:eastAsia="ja-JP"/>
        </w:rPr>
      </w:pPr>
      <w:r w:rsidRPr="00980E3D">
        <w:rPr>
          <w:lang w:val="ru-RU"/>
        </w:rPr>
        <w:t>В данном разделе определяется подход к проектированию технических элементов каждой системы. Вместе с тем следует отметить, что данный перечень не является исчерпывающим и системы могут включать дополнительные технические элементы и что системы могут различаться по предоставляемым ими дополнительным элементам.</w:t>
      </w:r>
    </w:p>
    <w:p w14:paraId="58A528FA" w14:textId="77777777" w:rsidR="00313518" w:rsidRPr="00980E3D" w:rsidRDefault="00313518" w:rsidP="00313518">
      <w:pPr>
        <w:pStyle w:val="Heading2"/>
        <w:rPr>
          <w:lang w:val="ru-RU" w:eastAsia="ja-JP"/>
        </w:rPr>
      </w:pPr>
      <w:r w:rsidRPr="00980E3D">
        <w:rPr>
          <w:lang w:val="ru-RU" w:eastAsia="ja-JP"/>
        </w:rPr>
        <w:t>5.1</w:t>
      </w:r>
      <w:r w:rsidRPr="00980E3D">
        <w:rPr>
          <w:lang w:val="ru-RU" w:eastAsia="ja-JP"/>
        </w:rPr>
        <w:tab/>
      </w:r>
      <w:r w:rsidRPr="00980E3D">
        <w:rPr>
          <w:lang w:val="ru-RU"/>
        </w:rPr>
        <w:t>Пункты для рассмотрения</w:t>
      </w:r>
    </w:p>
    <w:p w14:paraId="5321EEC3" w14:textId="77777777" w:rsidR="00313518" w:rsidRPr="00980E3D" w:rsidRDefault="00313518" w:rsidP="00313518">
      <w:pPr>
        <w:pStyle w:val="enumlev1"/>
        <w:rPr>
          <w:lang w:val="ru-RU"/>
        </w:rPr>
      </w:pPr>
      <w:r w:rsidRPr="00980E3D">
        <w:rPr>
          <w:lang w:val="en-US" w:eastAsia="ja-JP"/>
        </w:rPr>
        <w:t>a</w:t>
      </w:r>
      <w:r w:rsidRPr="00980E3D">
        <w:rPr>
          <w:lang w:val="ru-RU" w:eastAsia="ja-JP"/>
        </w:rPr>
        <w:t>)</w:t>
      </w:r>
      <w:r w:rsidRPr="00980E3D">
        <w:rPr>
          <w:lang w:val="ru-RU" w:eastAsia="ja-JP"/>
        </w:rPr>
        <w:tab/>
      </w:r>
      <w:r w:rsidRPr="00980E3D">
        <w:rPr>
          <w:lang w:val="ru-RU"/>
        </w:rPr>
        <w:t>Сосуществование с системами интерактивного ТВ</w:t>
      </w:r>
    </w:p>
    <w:p w14:paraId="57D196EA" w14:textId="77777777" w:rsidR="00313518" w:rsidRPr="00980E3D" w:rsidRDefault="00313518" w:rsidP="00313518">
      <w:pPr>
        <w:pStyle w:val="enumlev1"/>
        <w:rPr>
          <w:lang w:val="ru-RU"/>
        </w:rPr>
      </w:pPr>
      <w:r w:rsidRPr="00980E3D">
        <w:rPr>
          <w:lang w:val="ru-RU"/>
        </w:rPr>
        <w:tab/>
        <w:t>Как указано в пункте 3.1, система IBB может быть надстроена поверх существующих цифровых радиовещательных систем. В некоторых случаях требуется обеспечить существование системы IBB с развернутыми системами интерактивного ТВ. В этих случаях необходима информация о том, учитываются ли данные соображения при проектировании системы IBB и как это сделать.</w:t>
      </w:r>
    </w:p>
    <w:p w14:paraId="1E977450" w14:textId="77777777" w:rsidR="00313518" w:rsidRPr="00980E3D" w:rsidRDefault="00313518" w:rsidP="00313518">
      <w:pPr>
        <w:pStyle w:val="enumlev1"/>
        <w:rPr>
          <w:lang w:val="ru-RU"/>
        </w:rPr>
      </w:pPr>
      <w:r w:rsidRPr="00980E3D">
        <w:rPr>
          <w:lang w:val="ru-RU"/>
        </w:rPr>
        <w:t>b)</w:t>
      </w:r>
      <w:r w:rsidRPr="00980E3D">
        <w:rPr>
          <w:lang w:val="ru-RU"/>
        </w:rPr>
        <w:tab/>
        <w:t xml:space="preserve">Пункты, касающиеся транспортировки </w:t>
      </w:r>
    </w:p>
    <w:p w14:paraId="3355EAB8" w14:textId="77777777" w:rsidR="00313518" w:rsidRPr="00980E3D" w:rsidRDefault="00313518" w:rsidP="00313518">
      <w:pPr>
        <w:pStyle w:val="enumlev1"/>
        <w:rPr>
          <w:lang w:val="ru-RU"/>
        </w:rPr>
      </w:pPr>
      <w:r w:rsidRPr="00980E3D">
        <w:rPr>
          <w:lang w:val="ru-RU"/>
        </w:rPr>
        <w:tab/>
        <w:t>В этих пунктах приводится описание каналов доставки, которые доступны для компонентов услуги в каждой системе, то есть приложение, контент, метаданные и сигналы управления приложением. Могут существовать некоторые условия для объединения.</w:t>
      </w:r>
    </w:p>
    <w:p w14:paraId="021A5D87" w14:textId="77777777" w:rsidR="00313518" w:rsidRPr="00980E3D" w:rsidRDefault="00313518" w:rsidP="00313518">
      <w:pPr>
        <w:pStyle w:val="enumlev1"/>
        <w:rPr>
          <w:lang w:val="ru-RU"/>
        </w:rPr>
      </w:pPr>
      <w:r w:rsidRPr="00980E3D">
        <w:rPr>
          <w:lang w:val="ru-RU"/>
        </w:rPr>
        <w:t>c)</w:t>
      </w:r>
      <w:r w:rsidRPr="00980E3D">
        <w:rPr>
          <w:lang w:val="ru-RU"/>
        </w:rPr>
        <w:tab/>
        <w:t>Поддерживаемые типы приложений</w:t>
      </w:r>
    </w:p>
    <w:p w14:paraId="4882BEDD" w14:textId="77777777" w:rsidR="00313518" w:rsidRPr="00980E3D" w:rsidRDefault="00313518" w:rsidP="00313518">
      <w:pPr>
        <w:pStyle w:val="enumlev1"/>
        <w:rPr>
          <w:lang w:val="ru-RU"/>
        </w:rPr>
      </w:pPr>
      <w:r w:rsidRPr="00980E3D">
        <w:rPr>
          <w:lang w:val="ru-RU"/>
        </w:rPr>
        <w:tab/>
        <w:t>В Рекомендациях МСЭ-R BT.2053 и МСЭ-T J.205 определено несколько типов приложений. Поддерживаемые типы приложений определяют принципиальные подходы к проектированию систем IBB. Поэтому целесообразно дать описание поддерживаемых типов приложений для определения характеристик систем IBB.</w:t>
      </w:r>
    </w:p>
    <w:p w14:paraId="5AE0EE51" w14:textId="77777777" w:rsidR="00313518" w:rsidRPr="00980E3D" w:rsidRDefault="00313518" w:rsidP="00313518">
      <w:pPr>
        <w:pStyle w:val="enumlev1"/>
        <w:rPr>
          <w:lang w:val="ru-RU"/>
        </w:rPr>
      </w:pPr>
      <w:r w:rsidRPr="00980E3D">
        <w:rPr>
          <w:lang w:val="ru-RU"/>
        </w:rPr>
        <w:t>d)</w:t>
      </w:r>
      <w:r w:rsidRPr="00980E3D">
        <w:rPr>
          <w:lang w:val="ru-RU"/>
        </w:rPr>
        <w:tab/>
        <w:t xml:space="preserve">Формат приложения </w:t>
      </w:r>
    </w:p>
    <w:p w14:paraId="02237597" w14:textId="77777777" w:rsidR="00313518" w:rsidRPr="00980E3D" w:rsidRDefault="00313518" w:rsidP="00313518">
      <w:pPr>
        <w:pStyle w:val="enumlev1"/>
        <w:rPr>
          <w:lang w:val="ru-RU"/>
        </w:rPr>
      </w:pPr>
      <w:r w:rsidRPr="00980E3D">
        <w:rPr>
          <w:lang w:val="ru-RU"/>
        </w:rPr>
        <w:tab/>
        <w:t>Формат приложения – это формат, используемый при создании приложений, например HTML или Java. Выбор формата приложения влияет на возможности систем IBB, простоту развертывания и внедрения и т. д. В рамках дальнейшей работы будет определена общая основа для форматов приложений систем IBB, описанных в настоящей Рекомендации.</w:t>
      </w:r>
    </w:p>
    <w:p w14:paraId="2562E55E" w14:textId="77777777" w:rsidR="00313518" w:rsidRPr="00980E3D" w:rsidRDefault="00313518" w:rsidP="00313518">
      <w:pPr>
        <w:pStyle w:val="enumlev1"/>
        <w:rPr>
          <w:lang w:val="ru-RU"/>
        </w:rPr>
      </w:pPr>
      <w:r w:rsidRPr="00980E3D">
        <w:rPr>
          <w:lang w:val="ru-RU"/>
        </w:rPr>
        <w:t>e)</w:t>
      </w:r>
      <w:r w:rsidRPr="00980E3D">
        <w:rPr>
          <w:lang w:val="ru-RU"/>
        </w:rPr>
        <w:tab/>
        <w:t>Аутентификация приложения</w:t>
      </w:r>
    </w:p>
    <w:p w14:paraId="5E0613E0" w14:textId="77777777" w:rsidR="00313518" w:rsidRPr="00980E3D" w:rsidRDefault="00313518" w:rsidP="00313518">
      <w:pPr>
        <w:pStyle w:val="enumlev1"/>
        <w:rPr>
          <w:lang w:val="ru-RU"/>
        </w:rPr>
      </w:pPr>
      <w:r w:rsidRPr="00980E3D">
        <w:rPr>
          <w:lang w:val="ru-RU"/>
        </w:rPr>
        <w:tab/>
        <w:t>Цель аутентификации приложения заключается в том, чтобы обеспечить выполнение надлежащего приложения. В системах IBB данный механизм способствует уменьшению риска несогласованного одновременного отображения приложений и вещательных программ, которое может привести к недопониманию назначения этих программ. Кроме того, данный механизм способствует уменьшению риска, связанного с вредоносными приложениями. Существует несколько методов аутентификации приложений, например аутентификация на основе цепочки доверия с использованием комбинаций каналов доставки или криптографии. Несмотря на существование различных подходов и механизмов целесообразно, чтобы в каждой системе IBB имелась информация о тех или иных механизмах и/или принципах аутентификации приложения.</w:t>
      </w:r>
    </w:p>
    <w:p w14:paraId="2A356938" w14:textId="77777777" w:rsidR="00313518" w:rsidRPr="00980E3D" w:rsidRDefault="00313518" w:rsidP="00313518">
      <w:pPr>
        <w:pStyle w:val="enumlev1"/>
        <w:rPr>
          <w:lang w:val="ru-RU"/>
        </w:rPr>
      </w:pPr>
      <w:r w:rsidRPr="00980E3D">
        <w:rPr>
          <w:lang w:val="ru-RU"/>
        </w:rPr>
        <w:t>f)</w:t>
      </w:r>
      <w:r w:rsidRPr="00980E3D">
        <w:rPr>
          <w:lang w:val="ru-RU"/>
        </w:rPr>
        <w:tab/>
        <w:t>Безопасность и управление разрешениями на доступ к ресурсам</w:t>
      </w:r>
    </w:p>
    <w:p w14:paraId="5E1251F3" w14:textId="77777777" w:rsidR="00313518" w:rsidRPr="00980E3D" w:rsidRDefault="00313518" w:rsidP="00313518">
      <w:pPr>
        <w:pStyle w:val="enumlev1"/>
        <w:rPr>
          <w:lang w:val="ru-RU"/>
        </w:rPr>
      </w:pPr>
      <w:r w:rsidRPr="00980E3D">
        <w:rPr>
          <w:lang w:val="ru-RU"/>
        </w:rPr>
        <w:tab/>
        <w:t>Приложению IBB требуется доступ к различным ресурсам, в том числе тем, которые предоставляются по вещательным каналам. Для сохранения авторских прав и обеспечения конфиденциальности конечных пользователей, согласованности отображения и т. д. важно осуществлять надлежащее управление доступом. В данном пункте описываются механизмы или соответствующая информация каждой системы IBB, с тем чтобы обеспечить надлежащую безопасность и управление доступом.</w:t>
      </w:r>
    </w:p>
    <w:p w14:paraId="7FDEB17D" w14:textId="77777777" w:rsidR="00313518" w:rsidRPr="00980E3D" w:rsidRDefault="00313518" w:rsidP="00313518">
      <w:pPr>
        <w:pStyle w:val="enumlev1"/>
        <w:rPr>
          <w:lang w:val="ru-RU"/>
        </w:rPr>
      </w:pPr>
      <w:r w:rsidRPr="00980E3D">
        <w:rPr>
          <w:lang w:val="ru-RU"/>
        </w:rPr>
        <w:t>g)</w:t>
      </w:r>
      <w:r w:rsidRPr="00980E3D">
        <w:rPr>
          <w:lang w:val="ru-RU"/>
        </w:rPr>
        <w:tab/>
        <w:t xml:space="preserve">Доступные протоколы широкополосного доступа </w:t>
      </w:r>
    </w:p>
    <w:p w14:paraId="1D4BFCED" w14:textId="77777777" w:rsidR="00313518" w:rsidRPr="00980E3D" w:rsidRDefault="00313518" w:rsidP="00313518">
      <w:pPr>
        <w:pStyle w:val="enumlev1"/>
        <w:rPr>
          <w:lang w:val="ru-RU"/>
        </w:rPr>
      </w:pPr>
      <w:r w:rsidRPr="00980E3D">
        <w:rPr>
          <w:lang w:val="ru-RU"/>
        </w:rPr>
        <w:tab/>
        <w:t>В системах IBB по вещательным каналам доставляются различные типы информации. В данном пункте описываются протоколы, используемые в вещательных каналах в нисходящем и восходящем направлениях.</w:t>
      </w:r>
    </w:p>
    <w:p w14:paraId="0732D4F6" w14:textId="77777777" w:rsidR="00313518" w:rsidRPr="00980E3D" w:rsidRDefault="00313518" w:rsidP="00313518">
      <w:pPr>
        <w:pStyle w:val="enumlev1"/>
        <w:keepNext/>
        <w:keepLines/>
        <w:rPr>
          <w:lang w:val="ru-RU"/>
        </w:rPr>
      </w:pPr>
      <w:r w:rsidRPr="00980E3D">
        <w:rPr>
          <w:lang w:val="ru-RU"/>
        </w:rPr>
        <w:lastRenderedPageBreak/>
        <w:t>h)</w:t>
      </w:r>
      <w:r w:rsidRPr="00980E3D">
        <w:rPr>
          <w:lang w:val="ru-RU"/>
        </w:rPr>
        <w:tab/>
        <w:t xml:space="preserve">Протоколы для вещательного канала, в том числе доставка данных приложения </w:t>
      </w:r>
    </w:p>
    <w:p w14:paraId="44209212" w14:textId="77777777" w:rsidR="00313518" w:rsidRPr="00980E3D" w:rsidRDefault="00313518" w:rsidP="00313518">
      <w:pPr>
        <w:pStyle w:val="enumlev1"/>
        <w:rPr>
          <w:lang w:val="ru-RU"/>
        </w:rPr>
      </w:pPr>
      <w:r w:rsidRPr="00980E3D">
        <w:rPr>
          <w:lang w:val="ru-RU"/>
        </w:rPr>
        <w:tab/>
        <w:t>В данном пункте описываются протоколы для вещательных каналов, предназначенные для различных данных и приложений.</w:t>
      </w:r>
    </w:p>
    <w:p w14:paraId="309098ED" w14:textId="77777777" w:rsidR="00313518" w:rsidRPr="00980E3D" w:rsidRDefault="00313518" w:rsidP="00313518">
      <w:pPr>
        <w:pStyle w:val="enumlev1"/>
        <w:rPr>
          <w:lang w:val="ru-RU"/>
        </w:rPr>
      </w:pPr>
      <w:r w:rsidRPr="00980E3D">
        <w:rPr>
          <w:lang w:val="ru-RU"/>
        </w:rPr>
        <w:t>i)</w:t>
      </w:r>
      <w:r w:rsidRPr="00980E3D">
        <w:rPr>
          <w:lang w:val="ru-RU"/>
        </w:rPr>
        <w:tab/>
        <w:t xml:space="preserve">Доступные каналы доставки для запуска приложения и обмена сообщениями приложения </w:t>
      </w:r>
    </w:p>
    <w:p w14:paraId="36479484" w14:textId="77777777" w:rsidR="00313518" w:rsidRPr="00980E3D" w:rsidRDefault="00313518" w:rsidP="00313518">
      <w:pPr>
        <w:pStyle w:val="enumlev1"/>
        <w:rPr>
          <w:lang w:val="ru-RU"/>
        </w:rPr>
      </w:pPr>
      <w:r w:rsidRPr="00980E3D">
        <w:rPr>
          <w:lang w:val="ru-RU"/>
        </w:rPr>
        <w:tab/>
        <w:t>Одним из важных аспектов услуг IBB является использование запуска приложения и обмена сообщениями приложения для заявления и/или обновления информации, обрабатываемой приложениями IBB. В данном пункте описана доставка сигнала к приложениям.</w:t>
      </w:r>
    </w:p>
    <w:p w14:paraId="73194C50" w14:textId="77777777" w:rsidR="00313518" w:rsidRPr="00980E3D" w:rsidRDefault="00313518" w:rsidP="00313518">
      <w:pPr>
        <w:pStyle w:val="enumlev1"/>
        <w:rPr>
          <w:lang w:val="ru-RU"/>
        </w:rPr>
      </w:pPr>
      <w:r w:rsidRPr="00980E3D">
        <w:rPr>
          <w:lang w:val="ru-RU"/>
        </w:rPr>
        <w:t>j)</w:t>
      </w:r>
      <w:r w:rsidRPr="00980E3D">
        <w:rPr>
          <w:lang w:val="ru-RU"/>
        </w:rPr>
        <w:tab/>
        <w:t xml:space="preserve">Поддерживаемые форматы видеосигналов и их кодирование </w:t>
      </w:r>
    </w:p>
    <w:p w14:paraId="2C919A64" w14:textId="77777777" w:rsidR="00313518" w:rsidRPr="00980E3D" w:rsidRDefault="00313518" w:rsidP="00313518">
      <w:pPr>
        <w:pStyle w:val="enumlev1"/>
        <w:rPr>
          <w:lang w:val="ru-RU"/>
        </w:rPr>
      </w:pPr>
      <w:r w:rsidRPr="00980E3D">
        <w:rPr>
          <w:lang w:val="ru-RU"/>
        </w:rPr>
        <w:tab/>
        <w:t>В данном пункте описываются поддерживаемые форматы видеосигналов и их схемы кодирования. Если система IBB способна обеспечивать потоковую передачу видео по вещательным каналам, то одним из факторов выбора форматов видеосигналов и их схем кодирования может быть используемая ширина полосы.</w:t>
      </w:r>
    </w:p>
    <w:p w14:paraId="68DCB595" w14:textId="77777777" w:rsidR="00313518" w:rsidRPr="00980E3D" w:rsidRDefault="00313518" w:rsidP="00313518">
      <w:pPr>
        <w:pStyle w:val="enumlev1"/>
        <w:rPr>
          <w:lang w:val="ru-RU"/>
        </w:rPr>
      </w:pPr>
      <w:r w:rsidRPr="00980E3D">
        <w:rPr>
          <w:lang w:val="ru-RU"/>
        </w:rPr>
        <w:t>k)</w:t>
      </w:r>
      <w:r w:rsidRPr="00980E3D">
        <w:rPr>
          <w:lang w:val="ru-RU"/>
        </w:rPr>
        <w:tab/>
        <w:t xml:space="preserve">Поддерживаемые форматы аудиосигналов и их кодирование </w:t>
      </w:r>
    </w:p>
    <w:p w14:paraId="762F0B5D" w14:textId="77777777" w:rsidR="00313518" w:rsidRPr="00980E3D" w:rsidRDefault="00313518" w:rsidP="00313518">
      <w:pPr>
        <w:pStyle w:val="enumlev1"/>
        <w:rPr>
          <w:lang w:val="ru-RU"/>
        </w:rPr>
      </w:pPr>
      <w:r w:rsidRPr="00980E3D">
        <w:rPr>
          <w:lang w:val="ru-RU"/>
        </w:rPr>
        <w:tab/>
        <w:t>Как и в случае с поддерживаемыми форматами видеосигналов и их кодирования, следует дать описание поддерживаемых форматов аудиосигналов и их схем кодирования.</w:t>
      </w:r>
    </w:p>
    <w:p w14:paraId="05D3E0C1" w14:textId="77777777" w:rsidR="00313518" w:rsidRPr="00980E3D" w:rsidRDefault="00313518" w:rsidP="00313518">
      <w:pPr>
        <w:pStyle w:val="enumlev1"/>
        <w:rPr>
          <w:lang w:val="ru-RU"/>
        </w:rPr>
      </w:pPr>
      <w:r w:rsidRPr="00980E3D">
        <w:rPr>
          <w:lang w:val="ru-RU"/>
        </w:rPr>
        <w:t>l)</w:t>
      </w:r>
      <w:r w:rsidRPr="00980E3D">
        <w:rPr>
          <w:lang w:val="ru-RU"/>
        </w:rPr>
        <w:tab/>
        <w:t xml:space="preserve">Управление субтитрами и их форматы </w:t>
      </w:r>
    </w:p>
    <w:p w14:paraId="2C620A3B" w14:textId="77777777" w:rsidR="00313518" w:rsidRPr="00980E3D" w:rsidRDefault="00313518" w:rsidP="00313518">
      <w:pPr>
        <w:pStyle w:val="enumlev1"/>
        <w:rPr>
          <w:lang w:val="ru-RU"/>
        </w:rPr>
      </w:pPr>
      <w:r w:rsidRPr="00980E3D">
        <w:rPr>
          <w:lang w:val="ru-RU"/>
        </w:rPr>
        <w:tab/>
        <w:t>Одним из важных элементов и сфер назначения вещательных услуг являются субтитры или скрытое текстовое сопровождение. В этом пункте приводится описание того, как эта функция поддерживается в системе IBB.</w:t>
      </w:r>
    </w:p>
    <w:p w14:paraId="482F432A" w14:textId="77777777" w:rsidR="00313518" w:rsidRPr="00980E3D" w:rsidRDefault="00313518" w:rsidP="00313518">
      <w:pPr>
        <w:pStyle w:val="enumlev1"/>
        <w:rPr>
          <w:lang w:val="ru-RU"/>
        </w:rPr>
      </w:pPr>
      <w:r w:rsidRPr="00980E3D">
        <w:rPr>
          <w:lang w:val="ru-RU"/>
        </w:rPr>
        <w:t>m)</w:t>
      </w:r>
      <w:r w:rsidRPr="00980E3D">
        <w:rPr>
          <w:lang w:val="ru-RU"/>
        </w:rPr>
        <w:tab/>
        <w:t xml:space="preserve">Доступ к запоминающему устройству и управление им </w:t>
      </w:r>
    </w:p>
    <w:p w14:paraId="583071E8" w14:textId="77777777" w:rsidR="00313518" w:rsidRPr="00980E3D" w:rsidRDefault="00313518" w:rsidP="00313518">
      <w:pPr>
        <w:pStyle w:val="enumlev1"/>
        <w:rPr>
          <w:lang w:val="ru-RU"/>
        </w:rPr>
      </w:pPr>
      <w:r w:rsidRPr="00980E3D">
        <w:rPr>
          <w:lang w:val="ru-RU"/>
        </w:rPr>
        <w:tab/>
        <w:t>Для некоторых приложений IBB может требоваться наличие локального запоминающего устройства в приемнике. При использовании локального запоминающего устройства приложениям необходимы функции для доступа к нему. Кроме того, независимо от требуемой емкости локального запоминающего устройства или услуг IBB, необходимы механизмы управления запоминающим устройством. В данном пункте приводится описание того, как приложения IBB или функции приемника IBB осуществляют доступ к местному запоминающему устройству и управление им.</w:t>
      </w:r>
    </w:p>
    <w:p w14:paraId="558EAE57" w14:textId="77777777" w:rsidR="00313518" w:rsidRPr="00980E3D" w:rsidRDefault="00313518" w:rsidP="00313518">
      <w:pPr>
        <w:pStyle w:val="enumlev1"/>
        <w:rPr>
          <w:lang w:val="ru-RU"/>
        </w:rPr>
      </w:pPr>
      <w:r w:rsidRPr="00980E3D">
        <w:rPr>
          <w:lang w:val="ru-RU"/>
        </w:rPr>
        <w:t>n)</w:t>
      </w:r>
      <w:r w:rsidRPr="00980E3D">
        <w:rPr>
          <w:lang w:val="ru-RU"/>
        </w:rPr>
        <w:tab/>
        <w:t xml:space="preserve">Формат и доставка сигнализации </w:t>
      </w:r>
    </w:p>
    <w:p w14:paraId="5DC3305F" w14:textId="77777777" w:rsidR="00313518" w:rsidRPr="00980E3D" w:rsidRDefault="00313518" w:rsidP="00313518">
      <w:pPr>
        <w:pStyle w:val="enumlev1"/>
        <w:rPr>
          <w:lang w:val="ru-RU"/>
        </w:rPr>
      </w:pPr>
      <w:r w:rsidRPr="00980E3D">
        <w:rPr>
          <w:lang w:val="ru-RU"/>
        </w:rPr>
        <w:tab/>
        <w:t>Как правило, сигнализация приложения используется для информирования о наличии приложений, управления временем существования приложения, предоставления метаданных или информации о свойствах приложения и т. д. Для описания характеристик системы IBB целесообразно пояснить информацию, содержащуюся в сигнализации, а также метод ее доставки.</w:t>
      </w:r>
    </w:p>
    <w:p w14:paraId="24239484" w14:textId="77777777" w:rsidR="00313518" w:rsidRPr="00980E3D" w:rsidRDefault="00313518" w:rsidP="00313518">
      <w:pPr>
        <w:pStyle w:val="enumlev1"/>
        <w:rPr>
          <w:lang w:val="ru-RU"/>
        </w:rPr>
      </w:pPr>
      <w:r w:rsidRPr="00980E3D">
        <w:rPr>
          <w:lang w:val="ru-RU"/>
        </w:rPr>
        <w:t>o)</w:t>
      </w:r>
      <w:r w:rsidRPr="00980E3D">
        <w:rPr>
          <w:lang w:val="ru-RU"/>
        </w:rPr>
        <w:tab/>
        <w:t xml:space="preserve">Синхронизация приложений и вещательных программ </w:t>
      </w:r>
    </w:p>
    <w:p w14:paraId="040543EE" w14:textId="77777777" w:rsidR="00313518" w:rsidRPr="00980E3D" w:rsidRDefault="00313518" w:rsidP="00313518">
      <w:pPr>
        <w:pStyle w:val="enumlev1"/>
        <w:rPr>
          <w:lang w:val="ru-RU"/>
        </w:rPr>
      </w:pPr>
      <w:r w:rsidRPr="00980E3D">
        <w:rPr>
          <w:lang w:val="ru-RU"/>
        </w:rPr>
        <w:tab/>
        <w:t>Для приложений, которые выполняются по мере показа вещательных программ, важно обеспечить синхронизацию с этими программами. Кроме того, в случае приложения, которое управляет несколькими ограниченными по времени программными материалами, например вещательным потоком и потоковой передачей контента по широкополосной сети, может потребоваться управление синхронизацией этих материалов. При интеграции устройств важно обеспечить синхронизацию вещательной программы, приложения в радиовещательном приемнике, а также приложения на устройстве, выполняющем функцию второго экрана, с тем чтобы предоставить зрителям интегрированный пользовательский интерфейс. В данном пункте описан механизм и назначение функций синхронизации каждой системы IBB.</w:t>
      </w:r>
    </w:p>
    <w:p w14:paraId="590BA8DF" w14:textId="77777777" w:rsidR="00313518" w:rsidRPr="00980E3D" w:rsidRDefault="00313518" w:rsidP="00313518">
      <w:pPr>
        <w:pStyle w:val="enumlev1"/>
        <w:rPr>
          <w:lang w:val="ru-RU"/>
        </w:rPr>
      </w:pPr>
      <w:r w:rsidRPr="00980E3D">
        <w:rPr>
          <w:lang w:val="ru-RU"/>
        </w:rPr>
        <w:t>p)</w:t>
      </w:r>
      <w:r w:rsidRPr="00980E3D">
        <w:rPr>
          <w:lang w:val="ru-RU"/>
        </w:rPr>
        <w:tab/>
        <w:t>Протокол для интеграции устройств</w:t>
      </w:r>
    </w:p>
    <w:p w14:paraId="2F5A61AF" w14:textId="77777777" w:rsidR="00313518" w:rsidRPr="00980E3D" w:rsidRDefault="00313518" w:rsidP="00313518">
      <w:pPr>
        <w:pStyle w:val="enumlev1"/>
        <w:rPr>
          <w:lang w:val="ru-RU"/>
        </w:rPr>
      </w:pPr>
      <w:r w:rsidRPr="00980E3D">
        <w:rPr>
          <w:lang w:val="ru-RU"/>
        </w:rPr>
        <w:tab/>
        <w:t>Связь между устройствами обеспечивается путем обмена данными между устройствами и/или приложениями. В некоторых случаях протокол обмена данными должен быть стандартизирован. В этом пункте приводится информация по данному вопросу.</w:t>
      </w:r>
    </w:p>
    <w:p w14:paraId="396234EA" w14:textId="77777777" w:rsidR="00313518" w:rsidRPr="00980E3D" w:rsidRDefault="00313518" w:rsidP="00313518">
      <w:pPr>
        <w:pStyle w:val="enumlev1"/>
        <w:keepNext/>
        <w:keepLines/>
        <w:rPr>
          <w:lang w:val="ru-RU"/>
        </w:rPr>
      </w:pPr>
      <w:r w:rsidRPr="00980E3D">
        <w:rPr>
          <w:lang w:val="ru-RU"/>
        </w:rPr>
        <w:lastRenderedPageBreak/>
        <w:t>q)</w:t>
      </w:r>
      <w:r w:rsidRPr="00980E3D">
        <w:rPr>
          <w:lang w:val="ru-RU"/>
        </w:rPr>
        <w:tab/>
        <w:t>Протокол обнаружения устройств для их интеграции</w:t>
      </w:r>
    </w:p>
    <w:p w14:paraId="0794D3A5" w14:textId="77777777" w:rsidR="00313518" w:rsidRPr="00980E3D" w:rsidRDefault="00313518" w:rsidP="00313518">
      <w:pPr>
        <w:pStyle w:val="enumlev1"/>
        <w:keepNext/>
        <w:keepLines/>
        <w:rPr>
          <w:lang w:val="ru-RU"/>
        </w:rPr>
      </w:pPr>
      <w:r w:rsidRPr="00980E3D">
        <w:rPr>
          <w:lang w:val="ru-RU"/>
        </w:rPr>
        <w:tab/>
        <w:t>Обнаружение устройств является одной из наиболее важных функций интеграции устройств. Как правило, обнаружение устройств выполняется на начальном этапе осуществления интеграции устройств, чтобы найти устройство или приложение, с которым требуется взаимодействовать. Могут существовать различные механизмы обнаружения устройств. Объект, например приложение или предварительно установленная функция в приемнике, которая отвечает за обнаружение устройств, влияет на работу приложения и структуру API систем IBB.</w:t>
      </w:r>
    </w:p>
    <w:p w14:paraId="73882439" w14:textId="77777777" w:rsidR="00313518" w:rsidRPr="00980E3D" w:rsidRDefault="00313518" w:rsidP="00313518">
      <w:pPr>
        <w:pStyle w:val="enumlev1"/>
        <w:rPr>
          <w:lang w:val="ru-RU"/>
        </w:rPr>
      </w:pPr>
      <w:r w:rsidRPr="00980E3D">
        <w:rPr>
          <w:lang w:val="ru-RU"/>
        </w:rPr>
        <w:t>r)</w:t>
      </w:r>
      <w:r w:rsidRPr="00980E3D">
        <w:rPr>
          <w:lang w:val="ru-RU"/>
        </w:rPr>
        <w:tab/>
        <w:t>Воспроизведение VOD</w:t>
      </w:r>
    </w:p>
    <w:p w14:paraId="48E2A341" w14:textId="77777777" w:rsidR="00313518" w:rsidRPr="00980E3D" w:rsidRDefault="00313518" w:rsidP="00313518">
      <w:pPr>
        <w:pStyle w:val="enumlev1"/>
        <w:rPr>
          <w:lang w:val="ru-RU" w:eastAsia="ja-JP"/>
        </w:rPr>
      </w:pPr>
      <w:r w:rsidRPr="00980E3D">
        <w:rPr>
          <w:lang w:val="ru-RU"/>
        </w:rPr>
        <w:tab/>
        <w:t>Воспроизведение VOD-контента под управлением приложения IBB является обычным режимом работы. Вместе с тем смещение по времени просмотра ТВ</w:t>
      </w:r>
      <w:r w:rsidRPr="00980E3D">
        <w:rPr>
          <w:lang w:val="ru-RU"/>
        </w:rPr>
        <w:noBreakHyphen/>
        <w:t>программы, обусловленное воспроизведением VOD вместо выбора вещательного канала, отличается, поскольку приложение IBB, как правило, не запускается в момент начала воспроизведения. Если система IBB способна обеспечить такой же опыт взаимодействия пользователя при просмотре со смещением по времени, как и при просмотре в реальном времени, то может возникнуть необходимость в механизмах, которые позволяют запустить такое же приложение, как используемое при прямой трансляции мероприятий, или аналогичное ему. Кроме того, необходимо учесть возможность воспроизведения в режиме спецэффектов.</w:t>
      </w:r>
    </w:p>
    <w:p w14:paraId="399DDAE4" w14:textId="77777777" w:rsidR="00313518" w:rsidRDefault="00313518" w:rsidP="00313518">
      <w:pPr>
        <w:keepNext/>
        <w:keepLines/>
        <w:spacing w:before="320"/>
        <w:ind w:left="794" w:hanging="794"/>
        <w:outlineLvl w:val="1"/>
        <w:rPr>
          <w:b/>
          <w:lang w:val="ru-RU"/>
        </w:rPr>
      </w:pPr>
    </w:p>
    <w:p w14:paraId="77E33457" w14:textId="77777777" w:rsidR="00313518" w:rsidRPr="00980E3D" w:rsidRDefault="00313518" w:rsidP="00313518">
      <w:pPr>
        <w:keepNext/>
        <w:keepLines/>
        <w:spacing w:before="320"/>
        <w:ind w:left="794" w:hanging="794"/>
        <w:outlineLvl w:val="1"/>
        <w:rPr>
          <w:b/>
          <w:lang w:val="ru-RU"/>
        </w:rPr>
        <w:sectPr w:rsidR="00313518" w:rsidRPr="00980E3D" w:rsidSect="00313518">
          <w:headerReference w:type="even" r:id="rId28"/>
          <w:headerReference w:type="default" r:id="rId29"/>
          <w:footerReference w:type="even" r:id="rId30"/>
          <w:footerReference w:type="default" r:id="rId31"/>
          <w:pgSz w:w="11907" w:h="16834" w:code="9"/>
          <w:pgMar w:top="1418" w:right="1134" w:bottom="1134" w:left="1134" w:header="720" w:footer="482" w:gutter="0"/>
          <w:paperSrc w:first="15" w:other="15"/>
          <w:cols w:space="720"/>
        </w:sectPr>
      </w:pPr>
    </w:p>
    <w:p w14:paraId="625BF3CD" w14:textId="77777777" w:rsidR="00313518" w:rsidRPr="00980E3D" w:rsidRDefault="00313518" w:rsidP="00313518">
      <w:pPr>
        <w:pStyle w:val="Heading2"/>
        <w:rPr>
          <w:lang w:val="ru-RU"/>
        </w:rPr>
      </w:pPr>
      <w:r w:rsidRPr="00980E3D">
        <w:rPr>
          <w:lang w:val="ru-RU"/>
        </w:rPr>
        <w:lastRenderedPageBreak/>
        <w:t>5.2</w:t>
      </w:r>
      <w:r w:rsidRPr="00980E3D">
        <w:rPr>
          <w:lang w:val="ru-RU"/>
        </w:rPr>
        <w:tab/>
        <w:t>Сравнение технических элементов</w:t>
      </w:r>
    </w:p>
    <w:p w14:paraId="7CA4E599" w14:textId="77777777" w:rsidR="00313518" w:rsidRPr="00980E3D" w:rsidRDefault="00313518" w:rsidP="00313518">
      <w:pPr>
        <w:pStyle w:val="TableNo"/>
      </w:pPr>
      <w:r w:rsidRPr="00980E3D">
        <w:t>ТАБЛИЦА 2</w:t>
      </w:r>
    </w:p>
    <w:p w14:paraId="5D090E86" w14:textId="77777777" w:rsidR="00313518" w:rsidRPr="00980E3D" w:rsidRDefault="00313518" w:rsidP="00313518">
      <w:pPr>
        <w:pStyle w:val="Tabletitle"/>
        <w:rPr>
          <w:lang w:val="ru-RU"/>
        </w:rPr>
      </w:pPr>
      <w:r w:rsidRPr="00980E3D">
        <w:rPr>
          <w:lang w:val="ru-RU"/>
        </w:rPr>
        <w:t xml:space="preserve">Сравнение </w:t>
      </w:r>
      <w:proofErr w:type="spellStart"/>
      <w:r w:rsidRPr="00980E3D">
        <w:t>технических</w:t>
      </w:r>
      <w:proofErr w:type="spellEnd"/>
      <w:r w:rsidRPr="00980E3D">
        <w:rPr>
          <w:lang w:val="ru-RU"/>
        </w:rPr>
        <w:t xml:space="preserve"> элементов</w:t>
      </w:r>
    </w:p>
    <w:tbl>
      <w:tblPr>
        <w:tblW w:w="142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304"/>
        <w:gridCol w:w="3684"/>
        <w:gridCol w:w="2693"/>
        <w:gridCol w:w="2732"/>
        <w:gridCol w:w="2880"/>
      </w:tblGrid>
      <w:tr w:rsidR="00313518" w:rsidRPr="00F1638A" w14:paraId="115CFE2C" w14:textId="77777777" w:rsidTr="004C41EB">
        <w:tc>
          <w:tcPr>
            <w:tcW w:w="2304" w:type="dxa"/>
            <w:noWrap/>
            <w:vAlign w:val="center"/>
          </w:tcPr>
          <w:p w14:paraId="3F7F12E8" w14:textId="77777777" w:rsidR="00313518" w:rsidRPr="00F1638A" w:rsidRDefault="00313518" w:rsidP="004C41EB">
            <w:pPr>
              <w:pStyle w:val="Tablehead"/>
              <w:rPr>
                <w:sz w:val="18"/>
                <w:szCs w:val="18"/>
                <w:lang w:val="ru-RU"/>
              </w:rPr>
            </w:pPr>
          </w:p>
        </w:tc>
        <w:tc>
          <w:tcPr>
            <w:tcW w:w="3684" w:type="dxa"/>
            <w:noWrap/>
            <w:vAlign w:val="center"/>
          </w:tcPr>
          <w:p w14:paraId="09051B29" w14:textId="77777777" w:rsidR="00313518" w:rsidRPr="00F1638A" w:rsidRDefault="00313518" w:rsidP="004C41EB">
            <w:pPr>
              <w:pStyle w:val="Tablehead"/>
              <w:rPr>
                <w:sz w:val="18"/>
                <w:szCs w:val="18"/>
                <w:lang w:val="ru-RU"/>
              </w:rPr>
            </w:pPr>
            <w:proofErr w:type="spellStart"/>
            <w:r w:rsidRPr="00F1638A">
              <w:rPr>
                <w:sz w:val="18"/>
                <w:szCs w:val="18"/>
                <w:lang w:val="ru-RU"/>
              </w:rPr>
              <w:t>Hybridcast</w:t>
            </w:r>
            <w:proofErr w:type="spellEnd"/>
          </w:p>
        </w:tc>
        <w:tc>
          <w:tcPr>
            <w:tcW w:w="2693" w:type="dxa"/>
            <w:noWrap/>
            <w:vAlign w:val="center"/>
          </w:tcPr>
          <w:p w14:paraId="23EFB54F" w14:textId="77777777" w:rsidR="00313518" w:rsidRPr="00F1638A" w:rsidRDefault="00313518" w:rsidP="004C41EB">
            <w:pPr>
              <w:pStyle w:val="Tablehead"/>
              <w:rPr>
                <w:sz w:val="18"/>
                <w:szCs w:val="18"/>
                <w:lang w:val="ru-RU"/>
              </w:rPr>
            </w:pPr>
            <w:proofErr w:type="spellStart"/>
            <w:r w:rsidRPr="00F1638A">
              <w:rPr>
                <w:sz w:val="18"/>
                <w:szCs w:val="18"/>
                <w:lang w:val="ru-RU"/>
              </w:rPr>
              <w:t>HbbTV</w:t>
            </w:r>
            <w:proofErr w:type="spellEnd"/>
          </w:p>
        </w:tc>
        <w:tc>
          <w:tcPr>
            <w:tcW w:w="2732" w:type="dxa"/>
            <w:noWrap/>
            <w:vAlign w:val="center"/>
          </w:tcPr>
          <w:p w14:paraId="3E0B6121" w14:textId="77777777" w:rsidR="00313518" w:rsidRPr="00F1638A" w:rsidRDefault="00313518" w:rsidP="004C41EB">
            <w:pPr>
              <w:pStyle w:val="Tablehead"/>
              <w:rPr>
                <w:rFonts w:eastAsia="Malgun Gothic"/>
                <w:sz w:val="18"/>
                <w:szCs w:val="18"/>
                <w:lang w:val="ru-RU"/>
              </w:rPr>
            </w:pPr>
            <w:proofErr w:type="spellStart"/>
            <w:r w:rsidRPr="00F1638A">
              <w:rPr>
                <w:rFonts w:asciiTheme="majorBidi" w:hAnsiTheme="majorBidi" w:cstheme="majorBidi"/>
                <w:sz w:val="18"/>
                <w:szCs w:val="18"/>
                <w:lang w:val="en-US" w:eastAsia="ja-JP"/>
              </w:rPr>
              <w:t>TOPSmedia</w:t>
            </w:r>
            <w:proofErr w:type="spellEnd"/>
          </w:p>
        </w:tc>
        <w:tc>
          <w:tcPr>
            <w:tcW w:w="2880" w:type="dxa"/>
            <w:noWrap/>
            <w:vAlign w:val="center"/>
          </w:tcPr>
          <w:p w14:paraId="559A0920" w14:textId="77777777" w:rsidR="00313518" w:rsidRPr="00F1638A" w:rsidRDefault="00313518" w:rsidP="004C41EB">
            <w:pPr>
              <w:pStyle w:val="Tablehead"/>
              <w:rPr>
                <w:rFonts w:eastAsia="Malgun Gothic"/>
                <w:color w:val="000000"/>
                <w:kern w:val="24"/>
                <w:sz w:val="18"/>
                <w:szCs w:val="18"/>
                <w:lang w:val="ru-RU"/>
              </w:rPr>
            </w:pPr>
            <w:proofErr w:type="spellStart"/>
            <w:r w:rsidRPr="00F1638A">
              <w:rPr>
                <w:color w:val="000000"/>
                <w:kern w:val="24"/>
                <w:sz w:val="18"/>
                <w:szCs w:val="18"/>
                <w:lang w:val="ru-RU"/>
              </w:rPr>
              <w:t>Ginga</w:t>
            </w:r>
            <w:proofErr w:type="spellEnd"/>
          </w:p>
        </w:tc>
      </w:tr>
      <w:tr w:rsidR="00313518" w:rsidRPr="00F1638A" w14:paraId="37119CBA" w14:textId="77777777" w:rsidTr="004C41EB">
        <w:tc>
          <w:tcPr>
            <w:tcW w:w="2304" w:type="dxa"/>
            <w:noWrap/>
          </w:tcPr>
          <w:p w14:paraId="378FA6E4" w14:textId="77777777" w:rsidR="00313518" w:rsidRPr="00F1638A" w:rsidRDefault="00313518" w:rsidP="004C41EB">
            <w:pPr>
              <w:pStyle w:val="Tabletext"/>
              <w:jc w:val="left"/>
              <w:rPr>
                <w:sz w:val="18"/>
                <w:szCs w:val="18"/>
                <w:lang w:val="ru-RU"/>
              </w:rPr>
            </w:pPr>
            <w:r w:rsidRPr="00F1638A">
              <w:rPr>
                <w:sz w:val="18"/>
                <w:szCs w:val="18"/>
                <w:lang w:val="ru-RU"/>
              </w:rPr>
              <w:t>Сосуществование с системами интерактивного ТВ</w:t>
            </w:r>
          </w:p>
        </w:tc>
        <w:tc>
          <w:tcPr>
            <w:tcW w:w="3684" w:type="dxa"/>
            <w:noWrap/>
          </w:tcPr>
          <w:p w14:paraId="1D02488E" w14:textId="77777777" w:rsidR="00313518" w:rsidRPr="00F1638A" w:rsidRDefault="00313518" w:rsidP="004C41EB">
            <w:pPr>
              <w:pStyle w:val="Tabletext"/>
              <w:jc w:val="left"/>
              <w:rPr>
                <w:sz w:val="18"/>
                <w:szCs w:val="18"/>
                <w:lang w:val="ru-RU"/>
              </w:rPr>
            </w:pPr>
            <w:r w:rsidRPr="00F1638A">
              <w:rPr>
                <w:sz w:val="18"/>
                <w:szCs w:val="18"/>
                <w:lang w:val="ru-RU"/>
              </w:rPr>
              <w:t>Определен API для переключения на другую(</w:t>
            </w:r>
            <w:proofErr w:type="spellStart"/>
            <w:r w:rsidRPr="00F1638A">
              <w:rPr>
                <w:sz w:val="18"/>
                <w:szCs w:val="18"/>
                <w:lang w:val="ru-RU"/>
              </w:rPr>
              <w:t>ие</w:t>
            </w:r>
            <w:proofErr w:type="spellEnd"/>
            <w:r w:rsidRPr="00F1638A">
              <w:rPr>
                <w:sz w:val="18"/>
                <w:szCs w:val="18"/>
                <w:lang w:val="ru-RU"/>
              </w:rPr>
              <w:t>) среду(ы) интерактивного ТВ.</w:t>
            </w:r>
          </w:p>
          <w:p w14:paraId="7BA62D40" w14:textId="77777777" w:rsidR="00313518" w:rsidRPr="00F1638A" w:rsidRDefault="00313518" w:rsidP="004C41EB">
            <w:pPr>
              <w:pStyle w:val="Tabletext"/>
              <w:jc w:val="left"/>
              <w:rPr>
                <w:sz w:val="18"/>
                <w:szCs w:val="18"/>
                <w:lang w:val="ru-RU"/>
              </w:rPr>
            </w:pPr>
            <w:r w:rsidRPr="00F1638A">
              <w:rPr>
                <w:sz w:val="18"/>
                <w:szCs w:val="18"/>
                <w:lang w:val="ru-RU"/>
              </w:rPr>
              <w:t>Сигналы управления приложением могут обеспечить информацию о приоритетах, в которой определяется очередность запуска приложений</w:t>
            </w:r>
          </w:p>
        </w:tc>
        <w:tc>
          <w:tcPr>
            <w:tcW w:w="2693" w:type="dxa"/>
            <w:noWrap/>
          </w:tcPr>
          <w:p w14:paraId="3122DCE6" w14:textId="77777777" w:rsidR="00313518" w:rsidRPr="00F1638A" w:rsidRDefault="00313518" w:rsidP="004C41EB">
            <w:pPr>
              <w:pStyle w:val="Tabletext"/>
              <w:jc w:val="left"/>
              <w:rPr>
                <w:color w:val="000000"/>
                <w:kern w:val="24"/>
                <w:sz w:val="18"/>
                <w:szCs w:val="18"/>
                <w:lang w:val="ru-RU"/>
              </w:rPr>
            </w:pPr>
            <w:r w:rsidRPr="00F1638A">
              <w:rPr>
                <w:color w:val="000000"/>
                <w:kern w:val="24"/>
                <w:sz w:val="18"/>
                <w:szCs w:val="18"/>
                <w:lang w:val="ru-RU"/>
              </w:rPr>
              <w:t xml:space="preserve">Должно быть обеспечено радиовещательными организациями или вместе с поставщиком соответствующих услуг </w:t>
            </w:r>
          </w:p>
        </w:tc>
        <w:tc>
          <w:tcPr>
            <w:tcW w:w="2732" w:type="dxa"/>
            <w:noWrap/>
          </w:tcPr>
          <w:p w14:paraId="218125B8" w14:textId="77777777" w:rsidR="00313518" w:rsidRPr="00F1638A" w:rsidRDefault="00313518" w:rsidP="004C41EB">
            <w:pPr>
              <w:pStyle w:val="Tabletext"/>
              <w:jc w:val="left"/>
              <w:rPr>
                <w:sz w:val="18"/>
                <w:szCs w:val="18"/>
                <w:lang w:val="ru-RU"/>
              </w:rPr>
            </w:pPr>
            <w:r w:rsidRPr="00F1638A">
              <w:rPr>
                <w:sz w:val="18"/>
                <w:szCs w:val="18"/>
                <w:lang w:val="ru-RU"/>
              </w:rPr>
              <w:t xml:space="preserve">Не предусматривается возможность работы с другой интерактивной системой, например </w:t>
            </w:r>
            <w:r w:rsidRPr="00F1638A">
              <w:rPr>
                <w:color w:val="000000"/>
                <w:kern w:val="24"/>
                <w:sz w:val="18"/>
                <w:szCs w:val="18"/>
                <w:lang w:val="ru-RU"/>
              </w:rPr>
              <w:t>ACAP. Работа осуществляется исключительно по правилам радиовещательной организации</w:t>
            </w:r>
          </w:p>
        </w:tc>
        <w:tc>
          <w:tcPr>
            <w:tcW w:w="2880" w:type="dxa"/>
            <w:noWrap/>
          </w:tcPr>
          <w:p w14:paraId="7290C63A" w14:textId="77777777" w:rsidR="00313518" w:rsidRPr="00F1638A" w:rsidRDefault="00313518" w:rsidP="004C41EB">
            <w:pPr>
              <w:pStyle w:val="Tabletext"/>
              <w:jc w:val="left"/>
              <w:rPr>
                <w:rFonts w:eastAsia="Malgun Gothic"/>
                <w:color w:val="000000"/>
                <w:kern w:val="24"/>
                <w:sz w:val="18"/>
                <w:szCs w:val="18"/>
                <w:lang w:val="ru-RU"/>
              </w:rPr>
            </w:pPr>
            <w:r w:rsidRPr="00F1638A">
              <w:rPr>
                <w:color w:val="000000"/>
                <w:kern w:val="24"/>
                <w:sz w:val="18"/>
                <w:szCs w:val="18"/>
                <w:lang w:val="ru-RU"/>
              </w:rPr>
              <w:t xml:space="preserve">Приемники с поддержкой </w:t>
            </w:r>
            <w:proofErr w:type="spellStart"/>
            <w:r w:rsidRPr="00F1638A">
              <w:rPr>
                <w:color w:val="000000"/>
                <w:kern w:val="24"/>
                <w:sz w:val="18"/>
                <w:szCs w:val="18"/>
                <w:lang w:val="ru-RU"/>
              </w:rPr>
              <w:t>Ginga</w:t>
            </w:r>
            <w:proofErr w:type="spellEnd"/>
            <w:r w:rsidRPr="00F1638A">
              <w:rPr>
                <w:color w:val="000000"/>
                <w:kern w:val="24"/>
                <w:sz w:val="18"/>
                <w:szCs w:val="18"/>
                <w:lang w:val="ru-RU"/>
              </w:rPr>
              <w:t xml:space="preserve"> IBB способны отображать интерактивный контент традиционных услуг ЦТВ </w:t>
            </w:r>
            <w:proofErr w:type="spellStart"/>
            <w:r w:rsidRPr="00F1638A">
              <w:rPr>
                <w:color w:val="000000"/>
                <w:kern w:val="24"/>
                <w:sz w:val="18"/>
                <w:szCs w:val="18"/>
                <w:lang w:val="ru-RU"/>
              </w:rPr>
              <w:t>Ginga</w:t>
            </w:r>
            <w:proofErr w:type="spellEnd"/>
            <w:r w:rsidRPr="00F1638A">
              <w:rPr>
                <w:color w:val="000000"/>
                <w:kern w:val="24"/>
                <w:sz w:val="18"/>
                <w:szCs w:val="18"/>
                <w:lang w:val="ru-RU"/>
              </w:rPr>
              <w:t>. С</w:t>
            </w:r>
            <w:r w:rsidRPr="00F1638A">
              <w:rPr>
                <w:color w:val="000000"/>
                <w:sz w:val="18"/>
                <w:szCs w:val="18"/>
                <w:lang w:val="ru-RU"/>
              </w:rPr>
              <w:t xml:space="preserve">игнализация приложения </w:t>
            </w:r>
            <w:r w:rsidRPr="00F1638A">
              <w:rPr>
                <w:color w:val="000000"/>
                <w:kern w:val="24"/>
                <w:sz w:val="18"/>
                <w:szCs w:val="18"/>
                <w:lang w:val="ru-RU"/>
              </w:rPr>
              <w:t>определяет тип приложения (IBB или ЦТВ)</w:t>
            </w:r>
          </w:p>
        </w:tc>
      </w:tr>
      <w:tr w:rsidR="00313518" w:rsidRPr="00F1638A" w14:paraId="54F733BC" w14:textId="77777777" w:rsidTr="004C41EB">
        <w:tc>
          <w:tcPr>
            <w:tcW w:w="2304" w:type="dxa"/>
            <w:noWrap/>
          </w:tcPr>
          <w:p w14:paraId="39B65693" w14:textId="77777777" w:rsidR="00313518" w:rsidRPr="00F1638A" w:rsidRDefault="00313518" w:rsidP="004C41EB">
            <w:pPr>
              <w:pStyle w:val="Tabletext"/>
              <w:jc w:val="left"/>
              <w:rPr>
                <w:sz w:val="18"/>
                <w:szCs w:val="18"/>
                <w:lang w:val="ru-RU"/>
              </w:rPr>
            </w:pPr>
            <w:r w:rsidRPr="00F1638A">
              <w:rPr>
                <w:sz w:val="18"/>
                <w:szCs w:val="18"/>
                <w:lang w:val="ru-RU"/>
              </w:rPr>
              <w:t>Доступные каналы доставки приложения</w:t>
            </w:r>
          </w:p>
        </w:tc>
        <w:tc>
          <w:tcPr>
            <w:tcW w:w="3684" w:type="dxa"/>
            <w:noWrap/>
          </w:tcPr>
          <w:p w14:paraId="2324186D" w14:textId="77777777" w:rsidR="00313518" w:rsidRPr="00F1638A" w:rsidRDefault="00313518" w:rsidP="004C41EB">
            <w:pPr>
              <w:pStyle w:val="Tabletext"/>
              <w:jc w:val="left"/>
              <w:rPr>
                <w:sz w:val="18"/>
                <w:szCs w:val="18"/>
                <w:lang w:val="ru-RU"/>
              </w:rPr>
            </w:pPr>
            <w:r w:rsidRPr="00F1638A">
              <w:rPr>
                <w:sz w:val="18"/>
                <w:szCs w:val="18"/>
                <w:lang w:val="ru-RU"/>
              </w:rPr>
              <w:t xml:space="preserve">Вещательные и/или широкополосные </w:t>
            </w:r>
          </w:p>
        </w:tc>
        <w:tc>
          <w:tcPr>
            <w:tcW w:w="2693" w:type="dxa"/>
            <w:noWrap/>
          </w:tcPr>
          <w:p w14:paraId="3AC9CAF7" w14:textId="77777777" w:rsidR="00313518" w:rsidRPr="00F1638A" w:rsidRDefault="00313518" w:rsidP="004C41EB">
            <w:pPr>
              <w:pStyle w:val="Tabletext"/>
              <w:jc w:val="left"/>
              <w:rPr>
                <w:rFonts w:eastAsia="Malgun Gothic"/>
                <w:sz w:val="18"/>
                <w:szCs w:val="18"/>
                <w:lang w:val="ru-RU"/>
              </w:rPr>
            </w:pPr>
            <w:r w:rsidRPr="00F1638A">
              <w:rPr>
                <w:sz w:val="18"/>
                <w:szCs w:val="18"/>
                <w:lang w:val="ru-RU"/>
              </w:rPr>
              <w:t>Вещательные и/или широкополосные</w:t>
            </w:r>
          </w:p>
        </w:tc>
        <w:tc>
          <w:tcPr>
            <w:tcW w:w="2732" w:type="dxa"/>
            <w:noWrap/>
          </w:tcPr>
          <w:p w14:paraId="6A7C3680" w14:textId="77777777" w:rsidR="00313518" w:rsidRPr="00F1638A" w:rsidRDefault="00313518" w:rsidP="004C41EB">
            <w:pPr>
              <w:pStyle w:val="Tabletext"/>
              <w:jc w:val="left"/>
              <w:rPr>
                <w:sz w:val="18"/>
                <w:szCs w:val="18"/>
                <w:lang w:val="ru-RU"/>
              </w:rPr>
            </w:pPr>
            <w:r w:rsidRPr="00F1638A">
              <w:rPr>
                <w:sz w:val="18"/>
                <w:szCs w:val="18"/>
                <w:lang w:val="ru-RU"/>
              </w:rPr>
              <w:t>Только широкополосные</w:t>
            </w:r>
          </w:p>
        </w:tc>
        <w:tc>
          <w:tcPr>
            <w:tcW w:w="2880" w:type="dxa"/>
            <w:noWrap/>
          </w:tcPr>
          <w:p w14:paraId="3A43C55C" w14:textId="77777777" w:rsidR="00313518" w:rsidRPr="00F1638A" w:rsidRDefault="00313518" w:rsidP="004C41EB">
            <w:pPr>
              <w:pStyle w:val="Tabletext"/>
              <w:jc w:val="left"/>
              <w:rPr>
                <w:sz w:val="18"/>
                <w:szCs w:val="18"/>
                <w:lang w:val="ru-RU"/>
              </w:rPr>
            </w:pPr>
            <w:r w:rsidRPr="00F1638A">
              <w:rPr>
                <w:sz w:val="18"/>
                <w:szCs w:val="18"/>
                <w:lang w:val="ru-RU"/>
              </w:rPr>
              <w:t>Вещательные и/или широкополосные</w:t>
            </w:r>
          </w:p>
        </w:tc>
      </w:tr>
      <w:tr w:rsidR="00313518" w:rsidRPr="00F1638A" w14:paraId="7FAB51B4" w14:textId="77777777" w:rsidTr="004C41EB">
        <w:tc>
          <w:tcPr>
            <w:tcW w:w="2304" w:type="dxa"/>
            <w:noWrap/>
          </w:tcPr>
          <w:p w14:paraId="2A88A0EB" w14:textId="77777777" w:rsidR="00313518" w:rsidRPr="00F1638A" w:rsidRDefault="00313518" w:rsidP="004C41EB">
            <w:pPr>
              <w:pStyle w:val="Tabletext"/>
              <w:jc w:val="left"/>
              <w:rPr>
                <w:sz w:val="18"/>
                <w:szCs w:val="18"/>
                <w:lang w:val="ru-RU"/>
              </w:rPr>
            </w:pPr>
            <w:r w:rsidRPr="00F1638A">
              <w:rPr>
                <w:sz w:val="18"/>
                <w:szCs w:val="18"/>
                <w:lang w:val="ru-RU"/>
              </w:rPr>
              <w:t>Доступные каналы доставки контента (см. Примечание ниже)</w:t>
            </w:r>
          </w:p>
        </w:tc>
        <w:tc>
          <w:tcPr>
            <w:tcW w:w="3684" w:type="dxa"/>
            <w:noWrap/>
          </w:tcPr>
          <w:p w14:paraId="5692273E" w14:textId="77777777" w:rsidR="00313518" w:rsidRPr="00F1638A" w:rsidRDefault="00313518" w:rsidP="004C41EB">
            <w:pPr>
              <w:pStyle w:val="Tabletext"/>
              <w:jc w:val="left"/>
              <w:rPr>
                <w:sz w:val="18"/>
                <w:szCs w:val="18"/>
                <w:lang w:val="ru-RU"/>
              </w:rPr>
            </w:pPr>
            <w:r w:rsidRPr="00F1638A">
              <w:rPr>
                <w:sz w:val="18"/>
                <w:szCs w:val="18"/>
                <w:lang w:val="ru-RU"/>
              </w:rPr>
              <w:t>Вещательные и/или широкополосные</w:t>
            </w:r>
          </w:p>
        </w:tc>
        <w:tc>
          <w:tcPr>
            <w:tcW w:w="2693" w:type="dxa"/>
            <w:noWrap/>
          </w:tcPr>
          <w:p w14:paraId="3FF8677D" w14:textId="77777777" w:rsidR="00313518" w:rsidRPr="00F1638A" w:rsidRDefault="00313518" w:rsidP="004C41EB">
            <w:pPr>
              <w:pStyle w:val="Tabletext"/>
              <w:jc w:val="left"/>
              <w:rPr>
                <w:rFonts w:eastAsia="Malgun Gothic"/>
                <w:sz w:val="18"/>
                <w:szCs w:val="18"/>
                <w:lang w:val="ru-RU"/>
              </w:rPr>
            </w:pPr>
            <w:r w:rsidRPr="00F1638A">
              <w:rPr>
                <w:sz w:val="18"/>
                <w:szCs w:val="18"/>
                <w:lang w:val="ru-RU"/>
              </w:rPr>
              <w:t>Вещательные и/или широкополосные</w:t>
            </w:r>
          </w:p>
        </w:tc>
        <w:tc>
          <w:tcPr>
            <w:tcW w:w="2732" w:type="dxa"/>
            <w:noWrap/>
          </w:tcPr>
          <w:p w14:paraId="37A70AD1" w14:textId="77777777" w:rsidR="00313518" w:rsidRPr="00F1638A" w:rsidRDefault="00313518" w:rsidP="004C41EB">
            <w:pPr>
              <w:pStyle w:val="Tabletext"/>
              <w:jc w:val="left"/>
              <w:rPr>
                <w:sz w:val="18"/>
                <w:szCs w:val="18"/>
                <w:lang w:val="ru-RU"/>
              </w:rPr>
            </w:pPr>
            <w:r w:rsidRPr="00F1638A">
              <w:rPr>
                <w:sz w:val="18"/>
                <w:szCs w:val="18"/>
                <w:lang w:val="ru-RU"/>
              </w:rPr>
              <w:t>Вещательные и/или широкополосные</w:t>
            </w:r>
          </w:p>
        </w:tc>
        <w:tc>
          <w:tcPr>
            <w:tcW w:w="2880" w:type="dxa"/>
            <w:noWrap/>
          </w:tcPr>
          <w:p w14:paraId="1E56B6B0" w14:textId="77777777" w:rsidR="00313518" w:rsidRPr="00F1638A" w:rsidRDefault="00313518" w:rsidP="004C41EB">
            <w:pPr>
              <w:pStyle w:val="Tabletext"/>
              <w:jc w:val="left"/>
              <w:rPr>
                <w:sz w:val="18"/>
                <w:szCs w:val="18"/>
                <w:lang w:val="ru-RU"/>
              </w:rPr>
            </w:pPr>
            <w:r w:rsidRPr="00F1638A">
              <w:rPr>
                <w:sz w:val="18"/>
                <w:szCs w:val="18"/>
                <w:lang w:val="ru-RU"/>
              </w:rPr>
              <w:t>Вещательные и/или широкополосные</w:t>
            </w:r>
          </w:p>
        </w:tc>
      </w:tr>
      <w:tr w:rsidR="00313518" w:rsidRPr="00F1638A" w14:paraId="1E53558A" w14:textId="77777777" w:rsidTr="004C41EB">
        <w:tc>
          <w:tcPr>
            <w:tcW w:w="2304" w:type="dxa"/>
            <w:noWrap/>
          </w:tcPr>
          <w:p w14:paraId="6A6A6970" w14:textId="77777777" w:rsidR="00313518" w:rsidRPr="00F1638A" w:rsidRDefault="00313518" w:rsidP="004C41EB">
            <w:pPr>
              <w:pStyle w:val="Tabletext"/>
              <w:jc w:val="left"/>
              <w:rPr>
                <w:sz w:val="18"/>
                <w:szCs w:val="18"/>
                <w:lang w:val="ru-RU"/>
              </w:rPr>
            </w:pPr>
            <w:r w:rsidRPr="00F1638A">
              <w:rPr>
                <w:sz w:val="18"/>
                <w:szCs w:val="18"/>
                <w:lang w:val="ru-RU"/>
              </w:rPr>
              <w:t>Доступные каналы доставки метаданных</w:t>
            </w:r>
          </w:p>
        </w:tc>
        <w:tc>
          <w:tcPr>
            <w:tcW w:w="3684" w:type="dxa"/>
            <w:noWrap/>
          </w:tcPr>
          <w:p w14:paraId="0F5BE20E" w14:textId="77777777" w:rsidR="00313518" w:rsidRPr="00F1638A" w:rsidRDefault="00313518" w:rsidP="004C41EB">
            <w:pPr>
              <w:pStyle w:val="Tabletext"/>
              <w:jc w:val="left"/>
              <w:rPr>
                <w:sz w:val="18"/>
                <w:szCs w:val="18"/>
                <w:lang w:val="ru-RU"/>
              </w:rPr>
            </w:pPr>
            <w:r w:rsidRPr="00F1638A">
              <w:rPr>
                <w:sz w:val="18"/>
                <w:szCs w:val="18"/>
                <w:lang w:val="ru-RU"/>
              </w:rPr>
              <w:t>Вещательные и/или широкополосные.</w:t>
            </w:r>
          </w:p>
        </w:tc>
        <w:tc>
          <w:tcPr>
            <w:tcW w:w="2693" w:type="dxa"/>
            <w:noWrap/>
          </w:tcPr>
          <w:p w14:paraId="52FBE9EF" w14:textId="77777777" w:rsidR="00313518" w:rsidRPr="00F1638A" w:rsidRDefault="00313518" w:rsidP="004C41EB">
            <w:pPr>
              <w:pStyle w:val="Tabletext"/>
              <w:jc w:val="left"/>
              <w:rPr>
                <w:rFonts w:eastAsia="Malgun Gothic"/>
                <w:sz w:val="18"/>
                <w:szCs w:val="18"/>
                <w:lang w:val="ru-RU"/>
              </w:rPr>
            </w:pPr>
            <w:r w:rsidRPr="00F1638A">
              <w:rPr>
                <w:sz w:val="18"/>
                <w:szCs w:val="18"/>
                <w:lang w:val="ru-RU"/>
              </w:rPr>
              <w:t>Вещательные и/или широкополосные</w:t>
            </w:r>
          </w:p>
        </w:tc>
        <w:tc>
          <w:tcPr>
            <w:tcW w:w="2732" w:type="dxa"/>
            <w:noWrap/>
          </w:tcPr>
          <w:p w14:paraId="254A4E2B" w14:textId="77777777" w:rsidR="00313518" w:rsidRPr="00F1638A" w:rsidRDefault="00313518" w:rsidP="004C41EB">
            <w:pPr>
              <w:pStyle w:val="Tabletext"/>
              <w:jc w:val="left"/>
              <w:rPr>
                <w:sz w:val="18"/>
                <w:szCs w:val="18"/>
                <w:lang w:val="ru-RU"/>
              </w:rPr>
            </w:pPr>
            <w:r w:rsidRPr="00F1638A">
              <w:rPr>
                <w:sz w:val="18"/>
                <w:szCs w:val="18"/>
                <w:lang w:val="ru-RU"/>
              </w:rPr>
              <w:t>Вещательные и/или широкополосные</w:t>
            </w:r>
          </w:p>
        </w:tc>
        <w:tc>
          <w:tcPr>
            <w:tcW w:w="2880" w:type="dxa"/>
            <w:noWrap/>
          </w:tcPr>
          <w:p w14:paraId="2EA58104" w14:textId="77777777" w:rsidR="00313518" w:rsidRPr="00F1638A" w:rsidRDefault="00313518" w:rsidP="004C41EB">
            <w:pPr>
              <w:pStyle w:val="Tabletext"/>
              <w:jc w:val="left"/>
              <w:rPr>
                <w:sz w:val="18"/>
                <w:szCs w:val="18"/>
                <w:lang w:val="ru-RU"/>
              </w:rPr>
            </w:pPr>
            <w:r w:rsidRPr="00F1638A">
              <w:rPr>
                <w:sz w:val="18"/>
                <w:szCs w:val="18"/>
                <w:lang w:val="ru-RU"/>
              </w:rPr>
              <w:t>Вещательные и/или широкополосные</w:t>
            </w:r>
          </w:p>
        </w:tc>
      </w:tr>
      <w:tr w:rsidR="00313518" w:rsidRPr="00F1638A" w14:paraId="26DBFF6A" w14:textId="77777777" w:rsidTr="004C41EB">
        <w:tc>
          <w:tcPr>
            <w:tcW w:w="2304" w:type="dxa"/>
            <w:noWrap/>
          </w:tcPr>
          <w:p w14:paraId="7E0555DD" w14:textId="77777777" w:rsidR="00313518" w:rsidRPr="00F1638A" w:rsidRDefault="00313518" w:rsidP="004C41EB">
            <w:pPr>
              <w:pStyle w:val="Tabletext"/>
              <w:jc w:val="left"/>
              <w:rPr>
                <w:sz w:val="18"/>
                <w:szCs w:val="18"/>
                <w:lang w:val="ru-RU"/>
              </w:rPr>
            </w:pPr>
            <w:r w:rsidRPr="00F1638A">
              <w:rPr>
                <w:sz w:val="18"/>
                <w:szCs w:val="18"/>
                <w:lang w:val="ru-RU"/>
              </w:rPr>
              <w:t>Доступные каналы доставки сигнала управления приложением</w:t>
            </w:r>
          </w:p>
        </w:tc>
        <w:tc>
          <w:tcPr>
            <w:tcW w:w="3684" w:type="dxa"/>
            <w:noWrap/>
          </w:tcPr>
          <w:p w14:paraId="2DBBEB1C" w14:textId="77777777" w:rsidR="00313518" w:rsidRPr="00F1638A" w:rsidRDefault="00313518" w:rsidP="004C41EB">
            <w:pPr>
              <w:pStyle w:val="Tabletext"/>
              <w:jc w:val="left"/>
              <w:rPr>
                <w:sz w:val="18"/>
                <w:szCs w:val="18"/>
                <w:lang w:val="ru-RU"/>
              </w:rPr>
            </w:pPr>
            <w:r w:rsidRPr="00F1638A">
              <w:rPr>
                <w:sz w:val="18"/>
                <w:szCs w:val="18"/>
                <w:lang w:val="ru-RU"/>
              </w:rPr>
              <w:t xml:space="preserve">Вещательные и/или широкополосные. </w:t>
            </w:r>
          </w:p>
          <w:p w14:paraId="1D375356" w14:textId="77777777" w:rsidR="00313518" w:rsidRPr="00F1638A" w:rsidRDefault="00313518" w:rsidP="004C41EB">
            <w:pPr>
              <w:pStyle w:val="Tabletext"/>
              <w:jc w:val="left"/>
              <w:rPr>
                <w:sz w:val="18"/>
                <w:szCs w:val="18"/>
                <w:lang w:val="ru-RU"/>
              </w:rPr>
            </w:pPr>
            <w:r w:rsidRPr="00F1638A">
              <w:rPr>
                <w:sz w:val="18"/>
                <w:szCs w:val="18"/>
                <w:lang w:val="ru-RU"/>
              </w:rPr>
              <w:t>Доставка сигналов управления приложением по широкополосным каналам предназначена для случаев, когда вызов приложения осуществляется другим приложением, в том числе приложением, соответствующим другим стандартам интерактивного ТВ, например языку разметки радиовещания, или самостоятельными приложениями</w:t>
            </w:r>
          </w:p>
        </w:tc>
        <w:tc>
          <w:tcPr>
            <w:tcW w:w="2693" w:type="dxa"/>
            <w:noWrap/>
          </w:tcPr>
          <w:p w14:paraId="6E84CCA0" w14:textId="77777777" w:rsidR="00313518" w:rsidRPr="00F1638A" w:rsidRDefault="00313518" w:rsidP="004C41EB">
            <w:pPr>
              <w:pStyle w:val="Tabletext"/>
              <w:jc w:val="left"/>
              <w:rPr>
                <w:sz w:val="18"/>
                <w:szCs w:val="18"/>
                <w:lang w:val="ru-RU"/>
              </w:rPr>
            </w:pPr>
            <w:r w:rsidRPr="00F1638A">
              <w:rPr>
                <w:sz w:val="18"/>
                <w:szCs w:val="18"/>
                <w:lang w:val="ru-RU"/>
              </w:rPr>
              <w:t>Вещательные и/или широкополосные.</w:t>
            </w:r>
          </w:p>
          <w:p w14:paraId="77AB13C7" w14:textId="77777777" w:rsidR="00313518" w:rsidRPr="00F1638A" w:rsidRDefault="00313518" w:rsidP="004C41EB">
            <w:pPr>
              <w:pStyle w:val="Tabletext"/>
              <w:jc w:val="left"/>
              <w:rPr>
                <w:rFonts w:eastAsia="Malgun Gothic"/>
                <w:color w:val="000000"/>
                <w:kern w:val="24"/>
                <w:sz w:val="18"/>
                <w:szCs w:val="18"/>
                <w:lang w:val="ru-RU"/>
              </w:rPr>
            </w:pPr>
            <w:r w:rsidRPr="00F1638A">
              <w:rPr>
                <w:sz w:val="18"/>
                <w:szCs w:val="18"/>
                <w:lang w:val="ru-RU"/>
              </w:rPr>
              <w:t xml:space="preserve">Получение AIT по широкополосному каналу используется для запуска приложений, не </w:t>
            </w:r>
            <w:r w:rsidRPr="00F1638A">
              <w:rPr>
                <w:color w:val="000000"/>
                <w:kern w:val="24"/>
                <w:sz w:val="18"/>
                <w:szCs w:val="18"/>
                <w:lang w:val="ru-RU"/>
              </w:rPr>
              <w:t xml:space="preserve">зависящих от вещания. Для приложений, связанных с вещанием, получение </w:t>
            </w:r>
            <w:r w:rsidRPr="00F1638A">
              <w:rPr>
                <w:sz w:val="18"/>
                <w:szCs w:val="18"/>
                <w:lang w:val="ru-RU"/>
              </w:rPr>
              <w:t>AIT будет осуществляться с помощью вещательного интерфейса</w:t>
            </w:r>
          </w:p>
        </w:tc>
        <w:tc>
          <w:tcPr>
            <w:tcW w:w="2732" w:type="dxa"/>
            <w:noWrap/>
          </w:tcPr>
          <w:p w14:paraId="7922AAA8" w14:textId="77777777" w:rsidR="00313518" w:rsidRPr="00F1638A" w:rsidRDefault="00313518" w:rsidP="004C41EB">
            <w:pPr>
              <w:pStyle w:val="Tabletext"/>
              <w:jc w:val="left"/>
              <w:rPr>
                <w:sz w:val="18"/>
                <w:szCs w:val="18"/>
                <w:lang w:val="ru-RU"/>
              </w:rPr>
            </w:pPr>
            <w:r w:rsidRPr="00F1638A">
              <w:rPr>
                <w:sz w:val="18"/>
                <w:szCs w:val="18"/>
                <w:lang w:val="ru-RU"/>
              </w:rPr>
              <w:t>Только вещательные.</w:t>
            </w:r>
          </w:p>
          <w:p w14:paraId="41F9E87D" w14:textId="77777777" w:rsidR="00313518" w:rsidRPr="00F1638A" w:rsidRDefault="00313518" w:rsidP="004C41EB">
            <w:pPr>
              <w:pStyle w:val="Tabletext"/>
              <w:jc w:val="left"/>
              <w:rPr>
                <w:sz w:val="18"/>
                <w:szCs w:val="18"/>
                <w:lang w:val="ru-RU"/>
              </w:rPr>
            </w:pPr>
            <w:r w:rsidRPr="00F1638A">
              <w:rPr>
                <w:sz w:val="18"/>
                <w:szCs w:val="18"/>
                <w:lang w:val="ru-RU"/>
              </w:rPr>
              <w:t>Приложение может быть вызвано и запущено с помощью информации AIT, предоставленной путем вещания</w:t>
            </w:r>
          </w:p>
        </w:tc>
        <w:tc>
          <w:tcPr>
            <w:tcW w:w="2880" w:type="dxa"/>
            <w:noWrap/>
          </w:tcPr>
          <w:p w14:paraId="2B58EE2F" w14:textId="77777777" w:rsidR="00313518" w:rsidRPr="00F1638A" w:rsidRDefault="00313518" w:rsidP="004C41EB">
            <w:pPr>
              <w:pStyle w:val="Tabletext"/>
              <w:jc w:val="left"/>
              <w:rPr>
                <w:sz w:val="18"/>
                <w:szCs w:val="18"/>
                <w:lang w:val="ru-RU"/>
              </w:rPr>
            </w:pPr>
            <w:r w:rsidRPr="00F1638A">
              <w:rPr>
                <w:sz w:val="18"/>
                <w:szCs w:val="18"/>
                <w:lang w:val="ru-RU"/>
              </w:rPr>
              <w:t>Вещательные и/или широкополосные. (в частности, Рек. МСЭ-T H.761).</w:t>
            </w:r>
          </w:p>
          <w:p w14:paraId="0DB654B3" w14:textId="77777777" w:rsidR="00313518" w:rsidRPr="00F1638A" w:rsidRDefault="00313518" w:rsidP="004C41EB">
            <w:pPr>
              <w:pStyle w:val="Tabletext"/>
              <w:jc w:val="left"/>
              <w:rPr>
                <w:rFonts w:eastAsia="Malgun Gothic"/>
                <w:bCs/>
                <w:color w:val="000000"/>
                <w:kern w:val="24"/>
                <w:sz w:val="18"/>
                <w:szCs w:val="18"/>
                <w:lang w:val="ru-RU"/>
              </w:rPr>
            </w:pPr>
            <w:r w:rsidRPr="00F1638A">
              <w:rPr>
                <w:sz w:val="18"/>
                <w:szCs w:val="18"/>
                <w:lang w:val="ru-RU"/>
              </w:rPr>
              <w:t>Для доставки сигналов управления приложением используются (вещательный и широкополосный) механизмы, доступные через AIT, а также через команды</w:t>
            </w:r>
            <w:r w:rsidRPr="00F1638A">
              <w:rPr>
                <w:b/>
                <w:sz w:val="18"/>
                <w:szCs w:val="18"/>
                <w:lang w:val="ru-RU"/>
              </w:rPr>
              <w:t xml:space="preserve"> </w:t>
            </w:r>
            <w:r w:rsidRPr="00F1638A">
              <w:rPr>
                <w:sz w:val="18"/>
                <w:szCs w:val="18"/>
                <w:lang w:val="ru-RU"/>
              </w:rPr>
              <w:t xml:space="preserve">редактирования NCL </w:t>
            </w:r>
          </w:p>
        </w:tc>
      </w:tr>
    </w:tbl>
    <w:p w14:paraId="60E25BAC" w14:textId="77777777" w:rsidR="00313518" w:rsidRPr="00980E3D" w:rsidRDefault="00313518" w:rsidP="00313518">
      <w:pPr>
        <w:rPr>
          <w:lang w:val="ru-RU"/>
        </w:rPr>
      </w:pPr>
    </w:p>
    <w:p w14:paraId="66E3D157" w14:textId="77777777" w:rsidR="00313518" w:rsidRPr="00980E3D" w:rsidRDefault="00313518" w:rsidP="00313518">
      <w:pPr>
        <w:tabs>
          <w:tab w:val="clear" w:pos="794"/>
          <w:tab w:val="clear" w:pos="1191"/>
          <w:tab w:val="clear" w:pos="1588"/>
          <w:tab w:val="clear" w:pos="1985"/>
        </w:tabs>
        <w:overflowPunct/>
        <w:autoSpaceDE/>
        <w:autoSpaceDN/>
        <w:adjustRightInd/>
        <w:spacing w:before="0"/>
        <w:jc w:val="left"/>
        <w:textAlignment w:val="auto"/>
        <w:rPr>
          <w:lang w:val="ru-RU"/>
        </w:rPr>
      </w:pPr>
      <w:r w:rsidRPr="00980E3D">
        <w:rPr>
          <w:lang w:val="ru-RU"/>
        </w:rPr>
        <w:br w:type="page"/>
      </w:r>
    </w:p>
    <w:p w14:paraId="4CE2DA1C" w14:textId="77777777" w:rsidR="00313518" w:rsidRPr="00980E3D" w:rsidRDefault="00313518" w:rsidP="00313518">
      <w:pPr>
        <w:pStyle w:val="TableNo"/>
        <w:rPr>
          <w:lang w:val="ru-RU"/>
        </w:rPr>
      </w:pPr>
      <w:r w:rsidRPr="00980E3D">
        <w:rPr>
          <w:lang w:val="ru-RU"/>
        </w:rPr>
        <w:lastRenderedPageBreak/>
        <w:t>ТАБЛИЦА</w:t>
      </w:r>
      <w:r w:rsidRPr="00980E3D">
        <w:t xml:space="preserve"> 2</w:t>
      </w:r>
      <w:r w:rsidRPr="00980E3D">
        <w:rPr>
          <w:lang w:val="ru-RU"/>
        </w:rPr>
        <w:t xml:space="preserve"> (</w:t>
      </w:r>
      <w:r w:rsidRPr="00980E3D">
        <w:rPr>
          <w:i/>
          <w:lang w:val="ru-RU"/>
        </w:rPr>
        <w:t>продолжение</w:t>
      </w:r>
      <w:r w:rsidRPr="00980E3D">
        <w:rPr>
          <w:lang w:val="ru-RU"/>
        </w:rPr>
        <w:t>)</w:t>
      </w:r>
    </w:p>
    <w:tbl>
      <w:tblPr>
        <w:tblW w:w="142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298"/>
        <w:gridCol w:w="3343"/>
        <w:gridCol w:w="2976"/>
        <w:gridCol w:w="2835"/>
        <w:gridCol w:w="2841"/>
      </w:tblGrid>
      <w:tr w:rsidR="00313518" w:rsidRPr="00F1638A" w14:paraId="0E4B4133" w14:textId="77777777" w:rsidTr="004C41EB">
        <w:tc>
          <w:tcPr>
            <w:tcW w:w="2298" w:type="dxa"/>
            <w:tcBorders>
              <w:top w:val="single" w:sz="4" w:space="0" w:color="auto"/>
              <w:left w:val="single" w:sz="4" w:space="0" w:color="auto"/>
              <w:bottom w:val="single" w:sz="4" w:space="0" w:color="auto"/>
              <w:right w:val="single" w:sz="4" w:space="0" w:color="auto"/>
            </w:tcBorders>
            <w:noWrap/>
          </w:tcPr>
          <w:p w14:paraId="35D64667" w14:textId="77777777" w:rsidR="00313518" w:rsidRPr="00F1638A" w:rsidRDefault="00313518" w:rsidP="004C41EB">
            <w:pPr>
              <w:pStyle w:val="Tablehead"/>
              <w:rPr>
                <w:sz w:val="18"/>
                <w:szCs w:val="18"/>
                <w:lang w:val="ru-RU"/>
              </w:rPr>
            </w:pPr>
          </w:p>
        </w:tc>
        <w:tc>
          <w:tcPr>
            <w:tcW w:w="3343" w:type="dxa"/>
            <w:tcBorders>
              <w:top w:val="single" w:sz="4" w:space="0" w:color="auto"/>
              <w:left w:val="single" w:sz="4" w:space="0" w:color="auto"/>
              <w:bottom w:val="single" w:sz="4" w:space="0" w:color="auto"/>
              <w:right w:val="single" w:sz="4" w:space="0" w:color="auto"/>
            </w:tcBorders>
            <w:noWrap/>
          </w:tcPr>
          <w:p w14:paraId="7857BC46" w14:textId="77777777" w:rsidR="00313518" w:rsidRPr="00F1638A" w:rsidRDefault="00313518" w:rsidP="004C41EB">
            <w:pPr>
              <w:pStyle w:val="Tablehead"/>
              <w:rPr>
                <w:sz w:val="18"/>
                <w:szCs w:val="18"/>
                <w:lang w:val="ru-RU"/>
              </w:rPr>
            </w:pPr>
            <w:proofErr w:type="spellStart"/>
            <w:r w:rsidRPr="00F1638A">
              <w:rPr>
                <w:sz w:val="18"/>
                <w:szCs w:val="18"/>
                <w:lang w:val="ru-RU"/>
              </w:rPr>
              <w:t>Hybridcast</w:t>
            </w:r>
            <w:proofErr w:type="spellEnd"/>
          </w:p>
        </w:tc>
        <w:tc>
          <w:tcPr>
            <w:tcW w:w="2976" w:type="dxa"/>
            <w:tcBorders>
              <w:top w:val="single" w:sz="4" w:space="0" w:color="auto"/>
              <w:left w:val="single" w:sz="4" w:space="0" w:color="auto"/>
              <w:bottom w:val="single" w:sz="4" w:space="0" w:color="auto"/>
              <w:right w:val="single" w:sz="4" w:space="0" w:color="auto"/>
            </w:tcBorders>
            <w:noWrap/>
          </w:tcPr>
          <w:p w14:paraId="58DEC7FB" w14:textId="77777777" w:rsidR="00313518" w:rsidRPr="00F1638A" w:rsidRDefault="00313518" w:rsidP="004C41EB">
            <w:pPr>
              <w:pStyle w:val="Tablehead"/>
              <w:rPr>
                <w:sz w:val="18"/>
                <w:szCs w:val="18"/>
                <w:lang w:val="ru-RU"/>
              </w:rPr>
            </w:pPr>
            <w:proofErr w:type="spellStart"/>
            <w:r w:rsidRPr="00F1638A">
              <w:rPr>
                <w:sz w:val="18"/>
                <w:szCs w:val="18"/>
                <w:lang w:val="ru-RU"/>
              </w:rPr>
              <w:t>HbbTV</w:t>
            </w:r>
            <w:proofErr w:type="spellEnd"/>
          </w:p>
        </w:tc>
        <w:tc>
          <w:tcPr>
            <w:tcW w:w="2835" w:type="dxa"/>
            <w:tcBorders>
              <w:top w:val="single" w:sz="4" w:space="0" w:color="auto"/>
              <w:left w:val="single" w:sz="4" w:space="0" w:color="auto"/>
              <w:bottom w:val="single" w:sz="4" w:space="0" w:color="auto"/>
              <w:right w:val="single" w:sz="4" w:space="0" w:color="auto"/>
            </w:tcBorders>
            <w:noWrap/>
          </w:tcPr>
          <w:p w14:paraId="75AAE071" w14:textId="77777777" w:rsidR="00313518" w:rsidRPr="00F1638A" w:rsidRDefault="00313518" w:rsidP="004C41EB">
            <w:pPr>
              <w:pStyle w:val="Tablehead"/>
              <w:rPr>
                <w:sz w:val="18"/>
                <w:szCs w:val="18"/>
                <w:lang w:val="ru-RU"/>
              </w:rPr>
            </w:pPr>
            <w:proofErr w:type="spellStart"/>
            <w:r w:rsidRPr="00F1638A">
              <w:rPr>
                <w:rFonts w:asciiTheme="majorBidi" w:hAnsiTheme="majorBidi" w:cstheme="majorBidi"/>
                <w:sz w:val="18"/>
                <w:szCs w:val="18"/>
                <w:lang w:val="en-US" w:eastAsia="ja-JP"/>
              </w:rPr>
              <w:t>TOPSmedia</w:t>
            </w:r>
            <w:proofErr w:type="spellEnd"/>
          </w:p>
        </w:tc>
        <w:tc>
          <w:tcPr>
            <w:tcW w:w="2841" w:type="dxa"/>
            <w:tcBorders>
              <w:top w:val="single" w:sz="4" w:space="0" w:color="auto"/>
              <w:left w:val="single" w:sz="4" w:space="0" w:color="auto"/>
              <w:bottom w:val="single" w:sz="4" w:space="0" w:color="auto"/>
              <w:right w:val="single" w:sz="4" w:space="0" w:color="auto"/>
            </w:tcBorders>
            <w:noWrap/>
          </w:tcPr>
          <w:p w14:paraId="37713D59" w14:textId="77777777" w:rsidR="00313518" w:rsidRPr="00F1638A" w:rsidRDefault="00313518" w:rsidP="004C41EB">
            <w:pPr>
              <w:pStyle w:val="Tablehead"/>
              <w:rPr>
                <w:sz w:val="18"/>
                <w:szCs w:val="18"/>
                <w:lang w:val="ru-RU"/>
              </w:rPr>
            </w:pPr>
            <w:proofErr w:type="spellStart"/>
            <w:r w:rsidRPr="00F1638A">
              <w:rPr>
                <w:sz w:val="18"/>
                <w:szCs w:val="18"/>
                <w:lang w:val="ru-RU"/>
              </w:rPr>
              <w:t>Ginga</w:t>
            </w:r>
            <w:proofErr w:type="spellEnd"/>
          </w:p>
        </w:tc>
      </w:tr>
      <w:tr w:rsidR="00313518" w:rsidRPr="00F1638A" w14:paraId="7E697AFB" w14:textId="77777777" w:rsidTr="004C41EB">
        <w:tc>
          <w:tcPr>
            <w:tcW w:w="2298" w:type="dxa"/>
            <w:noWrap/>
          </w:tcPr>
          <w:p w14:paraId="7810E80A" w14:textId="77777777" w:rsidR="00313518" w:rsidRPr="00F1638A" w:rsidRDefault="00313518" w:rsidP="004C41EB">
            <w:pPr>
              <w:pStyle w:val="Tabletext"/>
              <w:jc w:val="left"/>
              <w:rPr>
                <w:sz w:val="18"/>
                <w:szCs w:val="18"/>
                <w:lang w:val="ru-RU"/>
              </w:rPr>
            </w:pPr>
            <w:r w:rsidRPr="00F1638A">
              <w:rPr>
                <w:sz w:val="18"/>
                <w:szCs w:val="18"/>
                <w:lang w:val="ru-RU"/>
              </w:rPr>
              <w:t>Поддержка приложения, связанного с услугой</w:t>
            </w:r>
          </w:p>
        </w:tc>
        <w:tc>
          <w:tcPr>
            <w:tcW w:w="3343" w:type="dxa"/>
            <w:noWrap/>
          </w:tcPr>
          <w:p w14:paraId="3BA2AF69" w14:textId="77777777" w:rsidR="00313518" w:rsidRPr="00F1638A" w:rsidRDefault="00313518" w:rsidP="004C41EB">
            <w:pPr>
              <w:pStyle w:val="Tabletext"/>
              <w:jc w:val="left"/>
              <w:rPr>
                <w:sz w:val="18"/>
                <w:szCs w:val="18"/>
                <w:lang w:val="ru-RU"/>
              </w:rPr>
            </w:pPr>
            <w:r w:rsidRPr="00F1638A">
              <w:rPr>
                <w:sz w:val="18"/>
                <w:szCs w:val="18"/>
                <w:lang w:val="ru-RU"/>
              </w:rPr>
              <w:t>Обеспечивается.</w:t>
            </w:r>
          </w:p>
          <w:p w14:paraId="6B3018A6" w14:textId="77777777" w:rsidR="00313518" w:rsidRPr="00F1638A" w:rsidRDefault="00313518" w:rsidP="004C41EB">
            <w:pPr>
              <w:pStyle w:val="Tabletext"/>
              <w:jc w:val="left"/>
              <w:rPr>
                <w:sz w:val="18"/>
                <w:szCs w:val="18"/>
                <w:lang w:val="ru-RU"/>
              </w:rPr>
            </w:pPr>
            <w:r w:rsidRPr="00F1638A">
              <w:rPr>
                <w:sz w:val="18"/>
                <w:szCs w:val="18"/>
                <w:lang w:val="ru-RU"/>
              </w:rPr>
              <w:t>Приложение данного типа может быть запущено сигналом управления приложением, передаваемым по заданному вещательному каналу, к которому относится это приложение</w:t>
            </w:r>
          </w:p>
        </w:tc>
        <w:tc>
          <w:tcPr>
            <w:tcW w:w="2976" w:type="dxa"/>
            <w:noWrap/>
          </w:tcPr>
          <w:p w14:paraId="2F2E796A" w14:textId="77777777" w:rsidR="00313518" w:rsidRPr="00F1638A" w:rsidRDefault="00313518" w:rsidP="004C41EB">
            <w:pPr>
              <w:pStyle w:val="Tabletext"/>
              <w:jc w:val="left"/>
              <w:rPr>
                <w:sz w:val="18"/>
                <w:szCs w:val="18"/>
                <w:lang w:val="ru-RU"/>
              </w:rPr>
            </w:pPr>
            <w:r w:rsidRPr="00F1638A">
              <w:rPr>
                <w:sz w:val="18"/>
                <w:szCs w:val="18"/>
                <w:lang w:val="ru-RU"/>
              </w:rPr>
              <w:t>Обеспечивается.</w:t>
            </w:r>
          </w:p>
          <w:p w14:paraId="24F49A92" w14:textId="77777777" w:rsidR="00313518" w:rsidRPr="00F1638A" w:rsidRDefault="00313518" w:rsidP="004C41EB">
            <w:pPr>
              <w:pStyle w:val="Tabletext"/>
              <w:jc w:val="left"/>
              <w:rPr>
                <w:rFonts w:eastAsia="Malgun Gothic"/>
                <w:sz w:val="18"/>
                <w:szCs w:val="18"/>
                <w:lang w:val="ru-RU"/>
              </w:rPr>
            </w:pPr>
            <w:r w:rsidRPr="00F1638A">
              <w:rPr>
                <w:sz w:val="18"/>
                <w:szCs w:val="18"/>
                <w:lang w:val="ru-RU"/>
              </w:rPr>
              <w:t>Приложение данного типа может быть запущено сигналом управления приложением, передаваемым по заданному вещательному каналу, к которому относится это приложение</w:t>
            </w:r>
          </w:p>
        </w:tc>
        <w:tc>
          <w:tcPr>
            <w:tcW w:w="2835" w:type="dxa"/>
            <w:noWrap/>
          </w:tcPr>
          <w:p w14:paraId="56DA9C51" w14:textId="77777777" w:rsidR="00313518" w:rsidRPr="00F1638A" w:rsidRDefault="00313518" w:rsidP="004C41EB">
            <w:pPr>
              <w:pStyle w:val="Tabletext"/>
              <w:jc w:val="left"/>
              <w:rPr>
                <w:sz w:val="18"/>
                <w:szCs w:val="18"/>
                <w:lang w:val="ru-RU"/>
              </w:rPr>
            </w:pPr>
            <w:r w:rsidRPr="00F1638A">
              <w:rPr>
                <w:sz w:val="18"/>
                <w:szCs w:val="18"/>
                <w:lang w:val="ru-RU"/>
              </w:rPr>
              <w:t>Обеспечивается.</w:t>
            </w:r>
          </w:p>
          <w:p w14:paraId="1BABC1FE" w14:textId="77777777" w:rsidR="00313518" w:rsidRPr="00F1638A" w:rsidRDefault="00313518" w:rsidP="004C41EB">
            <w:pPr>
              <w:pStyle w:val="Tabletext"/>
              <w:jc w:val="left"/>
              <w:rPr>
                <w:sz w:val="18"/>
                <w:szCs w:val="18"/>
                <w:lang w:val="ru-RU"/>
              </w:rPr>
            </w:pPr>
            <w:r w:rsidRPr="00F1638A">
              <w:rPr>
                <w:sz w:val="18"/>
                <w:szCs w:val="18"/>
                <w:lang w:val="ru-RU"/>
              </w:rPr>
              <w:t xml:space="preserve">Приложение данного типа может быть запущено сигналом управления приложением, передаваемым по заданному вещательному каналу, к которому относится это приложение. </w:t>
            </w:r>
          </w:p>
          <w:p w14:paraId="273DFCB3" w14:textId="77777777" w:rsidR="00313518" w:rsidRPr="00F1638A" w:rsidRDefault="00313518" w:rsidP="004C41EB">
            <w:pPr>
              <w:pStyle w:val="Tabletext"/>
              <w:jc w:val="left"/>
              <w:rPr>
                <w:sz w:val="18"/>
                <w:szCs w:val="18"/>
                <w:lang w:val="ru-RU"/>
              </w:rPr>
            </w:pPr>
            <w:r w:rsidRPr="00F1638A">
              <w:rPr>
                <w:sz w:val="18"/>
                <w:szCs w:val="18"/>
                <w:lang w:val="ru-RU"/>
              </w:rPr>
              <w:t>Кроме того, приложение, загружаемое из магазина, может быть запущено конечными пользователями как приложение, которое конфигурировано под приложение, активируемое при вещании (доступ к вещательным ресурсам ограничен разрешениями приложения)</w:t>
            </w:r>
          </w:p>
        </w:tc>
        <w:tc>
          <w:tcPr>
            <w:tcW w:w="2841" w:type="dxa"/>
            <w:noWrap/>
          </w:tcPr>
          <w:p w14:paraId="10142730" w14:textId="77777777" w:rsidR="00313518" w:rsidRPr="00F1638A" w:rsidRDefault="00313518" w:rsidP="004C41EB">
            <w:pPr>
              <w:pStyle w:val="Tabletext"/>
              <w:jc w:val="left"/>
              <w:rPr>
                <w:sz w:val="18"/>
                <w:szCs w:val="18"/>
                <w:lang w:val="ru-RU"/>
              </w:rPr>
            </w:pPr>
            <w:r w:rsidRPr="00F1638A">
              <w:rPr>
                <w:sz w:val="18"/>
                <w:szCs w:val="18"/>
                <w:lang w:val="ru-RU"/>
              </w:rPr>
              <w:t>Обеспечивается.</w:t>
            </w:r>
          </w:p>
          <w:p w14:paraId="70300CD7" w14:textId="77777777" w:rsidR="00313518" w:rsidRPr="00F1638A" w:rsidRDefault="00313518" w:rsidP="004C41EB">
            <w:pPr>
              <w:pStyle w:val="Tabletext"/>
              <w:jc w:val="left"/>
              <w:rPr>
                <w:sz w:val="18"/>
                <w:szCs w:val="18"/>
                <w:lang w:val="ru-RU"/>
              </w:rPr>
            </w:pPr>
            <w:r w:rsidRPr="00F1638A">
              <w:rPr>
                <w:sz w:val="18"/>
                <w:szCs w:val="18"/>
                <w:lang w:val="ru-RU"/>
              </w:rPr>
              <w:t>Приложение данного типа может быть запущено сигналом управления приложением, передаваемым по заданному вещательному каналу, к которому относится это приложение</w:t>
            </w:r>
          </w:p>
        </w:tc>
      </w:tr>
      <w:tr w:rsidR="00313518" w:rsidRPr="00F1638A" w14:paraId="48ED7803" w14:textId="77777777" w:rsidTr="004C41EB">
        <w:trPr>
          <w:cantSplit/>
        </w:trPr>
        <w:tc>
          <w:tcPr>
            <w:tcW w:w="2298" w:type="dxa"/>
            <w:noWrap/>
          </w:tcPr>
          <w:p w14:paraId="2F9FD829" w14:textId="77777777" w:rsidR="00313518" w:rsidRPr="00F1638A" w:rsidRDefault="00313518" w:rsidP="004C41EB">
            <w:pPr>
              <w:pStyle w:val="Tabletext"/>
              <w:jc w:val="left"/>
              <w:rPr>
                <w:sz w:val="18"/>
                <w:szCs w:val="18"/>
                <w:lang w:val="ru-RU"/>
              </w:rPr>
            </w:pPr>
            <w:r w:rsidRPr="00F1638A">
              <w:rPr>
                <w:sz w:val="18"/>
                <w:szCs w:val="18"/>
                <w:lang w:val="ru-RU"/>
              </w:rPr>
              <w:t>Поддержка самостоятельного приложения</w:t>
            </w:r>
          </w:p>
        </w:tc>
        <w:tc>
          <w:tcPr>
            <w:tcW w:w="3343" w:type="dxa"/>
            <w:noWrap/>
          </w:tcPr>
          <w:p w14:paraId="223462CE" w14:textId="77777777" w:rsidR="00313518" w:rsidRPr="00F1638A" w:rsidRDefault="00313518" w:rsidP="004C41EB">
            <w:pPr>
              <w:pStyle w:val="Tabletext"/>
              <w:jc w:val="left"/>
              <w:rPr>
                <w:sz w:val="18"/>
                <w:szCs w:val="18"/>
                <w:lang w:val="ru-RU"/>
              </w:rPr>
            </w:pPr>
            <w:r w:rsidRPr="00F1638A">
              <w:rPr>
                <w:sz w:val="18"/>
                <w:szCs w:val="18"/>
                <w:lang w:val="ru-RU"/>
              </w:rPr>
              <w:t>Обеспечивается.</w:t>
            </w:r>
          </w:p>
          <w:p w14:paraId="4EBF3E5E" w14:textId="77777777" w:rsidR="00313518" w:rsidRPr="00F1638A" w:rsidRDefault="00313518" w:rsidP="004C41EB">
            <w:pPr>
              <w:pStyle w:val="Tabletext"/>
              <w:jc w:val="left"/>
              <w:rPr>
                <w:sz w:val="18"/>
                <w:szCs w:val="18"/>
                <w:lang w:val="ru-RU"/>
              </w:rPr>
            </w:pPr>
            <w:r w:rsidRPr="00F1638A">
              <w:rPr>
                <w:sz w:val="18"/>
                <w:szCs w:val="18"/>
                <w:lang w:val="ru-RU"/>
              </w:rPr>
              <w:t>Для данного типа приложений могут использоваться управляемые приложения, не ориентированные на вещание, и управляемые приложения, не зависящие от вещания. Сигналы управления обоими приложениями могут включать дополнительную информацию о ресурсах и функциях, которые используются этими приложениями. Для управляемых приложений, не ориентированных на вещание, радиовещательные организации могут представлять информацию по условиям выполнения и доступу к вещательным ресурсам по вещательным каналам. Приемник оценивает информацию, которая получена как в приложении, так и от радиовещательной организации, и управляет выполнением приложения и отображением. В некоторых случаях выполнение приложения может быть приостановлено. Оценка осуществляется каждый раз при смене канала</w:t>
            </w:r>
          </w:p>
        </w:tc>
        <w:tc>
          <w:tcPr>
            <w:tcW w:w="2976" w:type="dxa"/>
            <w:noWrap/>
          </w:tcPr>
          <w:p w14:paraId="19C88B92" w14:textId="77777777" w:rsidR="00313518" w:rsidRPr="00F1638A" w:rsidRDefault="00313518" w:rsidP="004C41EB">
            <w:pPr>
              <w:pStyle w:val="Tabletext"/>
              <w:jc w:val="left"/>
              <w:rPr>
                <w:sz w:val="18"/>
                <w:szCs w:val="18"/>
                <w:lang w:val="ru-RU"/>
              </w:rPr>
            </w:pPr>
            <w:r w:rsidRPr="00F1638A">
              <w:rPr>
                <w:sz w:val="18"/>
                <w:szCs w:val="18"/>
                <w:lang w:val="ru-RU"/>
              </w:rPr>
              <w:t>Обеспечивается.</w:t>
            </w:r>
          </w:p>
          <w:p w14:paraId="3D9F1756" w14:textId="77777777" w:rsidR="00313518" w:rsidRPr="00F1638A" w:rsidRDefault="00313518" w:rsidP="004C41EB">
            <w:pPr>
              <w:pStyle w:val="Tabletext"/>
              <w:jc w:val="left"/>
              <w:rPr>
                <w:rFonts w:eastAsia="Malgun Gothic"/>
                <w:color w:val="000000"/>
                <w:kern w:val="24"/>
                <w:sz w:val="18"/>
                <w:szCs w:val="18"/>
                <w:lang w:val="ru-RU"/>
              </w:rPr>
            </w:pPr>
            <w:r w:rsidRPr="00F1638A">
              <w:rPr>
                <w:color w:val="000000"/>
                <w:kern w:val="24"/>
                <w:sz w:val="18"/>
                <w:szCs w:val="18"/>
                <w:lang w:val="ru-RU"/>
              </w:rPr>
              <w:t>Для данного типа приложений может использоваться приложение, не зависящее от вещания. Приложение, связанное с вещанием, может осуществить преобразование в приложение, не зависящее от вещания, или вызвать его, и в некоторых случаях может осуществить обратное преобразование в приложение, связанное с вещанием</w:t>
            </w:r>
          </w:p>
        </w:tc>
        <w:tc>
          <w:tcPr>
            <w:tcW w:w="2835" w:type="dxa"/>
            <w:noWrap/>
          </w:tcPr>
          <w:p w14:paraId="1B4F1A08" w14:textId="77777777" w:rsidR="00313518" w:rsidRPr="00F1638A" w:rsidRDefault="00313518" w:rsidP="004C41EB">
            <w:pPr>
              <w:pStyle w:val="Tabletext"/>
              <w:jc w:val="left"/>
              <w:rPr>
                <w:sz w:val="18"/>
                <w:szCs w:val="18"/>
                <w:lang w:val="ru-RU"/>
              </w:rPr>
            </w:pPr>
            <w:r w:rsidRPr="00F1638A">
              <w:rPr>
                <w:sz w:val="18"/>
                <w:szCs w:val="18"/>
                <w:lang w:val="ru-RU"/>
              </w:rPr>
              <w:t>Обеспечивается.</w:t>
            </w:r>
          </w:p>
          <w:p w14:paraId="44A66BF0" w14:textId="77777777" w:rsidR="00313518" w:rsidRPr="00F1638A" w:rsidRDefault="00313518" w:rsidP="004C41EB">
            <w:pPr>
              <w:pStyle w:val="Tabletext"/>
              <w:jc w:val="left"/>
              <w:rPr>
                <w:color w:val="000000"/>
                <w:kern w:val="24"/>
                <w:sz w:val="18"/>
                <w:szCs w:val="18"/>
                <w:lang w:val="ru-RU"/>
              </w:rPr>
            </w:pPr>
            <w:r w:rsidRPr="00F1638A">
              <w:rPr>
                <w:color w:val="000000"/>
                <w:kern w:val="24"/>
                <w:sz w:val="18"/>
                <w:szCs w:val="18"/>
                <w:lang w:val="ru-RU"/>
              </w:rPr>
              <w:t>Для данного типа приложений может использоваться приложение, деактивируемое при вещании. Оно может быть вызвано приложением, активируемым при вещании, или запущено конечными пользователями как загружаемое приложение и приложение, деактивируемое при вещании</w:t>
            </w:r>
          </w:p>
        </w:tc>
        <w:tc>
          <w:tcPr>
            <w:tcW w:w="2841" w:type="dxa"/>
            <w:noWrap/>
          </w:tcPr>
          <w:p w14:paraId="3F87B785" w14:textId="77777777" w:rsidR="00313518" w:rsidRPr="00F1638A" w:rsidRDefault="00313518" w:rsidP="004C41EB">
            <w:pPr>
              <w:pStyle w:val="Tabletext"/>
              <w:jc w:val="left"/>
              <w:rPr>
                <w:rFonts w:eastAsia="Malgun Gothic"/>
                <w:color w:val="000000"/>
                <w:kern w:val="24"/>
                <w:sz w:val="18"/>
                <w:szCs w:val="18"/>
                <w:lang w:val="ru-RU"/>
              </w:rPr>
            </w:pPr>
            <w:r w:rsidRPr="00F1638A">
              <w:rPr>
                <w:sz w:val="18"/>
                <w:szCs w:val="18"/>
                <w:lang w:val="ru-RU"/>
              </w:rPr>
              <w:t xml:space="preserve">Обеспечивается </w:t>
            </w:r>
            <w:r w:rsidRPr="00F1638A">
              <w:rPr>
                <w:color w:val="000000"/>
                <w:kern w:val="24"/>
                <w:sz w:val="18"/>
                <w:szCs w:val="18"/>
                <w:lang w:val="ru-RU"/>
              </w:rPr>
              <w:t xml:space="preserve">с помощью управляемых приложений для вещания, объявляемых </w:t>
            </w:r>
            <w:r w:rsidRPr="00F1638A">
              <w:rPr>
                <w:sz w:val="18"/>
                <w:szCs w:val="18"/>
                <w:lang w:val="ru-RU"/>
              </w:rPr>
              <w:t xml:space="preserve">с использованием </w:t>
            </w:r>
            <w:r w:rsidRPr="00F1638A">
              <w:rPr>
                <w:color w:val="000000"/>
                <w:kern w:val="24"/>
                <w:sz w:val="18"/>
                <w:szCs w:val="18"/>
                <w:lang w:val="ru-RU"/>
              </w:rPr>
              <w:t>значения UNBOUNDED (без привязки) для </w:t>
            </w:r>
            <w:r w:rsidRPr="00F1638A">
              <w:rPr>
                <w:color w:val="000000"/>
                <w:sz w:val="18"/>
                <w:szCs w:val="18"/>
                <w:lang w:val="ru-RU"/>
              </w:rPr>
              <w:t>кода управления</w:t>
            </w:r>
            <w:r w:rsidRPr="00F1638A">
              <w:rPr>
                <w:color w:val="000000"/>
                <w:kern w:val="24"/>
                <w:sz w:val="18"/>
                <w:szCs w:val="18"/>
                <w:lang w:val="ru-RU"/>
              </w:rPr>
              <w:t xml:space="preserve"> в AIT.</w:t>
            </w:r>
          </w:p>
          <w:p w14:paraId="54984148" w14:textId="77777777" w:rsidR="00313518" w:rsidRPr="00F1638A" w:rsidRDefault="00313518" w:rsidP="004C41EB">
            <w:pPr>
              <w:pStyle w:val="Tabletext"/>
              <w:jc w:val="left"/>
              <w:rPr>
                <w:rFonts w:eastAsia="Malgun Gothic"/>
                <w:color w:val="000000"/>
                <w:kern w:val="24"/>
                <w:sz w:val="18"/>
                <w:szCs w:val="18"/>
                <w:lang w:val="ru-RU"/>
              </w:rPr>
            </w:pPr>
            <w:r w:rsidRPr="00F1638A">
              <w:rPr>
                <w:color w:val="000000"/>
                <w:kern w:val="24"/>
                <w:sz w:val="18"/>
                <w:szCs w:val="18"/>
                <w:lang w:val="ru-RU"/>
              </w:rPr>
              <w:t>Приложения, не зависящие от вещания, могут быть авторизованы для доступа к вещательным ресурсам.</w:t>
            </w:r>
          </w:p>
          <w:p w14:paraId="700D4A6F" w14:textId="77777777" w:rsidR="00313518" w:rsidRPr="00F1638A" w:rsidRDefault="00313518" w:rsidP="004C41EB">
            <w:pPr>
              <w:pStyle w:val="Tabletext"/>
              <w:jc w:val="left"/>
              <w:rPr>
                <w:color w:val="000000"/>
                <w:kern w:val="24"/>
                <w:sz w:val="18"/>
                <w:szCs w:val="18"/>
                <w:lang w:val="ru-RU"/>
              </w:rPr>
            </w:pPr>
            <w:r w:rsidRPr="00F1638A">
              <w:rPr>
                <w:color w:val="000000"/>
                <w:kern w:val="24"/>
                <w:sz w:val="18"/>
                <w:szCs w:val="18"/>
                <w:lang w:val="ru-RU"/>
              </w:rPr>
              <w:t>Неавторизованным приложениям этого типа доступ к вещательным ресурсам не разрешен</w:t>
            </w:r>
          </w:p>
        </w:tc>
      </w:tr>
    </w:tbl>
    <w:p w14:paraId="5921F650" w14:textId="77777777" w:rsidR="00313518" w:rsidRPr="00980E3D" w:rsidRDefault="00313518" w:rsidP="00313518">
      <w:pPr>
        <w:pStyle w:val="TableNo"/>
        <w:rPr>
          <w:lang w:val="ru-RU"/>
        </w:rPr>
      </w:pPr>
      <w:r w:rsidRPr="00980E3D">
        <w:rPr>
          <w:lang w:val="ru-RU"/>
        </w:rPr>
        <w:lastRenderedPageBreak/>
        <w:t>ТАБЛИЦА</w:t>
      </w:r>
      <w:r w:rsidRPr="00980E3D">
        <w:t xml:space="preserve"> 2</w:t>
      </w:r>
      <w:r w:rsidRPr="00980E3D">
        <w:rPr>
          <w:lang w:val="ru-RU"/>
        </w:rPr>
        <w:t xml:space="preserve"> (</w:t>
      </w:r>
      <w:r w:rsidRPr="00980E3D">
        <w:rPr>
          <w:i/>
          <w:lang w:val="ru-RU"/>
        </w:rPr>
        <w:t>продолжение</w:t>
      </w:r>
      <w:r w:rsidRPr="00980E3D">
        <w:rPr>
          <w:lang w:val="ru-RU"/>
        </w:rPr>
        <w:t>)</w:t>
      </w:r>
    </w:p>
    <w:tbl>
      <w:tblPr>
        <w:tblW w:w="14298"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299"/>
        <w:gridCol w:w="3344"/>
        <w:gridCol w:w="2977"/>
        <w:gridCol w:w="2836"/>
        <w:gridCol w:w="2842"/>
      </w:tblGrid>
      <w:tr w:rsidR="00313518" w:rsidRPr="00F1638A" w14:paraId="0C97E77A" w14:textId="77777777" w:rsidTr="004C41EB">
        <w:tc>
          <w:tcPr>
            <w:tcW w:w="2299" w:type="dxa"/>
            <w:tcBorders>
              <w:top w:val="single" w:sz="4" w:space="0" w:color="auto"/>
              <w:left w:val="single" w:sz="4" w:space="0" w:color="auto"/>
              <w:bottom w:val="single" w:sz="4" w:space="0" w:color="auto"/>
              <w:right w:val="single" w:sz="4" w:space="0" w:color="auto"/>
            </w:tcBorders>
            <w:noWrap/>
          </w:tcPr>
          <w:p w14:paraId="06F33222" w14:textId="77777777" w:rsidR="00313518" w:rsidRPr="00F1638A" w:rsidRDefault="00313518" w:rsidP="004C41EB">
            <w:pPr>
              <w:pStyle w:val="Tablehead"/>
              <w:rPr>
                <w:sz w:val="18"/>
                <w:szCs w:val="18"/>
                <w:lang w:val="ru-RU"/>
              </w:rPr>
            </w:pPr>
          </w:p>
        </w:tc>
        <w:tc>
          <w:tcPr>
            <w:tcW w:w="3344" w:type="dxa"/>
            <w:tcBorders>
              <w:top w:val="single" w:sz="4" w:space="0" w:color="auto"/>
              <w:left w:val="single" w:sz="4" w:space="0" w:color="auto"/>
              <w:bottom w:val="single" w:sz="4" w:space="0" w:color="auto"/>
              <w:right w:val="single" w:sz="4" w:space="0" w:color="auto"/>
            </w:tcBorders>
            <w:noWrap/>
          </w:tcPr>
          <w:p w14:paraId="3AD6F860" w14:textId="77777777" w:rsidR="00313518" w:rsidRPr="00F1638A" w:rsidRDefault="00313518" w:rsidP="004C41EB">
            <w:pPr>
              <w:pStyle w:val="Tablehead"/>
              <w:rPr>
                <w:sz w:val="18"/>
                <w:szCs w:val="18"/>
                <w:lang w:val="ru-RU"/>
              </w:rPr>
            </w:pPr>
            <w:proofErr w:type="spellStart"/>
            <w:r w:rsidRPr="00F1638A">
              <w:rPr>
                <w:sz w:val="18"/>
                <w:szCs w:val="18"/>
                <w:lang w:val="ru-RU"/>
              </w:rPr>
              <w:t>Hybridcast</w:t>
            </w:r>
            <w:proofErr w:type="spellEnd"/>
          </w:p>
        </w:tc>
        <w:tc>
          <w:tcPr>
            <w:tcW w:w="2977" w:type="dxa"/>
            <w:tcBorders>
              <w:top w:val="single" w:sz="4" w:space="0" w:color="auto"/>
              <w:left w:val="single" w:sz="4" w:space="0" w:color="auto"/>
              <w:bottom w:val="single" w:sz="4" w:space="0" w:color="auto"/>
              <w:right w:val="single" w:sz="4" w:space="0" w:color="auto"/>
            </w:tcBorders>
            <w:noWrap/>
          </w:tcPr>
          <w:p w14:paraId="6403534A" w14:textId="77777777" w:rsidR="00313518" w:rsidRPr="00F1638A" w:rsidRDefault="00313518" w:rsidP="004C41EB">
            <w:pPr>
              <w:pStyle w:val="Tablehead"/>
              <w:rPr>
                <w:sz w:val="18"/>
                <w:szCs w:val="18"/>
                <w:lang w:val="ru-RU"/>
              </w:rPr>
            </w:pPr>
            <w:proofErr w:type="spellStart"/>
            <w:r w:rsidRPr="00F1638A">
              <w:rPr>
                <w:sz w:val="18"/>
                <w:szCs w:val="18"/>
                <w:lang w:val="ru-RU"/>
              </w:rPr>
              <w:t>HbbTV</w:t>
            </w:r>
            <w:proofErr w:type="spellEnd"/>
          </w:p>
        </w:tc>
        <w:tc>
          <w:tcPr>
            <w:tcW w:w="2836" w:type="dxa"/>
            <w:tcBorders>
              <w:top w:val="single" w:sz="4" w:space="0" w:color="auto"/>
              <w:left w:val="single" w:sz="4" w:space="0" w:color="auto"/>
              <w:bottom w:val="single" w:sz="4" w:space="0" w:color="auto"/>
              <w:right w:val="single" w:sz="4" w:space="0" w:color="auto"/>
            </w:tcBorders>
            <w:noWrap/>
          </w:tcPr>
          <w:p w14:paraId="6E9F249B" w14:textId="77777777" w:rsidR="00313518" w:rsidRPr="00F1638A" w:rsidRDefault="00313518" w:rsidP="004C41EB">
            <w:pPr>
              <w:pStyle w:val="Tablehead"/>
              <w:rPr>
                <w:sz w:val="18"/>
                <w:szCs w:val="18"/>
                <w:lang w:val="ru-RU"/>
              </w:rPr>
            </w:pPr>
            <w:proofErr w:type="spellStart"/>
            <w:r w:rsidRPr="00F1638A">
              <w:rPr>
                <w:rFonts w:asciiTheme="majorBidi" w:hAnsiTheme="majorBidi" w:cstheme="majorBidi"/>
                <w:sz w:val="18"/>
                <w:szCs w:val="18"/>
                <w:lang w:val="en-US" w:eastAsia="ja-JP"/>
              </w:rPr>
              <w:t>TOPSmedia</w:t>
            </w:r>
            <w:proofErr w:type="spellEnd"/>
          </w:p>
        </w:tc>
        <w:tc>
          <w:tcPr>
            <w:tcW w:w="2842" w:type="dxa"/>
            <w:tcBorders>
              <w:top w:val="single" w:sz="4" w:space="0" w:color="auto"/>
              <w:left w:val="single" w:sz="4" w:space="0" w:color="auto"/>
              <w:bottom w:val="single" w:sz="4" w:space="0" w:color="auto"/>
              <w:right w:val="single" w:sz="4" w:space="0" w:color="auto"/>
            </w:tcBorders>
            <w:noWrap/>
          </w:tcPr>
          <w:p w14:paraId="6A4C4FA2" w14:textId="77777777" w:rsidR="00313518" w:rsidRPr="00F1638A" w:rsidRDefault="00313518" w:rsidP="004C41EB">
            <w:pPr>
              <w:pStyle w:val="Tablehead"/>
              <w:rPr>
                <w:sz w:val="18"/>
                <w:szCs w:val="18"/>
                <w:lang w:val="ru-RU"/>
              </w:rPr>
            </w:pPr>
            <w:proofErr w:type="spellStart"/>
            <w:r w:rsidRPr="00F1638A">
              <w:rPr>
                <w:sz w:val="18"/>
                <w:szCs w:val="18"/>
                <w:lang w:val="ru-RU"/>
              </w:rPr>
              <w:t>Ginga</w:t>
            </w:r>
            <w:proofErr w:type="spellEnd"/>
          </w:p>
        </w:tc>
      </w:tr>
      <w:tr w:rsidR="00313518" w:rsidRPr="00F1638A" w14:paraId="08FB88F2" w14:textId="77777777" w:rsidTr="004C41EB">
        <w:trPr>
          <w:cantSplit/>
        </w:trPr>
        <w:tc>
          <w:tcPr>
            <w:tcW w:w="2299" w:type="dxa"/>
            <w:noWrap/>
          </w:tcPr>
          <w:p w14:paraId="3A97DCD5" w14:textId="77777777" w:rsidR="00313518" w:rsidRPr="00F1638A" w:rsidRDefault="00313518" w:rsidP="004C41EB">
            <w:pPr>
              <w:pStyle w:val="Tabletext"/>
              <w:jc w:val="left"/>
              <w:rPr>
                <w:sz w:val="18"/>
                <w:szCs w:val="18"/>
                <w:lang w:val="ru-RU"/>
              </w:rPr>
            </w:pPr>
            <w:r w:rsidRPr="00F1638A">
              <w:rPr>
                <w:sz w:val="18"/>
                <w:szCs w:val="18"/>
                <w:lang w:val="ru-RU"/>
              </w:rPr>
              <w:t xml:space="preserve">Поддержка приложения сторонней организации </w:t>
            </w:r>
          </w:p>
        </w:tc>
        <w:tc>
          <w:tcPr>
            <w:tcW w:w="3344" w:type="dxa"/>
            <w:noWrap/>
          </w:tcPr>
          <w:p w14:paraId="6EFFA2FB" w14:textId="77777777" w:rsidR="00313518" w:rsidRPr="00F1638A" w:rsidRDefault="00313518" w:rsidP="004C41EB">
            <w:pPr>
              <w:pStyle w:val="Tabletext"/>
              <w:jc w:val="left"/>
              <w:rPr>
                <w:sz w:val="18"/>
                <w:szCs w:val="18"/>
                <w:lang w:val="ru-RU"/>
              </w:rPr>
            </w:pPr>
            <w:r w:rsidRPr="00F1638A">
              <w:rPr>
                <w:sz w:val="18"/>
                <w:szCs w:val="18"/>
                <w:lang w:val="ru-RU"/>
              </w:rPr>
              <w:t>Обеспечивается.</w:t>
            </w:r>
          </w:p>
          <w:p w14:paraId="601C5B96" w14:textId="77777777" w:rsidR="00313518" w:rsidRPr="00F1638A" w:rsidRDefault="00313518" w:rsidP="004C41EB">
            <w:pPr>
              <w:pStyle w:val="Tabletext"/>
              <w:jc w:val="left"/>
              <w:rPr>
                <w:sz w:val="18"/>
                <w:szCs w:val="18"/>
                <w:lang w:val="ru-RU"/>
              </w:rPr>
            </w:pPr>
            <w:r w:rsidRPr="00F1638A">
              <w:rPr>
                <w:sz w:val="18"/>
                <w:szCs w:val="18"/>
                <w:lang w:val="ru-RU"/>
              </w:rPr>
              <w:t>Для приложения сторонней организации могут использоваться управляемые приложения, не ориентированные на вещание. В случае приложения сторонней организации механизм управления выполнением является таким же, что и в случае самостоятельного приложения, то есть механизм разрабатывается с учетом данного случая</w:t>
            </w:r>
          </w:p>
        </w:tc>
        <w:tc>
          <w:tcPr>
            <w:tcW w:w="2977" w:type="dxa"/>
            <w:noWrap/>
          </w:tcPr>
          <w:p w14:paraId="3AF2729E" w14:textId="77777777" w:rsidR="00313518" w:rsidRPr="00F1638A" w:rsidRDefault="00313518" w:rsidP="004C41EB">
            <w:pPr>
              <w:pStyle w:val="Tabletext"/>
              <w:jc w:val="left"/>
              <w:rPr>
                <w:sz w:val="18"/>
                <w:szCs w:val="18"/>
                <w:lang w:val="ru-RU"/>
              </w:rPr>
            </w:pPr>
            <w:r w:rsidRPr="00F1638A">
              <w:rPr>
                <w:sz w:val="18"/>
                <w:szCs w:val="18"/>
                <w:lang w:val="ru-RU"/>
              </w:rPr>
              <w:t>Обеспечивается.</w:t>
            </w:r>
          </w:p>
          <w:p w14:paraId="0223EB2C" w14:textId="77777777" w:rsidR="00313518" w:rsidRPr="00F1638A" w:rsidRDefault="00313518" w:rsidP="004C41EB">
            <w:pPr>
              <w:pStyle w:val="Tabletext"/>
              <w:jc w:val="left"/>
              <w:rPr>
                <w:color w:val="000000"/>
                <w:kern w:val="24"/>
                <w:sz w:val="18"/>
                <w:szCs w:val="18"/>
                <w:lang w:val="ru-RU"/>
              </w:rPr>
            </w:pPr>
            <w:r w:rsidRPr="00F1638A">
              <w:rPr>
                <w:color w:val="000000"/>
                <w:kern w:val="24"/>
                <w:sz w:val="18"/>
                <w:szCs w:val="18"/>
                <w:lang w:val="ru-RU"/>
              </w:rPr>
              <w:t>Сторонняя организация может предоставить приложение, не зависящее от вещания, которое может быть запущено через портал интернет-телевидения или путем преобразования из приложения, связанного с вещанием</w:t>
            </w:r>
          </w:p>
        </w:tc>
        <w:tc>
          <w:tcPr>
            <w:tcW w:w="2836" w:type="dxa"/>
            <w:noWrap/>
          </w:tcPr>
          <w:p w14:paraId="3701AD4F" w14:textId="77777777" w:rsidR="00313518" w:rsidRPr="00F1638A" w:rsidRDefault="00313518" w:rsidP="004C41EB">
            <w:pPr>
              <w:pStyle w:val="Tabletext"/>
              <w:jc w:val="left"/>
              <w:rPr>
                <w:sz w:val="18"/>
                <w:szCs w:val="18"/>
                <w:lang w:val="ru-RU"/>
              </w:rPr>
            </w:pPr>
            <w:r w:rsidRPr="00F1638A">
              <w:rPr>
                <w:sz w:val="18"/>
                <w:szCs w:val="18"/>
                <w:lang w:val="ru-RU"/>
              </w:rPr>
              <w:t>Обеспечивается.</w:t>
            </w:r>
          </w:p>
          <w:p w14:paraId="56627DA0" w14:textId="77777777" w:rsidR="00313518" w:rsidRPr="00F1638A" w:rsidRDefault="00313518" w:rsidP="004C41EB">
            <w:pPr>
              <w:pStyle w:val="Tabletext"/>
              <w:jc w:val="left"/>
              <w:rPr>
                <w:color w:val="000000"/>
                <w:kern w:val="24"/>
                <w:sz w:val="18"/>
                <w:szCs w:val="18"/>
                <w:lang w:val="ru-RU"/>
              </w:rPr>
            </w:pPr>
            <w:r w:rsidRPr="00F1638A">
              <w:rPr>
                <w:color w:val="000000"/>
                <w:kern w:val="24"/>
                <w:sz w:val="18"/>
                <w:szCs w:val="18"/>
                <w:lang w:val="ru-RU"/>
              </w:rPr>
              <w:t>Сторонняя организация может предоставить приложение, деактивируемое при вещании. Если сторонняя организация получает разрешение от радиовещательных организаций, то могут быть предоставлены загружаемое приложение и приложение, активируемое при вещании</w:t>
            </w:r>
          </w:p>
        </w:tc>
        <w:tc>
          <w:tcPr>
            <w:tcW w:w="2842" w:type="dxa"/>
            <w:noWrap/>
          </w:tcPr>
          <w:p w14:paraId="1B7A505F" w14:textId="77777777" w:rsidR="00313518" w:rsidRPr="00F1638A" w:rsidRDefault="00313518" w:rsidP="004C41EB">
            <w:pPr>
              <w:pStyle w:val="Tabletext"/>
              <w:jc w:val="left"/>
              <w:rPr>
                <w:sz w:val="18"/>
                <w:szCs w:val="18"/>
                <w:lang w:val="ru-RU"/>
              </w:rPr>
            </w:pPr>
            <w:r w:rsidRPr="00F1638A">
              <w:rPr>
                <w:sz w:val="18"/>
                <w:szCs w:val="18"/>
                <w:lang w:val="ru-RU"/>
              </w:rPr>
              <w:t>Обеспечивается.</w:t>
            </w:r>
          </w:p>
          <w:p w14:paraId="3E6A1FE8" w14:textId="77777777" w:rsidR="00313518" w:rsidRPr="00F1638A" w:rsidRDefault="00313518" w:rsidP="004C41EB">
            <w:pPr>
              <w:pStyle w:val="Tabletext"/>
              <w:jc w:val="left"/>
              <w:rPr>
                <w:color w:val="000000"/>
                <w:kern w:val="24"/>
                <w:sz w:val="18"/>
                <w:szCs w:val="18"/>
                <w:lang w:val="ru-RU"/>
              </w:rPr>
            </w:pPr>
            <w:r w:rsidRPr="00F1638A">
              <w:rPr>
                <w:color w:val="000000"/>
                <w:kern w:val="24"/>
                <w:sz w:val="18"/>
                <w:szCs w:val="18"/>
                <w:lang w:val="ru-RU"/>
              </w:rPr>
              <w:t xml:space="preserve">Приложения IBB, </w:t>
            </w:r>
            <w:r w:rsidRPr="00F1638A">
              <w:rPr>
                <w:sz w:val="18"/>
                <w:szCs w:val="18"/>
                <w:lang w:val="ru-RU"/>
              </w:rPr>
              <w:t>связанные с услугами,</w:t>
            </w:r>
            <w:r w:rsidRPr="00F1638A">
              <w:rPr>
                <w:color w:val="000000"/>
                <w:kern w:val="24"/>
                <w:sz w:val="18"/>
                <w:szCs w:val="18"/>
                <w:lang w:val="ru-RU"/>
              </w:rPr>
              <w:t xml:space="preserve"> могут использовать </w:t>
            </w:r>
            <w:r w:rsidRPr="00F1638A">
              <w:rPr>
                <w:sz w:val="18"/>
                <w:szCs w:val="18"/>
                <w:lang w:val="ru-RU"/>
              </w:rPr>
              <w:t>услуги IBB, предоставляемые сторонними организациями</w:t>
            </w:r>
            <w:r w:rsidRPr="00F1638A">
              <w:rPr>
                <w:color w:val="000000"/>
                <w:kern w:val="24"/>
                <w:sz w:val="18"/>
                <w:szCs w:val="18"/>
                <w:lang w:val="ru-RU"/>
              </w:rPr>
              <w:t xml:space="preserve">, если </w:t>
            </w:r>
            <w:r w:rsidRPr="00F1638A">
              <w:rPr>
                <w:sz w:val="18"/>
                <w:szCs w:val="18"/>
                <w:lang w:val="ru-RU"/>
              </w:rPr>
              <w:t xml:space="preserve">радиовещательная организация </w:t>
            </w:r>
            <w:r w:rsidRPr="00F1638A">
              <w:rPr>
                <w:color w:val="000000"/>
                <w:kern w:val="24"/>
                <w:sz w:val="18"/>
                <w:szCs w:val="18"/>
                <w:lang w:val="ru-RU"/>
              </w:rPr>
              <w:t>объявила об этом.</w:t>
            </w:r>
          </w:p>
          <w:p w14:paraId="0856E77E" w14:textId="77777777" w:rsidR="00313518" w:rsidRPr="00F1638A" w:rsidRDefault="00313518" w:rsidP="004C41EB">
            <w:pPr>
              <w:pStyle w:val="Tabletext"/>
              <w:jc w:val="left"/>
              <w:rPr>
                <w:sz w:val="18"/>
                <w:szCs w:val="18"/>
                <w:lang w:val="ru-RU"/>
              </w:rPr>
            </w:pPr>
            <w:r w:rsidRPr="00F1638A">
              <w:rPr>
                <w:sz w:val="18"/>
                <w:szCs w:val="18"/>
                <w:lang w:val="ru-RU"/>
              </w:rPr>
              <w:t>Сторонние организации могут предлагать собственные услуги через самостоятельные приложения (посредством пользовательского интерфейса каталога приложений) или приложения, не зависящие от вещания, если вещательная организация санкционирует выполнение таких приложений, предоставив им разрешения на выполнение и отображение</w:t>
            </w:r>
          </w:p>
        </w:tc>
      </w:tr>
      <w:tr w:rsidR="00313518" w:rsidRPr="00F1638A" w14:paraId="176A9B14" w14:textId="77777777" w:rsidTr="004C41EB">
        <w:trPr>
          <w:cantSplit/>
        </w:trPr>
        <w:tc>
          <w:tcPr>
            <w:tcW w:w="2299" w:type="dxa"/>
            <w:noWrap/>
          </w:tcPr>
          <w:p w14:paraId="34C159EC" w14:textId="77777777" w:rsidR="00313518" w:rsidRPr="00F1638A" w:rsidRDefault="00313518" w:rsidP="004C41EB">
            <w:pPr>
              <w:pStyle w:val="Tabletext"/>
              <w:jc w:val="left"/>
              <w:rPr>
                <w:sz w:val="18"/>
                <w:szCs w:val="18"/>
                <w:lang w:val="ru-RU"/>
              </w:rPr>
            </w:pPr>
            <w:r w:rsidRPr="00F1638A">
              <w:rPr>
                <w:sz w:val="18"/>
                <w:szCs w:val="18"/>
                <w:lang w:val="ru-RU"/>
              </w:rPr>
              <w:t>Формат приложения</w:t>
            </w:r>
          </w:p>
        </w:tc>
        <w:tc>
          <w:tcPr>
            <w:tcW w:w="3344" w:type="dxa"/>
            <w:noWrap/>
          </w:tcPr>
          <w:p w14:paraId="78A37A70" w14:textId="77777777" w:rsidR="00313518" w:rsidRPr="00F1638A" w:rsidRDefault="00313518" w:rsidP="004C41EB">
            <w:pPr>
              <w:pStyle w:val="Tabletext"/>
              <w:jc w:val="left"/>
              <w:rPr>
                <w:sz w:val="18"/>
                <w:szCs w:val="18"/>
                <w:lang w:val="ru-RU"/>
              </w:rPr>
            </w:pPr>
            <w:r w:rsidRPr="00F1638A">
              <w:rPr>
                <w:sz w:val="18"/>
                <w:szCs w:val="18"/>
                <w:lang w:val="ru-RU"/>
              </w:rPr>
              <w:t>HTML5</w:t>
            </w:r>
          </w:p>
        </w:tc>
        <w:tc>
          <w:tcPr>
            <w:tcW w:w="2977" w:type="dxa"/>
            <w:noWrap/>
          </w:tcPr>
          <w:p w14:paraId="329D145F" w14:textId="77777777" w:rsidR="00313518" w:rsidRPr="00F1638A" w:rsidRDefault="00313518" w:rsidP="004C41EB">
            <w:pPr>
              <w:pStyle w:val="Tabletext"/>
              <w:jc w:val="left"/>
              <w:rPr>
                <w:color w:val="000000"/>
                <w:kern w:val="24"/>
                <w:sz w:val="18"/>
                <w:szCs w:val="18"/>
                <w:lang w:val="ru-RU"/>
              </w:rPr>
            </w:pPr>
            <w:r w:rsidRPr="00F1638A">
              <w:rPr>
                <w:color w:val="000000"/>
                <w:kern w:val="24"/>
                <w:sz w:val="18"/>
                <w:szCs w:val="18"/>
                <w:lang w:val="ru-RU"/>
              </w:rPr>
              <w:t>HTML4/OIPF-DAE версии 1.5 и HTML5 версии 2.0</w:t>
            </w:r>
          </w:p>
        </w:tc>
        <w:tc>
          <w:tcPr>
            <w:tcW w:w="2836" w:type="dxa"/>
            <w:noWrap/>
          </w:tcPr>
          <w:p w14:paraId="4F2359C0" w14:textId="77777777" w:rsidR="00313518" w:rsidRPr="00F1638A" w:rsidRDefault="00313518" w:rsidP="004C41EB">
            <w:pPr>
              <w:pStyle w:val="Tabletext"/>
              <w:jc w:val="left"/>
              <w:rPr>
                <w:rFonts w:eastAsia="Malgun Gothic"/>
                <w:color w:val="000000"/>
                <w:kern w:val="24"/>
                <w:sz w:val="18"/>
                <w:szCs w:val="18"/>
                <w:lang w:val="ru-RU"/>
              </w:rPr>
            </w:pPr>
            <w:r w:rsidRPr="00F1638A">
              <w:rPr>
                <w:color w:val="000000"/>
                <w:kern w:val="24"/>
                <w:sz w:val="18"/>
                <w:szCs w:val="18"/>
                <w:lang w:val="ru-RU"/>
              </w:rPr>
              <w:t>HTML5</w:t>
            </w:r>
          </w:p>
        </w:tc>
        <w:tc>
          <w:tcPr>
            <w:tcW w:w="2842" w:type="dxa"/>
            <w:noWrap/>
          </w:tcPr>
          <w:p w14:paraId="1A370168" w14:textId="77777777" w:rsidR="00313518" w:rsidRPr="00F1638A" w:rsidRDefault="00313518" w:rsidP="004C41EB">
            <w:pPr>
              <w:pStyle w:val="Tabletext"/>
              <w:jc w:val="left"/>
              <w:rPr>
                <w:rFonts w:eastAsia="Malgun Gothic"/>
                <w:color w:val="000000"/>
                <w:kern w:val="24"/>
                <w:sz w:val="18"/>
                <w:szCs w:val="18"/>
                <w:lang w:val="ru-RU"/>
              </w:rPr>
            </w:pPr>
            <w:r w:rsidRPr="00F1638A">
              <w:rPr>
                <w:color w:val="000000"/>
                <w:kern w:val="24"/>
                <w:sz w:val="18"/>
                <w:szCs w:val="18"/>
                <w:lang w:val="ru-RU"/>
              </w:rPr>
              <w:t>−</w:t>
            </w:r>
            <w:r w:rsidRPr="00F1638A">
              <w:rPr>
                <w:color w:val="000000"/>
                <w:kern w:val="24"/>
                <w:sz w:val="18"/>
                <w:szCs w:val="18"/>
                <w:lang w:val="ru-RU"/>
              </w:rPr>
              <w:tab/>
              <w:t>NCL 3.0/3.1</w:t>
            </w:r>
          </w:p>
          <w:p w14:paraId="4B3DA06A" w14:textId="77777777" w:rsidR="00313518" w:rsidRPr="00F1638A" w:rsidRDefault="00313518" w:rsidP="004C41EB">
            <w:pPr>
              <w:pStyle w:val="Tabletext"/>
              <w:jc w:val="left"/>
              <w:rPr>
                <w:rFonts w:eastAsia="Malgun Gothic"/>
                <w:color w:val="000000"/>
                <w:kern w:val="24"/>
                <w:sz w:val="18"/>
                <w:szCs w:val="18"/>
                <w:lang w:val="ru-RU"/>
              </w:rPr>
            </w:pPr>
            <w:r w:rsidRPr="00F1638A">
              <w:rPr>
                <w:color w:val="000000"/>
                <w:kern w:val="24"/>
                <w:sz w:val="18"/>
                <w:szCs w:val="18"/>
                <w:lang w:val="ru-RU"/>
              </w:rPr>
              <w:t xml:space="preserve">Приложения NCL могут встраивать HTML5, </w:t>
            </w:r>
            <w:proofErr w:type="spellStart"/>
            <w:r w:rsidRPr="00F1638A">
              <w:rPr>
                <w:color w:val="000000"/>
                <w:kern w:val="24"/>
                <w:sz w:val="18"/>
                <w:szCs w:val="18"/>
                <w:lang w:val="ru-RU"/>
              </w:rPr>
              <w:t>Lua</w:t>
            </w:r>
            <w:proofErr w:type="spellEnd"/>
            <w:r w:rsidRPr="00F1638A">
              <w:rPr>
                <w:color w:val="000000"/>
                <w:kern w:val="24"/>
                <w:sz w:val="18"/>
                <w:szCs w:val="18"/>
                <w:lang w:val="ru-RU"/>
              </w:rPr>
              <w:t xml:space="preserve"> и другие дочерние приложения NCL.</w:t>
            </w:r>
          </w:p>
          <w:p w14:paraId="163FCDBD" w14:textId="77777777" w:rsidR="00313518" w:rsidRPr="00F1638A" w:rsidRDefault="00313518" w:rsidP="004C41EB">
            <w:pPr>
              <w:pStyle w:val="Tabletext"/>
              <w:jc w:val="left"/>
              <w:rPr>
                <w:rFonts w:eastAsia="Malgun Gothic"/>
                <w:color w:val="000000"/>
                <w:kern w:val="24"/>
                <w:sz w:val="18"/>
                <w:szCs w:val="18"/>
                <w:lang w:val="ru-RU"/>
              </w:rPr>
            </w:pPr>
            <w:r w:rsidRPr="00F1638A">
              <w:rPr>
                <w:color w:val="000000"/>
                <w:kern w:val="24"/>
                <w:sz w:val="18"/>
                <w:szCs w:val="18"/>
                <w:lang w:val="ru-RU"/>
              </w:rPr>
              <w:t>−</w:t>
            </w:r>
            <w:r w:rsidRPr="00F1638A">
              <w:rPr>
                <w:color w:val="000000"/>
                <w:kern w:val="24"/>
                <w:sz w:val="18"/>
                <w:szCs w:val="18"/>
                <w:lang w:val="ru-RU"/>
              </w:rPr>
              <w:tab/>
              <w:t>Java</w:t>
            </w:r>
          </w:p>
          <w:p w14:paraId="28C48D39" w14:textId="77777777" w:rsidR="00313518" w:rsidRPr="00F1638A" w:rsidRDefault="00313518" w:rsidP="004C41EB">
            <w:pPr>
              <w:pStyle w:val="Tabletext"/>
              <w:jc w:val="left"/>
              <w:rPr>
                <w:rFonts w:eastAsia="Malgun Gothic"/>
                <w:color w:val="000000"/>
                <w:kern w:val="24"/>
                <w:sz w:val="18"/>
                <w:szCs w:val="18"/>
                <w:lang w:val="ru-RU"/>
              </w:rPr>
            </w:pPr>
            <w:r w:rsidRPr="00F1638A">
              <w:rPr>
                <w:color w:val="000000"/>
                <w:kern w:val="24"/>
                <w:sz w:val="18"/>
                <w:szCs w:val="18"/>
                <w:lang w:val="ru-RU"/>
              </w:rPr>
              <w:t>−</w:t>
            </w:r>
            <w:r w:rsidRPr="00F1638A">
              <w:rPr>
                <w:color w:val="000000"/>
                <w:kern w:val="24"/>
                <w:sz w:val="18"/>
                <w:szCs w:val="18"/>
                <w:lang w:val="ru-RU"/>
              </w:rPr>
              <w:tab/>
              <w:t>HTML5</w:t>
            </w:r>
          </w:p>
        </w:tc>
      </w:tr>
      <w:tr w:rsidR="00313518" w:rsidRPr="00F1638A" w14:paraId="39593183" w14:textId="77777777" w:rsidTr="004C41EB">
        <w:trPr>
          <w:cantSplit/>
        </w:trPr>
        <w:tc>
          <w:tcPr>
            <w:tcW w:w="2299" w:type="dxa"/>
            <w:noWrap/>
            <w:tcMar>
              <w:left w:w="85" w:type="dxa"/>
              <w:right w:w="85" w:type="dxa"/>
            </w:tcMar>
          </w:tcPr>
          <w:p w14:paraId="6FCBF9CC" w14:textId="77777777" w:rsidR="00313518" w:rsidRPr="00F1638A" w:rsidRDefault="00313518" w:rsidP="004C41EB">
            <w:pPr>
              <w:pStyle w:val="Tabletext"/>
              <w:jc w:val="left"/>
              <w:rPr>
                <w:sz w:val="18"/>
                <w:szCs w:val="18"/>
                <w:lang w:val="ru-RU"/>
              </w:rPr>
            </w:pPr>
            <w:r w:rsidRPr="00F1638A">
              <w:rPr>
                <w:sz w:val="18"/>
                <w:szCs w:val="18"/>
                <w:lang w:val="ru-RU"/>
              </w:rPr>
              <w:t>Аутентификация приложения</w:t>
            </w:r>
          </w:p>
        </w:tc>
        <w:tc>
          <w:tcPr>
            <w:tcW w:w="3344" w:type="dxa"/>
            <w:noWrap/>
            <w:tcMar>
              <w:left w:w="85" w:type="dxa"/>
              <w:right w:w="85" w:type="dxa"/>
            </w:tcMar>
          </w:tcPr>
          <w:p w14:paraId="7F3AF566" w14:textId="77777777" w:rsidR="00313518" w:rsidRPr="00F1638A" w:rsidRDefault="00313518" w:rsidP="004C41EB">
            <w:pPr>
              <w:pStyle w:val="Tabletext"/>
              <w:jc w:val="left"/>
              <w:rPr>
                <w:sz w:val="18"/>
                <w:szCs w:val="18"/>
                <w:lang w:val="ru-RU"/>
              </w:rPr>
            </w:pPr>
            <w:r w:rsidRPr="00F1638A">
              <w:rPr>
                <w:sz w:val="18"/>
                <w:szCs w:val="18"/>
                <w:lang w:val="ru-RU"/>
              </w:rPr>
              <w:t>Аутентификация приложений, связанных с услугами, обеспечивается в результате того, что радиовещательные организации предоставляют сигналы управления приложением.</w:t>
            </w:r>
          </w:p>
          <w:p w14:paraId="13E558A5" w14:textId="77777777" w:rsidR="00313518" w:rsidRPr="00F1638A" w:rsidRDefault="00313518" w:rsidP="004C41EB">
            <w:pPr>
              <w:pStyle w:val="Tabletext"/>
              <w:jc w:val="left"/>
              <w:rPr>
                <w:sz w:val="18"/>
                <w:szCs w:val="18"/>
                <w:lang w:val="ru-RU"/>
              </w:rPr>
            </w:pPr>
            <w:r w:rsidRPr="00F1638A">
              <w:rPr>
                <w:sz w:val="18"/>
                <w:szCs w:val="18"/>
                <w:lang w:val="ru-RU"/>
              </w:rPr>
              <w:t>Для самостоятельных приложений определены три метода аутентификации, различающиеся источником цепочек доверия: хранилище приложений, сигнал управления приложением или приложение</w:t>
            </w:r>
          </w:p>
        </w:tc>
        <w:tc>
          <w:tcPr>
            <w:tcW w:w="2977" w:type="dxa"/>
            <w:noWrap/>
            <w:tcMar>
              <w:left w:w="85" w:type="dxa"/>
              <w:right w:w="85" w:type="dxa"/>
            </w:tcMar>
          </w:tcPr>
          <w:p w14:paraId="60867EE4" w14:textId="77777777" w:rsidR="00313518" w:rsidRPr="00F1638A" w:rsidRDefault="00313518" w:rsidP="004C41EB">
            <w:pPr>
              <w:pStyle w:val="Tabletext"/>
              <w:jc w:val="left"/>
              <w:rPr>
                <w:sz w:val="18"/>
                <w:szCs w:val="18"/>
                <w:lang w:val="ru-RU"/>
              </w:rPr>
            </w:pPr>
            <w:r w:rsidRPr="00F1638A">
              <w:rPr>
                <w:sz w:val="18"/>
                <w:szCs w:val="18"/>
                <w:lang w:val="ru-RU"/>
              </w:rPr>
              <w:t>Аутентификация приложений, связанных с услугами, обеспечивается в результате того, что радиовещательные организации предоставляют сигналы управления приложением</w:t>
            </w:r>
          </w:p>
        </w:tc>
        <w:tc>
          <w:tcPr>
            <w:tcW w:w="2836" w:type="dxa"/>
            <w:noWrap/>
            <w:tcMar>
              <w:left w:w="85" w:type="dxa"/>
              <w:right w:w="85" w:type="dxa"/>
            </w:tcMar>
          </w:tcPr>
          <w:p w14:paraId="22BEDF93" w14:textId="77777777" w:rsidR="00313518" w:rsidRPr="00F1638A" w:rsidRDefault="00313518" w:rsidP="004C41EB">
            <w:pPr>
              <w:pStyle w:val="Tabletext"/>
              <w:jc w:val="left"/>
              <w:rPr>
                <w:sz w:val="18"/>
                <w:szCs w:val="18"/>
                <w:lang w:val="ru-RU"/>
              </w:rPr>
            </w:pPr>
            <w:r w:rsidRPr="00F1638A">
              <w:rPr>
                <w:sz w:val="18"/>
                <w:szCs w:val="18"/>
                <w:lang w:val="ru-RU"/>
              </w:rPr>
              <w:t>Аутентификация сигнального приложения и приложения, активируемого при вещании, обеспечивается с помощью сигналов управления приложением, предоставляемых радиовещательными организациями</w:t>
            </w:r>
          </w:p>
        </w:tc>
        <w:tc>
          <w:tcPr>
            <w:tcW w:w="2842" w:type="dxa"/>
            <w:noWrap/>
            <w:tcMar>
              <w:left w:w="85" w:type="dxa"/>
              <w:right w:w="85" w:type="dxa"/>
            </w:tcMar>
          </w:tcPr>
          <w:p w14:paraId="0F93CFB7" w14:textId="77777777" w:rsidR="00313518" w:rsidRPr="00F1638A" w:rsidRDefault="00313518" w:rsidP="004C41EB">
            <w:pPr>
              <w:pStyle w:val="Tabletext"/>
              <w:jc w:val="left"/>
              <w:rPr>
                <w:sz w:val="18"/>
                <w:szCs w:val="18"/>
                <w:lang w:val="ru-RU"/>
              </w:rPr>
            </w:pPr>
            <w:r w:rsidRPr="00F1638A">
              <w:rPr>
                <w:sz w:val="18"/>
                <w:szCs w:val="18"/>
                <w:lang w:val="ru-RU"/>
              </w:rPr>
              <w:t>Аутентификация приложений, связанных с услугами, обеспечивается в результате того, что радиовещательные организации предоставляют сигналы управления приложением.</w:t>
            </w:r>
          </w:p>
          <w:p w14:paraId="349453A2" w14:textId="77777777" w:rsidR="00313518" w:rsidRPr="00F1638A" w:rsidRDefault="00313518" w:rsidP="004C41EB">
            <w:pPr>
              <w:pStyle w:val="Tabletext"/>
              <w:jc w:val="left"/>
              <w:rPr>
                <w:sz w:val="18"/>
                <w:szCs w:val="18"/>
                <w:lang w:val="ru-RU"/>
              </w:rPr>
            </w:pPr>
            <w:r w:rsidRPr="00F1638A">
              <w:rPr>
                <w:sz w:val="18"/>
                <w:szCs w:val="18"/>
                <w:lang w:val="ru-RU"/>
              </w:rPr>
              <w:t>Для приложений, не зависящих от вещания, и самостоятельных приложений предписан процесс попарного соединения, а также авторизации со стороны пользователя и вещательной организации</w:t>
            </w:r>
          </w:p>
        </w:tc>
      </w:tr>
    </w:tbl>
    <w:p w14:paraId="2DCD4941" w14:textId="77777777" w:rsidR="00313518" w:rsidRPr="00980E3D" w:rsidRDefault="00313518" w:rsidP="00313518">
      <w:pPr>
        <w:pStyle w:val="TableNo"/>
        <w:rPr>
          <w:lang w:val="ru-RU"/>
        </w:rPr>
      </w:pPr>
      <w:r w:rsidRPr="00980E3D">
        <w:rPr>
          <w:lang w:val="ru-RU"/>
        </w:rPr>
        <w:lastRenderedPageBreak/>
        <w:t>ТАБЛИЦА</w:t>
      </w:r>
      <w:r w:rsidRPr="00980E3D">
        <w:t xml:space="preserve"> 2</w:t>
      </w:r>
      <w:r w:rsidRPr="00980E3D">
        <w:rPr>
          <w:lang w:val="ru-RU"/>
        </w:rPr>
        <w:t xml:space="preserve"> (</w:t>
      </w:r>
      <w:r w:rsidRPr="00980E3D">
        <w:rPr>
          <w:i/>
          <w:lang w:val="ru-RU"/>
        </w:rPr>
        <w:t>продолжение</w:t>
      </w:r>
      <w:r w:rsidRPr="00980E3D">
        <w:rPr>
          <w:lang w:val="ru-RU"/>
        </w:rPr>
        <w:t>)</w:t>
      </w:r>
    </w:p>
    <w:tbl>
      <w:tblPr>
        <w:tblW w:w="1430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300"/>
        <w:gridCol w:w="3345"/>
        <w:gridCol w:w="2978"/>
        <w:gridCol w:w="2837"/>
        <w:gridCol w:w="2843"/>
      </w:tblGrid>
      <w:tr w:rsidR="00313518" w:rsidRPr="00F1638A" w14:paraId="02C2BCC4" w14:textId="77777777" w:rsidTr="004C41EB">
        <w:tc>
          <w:tcPr>
            <w:tcW w:w="2300" w:type="dxa"/>
            <w:tcBorders>
              <w:top w:val="single" w:sz="4" w:space="0" w:color="auto"/>
              <w:left w:val="single" w:sz="4" w:space="0" w:color="auto"/>
              <w:bottom w:val="single" w:sz="4" w:space="0" w:color="auto"/>
              <w:right w:val="single" w:sz="4" w:space="0" w:color="auto"/>
            </w:tcBorders>
            <w:noWrap/>
          </w:tcPr>
          <w:p w14:paraId="37801436" w14:textId="77777777" w:rsidR="00313518" w:rsidRPr="00F1638A" w:rsidRDefault="00313518" w:rsidP="004C41EB">
            <w:pPr>
              <w:pStyle w:val="Tablehead"/>
              <w:rPr>
                <w:sz w:val="18"/>
                <w:szCs w:val="18"/>
                <w:lang w:val="ru-RU"/>
              </w:rPr>
            </w:pPr>
          </w:p>
        </w:tc>
        <w:tc>
          <w:tcPr>
            <w:tcW w:w="3345" w:type="dxa"/>
            <w:tcBorders>
              <w:top w:val="single" w:sz="4" w:space="0" w:color="auto"/>
              <w:left w:val="single" w:sz="4" w:space="0" w:color="auto"/>
              <w:bottom w:val="single" w:sz="4" w:space="0" w:color="auto"/>
              <w:right w:val="single" w:sz="4" w:space="0" w:color="auto"/>
            </w:tcBorders>
            <w:noWrap/>
          </w:tcPr>
          <w:p w14:paraId="47942E0A" w14:textId="77777777" w:rsidR="00313518" w:rsidRPr="00F1638A" w:rsidRDefault="00313518" w:rsidP="004C41EB">
            <w:pPr>
              <w:pStyle w:val="Tablehead"/>
              <w:rPr>
                <w:sz w:val="18"/>
                <w:szCs w:val="18"/>
                <w:lang w:val="ru-RU"/>
              </w:rPr>
            </w:pPr>
            <w:proofErr w:type="spellStart"/>
            <w:r w:rsidRPr="00F1638A">
              <w:rPr>
                <w:sz w:val="18"/>
                <w:szCs w:val="18"/>
                <w:lang w:val="ru-RU"/>
              </w:rPr>
              <w:t>Hybridcast</w:t>
            </w:r>
            <w:proofErr w:type="spellEnd"/>
          </w:p>
        </w:tc>
        <w:tc>
          <w:tcPr>
            <w:tcW w:w="2978" w:type="dxa"/>
            <w:tcBorders>
              <w:top w:val="single" w:sz="4" w:space="0" w:color="auto"/>
              <w:left w:val="single" w:sz="4" w:space="0" w:color="auto"/>
              <w:bottom w:val="single" w:sz="4" w:space="0" w:color="auto"/>
              <w:right w:val="single" w:sz="4" w:space="0" w:color="auto"/>
            </w:tcBorders>
            <w:noWrap/>
          </w:tcPr>
          <w:p w14:paraId="1AB707FB" w14:textId="77777777" w:rsidR="00313518" w:rsidRPr="00F1638A" w:rsidRDefault="00313518" w:rsidP="004C41EB">
            <w:pPr>
              <w:pStyle w:val="Tablehead"/>
              <w:rPr>
                <w:sz w:val="18"/>
                <w:szCs w:val="18"/>
                <w:lang w:val="ru-RU"/>
              </w:rPr>
            </w:pPr>
            <w:proofErr w:type="spellStart"/>
            <w:r w:rsidRPr="00F1638A">
              <w:rPr>
                <w:sz w:val="18"/>
                <w:szCs w:val="18"/>
                <w:lang w:val="ru-RU"/>
              </w:rPr>
              <w:t>HbbTV</w:t>
            </w:r>
            <w:proofErr w:type="spellEnd"/>
          </w:p>
        </w:tc>
        <w:tc>
          <w:tcPr>
            <w:tcW w:w="2837" w:type="dxa"/>
            <w:tcBorders>
              <w:top w:val="single" w:sz="4" w:space="0" w:color="auto"/>
              <w:left w:val="single" w:sz="4" w:space="0" w:color="auto"/>
              <w:bottom w:val="single" w:sz="4" w:space="0" w:color="auto"/>
              <w:right w:val="single" w:sz="4" w:space="0" w:color="auto"/>
            </w:tcBorders>
            <w:noWrap/>
          </w:tcPr>
          <w:p w14:paraId="7AB9F38F" w14:textId="77777777" w:rsidR="00313518" w:rsidRPr="00F1638A" w:rsidRDefault="00313518" w:rsidP="004C41EB">
            <w:pPr>
              <w:pStyle w:val="Tablehead"/>
              <w:rPr>
                <w:sz w:val="18"/>
                <w:szCs w:val="18"/>
                <w:lang w:val="ru-RU"/>
              </w:rPr>
            </w:pPr>
            <w:proofErr w:type="spellStart"/>
            <w:r w:rsidRPr="00F1638A">
              <w:rPr>
                <w:rFonts w:asciiTheme="majorBidi" w:hAnsiTheme="majorBidi" w:cstheme="majorBidi"/>
                <w:sz w:val="18"/>
                <w:szCs w:val="18"/>
                <w:lang w:val="en-US" w:eastAsia="ja-JP"/>
              </w:rPr>
              <w:t>TOPSmedia</w:t>
            </w:r>
            <w:proofErr w:type="spellEnd"/>
          </w:p>
        </w:tc>
        <w:tc>
          <w:tcPr>
            <w:tcW w:w="2843" w:type="dxa"/>
            <w:tcBorders>
              <w:top w:val="single" w:sz="4" w:space="0" w:color="auto"/>
              <w:left w:val="single" w:sz="4" w:space="0" w:color="auto"/>
              <w:bottom w:val="single" w:sz="4" w:space="0" w:color="auto"/>
              <w:right w:val="single" w:sz="4" w:space="0" w:color="auto"/>
            </w:tcBorders>
            <w:noWrap/>
          </w:tcPr>
          <w:p w14:paraId="4AC1AAD0" w14:textId="77777777" w:rsidR="00313518" w:rsidRPr="00F1638A" w:rsidRDefault="00313518" w:rsidP="004C41EB">
            <w:pPr>
              <w:pStyle w:val="Tablehead"/>
              <w:rPr>
                <w:sz w:val="18"/>
                <w:szCs w:val="18"/>
                <w:lang w:val="ru-RU"/>
              </w:rPr>
            </w:pPr>
            <w:proofErr w:type="spellStart"/>
            <w:r w:rsidRPr="00F1638A">
              <w:rPr>
                <w:sz w:val="18"/>
                <w:szCs w:val="18"/>
                <w:lang w:val="ru-RU"/>
              </w:rPr>
              <w:t>Ginga</w:t>
            </w:r>
            <w:proofErr w:type="spellEnd"/>
          </w:p>
        </w:tc>
      </w:tr>
      <w:tr w:rsidR="00313518" w:rsidRPr="00F1638A" w14:paraId="635F4443" w14:textId="77777777" w:rsidTr="004C41EB">
        <w:trPr>
          <w:cantSplit/>
        </w:trPr>
        <w:tc>
          <w:tcPr>
            <w:tcW w:w="2300" w:type="dxa"/>
            <w:noWrap/>
            <w:tcMar>
              <w:left w:w="85" w:type="dxa"/>
              <w:right w:w="85" w:type="dxa"/>
            </w:tcMar>
          </w:tcPr>
          <w:p w14:paraId="03D05E75" w14:textId="77777777" w:rsidR="00313518" w:rsidRPr="00F1638A" w:rsidRDefault="00313518" w:rsidP="004C41EB">
            <w:pPr>
              <w:pStyle w:val="Tabletext"/>
              <w:jc w:val="left"/>
              <w:rPr>
                <w:sz w:val="18"/>
                <w:szCs w:val="18"/>
                <w:lang w:val="ru-RU"/>
              </w:rPr>
            </w:pPr>
            <w:r w:rsidRPr="00F1638A">
              <w:rPr>
                <w:sz w:val="18"/>
                <w:szCs w:val="18"/>
                <w:lang w:val="ru-RU"/>
              </w:rPr>
              <w:t>Безопасность и управление разрешениями на доступ к ресурсам</w:t>
            </w:r>
          </w:p>
        </w:tc>
        <w:tc>
          <w:tcPr>
            <w:tcW w:w="3345" w:type="dxa"/>
            <w:noWrap/>
            <w:tcMar>
              <w:left w:w="85" w:type="dxa"/>
              <w:right w:w="85" w:type="dxa"/>
            </w:tcMar>
          </w:tcPr>
          <w:p w14:paraId="6BC46B45" w14:textId="77777777" w:rsidR="00313518" w:rsidRPr="00F1638A" w:rsidRDefault="00313518" w:rsidP="004C41EB">
            <w:pPr>
              <w:pStyle w:val="Tabletext"/>
              <w:jc w:val="left"/>
              <w:rPr>
                <w:sz w:val="18"/>
                <w:szCs w:val="18"/>
                <w:lang w:val="ru-RU"/>
              </w:rPr>
            </w:pPr>
            <w:r w:rsidRPr="00F1638A">
              <w:rPr>
                <w:sz w:val="18"/>
                <w:szCs w:val="18"/>
                <w:lang w:val="ru-RU"/>
              </w:rPr>
              <w:t>Радиовещательные организации могут передавать информацию для управления разрешениями по вещательным каналам</w:t>
            </w:r>
          </w:p>
        </w:tc>
        <w:tc>
          <w:tcPr>
            <w:tcW w:w="2978" w:type="dxa"/>
            <w:noWrap/>
            <w:tcMar>
              <w:left w:w="85" w:type="dxa"/>
              <w:right w:w="85" w:type="dxa"/>
            </w:tcMar>
          </w:tcPr>
          <w:p w14:paraId="695432CF" w14:textId="77777777" w:rsidR="00313518" w:rsidRPr="00F1638A" w:rsidRDefault="00313518" w:rsidP="004C41EB">
            <w:pPr>
              <w:pStyle w:val="Tabletext"/>
              <w:jc w:val="left"/>
              <w:rPr>
                <w:color w:val="000000"/>
                <w:kern w:val="24"/>
                <w:sz w:val="18"/>
                <w:szCs w:val="18"/>
                <w:lang w:val="ru-RU"/>
              </w:rPr>
            </w:pPr>
            <w:r w:rsidRPr="00F1638A">
              <w:rPr>
                <w:color w:val="000000"/>
                <w:kern w:val="24"/>
                <w:sz w:val="18"/>
                <w:szCs w:val="18"/>
                <w:lang w:val="ru-RU"/>
              </w:rPr>
              <w:t>Приложения, связанные с вещанием, считаются доверенными приложениями, а приложения, не зависящие от вещания, считаются приложениями, не заслуживающими доверия</w:t>
            </w:r>
          </w:p>
        </w:tc>
        <w:tc>
          <w:tcPr>
            <w:tcW w:w="2837" w:type="dxa"/>
            <w:noWrap/>
            <w:tcMar>
              <w:left w:w="85" w:type="dxa"/>
              <w:right w:w="85" w:type="dxa"/>
            </w:tcMar>
          </w:tcPr>
          <w:p w14:paraId="5E2E30C0" w14:textId="77777777" w:rsidR="00313518" w:rsidRPr="00F1638A" w:rsidRDefault="00313518" w:rsidP="004C41EB">
            <w:pPr>
              <w:pStyle w:val="Tabletext"/>
              <w:jc w:val="left"/>
              <w:rPr>
                <w:color w:val="000000"/>
                <w:kern w:val="24"/>
                <w:sz w:val="18"/>
                <w:szCs w:val="18"/>
                <w:lang w:val="ru-RU"/>
              </w:rPr>
            </w:pPr>
            <w:r w:rsidRPr="00F1638A">
              <w:rPr>
                <w:color w:val="000000"/>
                <w:kern w:val="24"/>
                <w:sz w:val="18"/>
                <w:szCs w:val="18"/>
                <w:lang w:val="ru-RU"/>
              </w:rPr>
              <w:t>Все приложения имеют информацию о разрешениях на доступ к вещательным ресурсам</w:t>
            </w:r>
          </w:p>
        </w:tc>
        <w:tc>
          <w:tcPr>
            <w:tcW w:w="2843" w:type="dxa"/>
            <w:noWrap/>
            <w:tcMar>
              <w:left w:w="85" w:type="dxa"/>
              <w:right w:w="85" w:type="dxa"/>
            </w:tcMar>
          </w:tcPr>
          <w:p w14:paraId="2D1111C3" w14:textId="77777777" w:rsidR="00313518" w:rsidRPr="00F1638A" w:rsidRDefault="00313518" w:rsidP="004C41EB">
            <w:pPr>
              <w:pStyle w:val="Tabletext"/>
              <w:jc w:val="left"/>
              <w:rPr>
                <w:color w:val="000000"/>
                <w:kern w:val="24"/>
                <w:sz w:val="18"/>
                <w:szCs w:val="18"/>
                <w:lang w:val="ru-RU"/>
              </w:rPr>
            </w:pPr>
            <w:r w:rsidRPr="00F1638A">
              <w:rPr>
                <w:color w:val="000000"/>
                <w:kern w:val="24"/>
                <w:sz w:val="18"/>
                <w:szCs w:val="18"/>
                <w:lang w:val="ru-RU"/>
              </w:rPr>
              <w:t>Приложения, связанные с вещанием, считаются доверенными приложениями, а приложения, не зависящие от вещания, считаются приложениями, не заслуживающими доверия.</w:t>
            </w:r>
          </w:p>
          <w:p w14:paraId="02E341C8" w14:textId="77777777" w:rsidR="00313518" w:rsidRPr="00F1638A" w:rsidRDefault="00313518" w:rsidP="004C41EB">
            <w:pPr>
              <w:pStyle w:val="Tabletext"/>
              <w:jc w:val="left"/>
              <w:rPr>
                <w:sz w:val="18"/>
                <w:szCs w:val="18"/>
                <w:lang w:val="ru-RU"/>
              </w:rPr>
            </w:pPr>
            <w:r w:rsidRPr="00F1638A">
              <w:rPr>
                <w:sz w:val="18"/>
                <w:szCs w:val="18"/>
                <w:lang w:val="ru-RU"/>
              </w:rPr>
              <w:t>Вещательные организации могут предоставлять информацию о разрешениях для управления доступом по вещательным каналам</w:t>
            </w:r>
          </w:p>
        </w:tc>
      </w:tr>
      <w:tr w:rsidR="00313518" w:rsidRPr="00F1638A" w14:paraId="35929FE1" w14:textId="77777777" w:rsidTr="004C41EB">
        <w:trPr>
          <w:cantSplit/>
        </w:trPr>
        <w:tc>
          <w:tcPr>
            <w:tcW w:w="2300" w:type="dxa"/>
            <w:noWrap/>
            <w:tcMar>
              <w:left w:w="85" w:type="dxa"/>
              <w:right w:w="85" w:type="dxa"/>
            </w:tcMar>
          </w:tcPr>
          <w:p w14:paraId="58CA976E" w14:textId="77777777" w:rsidR="00313518" w:rsidRPr="00F1638A" w:rsidRDefault="00313518" w:rsidP="004C41EB">
            <w:pPr>
              <w:pStyle w:val="Tabletext"/>
              <w:jc w:val="left"/>
              <w:rPr>
                <w:sz w:val="18"/>
                <w:szCs w:val="18"/>
                <w:lang w:val="ru-RU"/>
              </w:rPr>
            </w:pPr>
            <w:r w:rsidRPr="00F1638A">
              <w:rPr>
                <w:sz w:val="18"/>
                <w:szCs w:val="18"/>
                <w:lang w:val="ru-RU"/>
              </w:rPr>
              <w:t>Имеющиеся протоколы широкополосного доступа</w:t>
            </w:r>
          </w:p>
        </w:tc>
        <w:tc>
          <w:tcPr>
            <w:tcW w:w="3345" w:type="dxa"/>
            <w:noWrap/>
            <w:tcMar>
              <w:left w:w="85" w:type="dxa"/>
              <w:right w:w="85" w:type="dxa"/>
            </w:tcMar>
          </w:tcPr>
          <w:p w14:paraId="6F2046AD" w14:textId="77777777" w:rsidR="00313518" w:rsidRPr="00F1638A" w:rsidRDefault="00313518" w:rsidP="004C41EB">
            <w:pPr>
              <w:pStyle w:val="Tabletext"/>
              <w:jc w:val="left"/>
              <w:rPr>
                <w:sz w:val="18"/>
                <w:szCs w:val="18"/>
                <w:lang w:val="en-US"/>
              </w:rPr>
            </w:pPr>
            <w:r w:rsidRPr="00F1638A">
              <w:rPr>
                <w:sz w:val="18"/>
                <w:szCs w:val="18"/>
                <w:lang w:val="en-US"/>
              </w:rPr>
              <w:t xml:space="preserve">HTTP, HTTPS, RTP </w:t>
            </w:r>
            <w:r w:rsidRPr="00F1638A">
              <w:rPr>
                <w:sz w:val="18"/>
                <w:szCs w:val="18"/>
                <w:lang w:val="ru-RU"/>
              </w:rPr>
              <w:t>и</w:t>
            </w:r>
            <w:r w:rsidRPr="00F1638A">
              <w:rPr>
                <w:sz w:val="18"/>
                <w:szCs w:val="18"/>
                <w:lang w:val="en-US"/>
              </w:rPr>
              <w:t xml:space="preserve"> MPEG-DASH</w:t>
            </w:r>
          </w:p>
          <w:p w14:paraId="44445462" w14:textId="77777777" w:rsidR="00313518" w:rsidRPr="00F1638A" w:rsidRDefault="00313518" w:rsidP="004C41EB">
            <w:pPr>
              <w:pStyle w:val="Tabletext"/>
              <w:jc w:val="left"/>
              <w:rPr>
                <w:sz w:val="18"/>
                <w:szCs w:val="18"/>
                <w:lang w:val="ru-RU"/>
              </w:rPr>
            </w:pPr>
            <w:r w:rsidRPr="00F1638A">
              <w:rPr>
                <w:sz w:val="18"/>
                <w:szCs w:val="18"/>
                <w:lang w:val="ru-RU"/>
              </w:rPr>
              <w:t>Если в вещательных каналах используется MMT, то оно также может применяться и в широкополосных каналах</w:t>
            </w:r>
          </w:p>
        </w:tc>
        <w:tc>
          <w:tcPr>
            <w:tcW w:w="2978" w:type="dxa"/>
            <w:noWrap/>
            <w:tcMar>
              <w:left w:w="85" w:type="dxa"/>
              <w:right w:w="85" w:type="dxa"/>
            </w:tcMar>
          </w:tcPr>
          <w:p w14:paraId="0C65FF0F" w14:textId="77777777" w:rsidR="00313518" w:rsidRPr="00F1638A" w:rsidRDefault="00313518" w:rsidP="004C41EB">
            <w:pPr>
              <w:pStyle w:val="Tabletext"/>
              <w:jc w:val="left"/>
              <w:rPr>
                <w:color w:val="000000"/>
                <w:kern w:val="24"/>
                <w:sz w:val="18"/>
                <w:szCs w:val="18"/>
                <w:lang w:val="en-US"/>
              </w:rPr>
            </w:pPr>
            <w:r w:rsidRPr="00F1638A">
              <w:rPr>
                <w:color w:val="000000"/>
                <w:kern w:val="24"/>
                <w:sz w:val="18"/>
                <w:szCs w:val="18"/>
                <w:lang w:val="en-US"/>
              </w:rPr>
              <w:t xml:space="preserve">HTTP, HTTPS </w:t>
            </w:r>
            <w:r w:rsidRPr="00F1638A">
              <w:rPr>
                <w:color w:val="000000"/>
                <w:kern w:val="24"/>
                <w:sz w:val="18"/>
                <w:szCs w:val="18"/>
                <w:lang w:val="ru-RU"/>
              </w:rPr>
              <w:t>и</w:t>
            </w:r>
            <w:r w:rsidRPr="00F1638A">
              <w:rPr>
                <w:color w:val="000000"/>
                <w:kern w:val="24"/>
                <w:sz w:val="18"/>
                <w:szCs w:val="18"/>
                <w:lang w:val="en-US"/>
              </w:rPr>
              <w:t xml:space="preserve"> MPEG-DASH</w:t>
            </w:r>
          </w:p>
        </w:tc>
        <w:tc>
          <w:tcPr>
            <w:tcW w:w="2837" w:type="dxa"/>
            <w:noWrap/>
            <w:tcMar>
              <w:left w:w="85" w:type="dxa"/>
              <w:right w:w="85" w:type="dxa"/>
            </w:tcMar>
          </w:tcPr>
          <w:p w14:paraId="3FF6928E" w14:textId="77777777" w:rsidR="00313518" w:rsidRPr="00F1638A" w:rsidRDefault="00313518" w:rsidP="004C41EB">
            <w:pPr>
              <w:pStyle w:val="Tabletext"/>
              <w:jc w:val="left"/>
              <w:rPr>
                <w:color w:val="000000"/>
                <w:kern w:val="24"/>
                <w:sz w:val="18"/>
                <w:szCs w:val="18"/>
                <w:lang w:val="en-US"/>
              </w:rPr>
            </w:pPr>
            <w:r w:rsidRPr="00F1638A">
              <w:rPr>
                <w:color w:val="000000"/>
                <w:kern w:val="24"/>
                <w:sz w:val="18"/>
                <w:szCs w:val="18"/>
                <w:lang w:val="en-US"/>
              </w:rPr>
              <w:t xml:space="preserve">HTTP, HTTPS, RTSP </w:t>
            </w:r>
            <w:r w:rsidRPr="00F1638A">
              <w:rPr>
                <w:color w:val="000000"/>
                <w:kern w:val="24"/>
                <w:sz w:val="18"/>
                <w:szCs w:val="18"/>
                <w:lang w:val="ru-RU"/>
              </w:rPr>
              <w:t>и</w:t>
            </w:r>
            <w:r w:rsidRPr="00F1638A">
              <w:rPr>
                <w:color w:val="000000"/>
                <w:kern w:val="24"/>
                <w:sz w:val="18"/>
                <w:szCs w:val="18"/>
                <w:lang w:val="en-US"/>
              </w:rPr>
              <w:t> MPEG</w:t>
            </w:r>
            <w:r w:rsidRPr="00F1638A">
              <w:rPr>
                <w:color w:val="000000"/>
                <w:kern w:val="24"/>
                <w:sz w:val="18"/>
                <w:szCs w:val="18"/>
                <w:lang w:val="en-US"/>
              </w:rPr>
              <w:noBreakHyphen/>
              <w:t>DASH</w:t>
            </w:r>
          </w:p>
        </w:tc>
        <w:tc>
          <w:tcPr>
            <w:tcW w:w="2843" w:type="dxa"/>
            <w:noWrap/>
            <w:tcMar>
              <w:left w:w="85" w:type="dxa"/>
              <w:right w:w="85" w:type="dxa"/>
            </w:tcMar>
          </w:tcPr>
          <w:p w14:paraId="71611C96" w14:textId="77777777" w:rsidR="00313518" w:rsidRPr="00F1638A" w:rsidRDefault="00313518" w:rsidP="004C41EB">
            <w:pPr>
              <w:pStyle w:val="Tabletext"/>
              <w:jc w:val="left"/>
              <w:rPr>
                <w:color w:val="000000"/>
                <w:kern w:val="24"/>
                <w:sz w:val="18"/>
                <w:szCs w:val="18"/>
                <w:lang w:val="en-US"/>
              </w:rPr>
            </w:pPr>
            <w:r w:rsidRPr="00F1638A">
              <w:rPr>
                <w:color w:val="000000"/>
                <w:kern w:val="24"/>
                <w:sz w:val="18"/>
                <w:szCs w:val="18"/>
                <w:lang w:val="ru-RU"/>
              </w:rPr>
              <w:t>Сокеты</w:t>
            </w:r>
            <w:r w:rsidRPr="00F1638A">
              <w:rPr>
                <w:color w:val="000000"/>
                <w:kern w:val="24"/>
                <w:sz w:val="18"/>
                <w:szCs w:val="18"/>
                <w:lang w:val="en-US"/>
              </w:rPr>
              <w:t xml:space="preserve"> TCP, UDP, HTTP, HTTPS, RTSP, RTP, MPEG-DASH </w:t>
            </w:r>
            <w:r w:rsidRPr="00F1638A">
              <w:rPr>
                <w:color w:val="000000"/>
                <w:kern w:val="24"/>
                <w:sz w:val="18"/>
                <w:szCs w:val="18"/>
                <w:lang w:val="ru-RU"/>
              </w:rPr>
              <w:t>или</w:t>
            </w:r>
            <w:r w:rsidRPr="00F1638A">
              <w:rPr>
                <w:color w:val="000000"/>
                <w:kern w:val="24"/>
                <w:sz w:val="18"/>
                <w:szCs w:val="18"/>
                <w:lang w:val="en-US"/>
              </w:rPr>
              <w:t> HLS</w:t>
            </w:r>
          </w:p>
        </w:tc>
      </w:tr>
      <w:tr w:rsidR="00313518" w:rsidRPr="00F1638A" w14:paraId="40AFA193" w14:textId="77777777" w:rsidTr="004C41EB">
        <w:trPr>
          <w:cantSplit/>
        </w:trPr>
        <w:tc>
          <w:tcPr>
            <w:tcW w:w="2300" w:type="dxa"/>
            <w:noWrap/>
            <w:tcMar>
              <w:left w:w="85" w:type="dxa"/>
              <w:right w:w="85" w:type="dxa"/>
            </w:tcMar>
          </w:tcPr>
          <w:p w14:paraId="550C381B" w14:textId="77777777" w:rsidR="00313518" w:rsidRPr="00F1638A" w:rsidRDefault="00313518" w:rsidP="004C41EB">
            <w:pPr>
              <w:pStyle w:val="Tabletext"/>
              <w:jc w:val="left"/>
              <w:rPr>
                <w:sz w:val="18"/>
                <w:szCs w:val="18"/>
                <w:lang w:val="ru-RU"/>
              </w:rPr>
            </w:pPr>
            <w:r w:rsidRPr="00F1638A">
              <w:rPr>
                <w:sz w:val="18"/>
                <w:szCs w:val="18"/>
                <w:lang w:val="ru-RU"/>
              </w:rPr>
              <w:t>Протоколы для вещательных каналов, в том числе доставка данных приложения</w:t>
            </w:r>
          </w:p>
        </w:tc>
        <w:tc>
          <w:tcPr>
            <w:tcW w:w="3345" w:type="dxa"/>
            <w:noWrap/>
            <w:tcMar>
              <w:left w:w="85" w:type="dxa"/>
              <w:right w:w="85" w:type="dxa"/>
            </w:tcMar>
          </w:tcPr>
          <w:p w14:paraId="50D13495" w14:textId="77777777" w:rsidR="00313518" w:rsidRPr="00F1638A" w:rsidRDefault="00313518" w:rsidP="004C41EB">
            <w:pPr>
              <w:pStyle w:val="Tabletext"/>
              <w:jc w:val="left"/>
              <w:rPr>
                <w:sz w:val="18"/>
                <w:szCs w:val="18"/>
                <w:lang w:val="ru-RU"/>
              </w:rPr>
            </w:pPr>
            <w:r w:rsidRPr="00F1638A">
              <w:rPr>
                <w:sz w:val="18"/>
                <w:szCs w:val="18"/>
                <w:lang w:val="ru-RU"/>
              </w:rPr>
              <w:t>MPEG2-TS и MMT</w:t>
            </w:r>
          </w:p>
        </w:tc>
        <w:tc>
          <w:tcPr>
            <w:tcW w:w="2978" w:type="dxa"/>
            <w:noWrap/>
            <w:tcMar>
              <w:left w:w="85" w:type="dxa"/>
              <w:right w:w="85" w:type="dxa"/>
            </w:tcMar>
          </w:tcPr>
          <w:p w14:paraId="04DB0AA1" w14:textId="77777777" w:rsidR="00313518" w:rsidRPr="00F1638A" w:rsidRDefault="00313518" w:rsidP="004C41EB">
            <w:pPr>
              <w:pStyle w:val="Tabletext"/>
              <w:jc w:val="left"/>
              <w:rPr>
                <w:color w:val="000000"/>
                <w:kern w:val="24"/>
                <w:sz w:val="18"/>
                <w:szCs w:val="18"/>
                <w:lang w:val="ru-RU"/>
              </w:rPr>
            </w:pPr>
            <w:r w:rsidRPr="00F1638A">
              <w:rPr>
                <w:color w:val="000000"/>
                <w:kern w:val="24"/>
                <w:sz w:val="18"/>
                <w:szCs w:val="18"/>
                <w:lang w:val="ru-RU"/>
              </w:rPr>
              <w:t>MPEG2-TS</w:t>
            </w:r>
          </w:p>
        </w:tc>
        <w:tc>
          <w:tcPr>
            <w:tcW w:w="2837" w:type="dxa"/>
            <w:noWrap/>
            <w:tcMar>
              <w:left w:w="85" w:type="dxa"/>
              <w:right w:w="85" w:type="dxa"/>
            </w:tcMar>
          </w:tcPr>
          <w:p w14:paraId="62337570" w14:textId="77777777" w:rsidR="00313518" w:rsidRPr="00F1638A" w:rsidRDefault="00313518" w:rsidP="004C41EB">
            <w:pPr>
              <w:pStyle w:val="Tabletext"/>
              <w:jc w:val="left"/>
              <w:rPr>
                <w:color w:val="000000"/>
                <w:kern w:val="24"/>
                <w:sz w:val="18"/>
                <w:szCs w:val="18"/>
                <w:lang w:val="ru-RU"/>
              </w:rPr>
            </w:pPr>
            <w:r w:rsidRPr="00F1638A">
              <w:rPr>
                <w:color w:val="000000"/>
                <w:kern w:val="24"/>
                <w:sz w:val="18"/>
                <w:szCs w:val="18"/>
                <w:lang w:val="ru-RU"/>
              </w:rPr>
              <w:t>MPEG2-TS</w:t>
            </w:r>
          </w:p>
        </w:tc>
        <w:tc>
          <w:tcPr>
            <w:tcW w:w="2843" w:type="dxa"/>
            <w:noWrap/>
            <w:tcMar>
              <w:left w:w="85" w:type="dxa"/>
              <w:right w:w="85" w:type="dxa"/>
            </w:tcMar>
          </w:tcPr>
          <w:p w14:paraId="6B2D374E" w14:textId="77777777" w:rsidR="00313518" w:rsidRPr="00F1638A" w:rsidRDefault="00313518" w:rsidP="004C41EB">
            <w:pPr>
              <w:pStyle w:val="Tabletext"/>
              <w:jc w:val="left"/>
              <w:rPr>
                <w:color w:val="000000"/>
                <w:kern w:val="24"/>
                <w:sz w:val="18"/>
                <w:szCs w:val="18"/>
                <w:lang w:val="ru-RU"/>
              </w:rPr>
            </w:pPr>
            <w:r w:rsidRPr="00F1638A">
              <w:rPr>
                <w:color w:val="000000"/>
                <w:kern w:val="24"/>
                <w:sz w:val="18"/>
                <w:szCs w:val="18"/>
                <w:lang w:val="ru-RU"/>
              </w:rPr>
              <w:t>MPEG2-TS</w:t>
            </w:r>
          </w:p>
        </w:tc>
      </w:tr>
      <w:tr w:rsidR="00313518" w:rsidRPr="00F1638A" w14:paraId="61B8774B" w14:textId="77777777" w:rsidTr="004C41EB">
        <w:trPr>
          <w:cantSplit/>
        </w:trPr>
        <w:tc>
          <w:tcPr>
            <w:tcW w:w="2300" w:type="dxa"/>
            <w:noWrap/>
            <w:tcMar>
              <w:left w:w="85" w:type="dxa"/>
              <w:right w:w="85" w:type="dxa"/>
            </w:tcMar>
          </w:tcPr>
          <w:p w14:paraId="2CD65028" w14:textId="77777777" w:rsidR="00313518" w:rsidRPr="00F1638A" w:rsidRDefault="00313518" w:rsidP="004C41EB">
            <w:pPr>
              <w:pStyle w:val="Tabletext"/>
              <w:jc w:val="left"/>
              <w:rPr>
                <w:sz w:val="18"/>
                <w:szCs w:val="18"/>
                <w:lang w:val="ru-RU"/>
              </w:rPr>
            </w:pPr>
            <w:r w:rsidRPr="00F1638A">
              <w:rPr>
                <w:sz w:val="18"/>
                <w:szCs w:val="18"/>
                <w:lang w:val="ru-RU"/>
              </w:rPr>
              <w:t>Доступные каналы доставки для запуска приложения и обмена сообщениями приложения</w:t>
            </w:r>
          </w:p>
        </w:tc>
        <w:tc>
          <w:tcPr>
            <w:tcW w:w="3345" w:type="dxa"/>
            <w:noWrap/>
            <w:tcMar>
              <w:left w:w="85" w:type="dxa"/>
              <w:right w:w="85" w:type="dxa"/>
            </w:tcMar>
          </w:tcPr>
          <w:p w14:paraId="34CDDA82" w14:textId="77777777" w:rsidR="00313518" w:rsidRPr="00F1638A" w:rsidRDefault="00313518" w:rsidP="004C41EB">
            <w:pPr>
              <w:pStyle w:val="Tabletext"/>
              <w:jc w:val="left"/>
              <w:rPr>
                <w:sz w:val="18"/>
                <w:szCs w:val="18"/>
                <w:lang w:val="ru-RU"/>
              </w:rPr>
            </w:pPr>
            <w:r w:rsidRPr="00F1638A">
              <w:rPr>
                <w:sz w:val="18"/>
                <w:szCs w:val="18"/>
                <w:lang w:val="ru-RU"/>
              </w:rPr>
              <w:t>Если в вещательных каналах используется протокол MPEG2-TS, то для этого применяется событие потока DSM-CC. Если в вещательных каналах используется протокол MMT, то для этого применяется таблица сообщений о событиях, определенная в стандарте ARIB STD-B60.</w:t>
            </w:r>
          </w:p>
          <w:p w14:paraId="58448E1C" w14:textId="77777777" w:rsidR="00313518" w:rsidRPr="00F1638A" w:rsidRDefault="00313518" w:rsidP="004C41EB">
            <w:pPr>
              <w:pStyle w:val="Tabletext"/>
              <w:jc w:val="left"/>
              <w:rPr>
                <w:sz w:val="18"/>
                <w:szCs w:val="18"/>
                <w:lang w:val="ru-RU"/>
              </w:rPr>
            </w:pPr>
            <w:r w:rsidRPr="00F1638A">
              <w:rPr>
                <w:sz w:val="18"/>
                <w:szCs w:val="18"/>
                <w:lang w:val="ru-RU"/>
              </w:rPr>
              <w:t>В широкополосных каналах могут использоваться протоколы HTTP, HTTPS и веб-сокет, определенный в RFC 6455</w:t>
            </w:r>
          </w:p>
        </w:tc>
        <w:tc>
          <w:tcPr>
            <w:tcW w:w="2978" w:type="dxa"/>
            <w:noWrap/>
            <w:tcMar>
              <w:left w:w="85" w:type="dxa"/>
              <w:right w:w="85" w:type="dxa"/>
            </w:tcMar>
          </w:tcPr>
          <w:p w14:paraId="590C9CB1" w14:textId="77777777" w:rsidR="00313518" w:rsidRPr="00F1638A" w:rsidRDefault="00313518" w:rsidP="004C41EB">
            <w:pPr>
              <w:pStyle w:val="Tabletext"/>
              <w:jc w:val="left"/>
              <w:rPr>
                <w:color w:val="000000"/>
                <w:kern w:val="24"/>
                <w:sz w:val="18"/>
                <w:szCs w:val="18"/>
                <w:lang w:val="ru-RU"/>
              </w:rPr>
            </w:pPr>
            <w:r w:rsidRPr="00F1638A">
              <w:rPr>
                <w:color w:val="000000"/>
                <w:kern w:val="24"/>
                <w:sz w:val="18"/>
                <w:szCs w:val="18"/>
                <w:lang w:val="ru-RU"/>
              </w:rPr>
              <w:t>Для доставки информации о запуске и сообщении может использоваться событие потока DSM</w:t>
            </w:r>
            <w:r w:rsidRPr="00F1638A">
              <w:rPr>
                <w:sz w:val="18"/>
                <w:szCs w:val="18"/>
                <w:lang w:val="ru-RU"/>
              </w:rPr>
              <w:noBreakHyphen/>
            </w:r>
            <w:r w:rsidRPr="00F1638A">
              <w:rPr>
                <w:color w:val="000000"/>
                <w:kern w:val="24"/>
                <w:sz w:val="18"/>
                <w:szCs w:val="18"/>
                <w:lang w:val="ru-RU"/>
              </w:rPr>
              <w:t>CC</w:t>
            </w:r>
          </w:p>
        </w:tc>
        <w:tc>
          <w:tcPr>
            <w:tcW w:w="2837" w:type="dxa"/>
            <w:noWrap/>
            <w:tcMar>
              <w:left w:w="85" w:type="dxa"/>
              <w:right w:w="85" w:type="dxa"/>
            </w:tcMar>
          </w:tcPr>
          <w:p w14:paraId="53E407F1" w14:textId="77777777" w:rsidR="00313518" w:rsidRPr="00F1638A" w:rsidRDefault="00313518" w:rsidP="004C41EB">
            <w:pPr>
              <w:pStyle w:val="Tabletext"/>
              <w:jc w:val="left"/>
              <w:rPr>
                <w:color w:val="000000"/>
                <w:kern w:val="24"/>
                <w:sz w:val="18"/>
                <w:szCs w:val="18"/>
                <w:lang w:val="ru-RU"/>
              </w:rPr>
            </w:pPr>
            <w:r w:rsidRPr="00F1638A">
              <w:rPr>
                <w:color w:val="000000"/>
                <w:kern w:val="24"/>
                <w:sz w:val="18"/>
                <w:szCs w:val="18"/>
                <w:lang w:val="ru-RU"/>
              </w:rPr>
              <w:t>Для этой цели может использоваться веб-сокет W3C или событие, посылаемое сервером</w:t>
            </w:r>
          </w:p>
        </w:tc>
        <w:tc>
          <w:tcPr>
            <w:tcW w:w="2843" w:type="dxa"/>
            <w:noWrap/>
            <w:tcMar>
              <w:left w:w="85" w:type="dxa"/>
              <w:right w:w="85" w:type="dxa"/>
            </w:tcMar>
          </w:tcPr>
          <w:p w14:paraId="6E1199FD" w14:textId="77777777" w:rsidR="00313518" w:rsidRPr="00F1638A" w:rsidRDefault="00313518" w:rsidP="004C41EB">
            <w:pPr>
              <w:pStyle w:val="Tabletext"/>
              <w:ind w:left="284" w:hanging="284"/>
              <w:jc w:val="left"/>
              <w:rPr>
                <w:color w:val="000000"/>
                <w:kern w:val="24"/>
                <w:sz w:val="18"/>
                <w:szCs w:val="18"/>
                <w:lang w:val="ru-RU"/>
              </w:rPr>
            </w:pPr>
            <w:r w:rsidRPr="00F1638A">
              <w:rPr>
                <w:color w:val="000000"/>
                <w:kern w:val="24"/>
                <w:sz w:val="18"/>
                <w:szCs w:val="18"/>
                <w:lang w:val="ru-RU"/>
              </w:rPr>
              <w:t>−</w:t>
            </w:r>
            <w:r w:rsidRPr="00F1638A">
              <w:rPr>
                <w:color w:val="000000"/>
                <w:kern w:val="24"/>
                <w:sz w:val="18"/>
                <w:szCs w:val="18"/>
                <w:lang w:val="ru-RU"/>
              </w:rPr>
              <w:tab/>
              <w:t xml:space="preserve">Событие потока DSM-CC </w:t>
            </w:r>
          </w:p>
          <w:p w14:paraId="344D7F43" w14:textId="77777777" w:rsidR="00313518" w:rsidRPr="00F1638A" w:rsidRDefault="00313518" w:rsidP="004C41EB">
            <w:pPr>
              <w:pStyle w:val="Tabletext"/>
              <w:ind w:left="284" w:hanging="284"/>
              <w:jc w:val="left"/>
              <w:rPr>
                <w:color w:val="000000"/>
                <w:kern w:val="24"/>
                <w:sz w:val="18"/>
                <w:szCs w:val="18"/>
                <w:lang w:val="ru-RU"/>
              </w:rPr>
            </w:pPr>
            <w:r w:rsidRPr="00F1638A">
              <w:rPr>
                <w:color w:val="000000"/>
                <w:kern w:val="24"/>
                <w:sz w:val="18"/>
                <w:szCs w:val="18"/>
                <w:lang w:val="ru-RU"/>
              </w:rPr>
              <w:t>−</w:t>
            </w:r>
            <w:r w:rsidRPr="00F1638A">
              <w:rPr>
                <w:color w:val="000000"/>
                <w:kern w:val="24"/>
                <w:sz w:val="18"/>
                <w:szCs w:val="18"/>
                <w:lang w:val="ru-RU"/>
              </w:rPr>
              <w:tab/>
              <w:t xml:space="preserve">Секции частных данных MPEG2 </w:t>
            </w:r>
          </w:p>
          <w:p w14:paraId="1C180D07" w14:textId="77777777" w:rsidR="00313518" w:rsidRPr="00F1638A" w:rsidRDefault="00313518" w:rsidP="004C41EB">
            <w:pPr>
              <w:pStyle w:val="Tabletext"/>
              <w:ind w:left="284" w:hanging="284"/>
              <w:jc w:val="left"/>
              <w:rPr>
                <w:color w:val="000000"/>
                <w:kern w:val="24"/>
                <w:sz w:val="18"/>
                <w:szCs w:val="18"/>
                <w:lang w:val="ru-RU"/>
              </w:rPr>
            </w:pPr>
            <w:r w:rsidRPr="00F1638A">
              <w:rPr>
                <w:color w:val="000000"/>
                <w:kern w:val="24"/>
                <w:sz w:val="18"/>
                <w:szCs w:val="18"/>
                <w:lang w:val="ru-RU"/>
              </w:rPr>
              <w:t>−</w:t>
            </w:r>
            <w:r w:rsidRPr="00F1638A">
              <w:rPr>
                <w:color w:val="000000"/>
                <w:kern w:val="24"/>
                <w:sz w:val="18"/>
                <w:szCs w:val="18"/>
                <w:lang w:val="ru-RU"/>
              </w:rPr>
              <w:tab/>
              <w:t xml:space="preserve">Любая другая упаковка, </w:t>
            </w:r>
            <w:r w:rsidRPr="00F1638A">
              <w:rPr>
                <w:color w:val="000000"/>
                <w:kern w:val="24"/>
                <w:sz w:val="18"/>
                <w:szCs w:val="18"/>
                <w:lang w:val="ru-RU"/>
              </w:rPr>
              <w:br/>
              <w:t xml:space="preserve">чтобы передавать команды редактирования NCL </w:t>
            </w:r>
            <w:r w:rsidRPr="00F1638A">
              <w:rPr>
                <w:color w:val="000000"/>
                <w:kern w:val="24"/>
                <w:sz w:val="18"/>
                <w:szCs w:val="18"/>
                <w:lang w:val="ru-RU"/>
              </w:rPr>
              <w:br/>
              <w:t xml:space="preserve">в сетях IP (в частности, </w:t>
            </w:r>
            <w:r w:rsidRPr="00F1638A">
              <w:rPr>
                <w:color w:val="000000"/>
                <w:kern w:val="24"/>
                <w:sz w:val="18"/>
                <w:szCs w:val="18"/>
                <w:lang w:val="ru-RU"/>
              </w:rPr>
              <w:br/>
              <w:t>Рек. МСЭ-T H.761)</w:t>
            </w:r>
          </w:p>
        </w:tc>
      </w:tr>
    </w:tbl>
    <w:p w14:paraId="7CC56976" w14:textId="77777777" w:rsidR="00313518" w:rsidRPr="00980E3D" w:rsidRDefault="00313518" w:rsidP="00313518"/>
    <w:p w14:paraId="3C6BBF51" w14:textId="77777777" w:rsidR="00313518" w:rsidRPr="00980E3D" w:rsidRDefault="00313518" w:rsidP="00313518">
      <w:pPr>
        <w:tabs>
          <w:tab w:val="clear" w:pos="794"/>
          <w:tab w:val="clear" w:pos="1191"/>
          <w:tab w:val="clear" w:pos="1588"/>
          <w:tab w:val="clear" w:pos="1985"/>
        </w:tabs>
        <w:overflowPunct/>
        <w:autoSpaceDE/>
        <w:autoSpaceDN/>
        <w:adjustRightInd/>
        <w:spacing w:before="0"/>
        <w:jc w:val="left"/>
        <w:textAlignment w:val="auto"/>
      </w:pPr>
      <w:r w:rsidRPr="00980E3D">
        <w:br w:type="page"/>
      </w:r>
    </w:p>
    <w:p w14:paraId="0C974C30" w14:textId="77777777" w:rsidR="00313518" w:rsidRPr="00980E3D" w:rsidRDefault="00313518" w:rsidP="00313518">
      <w:pPr>
        <w:pStyle w:val="TableNo"/>
        <w:rPr>
          <w:lang w:val="ru-RU"/>
        </w:rPr>
      </w:pPr>
      <w:r w:rsidRPr="00980E3D">
        <w:rPr>
          <w:lang w:val="ru-RU"/>
        </w:rPr>
        <w:lastRenderedPageBreak/>
        <w:t>ТАБЛИЦА</w:t>
      </w:r>
      <w:r w:rsidRPr="00980E3D">
        <w:t xml:space="preserve"> 2</w:t>
      </w:r>
      <w:r w:rsidRPr="00980E3D">
        <w:rPr>
          <w:lang w:val="ru-RU"/>
        </w:rPr>
        <w:t xml:space="preserve"> (</w:t>
      </w:r>
      <w:r w:rsidRPr="00980E3D">
        <w:rPr>
          <w:i/>
          <w:lang w:val="ru-RU"/>
        </w:rPr>
        <w:t>продолжение</w:t>
      </w:r>
      <w:r w:rsidRPr="00980E3D">
        <w:rPr>
          <w:lang w:val="ru-RU"/>
        </w:rPr>
        <w:t>)</w:t>
      </w:r>
    </w:p>
    <w:tbl>
      <w:tblPr>
        <w:tblW w:w="1430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301"/>
        <w:gridCol w:w="3346"/>
        <w:gridCol w:w="2979"/>
        <w:gridCol w:w="2838"/>
        <w:gridCol w:w="2844"/>
      </w:tblGrid>
      <w:tr w:rsidR="00313518" w:rsidRPr="00FD05CA" w14:paraId="3E70655D" w14:textId="77777777" w:rsidTr="004C41EB">
        <w:tc>
          <w:tcPr>
            <w:tcW w:w="2301" w:type="dxa"/>
            <w:tcBorders>
              <w:top w:val="single" w:sz="4" w:space="0" w:color="auto"/>
              <w:left w:val="single" w:sz="4" w:space="0" w:color="auto"/>
              <w:bottom w:val="single" w:sz="4" w:space="0" w:color="auto"/>
              <w:right w:val="single" w:sz="4" w:space="0" w:color="auto"/>
            </w:tcBorders>
            <w:noWrap/>
          </w:tcPr>
          <w:p w14:paraId="23528509" w14:textId="77777777" w:rsidR="00313518" w:rsidRPr="00FD05CA" w:rsidRDefault="00313518" w:rsidP="004C41EB">
            <w:pPr>
              <w:pStyle w:val="Tablehead"/>
              <w:rPr>
                <w:sz w:val="18"/>
                <w:szCs w:val="18"/>
                <w:lang w:val="ru-RU"/>
              </w:rPr>
            </w:pPr>
          </w:p>
        </w:tc>
        <w:tc>
          <w:tcPr>
            <w:tcW w:w="3346" w:type="dxa"/>
            <w:tcBorders>
              <w:top w:val="single" w:sz="4" w:space="0" w:color="auto"/>
              <w:left w:val="single" w:sz="4" w:space="0" w:color="auto"/>
              <w:bottom w:val="single" w:sz="4" w:space="0" w:color="auto"/>
              <w:right w:val="single" w:sz="4" w:space="0" w:color="auto"/>
            </w:tcBorders>
            <w:noWrap/>
          </w:tcPr>
          <w:p w14:paraId="2FC67B91" w14:textId="77777777" w:rsidR="00313518" w:rsidRPr="00FD05CA" w:rsidRDefault="00313518" w:rsidP="004C41EB">
            <w:pPr>
              <w:pStyle w:val="Tablehead"/>
              <w:rPr>
                <w:sz w:val="18"/>
                <w:szCs w:val="18"/>
                <w:lang w:val="ru-RU"/>
              </w:rPr>
            </w:pPr>
            <w:proofErr w:type="spellStart"/>
            <w:r w:rsidRPr="00FD05CA">
              <w:rPr>
                <w:sz w:val="18"/>
                <w:szCs w:val="18"/>
                <w:lang w:val="ru-RU"/>
              </w:rPr>
              <w:t>Hybridcast</w:t>
            </w:r>
            <w:proofErr w:type="spellEnd"/>
          </w:p>
        </w:tc>
        <w:tc>
          <w:tcPr>
            <w:tcW w:w="2979" w:type="dxa"/>
            <w:tcBorders>
              <w:top w:val="single" w:sz="4" w:space="0" w:color="auto"/>
              <w:left w:val="single" w:sz="4" w:space="0" w:color="auto"/>
              <w:bottom w:val="single" w:sz="4" w:space="0" w:color="auto"/>
              <w:right w:val="single" w:sz="4" w:space="0" w:color="auto"/>
            </w:tcBorders>
            <w:noWrap/>
          </w:tcPr>
          <w:p w14:paraId="6C7F4696" w14:textId="77777777" w:rsidR="00313518" w:rsidRPr="00FD05CA" w:rsidRDefault="00313518" w:rsidP="004C41EB">
            <w:pPr>
              <w:pStyle w:val="Tablehead"/>
              <w:rPr>
                <w:sz w:val="18"/>
                <w:szCs w:val="18"/>
                <w:lang w:val="ru-RU"/>
              </w:rPr>
            </w:pPr>
            <w:proofErr w:type="spellStart"/>
            <w:r w:rsidRPr="00FD05CA">
              <w:rPr>
                <w:sz w:val="18"/>
                <w:szCs w:val="18"/>
                <w:lang w:val="ru-RU"/>
              </w:rPr>
              <w:t>HbbTV</w:t>
            </w:r>
            <w:proofErr w:type="spellEnd"/>
          </w:p>
        </w:tc>
        <w:tc>
          <w:tcPr>
            <w:tcW w:w="2838" w:type="dxa"/>
            <w:tcBorders>
              <w:top w:val="single" w:sz="4" w:space="0" w:color="auto"/>
              <w:left w:val="single" w:sz="4" w:space="0" w:color="auto"/>
              <w:bottom w:val="single" w:sz="4" w:space="0" w:color="auto"/>
              <w:right w:val="single" w:sz="4" w:space="0" w:color="auto"/>
            </w:tcBorders>
            <w:noWrap/>
          </w:tcPr>
          <w:p w14:paraId="69C3CB52" w14:textId="77777777" w:rsidR="00313518" w:rsidRPr="00FD05CA" w:rsidRDefault="00313518" w:rsidP="004C41EB">
            <w:pPr>
              <w:pStyle w:val="Tablehead"/>
              <w:rPr>
                <w:sz w:val="18"/>
                <w:szCs w:val="18"/>
                <w:lang w:val="ru-RU"/>
              </w:rPr>
            </w:pPr>
            <w:proofErr w:type="spellStart"/>
            <w:r w:rsidRPr="00FD05CA">
              <w:rPr>
                <w:rFonts w:asciiTheme="majorBidi" w:hAnsiTheme="majorBidi" w:cstheme="majorBidi"/>
                <w:sz w:val="18"/>
                <w:szCs w:val="18"/>
                <w:lang w:val="en-US" w:eastAsia="ja-JP"/>
              </w:rPr>
              <w:t>TOPSmedia</w:t>
            </w:r>
            <w:proofErr w:type="spellEnd"/>
          </w:p>
        </w:tc>
        <w:tc>
          <w:tcPr>
            <w:tcW w:w="2844" w:type="dxa"/>
            <w:tcBorders>
              <w:top w:val="single" w:sz="4" w:space="0" w:color="auto"/>
              <w:left w:val="single" w:sz="4" w:space="0" w:color="auto"/>
              <w:bottom w:val="single" w:sz="4" w:space="0" w:color="auto"/>
              <w:right w:val="single" w:sz="4" w:space="0" w:color="auto"/>
            </w:tcBorders>
            <w:noWrap/>
          </w:tcPr>
          <w:p w14:paraId="175BF91C" w14:textId="77777777" w:rsidR="00313518" w:rsidRPr="00FD05CA" w:rsidRDefault="00313518" w:rsidP="004C41EB">
            <w:pPr>
              <w:pStyle w:val="Tablehead"/>
              <w:rPr>
                <w:sz w:val="18"/>
                <w:szCs w:val="18"/>
                <w:lang w:val="ru-RU"/>
              </w:rPr>
            </w:pPr>
            <w:proofErr w:type="spellStart"/>
            <w:r w:rsidRPr="00FD05CA">
              <w:rPr>
                <w:sz w:val="18"/>
                <w:szCs w:val="18"/>
                <w:lang w:val="ru-RU"/>
              </w:rPr>
              <w:t>Ginga</w:t>
            </w:r>
            <w:proofErr w:type="spellEnd"/>
          </w:p>
        </w:tc>
      </w:tr>
      <w:tr w:rsidR="00313518" w:rsidRPr="00FD05CA" w14:paraId="0108828C" w14:textId="77777777" w:rsidTr="004C41EB">
        <w:tc>
          <w:tcPr>
            <w:tcW w:w="2301" w:type="dxa"/>
            <w:noWrap/>
          </w:tcPr>
          <w:p w14:paraId="78ED717B" w14:textId="77777777" w:rsidR="00313518" w:rsidRPr="00FD05CA" w:rsidRDefault="00313518" w:rsidP="004C41EB">
            <w:pPr>
              <w:pStyle w:val="Tabletext"/>
              <w:jc w:val="left"/>
              <w:rPr>
                <w:sz w:val="18"/>
                <w:szCs w:val="18"/>
                <w:lang w:val="ru-RU"/>
              </w:rPr>
            </w:pPr>
            <w:r w:rsidRPr="00FD05CA">
              <w:rPr>
                <w:sz w:val="18"/>
                <w:szCs w:val="18"/>
                <w:lang w:val="ru-RU"/>
              </w:rPr>
              <w:t>Поддерживаемые форматы видеосигналов и их кодирование</w:t>
            </w:r>
          </w:p>
        </w:tc>
        <w:tc>
          <w:tcPr>
            <w:tcW w:w="3346" w:type="dxa"/>
            <w:noWrap/>
          </w:tcPr>
          <w:p w14:paraId="48276D93" w14:textId="77777777" w:rsidR="00313518" w:rsidRPr="00FD05CA" w:rsidRDefault="00313518" w:rsidP="004C41EB">
            <w:pPr>
              <w:pStyle w:val="Tabletext"/>
              <w:jc w:val="left"/>
              <w:rPr>
                <w:sz w:val="18"/>
                <w:szCs w:val="18"/>
                <w:lang w:val="ru-RU"/>
              </w:rPr>
            </w:pPr>
            <w:r w:rsidRPr="00FD05CA">
              <w:rPr>
                <w:sz w:val="18"/>
                <w:szCs w:val="18"/>
                <w:lang w:val="ru-RU"/>
              </w:rPr>
              <w:t>MPEG-2 видео, MPEG-4 AVC и HEVC</w:t>
            </w:r>
          </w:p>
        </w:tc>
        <w:tc>
          <w:tcPr>
            <w:tcW w:w="2979" w:type="dxa"/>
            <w:noWrap/>
          </w:tcPr>
          <w:p w14:paraId="2BA37DD7" w14:textId="77777777" w:rsidR="00313518" w:rsidRPr="00FD05CA" w:rsidRDefault="00313518" w:rsidP="004C41EB">
            <w:pPr>
              <w:pStyle w:val="Tabletext"/>
              <w:jc w:val="left"/>
              <w:rPr>
                <w:color w:val="000000"/>
                <w:kern w:val="24"/>
                <w:sz w:val="18"/>
                <w:szCs w:val="18"/>
                <w:lang w:val="ru-RU"/>
              </w:rPr>
            </w:pPr>
            <w:r w:rsidRPr="00FD05CA">
              <w:rPr>
                <w:color w:val="000000"/>
                <w:kern w:val="24"/>
                <w:sz w:val="18"/>
                <w:szCs w:val="18"/>
                <w:lang w:val="ru-RU"/>
              </w:rPr>
              <w:t>Для вещательных каналов спецификации кодирования видеосигналов не определены, то есть кодирование видеосигналов определяется соответствующими спецификациями каждого рынка (как правило, систем DVB).</w:t>
            </w:r>
          </w:p>
          <w:p w14:paraId="3A1F67FD" w14:textId="77777777" w:rsidR="00313518" w:rsidRPr="00FD05CA" w:rsidRDefault="00313518" w:rsidP="004C41EB">
            <w:pPr>
              <w:pStyle w:val="Tabletext"/>
              <w:jc w:val="left"/>
              <w:rPr>
                <w:color w:val="000000"/>
                <w:kern w:val="24"/>
                <w:sz w:val="18"/>
                <w:szCs w:val="18"/>
                <w:lang w:val="ru-RU"/>
              </w:rPr>
            </w:pPr>
            <w:r w:rsidRPr="00FD05CA">
              <w:rPr>
                <w:color w:val="000000"/>
                <w:kern w:val="24"/>
                <w:sz w:val="18"/>
                <w:szCs w:val="18"/>
                <w:lang w:val="ru-RU"/>
              </w:rPr>
              <w:t>Для широкополосных каналов используются спецификации MPEG</w:t>
            </w:r>
            <w:r w:rsidRPr="00FD05CA">
              <w:rPr>
                <w:color w:val="000000"/>
                <w:kern w:val="24"/>
                <w:sz w:val="18"/>
                <w:szCs w:val="18"/>
                <w:lang w:val="ru-RU"/>
              </w:rPr>
              <w:noBreakHyphen/>
              <w:t>4 AVC и MPEG-4 SVC</w:t>
            </w:r>
          </w:p>
        </w:tc>
        <w:tc>
          <w:tcPr>
            <w:tcW w:w="2838" w:type="dxa"/>
            <w:noWrap/>
          </w:tcPr>
          <w:p w14:paraId="61E5284E" w14:textId="77777777" w:rsidR="00313518" w:rsidRPr="00FD05CA" w:rsidRDefault="00313518" w:rsidP="004C41EB">
            <w:pPr>
              <w:pStyle w:val="Tabletext"/>
              <w:jc w:val="left"/>
              <w:rPr>
                <w:color w:val="000000"/>
                <w:kern w:val="24"/>
                <w:sz w:val="18"/>
                <w:szCs w:val="18"/>
                <w:lang w:val="ru-RU"/>
              </w:rPr>
            </w:pPr>
            <w:r w:rsidRPr="00FD05CA">
              <w:rPr>
                <w:color w:val="000000"/>
                <w:kern w:val="24"/>
                <w:sz w:val="18"/>
                <w:szCs w:val="18"/>
                <w:lang w:val="ru-RU"/>
              </w:rPr>
              <w:t>Для вещательных каналов спецификации кодирования видеосигналов не определены, то есть кодирование видеосигналов соответствует требованиям применяемой вещательной системы.</w:t>
            </w:r>
          </w:p>
          <w:p w14:paraId="2F48188C" w14:textId="77777777" w:rsidR="00313518" w:rsidRPr="00FD05CA" w:rsidRDefault="00313518" w:rsidP="004C41EB">
            <w:pPr>
              <w:pStyle w:val="Tabletext"/>
              <w:jc w:val="left"/>
              <w:rPr>
                <w:color w:val="000000"/>
                <w:kern w:val="24"/>
                <w:sz w:val="18"/>
                <w:szCs w:val="18"/>
                <w:lang w:val="ru-RU"/>
              </w:rPr>
            </w:pPr>
            <w:r w:rsidRPr="00FD05CA">
              <w:rPr>
                <w:color w:val="000000"/>
                <w:kern w:val="24"/>
                <w:sz w:val="18"/>
                <w:szCs w:val="18"/>
                <w:lang w:val="ru-RU"/>
              </w:rPr>
              <w:t>В широкополосных каналах доставки поддерживаются спецификации MPEG</w:t>
            </w:r>
            <w:r w:rsidRPr="00FD05CA">
              <w:rPr>
                <w:color w:val="000000"/>
                <w:kern w:val="24"/>
                <w:sz w:val="18"/>
                <w:szCs w:val="18"/>
                <w:lang w:val="ru-RU"/>
              </w:rPr>
              <w:noBreakHyphen/>
              <w:t>2 видео и MPEG-4 AVC</w:t>
            </w:r>
          </w:p>
        </w:tc>
        <w:tc>
          <w:tcPr>
            <w:tcW w:w="2844" w:type="dxa"/>
            <w:noWrap/>
          </w:tcPr>
          <w:p w14:paraId="7BE26F06" w14:textId="77777777" w:rsidR="00313518" w:rsidRPr="00FD05CA" w:rsidRDefault="00313518" w:rsidP="004C41EB">
            <w:pPr>
              <w:pStyle w:val="Tabletext"/>
              <w:jc w:val="left"/>
              <w:rPr>
                <w:color w:val="000000"/>
                <w:kern w:val="24"/>
                <w:sz w:val="18"/>
                <w:szCs w:val="18"/>
                <w:lang w:val="ru-RU"/>
              </w:rPr>
            </w:pPr>
            <w:r w:rsidRPr="00FD05CA">
              <w:rPr>
                <w:color w:val="000000"/>
                <w:kern w:val="24"/>
                <w:sz w:val="18"/>
                <w:szCs w:val="18"/>
                <w:lang w:val="ru-RU"/>
              </w:rPr>
              <w:t>Кодирование определяется соответствующими спецификациями каждой системы ЦТВ.</w:t>
            </w:r>
          </w:p>
          <w:p w14:paraId="38CA33EA" w14:textId="77777777" w:rsidR="00313518" w:rsidRPr="00FD05CA" w:rsidRDefault="00313518" w:rsidP="004C41EB">
            <w:pPr>
              <w:pStyle w:val="Tabletext"/>
              <w:jc w:val="left"/>
              <w:rPr>
                <w:color w:val="000000"/>
                <w:kern w:val="24"/>
                <w:sz w:val="18"/>
                <w:szCs w:val="18"/>
                <w:lang w:val="ru-RU"/>
              </w:rPr>
            </w:pPr>
            <w:r w:rsidRPr="00FD05CA">
              <w:rPr>
                <w:color w:val="000000"/>
                <w:kern w:val="24"/>
                <w:sz w:val="18"/>
                <w:szCs w:val="18"/>
                <w:lang w:val="ru-RU"/>
              </w:rPr>
              <w:t>Например, международным стандартом ISDB-</w:t>
            </w:r>
            <w:proofErr w:type="spellStart"/>
            <w:r w:rsidRPr="00FD05CA">
              <w:rPr>
                <w:color w:val="000000"/>
                <w:kern w:val="24"/>
                <w:sz w:val="18"/>
                <w:szCs w:val="18"/>
                <w:lang w:val="ru-RU"/>
              </w:rPr>
              <w:t>Tb</w:t>
            </w:r>
            <w:proofErr w:type="spellEnd"/>
            <w:r w:rsidRPr="00FD05CA">
              <w:rPr>
                <w:color w:val="000000"/>
                <w:kern w:val="24"/>
                <w:sz w:val="18"/>
                <w:szCs w:val="18"/>
                <w:lang w:val="ru-RU"/>
              </w:rPr>
              <w:t xml:space="preserve"> для основного вещательного видеосигнала предусматривается кодирование согласно рекомендации МСЭ-T H.264 (MPEG-4 AVC).</w:t>
            </w:r>
          </w:p>
          <w:p w14:paraId="40365FDD" w14:textId="77777777" w:rsidR="00313518" w:rsidRPr="00FD05CA" w:rsidRDefault="00313518" w:rsidP="004C41EB">
            <w:pPr>
              <w:pStyle w:val="Tabletext"/>
              <w:jc w:val="left"/>
              <w:rPr>
                <w:color w:val="000000"/>
                <w:kern w:val="24"/>
                <w:sz w:val="18"/>
                <w:szCs w:val="18"/>
                <w:lang w:val="ru-RU"/>
              </w:rPr>
            </w:pPr>
            <w:r w:rsidRPr="00FD05CA">
              <w:rPr>
                <w:color w:val="000000"/>
                <w:kern w:val="24"/>
                <w:sz w:val="18"/>
                <w:szCs w:val="18"/>
                <w:lang w:val="ru-RU"/>
              </w:rPr>
              <w:t>Для широкополосного и альтернативного вещательного контента поддерживается кодирование согласно Рекомендациям МСЭ</w:t>
            </w:r>
            <w:r w:rsidRPr="00FD05CA">
              <w:rPr>
                <w:color w:val="000000"/>
                <w:kern w:val="24"/>
                <w:sz w:val="18"/>
                <w:szCs w:val="18"/>
                <w:lang w:val="ru-RU"/>
              </w:rPr>
              <w:noBreakHyphen/>
              <w:t>T H.264 и H.265</w:t>
            </w:r>
          </w:p>
        </w:tc>
      </w:tr>
      <w:tr w:rsidR="00313518" w:rsidRPr="00FD05CA" w14:paraId="5636EFCE" w14:textId="77777777" w:rsidTr="004C41EB">
        <w:tc>
          <w:tcPr>
            <w:tcW w:w="2301" w:type="dxa"/>
            <w:noWrap/>
          </w:tcPr>
          <w:p w14:paraId="3E84DF7E" w14:textId="77777777" w:rsidR="00313518" w:rsidRPr="00FD05CA" w:rsidRDefault="00313518" w:rsidP="004C41EB">
            <w:pPr>
              <w:pStyle w:val="Tabletext"/>
              <w:jc w:val="left"/>
              <w:rPr>
                <w:sz w:val="18"/>
                <w:szCs w:val="18"/>
                <w:lang w:val="ru-RU"/>
              </w:rPr>
            </w:pPr>
            <w:r w:rsidRPr="00FD05CA">
              <w:rPr>
                <w:sz w:val="18"/>
                <w:szCs w:val="18"/>
                <w:lang w:val="ru-RU"/>
              </w:rPr>
              <w:t>Поддерживаемые форматы аудиосигналов и их кодирование</w:t>
            </w:r>
          </w:p>
        </w:tc>
        <w:tc>
          <w:tcPr>
            <w:tcW w:w="3346" w:type="dxa"/>
            <w:noWrap/>
          </w:tcPr>
          <w:p w14:paraId="0A7ECC2E" w14:textId="77777777" w:rsidR="00313518" w:rsidRPr="00FD05CA" w:rsidRDefault="00313518" w:rsidP="004C41EB">
            <w:pPr>
              <w:pStyle w:val="Tabletext"/>
              <w:jc w:val="left"/>
              <w:rPr>
                <w:sz w:val="18"/>
                <w:szCs w:val="18"/>
                <w:lang w:val="ru-RU"/>
              </w:rPr>
            </w:pPr>
            <w:r w:rsidRPr="00FD05CA">
              <w:rPr>
                <w:sz w:val="18"/>
                <w:szCs w:val="18"/>
                <w:lang w:val="ru-RU"/>
              </w:rPr>
              <w:t>MPEG-2 AAC, MPEG-4 AAC и AIFF-C</w:t>
            </w:r>
          </w:p>
        </w:tc>
        <w:tc>
          <w:tcPr>
            <w:tcW w:w="2979" w:type="dxa"/>
            <w:noWrap/>
          </w:tcPr>
          <w:p w14:paraId="3D6BB2C3" w14:textId="77777777" w:rsidR="00313518" w:rsidRPr="00FD05CA" w:rsidRDefault="00313518" w:rsidP="004C41EB">
            <w:pPr>
              <w:pStyle w:val="Tabletext"/>
              <w:jc w:val="left"/>
              <w:rPr>
                <w:color w:val="000000"/>
                <w:kern w:val="24"/>
                <w:sz w:val="18"/>
                <w:szCs w:val="18"/>
                <w:lang w:val="ru-RU"/>
              </w:rPr>
            </w:pPr>
            <w:r w:rsidRPr="00FD05CA">
              <w:rPr>
                <w:color w:val="000000"/>
                <w:kern w:val="24"/>
                <w:sz w:val="18"/>
                <w:szCs w:val="18"/>
                <w:lang w:val="ru-RU"/>
              </w:rPr>
              <w:t>Для вещательных каналов спецификации кодирования аудиосигналов не определены, то есть кодирование аудиосигналов определяется соответствующими спецификациями каждого рынка (как правило, систем DVB).</w:t>
            </w:r>
          </w:p>
          <w:p w14:paraId="67B5C990" w14:textId="77777777" w:rsidR="00313518" w:rsidRPr="00FD05CA" w:rsidRDefault="00313518" w:rsidP="004C41EB">
            <w:pPr>
              <w:pStyle w:val="Tabletext"/>
              <w:jc w:val="left"/>
              <w:rPr>
                <w:color w:val="000000"/>
                <w:kern w:val="24"/>
                <w:sz w:val="18"/>
                <w:szCs w:val="18"/>
                <w:lang w:val="ru-RU"/>
              </w:rPr>
            </w:pPr>
            <w:r w:rsidRPr="00FD05CA">
              <w:rPr>
                <w:color w:val="000000"/>
                <w:kern w:val="24"/>
                <w:sz w:val="18"/>
                <w:szCs w:val="18"/>
                <w:lang w:val="ru-RU"/>
              </w:rPr>
              <w:t>Для широкополосных каналов используются спецификации MPEG4 HE-AAC и E-AC3</w:t>
            </w:r>
          </w:p>
        </w:tc>
        <w:tc>
          <w:tcPr>
            <w:tcW w:w="2838" w:type="dxa"/>
            <w:noWrap/>
          </w:tcPr>
          <w:p w14:paraId="44029AA4" w14:textId="77777777" w:rsidR="00313518" w:rsidRPr="00FD05CA" w:rsidRDefault="00313518" w:rsidP="004C41EB">
            <w:pPr>
              <w:pStyle w:val="Tabletext"/>
              <w:jc w:val="left"/>
              <w:rPr>
                <w:color w:val="000000"/>
                <w:kern w:val="24"/>
                <w:sz w:val="18"/>
                <w:szCs w:val="18"/>
                <w:lang w:val="ru-RU"/>
              </w:rPr>
            </w:pPr>
            <w:r w:rsidRPr="00FD05CA">
              <w:rPr>
                <w:color w:val="000000"/>
                <w:kern w:val="24"/>
                <w:sz w:val="18"/>
                <w:szCs w:val="18"/>
                <w:lang w:val="ru-RU"/>
              </w:rPr>
              <w:t>Для вещательных каналов спецификации кодирования аудиосигналов не определены, то есть кодирование аудиосигналов соответствует требованиям применяемой вещательной системы.</w:t>
            </w:r>
          </w:p>
          <w:p w14:paraId="32F34CB0" w14:textId="77777777" w:rsidR="00313518" w:rsidRPr="00FD05CA" w:rsidRDefault="00313518" w:rsidP="004C41EB">
            <w:pPr>
              <w:pStyle w:val="Tabletext"/>
              <w:jc w:val="left"/>
              <w:rPr>
                <w:color w:val="000000"/>
                <w:kern w:val="24"/>
                <w:sz w:val="18"/>
                <w:szCs w:val="18"/>
                <w:lang w:val="ru-RU"/>
              </w:rPr>
            </w:pPr>
            <w:r w:rsidRPr="00FD05CA">
              <w:rPr>
                <w:color w:val="000000"/>
                <w:kern w:val="24"/>
                <w:sz w:val="18"/>
                <w:szCs w:val="18"/>
                <w:lang w:val="ru-RU"/>
              </w:rPr>
              <w:t>В широкополосных каналах доставки поддерживаются спецификации MPEG</w:t>
            </w:r>
            <w:r w:rsidRPr="00FD05CA">
              <w:rPr>
                <w:color w:val="000000"/>
                <w:kern w:val="24"/>
                <w:sz w:val="18"/>
                <w:szCs w:val="18"/>
                <w:lang w:val="ru-RU"/>
              </w:rPr>
              <w:noBreakHyphen/>
              <w:t>1 уровня 3, MPEG-2 AAC, AC-3 и MPEG-4 HE AAC</w:t>
            </w:r>
          </w:p>
        </w:tc>
        <w:tc>
          <w:tcPr>
            <w:tcW w:w="2844" w:type="dxa"/>
            <w:noWrap/>
          </w:tcPr>
          <w:p w14:paraId="3AD1BDE0" w14:textId="77777777" w:rsidR="00313518" w:rsidRPr="00FD05CA" w:rsidRDefault="00313518" w:rsidP="004C41EB">
            <w:pPr>
              <w:pStyle w:val="Tabletext"/>
              <w:jc w:val="left"/>
              <w:rPr>
                <w:color w:val="000000"/>
                <w:kern w:val="24"/>
                <w:sz w:val="18"/>
                <w:szCs w:val="18"/>
                <w:lang w:val="ru-RU"/>
              </w:rPr>
            </w:pPr>
            <w:r w:rsidRPr="00FD05CA">
              <w:rPr>
                <w:color w:val="000000"/>
                <w:kern w:val="24"/>
                <w:sz w:val="18"/>
                <w:szCs w:val="18"/>
                <w:lang w:val="ru-RU"/>
              </w:rPr>
              <w:t>Кодирование определяется соответствующими спецификациями каждой системы ЦТВ.</w:t>
            </w:r>
          </w:p>
          <w:p w14:paraId="1B6E0E39" w14:textId="77777777" w:rsidR="00313518" w:rsidRPr="00FD05CA" w:rsidRDefault="00313518" w:rsidP="004C41EB">
            <w:pPr>
              <w:pStyle w:val="Tabletext"/>
              <w:jc w:val="left"/>
              <w:rPr>
                <w:color w:val="000000"/>
                <w:kern w:val="24"/>
                <w:sz w:val="18"/>
                <w:szCs w:val="18"/>
                <w:lang w:val="ru-RU"/>
              </w:rPr>
            </w:pPr>
            <w:r w:rsidRPr="00FD05CA">
              <w:rPr>
                <w:color w:val="000000"/>
                <w:kern w:val="24"/>
                <w:sz w:val="18"/>
                <w:szCs w:val="18"/>
                <w:lang w:val="ru-RU"/>
              </w:rPr>
              <w:t>Например, международным стандартом ISDB-</w:t>
            </w:r>
            <w:proofErr w:type="spellStart"/>
            <w:r w:rsidRPr="00FD05CA">
              <w:rPr>
                <w:color w:val="000000"/>
                <w:kern w:val="24"/>
                <w:sz w:val="18"/>
                <w:szCs w:val="18"/>
                <w:lang w:val="ru-RU"/>
              </w:rPr>
              <w:t>Tb</w:t>
            </w:r>
            <w:proofErr w:type="spellEnd"/>
            <w:r w:rsidRPr="00FD05CA">
              <w:rPr>
                <w:color w:val="000000"/>
                <w:kern w:val="24"/>
                <w:sz w:val="18"/>
                <w:szCs w:val="18"/>
                <w:lang w:val="ru-RU"/>
              </w:rPr>
              <w:t xml:space="preserve"> для основного вещательного звукового сигнала предусматривается кодирование по стандарту MPEG-4 AAC.</w:t>
            </w:r>
          </w:p>
          <w:p w14:paraId="68245DFF" w14:textId="77777777" w:rsidR="00313518" w:rsidRPr="00FD05CA" w:rsidRDefault="00313518" w:rsidP="004C41EB">
            <w:pPr>
              <w:pStyle w:val="Tabletext"/>
              <w:jc w:val="left"/>
              <w:rPr>
                <w:color w:val="000000"/>
                <w:kern w:val="24"/>
                <w:sz w:val="18"/>
                <w:szCs w:val="18"/>
                <w:lang w:val="ru-RU"/>
              </w:rPr>
            </w:pPr>
            <w:r w:rsidRPr="00FD05CA">
              <w:rPr>
                <w:color w:val="000000"/>
                <w:kern w:val="24"/>
                <w:sz w:val="18"/>
                <w:szCs w:val="18"/>
                <w:lang w:val="ru-RU"/>
              </w:rPr>
              <w:t>Для широкополосного и альтернативного вещательного контента поддерживается кодирование по стандартам MPEG4 AAC, AC</w:t>
            </w:r>
            <w:r w:rsidRPr="00FD05CA">
              <w:rPr>
                <w:color w:val="000000"/>
                <w:kern w:val="24"/>
                <w:sz w:val="18"/>
                <w:szCs w:val="18"/>
                <w:lang w:val="ru-RU"/>
              </w:rPr>
              <w:noBreakHyphen/>
              <w:t>3 и E-AC3. В необязательном порядке могут также поддерживаться стандарты AC-4 и MPEG-H 3D Audio</w:t>
            </w:r>
          </w:p>
        </w:tc>
      </w:tr>
    </w:tbl>
    <w:p w14:paraId="149A8875" w14:textId="77777777" w:rsidR="00313518" w:rsidRPr="00980E3D" w:rsidRDefault="00313518" w:rsidP="00313518">
      <w:pPr>
        <w:rPr>
          <w:lang w:val="ru-RU"/>
        </w:rPr>
      </w:pPr>
    </w:p>
    <w:p w14:paraId="0771A316" w14:textId="77777777" w:rsidR="00313518" w:rsidRPr="00980E3D" w:rsidRDefault="00313518" w:rsidP="00313518">
      <w:pPr>
        <w:tabs>
          <w:tab w:val="clear" w:pos="794"/>
          <w:tab w:val="clear" w:pos="1191"/>
          <w:tab w:val="clear" w:pos="1588"/>
          <w:tab w:val="clear" w:pos="1985"/>
        </w:tabs>
        <w:overflowPunct/>
        <w:autoSpaceDE/>
        <w:autoSpaceDN/>
        <w:adjustRightInd/>
        <w:spacing w:before="0"/>
        <w:jc w:val="left"/>
        <w:textAlignment w:val="auto"/>
        <w:rPr>
          <w:lang w:val="ru-RU"/>
        </w:rPr>
      </w:pPr>
      <w:r w:rsidRPr="00980E3D">
        <w:rPr>
          <w:lang w:val="ru-RU"/>
        </w:rPr>
        <w:br w:type="page"/>
      </w:r>
    </w:p>
    <w:p w14:paraId="2D8A2769" w14:textId="77777777" w:rsidR="00313518" w:rsidRPr="00980E3D" w:rsidRDefault="00313518" w:rsidP="00313518">
      <w:pPr>
        <w:pStyle w:val="TableNo"/>
        <w:rPr>
          <w:lang w:val="ru-RU"/>
        </w:rPr>
      </w:pPr>
      <w:r w:rsidRPr="00980E3D">
        <w:rPr>
          <w:lang w:val="ru-RU"/>
        </w:rPr>
        <w:lastRenderedPageBreak/>
        <w:t>ТАБЛИЦА</w:t>
      </w:r>
      <w:r w:rsidRPr="00980E3D">
        <w:t xml:space="preserve"> 2</w:t>
      </w:r>
      <w:r w:rsidRPr="00980E3D">
        <w:rPr>
          <w:lang w:val="ru-RU"/>
        </w:rPr>
        <w:t xml:space="preserve"> (</w:t>
      </w:r>
      <w:r w:rsidRPr="00980E3D">
        <w:rPr>
          <w:i/>
          <w:lang w:val="ru-RU"/>
        </w:rPr>
        <w:t>продолжение</w:t>
      </w:r>
      <w:r w:rsidRPr="00980E3D">
        <w:rPr>
          <w:lang w:val="ru-RU"/>
        </w:rPr>
        <w:t>)</w:t>
      </w:r>
    </w:p>
    <w:tbl>
      <w:tblPr>
        <w:tblW w:w="14313"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302"/>
        <w:gridCol w:w="3347"/>
        <w:gridCol w:w="2980"/>
        <w:gridCol w:w="2839"/>
        <w:gridCol w:w="2845"/>
      </w:tblGrid>
      <w:tr w:rsidR="00313518" w:rsidRPr="008F64A3" w14:paraId="33A0FAEC" w14:textId="77777777" w:rsidTr="004C41EB">
        <w:tc>
          <w:tcPr>
            <w:tcW w:w="2302" w:type="dxa"/>
            <w:tcBorders>
              <w:top w:val="single" w:sz="4" w:space="0" w:color="auto"/>
              <w:left w:val="single" w:sz="4" w:space="0" w:color="auto"/>
              <w:bottom w:val="single" w:sz="4" w:space="0" w:color="auto"/>
              <w:right w:val="single" w:sz="4" w:space="0" w:color="auto"/>
            </w:tcBorders>
            <w:noWrap/>
          </w:tcPr>
          <w:p w14:paraId="2816A543" w14:textId="77777777" w:rsidR="00313518" w:rsidRPr="008F64A3" w:rsidRDefault="00313518" w:rsidP="004C41EB">
            <w:pPr>
              <w:pStyle w:val="Tablehead"/>
              <w:rPr>
                <w:sz w:val="18"/>
                <w:szCs w:val="18"/>
                <w:lang w:val="ru-RU"/>
              </w:rPr>
            </w:pPr>
          </w:p>
        </w:tc>
        <w:tc>
          <w:tcPr>
            <w:tcW w:w="3347" w:type="dxa"/>
            <w:tcBorders>
              <w:top w:val="single" w:sz="4" w:space="0" w:color="auto"/>
              <w:left w:val="single" w:sz="4" w:space="0" w:color="auto"/>
              <w:bottom w:val="single" w:sz="4" w:space="0" w:color="auto"/>
              <w:right w:val="single" w:sz="4" w:space="0" w:color="auto"/>
            </w:tcBorders>
            <w:noWrap/>
          </w:tcPr>
          <w:p w14:paraId="07CEC513" w14:textId="77777777" w:rsidR="00313518" w:rsidRPr="008F64A3" w:rsidRDefault="00313518" w:rsidP="004C41EB">
            <w:pPr>
              <w:pStyle w:val="Tablehead"/>
              <w:rPr>
                <w:sz w:val="18"/>
                <w:szCs w:val="18"/>
                <w:lang w:val="ru-RU"/>
              </w:rPr>
            </w:pPr>
            <w:proofErr w:type="spellStart"/>
            <w:r w:rsidRPr="008F64A3">
              <w:rPr>
                <w:sz w:val="18"/>
                <w:szCs w:val="18"/>
                <w:lang w:val="ru-RU"/>
              </w:rPr>
              <w:t>Hybridcast</w:t>
            </w:r>
            <w:proofErr w:type="spellEnd"/>
          </w:p>
        </w:tc>
        <w:tc>
          <w:tcPr>
            <w:tcW w:w="2980" w:type="dxa"/>
            <w:tcBorders>
              <w:top w:val="single" w:sz="4" w:space="0" w:color="auto"/>
              <w:left w:val="single" w:sz="4" w:space="0" w:color="auto"/>
              <w:bottom w:val="single" w:sz="4" w:space="0" w:color="auto"/>
              <w:right w:val="single" w:sz="4" w:space="0" w:color="auto"/>
            </w:tcBorders>
            <w:noWrap/>
          </w:tcPr>
          <w:p w14:paraId="226B1331" w14:textId="77777777" w:rsidR="00313518" w:rsidRPr="008F64A3" w:rsidRDefault="00313518" w:rsidP="004C41EB">
            <w:pPr>
              <w:pStyle w:val="Tablehead"/>
              <w:rPr>
                <w:sz w:val="18"/>
                <w:szCs w:val="18"/>
                <w:lang w:val="ru-RU"/>
              </w:rPr>
            </w:pPr>
            <w:proofErr w:type="spellStart"/>
            <w:r w:rsidRPr="008F64A3">
              <w:rPr>
                <w:sz w:val="18"/>
                <w:szCs w:val="18"/>
                <w:lang w:val="ru-RU"/>
              </w:rPr>
              <w:t>HbbTV</w:t>
            </w:r>
            <w:proofErr w:type="spellEnd"/>
          </w:p>
        </w:tc>
        <w:tc>
          <w:tcPr>
            <w:tcW w:w="2839" w:type="dxa"/>
            <w:tcBorders>
              <w:top w:val="single" w:sz="4" w:space="0" w:color="auto"/>
              <w:left w:val="single" w:sz="4" w:space="0" w:color="auto"/>
              <w:bottom w:val="single" w:sz="4" w:space="0" w:color="auto"/>
              <w:right w:val="single" w:sz="4" w:space="0" w:color="auto"/>
            </w:tcBorders>
            <w:noWrap/>
          </w:tcPr>
          <w:p w14:paraId="00CBF581" w14:textId="77777777" w:rsidR="00313518" w:rsidRPr="008F64A3" w:rsidRDefault="00313518" w:rsidP="004C41EB">
            <w:pPr>
              <w:pStyle w:val="Tablehead"/>
              <w:rPr>
                <w:sz w:val="18"/>
                <w:szCs w:val="18"/>
                <w:lang w:val="ru-RU"/>
              </w:rPr>
            </w:pPr>
            <w:proofErr w:type="spellStart"/>
            <w:r w:rsidRPr="008F64A3">
              <w:rPr>
                <w:rFonts w:asciiTheme="majorBidi" w:hAnsiTheme="majorBidi" w:cstheme="majorBidi"/>
                <w:sz w:val="18"/>
                <w:szCs w:val="18"/>
                <w:lang w:val="en-US" w:eastAsia="ja-JP"/>
              </w:rPr>
              <w:t>TOPSmedia</w:t>
            </w:r>
            <w:proofErr w:type="spellEnd"/>
          </w:p>
        </w:tc>
        <w:tc>
          <w:tcPr>
            <w:tcW w:w="2845" w:type="dxa"/>
            <w:tcBorders>
              <w:top w:val="single" w:sz="4" w:space="0" w:color="auto"/>
              <w:left w:val="single" w:sz="4" w:space="0" w:color="auto"/>
              <w:bottom w:val="single" w:sz="4" w:space="0" w:color="auto"/>
              <w:right w:val="single" w:sz="4" w:space="0" w:color="auto"/>
            </w:tcBorders>
            <w:noWrap/>
          </w:tcPr>
          <w:p w14:paraId="2B95F9E8" w14:textId="77777777" w:rsidR="00313518" w:rsidRPr="008F64A3" w:rsidRDefault="00313518" w:rsidP="004C41EB">
            <w:pPr>
              <w:pStyle w:val="Tablehead"/>
              <w:rPr>
                <w:sz w:val="18"/>
                <w:szCs w:val="18"/>
                <w:lang w:val="ru-RU"/>
              </w:rPr>
            </w:pPr>
            <w:proofErr w:type="spellStart"/>
            <w:r w:rsidRPr="008F64A3">
              <w:rPr>
                <w:sz w:val="18"/>
                <w:szCs w:val="18"/>
                <w:lang w:val="ru-RU"/>
              </w:rPr>
              <w:t>Ginga</w:t>
            </w:r>
            <w:proofErr w:type="spellEnd"/>
          </w:p>
        </w:tc>
      </w:tr>
      <w:tr w:rsidR="00313518" w:rsidRPr="008F64A3" w14:paraId="15BE1078" w14:textId="77777777" w:rsidTr="004C41EB">
        <w:tc>
          <w:tcPr>
            <w:tcW w:w="2302" w:type="dxa"/>
            <w:noWrap/>
          </w:tcPr>
          <w:p w14:paraId="41C6F335" w14:textId="77777777" w:rsidR="00313518" w:rsidRPr="008F64A3" w:rsidRDefault="00313518" w:rsidP="004C41EB">
            <w:pPr>
              <w:pStyle w:val="Tabletext"/>
              <w:jc w:val="left"/>
              <w:rPr>
                <w:sz w:val="18"/>
                <w:szCs w:val="18"/>
                <w:lang w:val="ru-RU"/>
              </w:rPr>
            </w:pPr>
            <w:r w:rsidRPr="008F64A3">
              <w:rPr>
                <w:sz w:val="18"/>
                <w:szCs w:val="18"/>
                <w:lang w:val="ru-RU"/>
              </w:rPr>
              <w:t>Управление субтитрами и их форматы</w:t>
            </w:r>
          </w:p>
        </w:tc>
        <w:tc>
          <w:tcPr>
            <w:tcW w:w="3347" w:type="dxa"/>
            <w:noWrap/>
          </w:tcPr>
          <w:p w14:paraId="086D14AF" w14:textId="77777777" w:rsidR="00313518" w:rsidRPr="008F64A3" w:rsidRDefault="00313518" w:rsidP="004C41EB">
            <w:pPr>
              <w:pStyle w:val="Tabletext"/>
              <w:jc w:val="left"/>
              <w:rPr>
                <w:sz w:val="18"/>
                <w:szCs w:val="18"/>
                <w:lang w:val="ru-RU"/>
              </w:rPr>
            </w:pPr>
            <w:r w:rsidRPr="008F64A3">
              <w:rPr>
                <w:sz w:val="18"/>
                <w:szCs w:val="18"/>
                <w:lang w:val="ru-RU"/>
              </w:rPr>
              <w:t>Определены API для управления отображением субтитров и получения данных субтитров.</w:t>
            </w:r>
          </w:p>
          <w:p w14:paraId="5BBF1FE4" w14:textId="77777777" w:rsidR="00313518" w:rsidRPr="008F64A3" w:rsidRDefault="00313518" w:rsidP="004C41EB">
            <w:pPr>
              <w:pStyle w:val="Tabletext"/>
              <w:jc w:val="left"/>
              <w:rPr>
                <w:sz w:val="18"/>
                <w:szCs w:val="18"/>
                <w:lang w:val="ru-RU"/>
              </w:rPr>
            </w:pPr>
            <w:r w:rsidRPr="008F64A3">
              <w:rPr>
                <w:sz w:val="18"/>
                <w:szCs w:val="18"/>
                <w:lang w:val="ru-RU"/>
              </w:rPr>
              <w:t>Эти API предназначены для применения как в формате субтитров на основе ARIB STD-B24, так и в формате ARIB</w:t>
            </w:r>
            <w:r w:rsidRPr="008F64A3">
              <w:rPr>
                <w:sz w:val="18"/>
                <w:szCs w:val="18"/>
                <w:lang w:val="ru-RU"/>
              </w:rPr>
              <w:noBreakHyphen/>
              <w:t>TTML, определенном в ARIB STD-B62</w:t>
            </w:r>
          </w:p>
        </w:tc>
        <w:tc>
          <w:tcPr>
            <w:tcW w:w="2980" w:type="dxa"/>
            <w:noWrap/>
          </w:tcPr>
          <w:p w14:paraId="4E374F02" w14:textId="77777777" w:rsidR="00313518" w:rsidRPr="008F64A3" w:rsidRDefault="00313518" w:rsidP="004C41EB">
            <w:pPr>
              <w:pStyle w:val="Tabletext"/>
              <w:jc w:val="left"/>
              <w:rPr>
                <w:color w:val="000000"/>
                <w:kern w:val="24"/>
                <w:sz w:val="18"/>
                <w:szCs w:val="18"/>
                <w:lang w:val="ru-RU"/>
              </w:rPr>
            </w:pPr>
            <w:r w:rsidRPr="008F64A3">
              <w:rPr>
                <w:color w:val="000000"/>
                <w:kern w:val="24"/>
                <w:sz w:val="18"/>
                <w:szCs w:val="18"/>
                <w:lang w:val="ru-RU"/>
              </w:rPr>
              <w:t xml:space="preserve">Система </w:t>
            </w:r>
            <w:proofErr w:type="spellStart"/>
            <w:r w:rsidRPr="008F64A3">
              <w:rPr>
                <w:color w:val="000000"/>
                <w:kern w:val="24"/>
                <w:sz w:val="18"/>
                <w:szCs w:val="18"/>
                <w:lang w:val="ru-RU"/>
              </w:rPr>
              <w:t>субтитрирования</w:t>
            </w:r>
            <w:proofErr w:type="spellEnd"/>
            <w:r w:rsidRPr="008F64A3">
              <w:rPr>
                <w:color w:val="000000"/>
                <w:kern w:val="24"/>
                <w:sz w:val="18"/>
                <w:szCs w:val="18"/>
                <w:lang w:val="ru-RU"/>
              </w:rPr>
              <w:t xml:space="preserve">, которая используется в вещательных системах, также применима в широкополосных системах при использовании контейнера транспортного потока. В </w:t>
            </w:r>
            <w:proofErr w:type="spellStart"/>
            <w:r w:rsidRPr="008F64A3">
              <w:rPr>
                <w:color w:val="000000"/>
                <w:kern w:val="24"/>
                <w:sz w:val="18"/>
                <w:szCs w:val="18"/>
                <w:lang w:val="ru-RU"/>
              </w:rPr>
              <w:t>HbbTV</w:t>
            </w:r>
            <w:proofErr w:type="spellEnd"/>
            <w:r w:rsidRPr="008F64A3">
              <w:rPr>
                <w:color w:val="000000"/>
                <w:kern w:val="24"/>
                <w:sz w:val="18"/>
                <w:szCs w:val="18"/>
                <w:lang w:val="ru-RU"/>
              </w:rPr>
              <w:t xml:space="preserve"> версий 2.0 и выше поддерживается EBU-TT</w:t>
            </w:r>
          </w:p>
        </w:tc>
        <w:tc>
          <w:tcPr>
            <w:tcW w:w="2839" w:type="dxa"/>
            <w:noWrap/>
          </w:tcPr>
          <w:p w14:paraId="3ADEF01F" w14:textId="77777777" w:rsidR="00313518" w:rsidRPr="008F64A3" w:rsidRDefault="00313518" w:rsidP="004C41EB">
            <w:pPr>
              <w:pStyle w:val="Tabletext"/>
              <w:jc w:val="left"/>
              <w:rPr>
                <w:color w:val="000000"/>
                <w:kern w:val="24"/>
                <w:sz w:val="18"/>
                <w:szCs w:val="18"/>
                <w:lang w:val="ru-RU"/>
              </w:rPr>
            </w:pPr>
            <w:r w:rsidRPr="008F64A3">
              <w:rPr>
                <w:color w:val="000000"/>
                <w:kern w:val="24"/>
                <w:sz w:val="18"/>
                <w:szCs w:val="18"/>
                <w:lang w:val="ru-RU"/>
              </w:rPr>
              <w:t>Определены API для управления отображением субтитров и получения данных субтитров. Спецификации формата субтитров определяются применяемой вещательной системой</w:t>
            </w:r>
          </w:p>
        </w:tc>
        <w:tc>
          <w:tcPr>
            <w:tcW w:w="2845" w:type="dxa"/>
            <w:noWrap/>
          </w:tcPr>
          <w:p w14:paraId="15AE9A6C" w14:textId="77777777" w:rsidR="00313518" w:rsidRPr="008F64A3" w:rsidRDefault="00313518" w:rsidP="004C41EB">
            <w:pPr>
              <w:pStyle w:val="Tabletext"/>
              <w:jc w:val="left"/>
              <w:rPr>
                <w:color w:val="000000"/>
                <w:kern w:val="24"/>
                <w:sz w:val="18"/>
                <w:szCs w:val="18"/>
                <w:lang w:val="ru-RU"/>
              </w:rPr>
            </w:pPr>
            <w:r w:rsidRPr="008F64A3">
              <w:rPr>
                <w:color w:val="000000"/>
                <w:kern w:val="24"/>
                <w:sz w:val="18"/>
                <w:szCs w:val="18"/>
                <w:lang w:val="ru-RU"/>
              </w:rPr>
              <w:t>Спецификации формата субтитров для основного контента определяются соответствующими спецификациями каждой системы ЦТВ.</w:t>
            </w:r>
          </w:p>
          <w:p w14:paraId="6666EDCF" w14:textId="77777777" w:rsidR="00313518" w:rsidRPr="008F64A3" w:rsidRDefault="00313518" w:rsidP="004C41EB">
            <w:pPr>
              <w:pStyle w:val="Tabletext"/>
              <w:jc w:val="left"/>
              <w:rPr>
                <w:color w:val="000000"/>
                <w:kern w:val="24"/>
                <w:sz w:val="18"/>
                <w:szCs w:val="18"/>
                <w:lang w:val="ru-RU"/>
              </w:rPr>
            </w:pPr>
            <w:r w:rsidRPr="008F64A3">
              <w:rPr>
                <w:color w:val="000000"/>
                <w:kern w:val="24"/>
                <w:sz w:val="18"/>
                <w:szCs w:val="18"/>
                <w:lang w:val="ru-RU"/>
              </w:rPr>
              <w:t xml:space="preserve">Для широкополосного и альтернативного вещательного контента в обязательном порядке должны поддерживаться IMSC1 TTML или </w:t>
            </w:r>
            <w:proofErr w:type="spellStart"/>
            <w:r w:rsidRPr="008F64A3">
              <w:rPr>
                <w:color w:val="000000"/>
                <w:kern w:val="24"/>
                <w:sz w:val="18"/>
                <w:szCs w:val="18"/>
                <w:lang w:val="ru-RU"/>
              </w:rPr>
              <w:t>WebVTT</w:t>
            </w:r>
            <w:proofErr w:type="spellEnd"/>
          </w:p>
        </w:tc>
      </w:tr>
      <w:tr w:rsidR="00313518" w:rsidRPr="008F64A3" w14:paraId="7706D128" w14:textId="77777777" w:rsidTr="004C41EB">
        <w:tc>
          <w:tcPr>
            <w:tcW w:w="2302" w:type="dxa"/>
            <w:noWrap/>
          </w:tcPr>
          <w:p w14:paraId="378A7F25" w14:textId="77777777" w:rsidR="00313518" w:rsidRPr="008F64A3" w:rsidRDefault="00313518" w:rsidP="004C41EB">
            <w:pPr>
              <w:pStyle w:val="Tabletext"/>
              <w:jc w:val="left"/>
              <w:rPr>
                <w:sz w:val="18"/>
                <w:szCs w:val="18"/>
                <w:lang w:val="ru-RU"/>
              </w:rPr>
            </w:pPr>
            <w:r w:rsidRPr="008F64A3">
              <w:rPr>
                <w:sz w:val="18"/>
                <w:szCs w:val="18"/>
                <w:lang w:val="ru-RU"/>
              </w:rPr>
              <w:t>Доступ к запоминающему устройству и управление им</w:t>
            </w:r>
          </w:p>
        </w:tc>
        <w:tc>
          <w:tcPr>
            <w:tcW w:w="3347" w:type="dxa"/>
            <w:noWrap/>
          </w:tcPr>
          <w:p w14:paraId="573C8715" w14:textId="77777777" w:rsidR="00313518" w:rsidRPr="008F64A3" w:rsidRDefault="00313518" w:rsidP="004C41EB">
            <w:pPr>
              <w:pStyle w:val="Tabletext"/>
              <w:jc w:val="left"/>
              <w:rPr>
                <w:sz w:val="18"/>
                <w:szCs w:val="18"/>
                <w:lang w:val="ru-RU"/>
              </w:rPr>
            </w:pPr>
            <w:r w:rsidRPr="008F64A3">
              <w:rPr>
                <w:sz w:val="18"/>
                <w:szCs w:val="18"/>
                <w:lang w:val="ru-RU"/>
              </w:rPr>
              <w:t>Определены API для доступа к </w:t>
            </w:r>
            <w:r w:rsidRPr="008F64A3">
              <w:rPr>
                <w:color w:val="000000"/>
                <w:sz w:val="18"/>
                <w:szCs w:val="18"/>
                <w:lang w:val="ru-RU"/>
              </w:rPr>
              <w:t>энергонезависимой памяти, содержимое которой можно увидеть только с помощью приложений</w:t>
            </w:r>
          </w:p>
        </w:tc>
        <w:tc>
          <w:tcPr>
            <w:tcW w:w="2980" w:type="dxa"/>
            <w:noWrap/>
          </w:tcPr>
          <w:p w14:paraId="481705E6" w14:textId="77777777" w:rsidR="00313518" w:rsidRPr="008F64A3" w:rsidRDefault="00313518" w:rsidP="004C41EB">
            <w:pPr>
              <w:pStyle w:val="Tabletext"/>
              <w:jc w:val="left"/>
              <w:rPr>
                <w:sz w:val="18"/>
                <w:szCs w:val="18"/>
                <w:lang w:val="ru-RU"/>
              </w:rPr>
            </w:pPr>
            <w:r w:rsidRPr="008F64A3">
              <w:rPr>
                <w:sz w:val="18"/>
                <w:szCs w:val="18"/>
                <w:lang w:val="ru-RU"/>
              </w:rPr>
              <w:t>Дополнительно для оконечного устройства предусмотрено запоминающее устройство большой емкости. Данная возможность называется функцией PVR</w:t>
            </w:r>
          </w:p>
        </w:tc>
        <w:tc>
          <w:tcPr>
            <w:tcW w:w="2839" w:type="dxa"/>
            <w:noWrap/>
          </w:tcPr>
          <w:p w14:paraId="364A1728" w14:textId="77777777" w:rsidR="00313518" w:rsidRPr="008F64A3" w:rsidRDefault="00313518" w:rsidP="004C41EB">
            <w:pPr>
              <w:pStyle w:val="Tabletext"/>
              <w:jc w:val="left"/>
              <w:rPr>
                <w:sz w:val="18"/>
                <w:szCs w:val="18"/>
                <w:lang w:val="ru-RU"/>
              </w:rPr>
            </w:pPr>
            <w:r w:rsidRPr="008F64A3">
              <w:rPr>
                <w:sz w:val="18"/>
                <w:szCs w:val="18"/>
                <w:lang w:val="ru-RU"/>
              </w:rPr>
              <w:t>Для этой цели может использоваться API веб</w:t>
            </w:r>
            <w:r w:rsidRPr="008F64A3">
              <w:rPr>
                <w:sz w:val="18"/>
                <w:szCs w:val="18"/>
                <w:lang w:val="ru-RU"/>
              </w:rPr>
              <w:noBreakHyphen/>
              <w:t>хранилища W3C</w:t>
            </w:r>
          </w:p>
        </w:tc>
        <w:tc>
          <w:tcPr>
            <w:tcW w:w="2845" w:type="dxa"/>
            <w:noWrap/>
          </w:tcPr>
          <w:p w14:paraId="536721C3" w14:textId="77777777" w:rsidR="00313518" w:rsidRPr="008F64A3" w:rsidRDefault="00313518" w:rsidP="004C41EB">
            <w:pPr>
              <w:pStyle w:val="Tabletext"/>
              <w:jc w:val="left"/>
              <w:rPr>
                <w:color w:val="000000"/>
                <w:sz w:val="18"/>
                <w:szCs w:val="18"/>
                <w:lang w:val="ru-RU"/>
              </w:rPr>
            </w:pPr>
            <w:r w:rsidRPr="008F64A3">
              <w:rPr>
                <w:sz w:val="18"/>
                <w:szCs w:val="18"/>
                <w:lang w:val="ru-RU"/>
              </w:rPr>
              <w:t>Определены API для доступа к </w:t>
            </w:r>
            <w:r w:rsidRPr="008F64A3">
              <w:rPr>
                <w:color w:val="000000"/>
                <w:sz w:val="18"/>
                <w:szCs w:val="18"/>
                <w:lang w:val="ru-RU"/>
              </w:rPr>
              <w:t>энергонезависимой памяти, содержимое которой можно увидеть только с помощью приложений.</w:t>
            </w:r>
          </w:p>
          <w:p w14:paraId="36871393" w14:textId="77777777" w:rsidR="00313518" w:rsidRPr="008F64A3" w:rsidRDefault="00313518" w:rsidP="004C41EB">
            <w:pPr>
              <w:pStyle w:val="Tabletext"/>
              <w:jc w:val="left"/>
              <w:rPr>
                <w:sz w:val="18"/>
                <w:szCs w:val="18"/>
                <w:lang w:val="ru-RU"/>
              </w:rPr>
            </w:pPr>
            <w:r w:rsidRPr="008F64A3">
              <w:rPr>
                <w:color w:val="000000"/>
                <w:sz w:val="18"/>
                <w:szCs w:val="18"/>
                <w:lang w:val="ru-RU"/>
              </w:rPr>
              <w:t xml:space="preserve">Конечные пользователи также могут иметь доступ через </w:t>
            </w:r>
            <w:proofErr w:type="spellStart"/>
            <w:r w:rsidRPr="008F64A3">
              <w:rPr>
                <w:color w:val="000000"/>
                <w:sz w:val="18"/>
                <w:szCs w:val="18"/>
                <w:lang w:val="ru-RU"/>
              </w:rPr>
              <w:t>AppCatUI</w:t>
            </w:r>
            <w:proofErr w:type="spellEnd"/>
            <w:r w:rsidRPr="008F64A3">
              <w:rPr>
                <w:color w:val="000000"/>
                <w:sz w:val="18"/>
                <w:szCs w:val="18"/>
                <w:lang w:val="ru-RU"/>
              </w:rPr>
              <w:t xml:space="preserve"> к системе хранения и управлять ею</w:t>
            </w:r>
          </w:p>
        </w:tc>
      </w:tr>
      <w:tr w:rsidR="00313518" w:rsidRPr="008F64A3" w14:paraId="5D3FD6A3" w14:textId="77777777" w:rsidTr="004C41EB">
        <w:trPr>
          <w:cantSplit/>
        </w:trPr>
        <w:tc>
          <w:tcPr>
            <w:tcW w:w="2302" w:type="dxa"/>
          </w:tcPr>
          <w:p w14:paraId="5B92D4CE" w14:textId="77777777" w:rsidR="00313518" w:rsidRPr="008F64A3" w:rsidRDefault="00313518" w:rsidP="004C41EB">
            <w:pPr>
              <w:pStyle w:val="Tabletext"/>
              <w:jc w:val="left"/>
              <w:rPr>
                <w:sz w:val="18"/>
                <w:szCs w:val="18"/>
                <w:lang w:val="ru-RU"/>
              </w:rPr>
            </w:pPr>
            <w:r w:rsidRPr="008F64A3">
              <w:rPr>
                <w:sz w:val="18"/>
                <w:szCs w:val="18"/>
                <w:lang w:val="ru-RU"/>
              </w:rPr>
              <w:t>Формат и доставка сигнализации</w:t>
            </w:r>
          </w:p>
        </w:tc>
        <w:tc>
          <w:tcPr>
            <w:tcW w:w="3347" w:type="dxa"/>
          </w:tcPr>
          <w:p w14:paraId="2AFAC49E" w14:textId="77777777" w:rsidR="00313518" w:rsidRPr="008F64A3" w:rsidRDefault="00313518" w:rsidP="004C41EB">
            <w:pPr>
              <w:pStyle w:val="Tabletext"/>
              <w:jc w:val="left"/>
              <w:rPr>
                <w:sz w:val="18"/>
                <w:szCs w:val="18"/>
                <w:lang w:val="ru-RU"/>
              </w:rPr>
            </w:pPr>
            <w:r w:rsidRPr="008F64A3">
              <w:rPr>
                <w:sz w:val="18"/>
                <w:szCs w:val="18"/>
                <w:lang w:val="ru-RU"/>
              </w:rPr>
              <w:t>Сигналы управления приложением описаны в формате закрытого раздела MPEG-2, формате MMT-SI или XML. Синтаксис информации определен в ARIB STD</w:t>
            </w:r>
            <w:r w:rsidRPr="008F64A3">
              <w:rPr>
                <w:sz w:val="18"/>
                <w:szCs w:val="18"/>
                <w:lang w:val="ru-RU"/>
              </w:rPr>
              <w:noBreakHyphen/>
              <w:t>B24, STD-B60 и IPTVFJ STD-0011.</w:t>
            </w:r>
          </w:p>
          <w:p w14:paraId="7155BCCF" w14:textId="77777777" w:rsidR="00313518" w:rsidRPr="008F64A3" w:rsidRDefault="00313518" w:rsidP="004C41EB">
            <w:pPr>
              <w:pStyle w:val="Tabletext"/>
              <w:jc w:val="left"/>
              <w:rPr>
                <w:sz w:val="18"/>
                <w:szCs w:val="18"/>
                <w:lang w:val="ru-RU"/>
              </w:rPr>
            </w:pPr>
            <w:r w:rsidRPr="008F64A3">
              <w:rPr>
                <w:sz w:val="18"/>
                <w:szCs w:val="18"/>
                <w:lang w:val="ru-RU"/>
              </w:rPr>
              <w:t>Формат закрытого раздела MPEG-2 и формат MMT</w:t>
            </w:r>
            <w:r w:rsidRPr="008F64A3">
              <w:rPr>
                <w:sz w:val="18"/>
                <w:szCs w:val="18"/>
                <w:lang w:val="ru-RU"/>
              </w:rPr>
              <w:noBreakHyphen/>
              <w:t>SI используются для доставки информации по вещательным каналам. Формат XML используется для вещательной и широкополосной доставки информации</w:t>
            </w:r>
          </w:p>
        </w:tc>
        <w:tc>
          <w:tcPr>
            <w:tcW w:w="2980" w:type="dxa"/>
          </w:tcPr>
          <w:p w14:paraId="0139421F" w14:textId="77777777" w:rsidR="00313518" w:rsidRPr="008F64A3" w:rsidRDefault="00313518" w:rsidP="004C41EB">
            <w:pPr>
              <w:pStyle w:val="Tabletext"/>
              <w:jc w:val="left"/>
              <w:rPr>
                <w:color w:val="000000"/>
                <w:kern w:val="24"/>
                <w:sz w:val="18"/>
                <w:szCs w:val="18"/>
                <w:lang w:val="ru-RU"/>
              </w:rPr>
            </w:pPr>
            <w:r w:rsidRPr="008F64A3">
              <w:rPr>
                <w:color w:val="000000"/>
                <w:kern w:val="24"/>
                <w:sz w:val="18"/>
                <w:szCs w:val="18"/>
                <w:lang w:val="ru-RU"/>
              </w:rPr>
              <w:t>Используется AIT, определенная в ETSI TS 102 809 V1.1.1</w:t>
            </w:r>
          </w:p>
        </w:tc>
        <w:tc>
          <w:tcPr>
            <w:tcW w:w="2839" w:type="dxa"/>
          </w:tcPr>
          <w:p w14:paraId="0CAA488D" w14:textId="77777777" w:rsidR="00313518" w:rsidRPr="008F64A3" w:rsidRDefault="00313518" w:rsidP="004C41EB">
            <w:pPr>
              <w:pStyle w:val="Tabletext"/>
              <w:jc w:val="left"/>
              <w:rPr>
                <w:rFonts w:eastAsia="Malgun Gothic"/>
                <w:color w:val="000000"/>
                <w:kern w:val="24"/>
                <w:sz w:val="18"/>
                <w:szCs w:val="18"/>
                <w:lang w:val="ru-RU"/>
              </w:rPr>
            </w:pPr>
            <w:r w:rsidRPr="008F64A3">
              <w:rPr>
                <w:color w:val="000000"/>
                <w:kern w:val="24"/>
                <w:sz w:val="18"/>
                <w:szCs w:val="18"/>
                <w:lang w:val="ru-RU"/>
              </w:rPr>
              <w:t>Определены профили AIT на основе ETSI TS 102 809 V1.1.1</w:t>
            </w:r>
          </w:p>
        </w:tc>
        <w:tc>
          <w:tcPr>
            <w:tcW w:w="2845" w:type="dxa"/>
          </w:tcPr>
          <w:p w14:paraId="7BADFFEB" w14:textId="77777777" w:rsidR="00313518" w:rsidRPr="008F64A3" w:rsidRDefault="00313518" w:rsidP="004C41EB">
            <w:pPr>
              <w:pStyle w:val="Tabletext"/>
              <w:jc w:val="left"/>
              <w:rPr>
                <w:rFonts w:eastAsia="Malgun Gothic"/>
                <w:color w:val="000000"/>
                <w:kern w:val="24"/>
                <w:sz w:val="18"/>
                <w:szCs w:val="18"/>
                <w:lang w:val="ru-RU"/>
              </w:rPr>
            </w:pPr>
            <w:r w:rsidRPr="008F64A3">
              <w:rPr>
                <w:color w:val="000000"/>
                <w:kern w:val="24"/>
                <w:sz w:val="18"/>
                <w:szCs w:val="18"/>
                <w:lang w:val="ru-RU"/>
              </w:rPr>
              <w:t>Используются AIT, определенная в ABNT NBR 15606, и команды редактирования NCL</w:t>
            </w:r>
          </w:p>
        </w:tc>
      </w:tr>
    </w:tbl>
    <w:p w14:paraId="751A21F9" w14:textId="77777777" w:rsidR="00313518" w:rsidRPr="00980E3D" w:rsidRDefault="00313518" w:rsidP="00313518">
      <w:pPr>
        <w:rPr>
          <w:lang w:val="ru-RU"/>
        </w:rPr>
      </w:pPr>
    </w:p>
    <w:p w14:paraId="069649D8" w14:textId="77777777" w:rsidR="00313518" w:rsidRPr="00980E3D" w:rsidRDefault="00313518" w:rsidP="00313518">
      <w:pPr>
        <w:tabs>
          <w:tab w:val="clear" w:pos="794"/>
          <w:tab w:val="clear" w:pos="1191"/>
          <w:tab w:val="clear" w:pos="1588"/>
          <w:tab w:val="clear" w:pos="1985"/>
        </w:tabs>
        <w:overflowPunct/>
        <w:autoSpaceDE/>
        <w:autoSpaceDN/>
        <w:adjustRightInd/>
        <w:spacing w:before="0"/>
        <w:jc w:val="left"/>
        <w:textAlignment w:val="auto"/>
        <w:rPr>
          <w:lang w:val="ru-RU"/>
        </w:rPr>
      </w:pPr>
      <w:r w:rsidRPr="00980E3D">
        <w:rPr>
          <w:lang w:val="ru-RU"/>
        </w:rPr>
        <w:br w:type="page"/>
      </w:r>
    </w:p>
    <w:p w14:paraId="4E9B84A9" w14:textId="77777777" w:rsidR="00313518" w:rsidRPr="00980E3D" w:rsidRDefault="00313518" w:rsidP="00313518">
      <w:pPr>
        <w:keepNext/>
        <w:spacing w:before="360" w:after="120"/>
        <w:jc w:val="center"/>
        <w:rPr>
          <w:lang w:val="ru-RU"/>
        </w:rPr>
      </w:pPr>
      <w:r w:rsidRPr="00980E3D">
        <w:rPr>
          <w:lang w:val="ru-RU"/>
        </w:rPr>
        <w:lastRenderedPageBreak/>
        <w:t>ТАБЛИЦА</w:t>
      </w:r>
      <w:r w:rsidRPr="00980E3D">
        <w:t xml:space="preserve"> 2</w:t>
      </w:r>
      <w:r w:rsidRPr="00980E3D">
        <w:rPr>
          <w:lang w:val="ru-RU"/>
        </w:rPr>
        <w:t xml:space="preserve"> (</w:t>
      </w:r>
      <w:r w:rsidRPr="00980E3D">
        <w:rPr>
          <w:i/>
          <w:lang w:val="ru-RU"/>
        </w:rPr>
        <w:t>продолжение</w:t>
      </w:r>
      <w:r w:rsidRPr="00980E3D">
        <w:rPr>
          <w:lang w:val="ru-RU"/>
        </w:rPr>
        <w:t>)</w:t>
      </w:r>
    </w:p>
    <w:tbl>
      <w:tblPr>
        <w:tblW w:w="1431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303"/>
        <w:gridCol w:w="3348"/>
        <w:gridCol w:w="2981"/>
        <w:gridCol w:w="2660"/>
        <w:gridCol w:w="3026"/>
      </w:tblGrid>
      <w:tr w:rsidR="00313518" w:rsidRPr="00E12A61" w14:paraId="379C4031" w14:textId="77777777" w:rsidTr="004C41EB">
        <w:tc>
          <w:tcPr>
            <w:tcW w:w="2303" w:type="dxa"/>
            <w:tcBorders>
              <w:top w:val="single" w:sz="4" w:space="0" w:color="auto"/>
              <w:left w:val="single" w:sz="4" w:space="0" w:color="auto"/>
              <w:bottom w:val="single" w:sz="4" w:space="0" w:color="auto"/>
              <w:right w:val="single" w:sz="4" w:space="0" w:color="auto"/>
            </w:tcBorders>
            <w:noWrap/>
          </w:tcPr>
          <w:p w14:paraId="3F3D3324" w14:textId="77777777" w:rsidR="00313518" w:rsidRPr="00E12A61" w:rsidRDefault="00313518" w:rsidP="004C41EB">
            <w:pPr>
              <w:pStyle w:val="Tablehead"/>
              <w:rPr>
                <w:sz w:val="18"/>
                <w:szCs w:val="18"/>
                <w:lang w:val="ru-RU"/>
              </w:rPr>
            </w:pPr>
          </w:p>
        </w:tc>
        <w:tc>
          <w:tcPr>
            <w:tcW w:w="3348" w:type="dxa"/>
            <w:tcBorders>
              <w:top w:val="single" w:sz="4" w:space="0" w:color="auto"/>
              <w:left w:val="single" w:sz="4" w:space="0" w:color="auto"/>
              <w:bottom w:val="single" w:sz="4" w:space="0" w:color="auto"/>
              <w:right w:val="single" w:sz="4" w:space="0" w:color="auto"/>
            </w:tcBorders>
            <w:noWrap/>
          </w:tcPr>
          <w:p w14:paraId="29DFCD90" w14:textId="77777777" w:rsidR="00313518" w:rsidRPr="00E12A61" w:rsidRDefault="00313518" w:rsidP="004C41EB">
            <w:pPr>
              <w:pStyle w:val="Tablehead"/>
              <w:rPr>
                <w:sz w:val="18"/>
                <w:szCs w:val="18"/>
                <w:lang w:val="ru-RU"/>
              </w:rPr>
            </w:pPr>
            <w:proofErr w:type="spellStart"/>
            <w:r w:rsidRPr="00E12A61">
              <w:rPr>
                <w:sz w:val="18"/>
                <w:szCs w:val="18"/>
                <w:lang w:val="ru-RU"/>
              </w:rPr>
              <w:t>Hybridcast</w:t>
            </w:r>
            <w:proofErr w:type="spellEnd"/>
          </w:p>
        </w:tc>
        <w:tc>
          <w:tcPr>
            <w:tcW w:w="2981" w:type="dxa"/>
            <w:tcBorders>
              <w:top w:val="single" w:sz="4" w:space="0" w:color="auto"/>
              <w:left w:val="single" w:sz="4" w:space="0" w:color="auto"/>
              <w:bottom w:val="single" w:sz="4" w:space="0" w:color="auto"/>
              <w:right w:val="single" w:sz="4" w:space="0" w:color="auto"/>
            </w:tcBorders>
            <w:noWrap/>
          </w:tcPr>
          <w:p w14:paraId="09DDCCDB" w14:textId="77777777" w:rsidR="00313518" w:rsidRPr="00E12A61" w:rsidRDefault="00313518" w:rsidP="004C41EB">
            <w:pPr>
              <w:pStyle w:val="Tablehead"/>
              <w:rPr>
                <w:sz w:val="18"/>
                <w:szCs w:val="18"/>
                <w:lang w:val="ru-RU"/>
              </w:rPr>
            </w:pPr>
            <w:proofErr w:type="spellStart"/>
            <w:r w:rsidRPr="00E12A61">
              <w:rPr>
                <w:sz w:val="18"/>
                <w:szCs w:val="18"/>
                <w:lang w:val="ru-RU"/>
              </w:rPr>
              <w:t>HbbTV</w:t>
            </w:r>
            <w:proofErr w:type="spellEnd"/>
          </w:p>
        </w:tc>
        <w:tc>
          <w:tcPr>
            <w:tcW w:w="2660" w:type="dxa"/>
            <w:tcBorders>
              <w:top w:val="single" w:sz="4" w:space="0" w:color="auto"/>
              <w:left w:val="single" w:sz="4" w:space="0" w:color="auto"/>
              <w:bottom w:val="single" w:sz="4" w:space="0" w:color="auto"/>
              <w:right w:val="single" w:sz="4" w:space="0" w:color="auto"/>
            </w:tcBorders>
            <w:noWrap/>
          </w:tcPr>
          <w:p w14:paraId="1D08A23C" w14:textId="77777777" w:rsidR="00313518" w:rsidRPr="00E12A61" w:rsidRDefault="00313518" w:rsidP="004C41EB">
            <w:pPr>
              <w:pStyle w:val="Tablehead"/>
              <w:rPr>
                <w:sz w:val="18"/>
                <w:szCs w:val="18"/>
                <w:lang w:val="ru-RU"/>
              </w:rPr>
            </w:pPr>
            <w:proofErr w:type="spellStart"/>
            <w:r w:rsidRPr="00E12A61">
              <w:rPr>
                <w:rFonts w:asciiTheme="majorBidi" w:hAnsiTheme="majorBidi" w:cstheme="majorBidi"/>
                <w:sz w:val="18"/>
                <w:szCs w:val="18"/>
                <w:lang w:val="en-US" w:eastAsia="ja-JP"/>
              </w:rPr>
              <w:t>TOPSmedia</w:t>
            </w:r>
            <w:proofErr w:type="spellEnd"/>
          </w:p>
        </w:tc>
        <w:tc>
          <w:tcPr>
            <w:tcW w:w="3026" w:type="dxa"/>
            <w:tcBorders>
              <w:top w:val="single" w:sz="4" w:space="0" w:color="auto"/>
              <w:left w:val="single" w:sz="4" w:space="0" w:color="auto"/>
              <w:bottom w:val="single" w:sz="4" w:space="0" w:color="auto"/>
              <w:right w:val="single" w:sz="4" w:space="0" w:color="auto"/>
            </w:tcBorders>
            <w:noWrap/>
          </w:tcPr>
          <w:p w14:paraId="6F44A5DF" w14:textId="77777777" w:rsidR="00313518" w:rsidRPr="00E12A61" w:rsidRDefault="00313518" w:rsidP="004C41EB">
            <w:pPr>
              <w:pStyle w:val="Tablehead"/>
              <w:rPr>
                <w:sz w:val="18"/>
                <w:szCs w:val="18"/>
                <w:lang w:val="ru-RU"/>
              </w:rPr>
            </w:pPr>
            <w:proofErr w:type="spellStart"/>
            <w:r w:rsidRPr="00E12A61">
              <w:rPr>
                <w:sz w:val="18"/>
                <w:szCs w:val="18"/>
                <w:lang w:val="ru-RU"/>
              </w:rPr>
              <w:t>Ginga</w:t>
            </w:r>
            <w:proofErr w:type="spellEnd"/>
          </w:p>
        </w:tc>
      </w:tr>
      <w:tr w:rsidR="00313518" w:rsidRPr="00E12A61" w14:paraId="2DA989E3" w14:textId="77777777" w:rsidTr="004C41EB">
        <w:trPr>
          <w:cantSplit/>
        </w:trPr>
        <w:tc>
          <w:tcPr>
            <w:tcW w:w="2303" w:type="dxa"/>
          </w:tcPr>
          <w:p w14:paraId="00576C19" w14:textId="77777777" w:rsidR="00313518" w:rsidRPr="00E12A61" w:rsidRDefault="00313518" w:rsidP="004C41EB">
            <w:pPr>
              <w:pStyle w:val="Tabletext"/>
              <w:jc w:val="left"/>
              <w:rPr>
                <w:sz w:val="18"/>
                <w:szCs w:val="18"/>
                <w:lang w:val="ru-RU"/>
              </w:rPr>
            </w:pPr>
            <w:r w:rsidRPr="00E12A61">
              <w:rPr>
                <w:sz w:val="18"/>
                <w:szCs w:val="18"/>
                <w:lang w:val="ru-RU"/>
              </w:rPr>
              <w:t>Синхронизация приложений и вещательной программы</w:t>
            </w:r>
          </w:p>
        </w:tc>
        <w:tc>
          <w:tcPr>
            <w:tcW w:w="3348" w:type="dxa"/>
          </w:tcPr>
          <w:p w14:paraId="34DABBD2" w14:textId="77777777" w:rsidR="00313518" w:rsidRPr="00E12A61" w:rsidRDefault="00313518" w:rsidP="004C41EB">
            <w:pPr>
              <w:pStyle w:val="Tabletext"/>
              <w:jc w:val="left"/>
              <w:rPr>
                <w:sz w:val="18"/>
                <w:szCs w:val="18"/>
                <w:lang w:val="ru-RU"/>
              </w:rPr>
            </w:pPr>
            <w:r w:rsidRPr="00E12A61">
              <w:rPr>
                <w:sz w:val="18"/>
                <w:szCs w:val="18"/>
                <w:lang w:val="ru-RU"/>
              </w:rPr>
              <w:t>Для синхронизации приложений и вещательных программ используются протоколы запуска приложения и обмена сообщениями приложения.</w:t>
            </w:r>
          </w:p>
          <w:p w14:paraId="46643EBB" w14:textId="77777777" w:rsidR="00313518" w:rsidRPr="00E12A61" w:rsidRDefault="00313518" w:rsidP="004C41EB">
            <w:pPr>
              <w:pStyle w:val="Tabletext"/>
              <w:jc w:val="left"/>
              <w:rPr>
                <w:sz w:val="18"/>
                <w:szCs w:val="18"/>
                <w:lang w:val="ru-RU"/>
              </w:rPr>
            </w:pPr>
            <w:r w:rsidRPr="00E12A61">
              <w:rPr>
                <w:sz w:val="18"/>
                <w:szCs w:val="18"/>
                <w:lang w:val="ru-RU"/>
              </w:rPr>
              <w:t>Приложения могут использовать API для обнаружения временного положения в программе как при прямой трансляции, так и для VOD/записей.</w:t>
            </w:r>
          </w:p>
          <w:p w14:paraId="0EC77330" w14:textId="77777777" w:rsidR="00313518" w:rsidRPr="00E12A61" w:rsidRDefault="00313518" w:rsidP="004C41EB">
            <w:pPr>
              <w:pStyle w:val="Tabletext"/>
              <w:jc w:val="left"/>
              <w:rPr>
                <w:sz w:val="18"/>
                <w:szCs w:val="18"/>
                <w:lang w:val="ru-RU"/>
              </w:rPr>
            </w:pPr>
            <w:r w:rsidRPr="00E12A61">
              <w:rPr>
                <w:sz w:val="18"/>
                <w:szCs w:val="18"/>
                <w:lang w:val="ru-RU"/>
              </w:rPr>
              <w:t>Кроме того, доступны API для точной синхронизации нескольких потоков. Сочетание этих API позволяет разработчику приложения или поставщику услуг предоставлять чрезвычайно гибкие услуги, зависящие от времени</w:t>
            </w:r>
          </w:p>
        </w:tc>
        <w:tc>
          <w:tcPr>
            <w:tcW w:w="2981" w:type="dxa"/>
          </w:tcPr>
          <w:p w14:paraId="149AB775" w14:textId="77777777" w:rsidR="00313518" w:rsidRPr="00E12A61" w:rsidRDefault="00313518" w:rsidP="004C41EB">
            <w:pPr>
              <w:pStyle w:val="Tabletext"/>
              <w:jc w:val="left"/>
              <w:rPr>
                <w:sz w:val="18"/>
                <w:szCs w:val="18"/>
                <w:lang w:val="ru-RU"/>
              </w:rPr>
            </w:pPr>
            <w:r w:rsidRPr="00E12A61">
              <w:rPr>
                <w:sz w:val="18"/>
                <w:szCs w:val="18"/>
                <w:lang w:val="ru-RU"/>
              </w:rPr>
              <w:t>Для синхронизации приложений и вещательных программ используются протоколы запуска приложения и обмена сообщениями приложения</w:t>
            </w:r>
          </w:p>
        </w:tc>
        <w:tc>
          <w:tcPr>
            <w:tcW w:w="2660" w:type="dxa"/>
          </w:tcPr>
          <w:p w14:paraId="0E7CADC4" w14:textId="77777777" w:rsidR="00313518" w:rsidRPr="00E12A61" w:rsidRDefault="00313518" w:rsidP="004C41EB">
            <w:pPr>
              <w:pStyle w:val="Tabletext"/>
              <w:jc w:val="left"/>
              <w:rPr>
                <w:sz w:val="18"/>
                <w:szCs w:val="18"/>
                <w:lang w:val="ru-RU"/>
              </w:rPr>
            </w:pPr>
            <w:r w:rsidRPr="00E12A61">
              <w:rPr>
                <w:sz w:val="18"/>
                <w:szCs w:val="18"/>
                <w:lang w:val="ru-RU"/>
              </w:rPr>
              <w:t xml:space="preserve">Должны быть разработаны в следующей версии спецификации </w:t>
            </w:r>
          </w:p>
        </w:tc>
        <w:tc>
          <w:tcPr>
            <w:tcW w:w="3026" w:type="dxa"/>
          </w:tcPr>
          <w:p w14:paraId="6022FCC3" w14:textId="77777777" w:rsidR="00313518" w:rsidRPr="00E12A61" w:rsidRDefault="00313518" w:rsidP="004C41EB">
            <w:pPr>
              <w:pStyle w:val="Tabletext"/>
              <w:jc w:val="left"/>
              <w:rPr>
                <w:sz w:val="18"/>
                <w:szCs w:val="18"/>
                <w:lang w:val="ru-RU"/>
              </w:rPr>
            </w:pPr>
            <w:r w:rsidRPr="00E12A61">
              <w:rPr>
                <w:sz w:val="18"/>
                <w:szCs w:val="18"/>
                <w:lang w:val="ru-RU"/>
              </w:rPr>
              <w:t xml:space="preserve">Поддерживается. Поддерживаются различные уровни абстракции. </w:t>
            </w:r>
          </w:p>
          <w:p w14:paraId="3947A666" w14:textId="77777777" w:rsidR="00313518" w:rsidRPr="00E12A61" w:rsidRDefault="00313518" w:rsidP="004C41EB">
            <w:pPr>
              <w:pStyle w:val="Tabletext"/>
              <w:jc w:val="left"/>
              <w:rPr>
                <w:sz w:val="18"/>
                <w:szCs w:val="18"/>
                <w:lang w:val="ru-RU"/>
              </w:rPr>
            </w:pPr>
            <w:proofErr w:type="spellStart"/>
            <w:r w:rsidRPr="00E12A61">
              <w:rPr>
                <w:sz w:val="18"/>
                <w:szCs w:val="18"/>
                <w:lang w:val="ru-RU"/>
              </w:rPr>
              <w:t>Ginga</w:t>
            </w:r>
            <w:proofErr w:type="spellEnd"/>
            <w:r w:rsidRPr="00E12A61">
              <w:rPr>
                <w:sz w:val="18"/>
                <w:szCs w:val="18"/>
                <w:lang w:val="ru-RU"/>
              </w:rPr>
              <w:t xml:space="preserve"> обеспечивает доступ к событиям потока DSMCC и фильтрации секций частных данных MPEG2.</w:t>
            </w:r>
          </w:p>
          <w:p w14:paraId="0CC75D91" w14:textId="77777777" w:rsidR="00313518" w:rsidRPr="00E12A61" w:rsidRDefault="00313518" w:rsidP="004C41EB">
            <w:pPr>
              <w:pStyle w:val="Tabletext"/>
              <w:jc w:val="left"/>
              <w:rPr>
                <w:sz w:val="18"/>
                <w:szCs w:val="18"/>
                <w:lang w:val="ru-RU"/>
              </w:rPr>
            </w:pPr>
            <w:r w:rsidRPr="00E12A61">
              <w:rPr>
                <w:sz w:val="18"/>
                <w:szCs w:val="18"/>
                <w:lang w:val="ru-RU"/>
              </w:rPr>
              <w:t>Команды редактирования NCL также могут использоваться для синхронизации.</w:t>
            </w:r>
          </w:p>
          <w:p w14:paraId="575D343A" w14:textId="77777777" w:rsidR="00313518" w:rsidRPr="00E12A61" w:rsidRDefault="00313518" w:rsidP="004C41EB">
            <w:pPr>
              <w:pStyle w:val="Tabletext"/>
              <w:jc w:val="left"/>
              <w:rPr>
                <w:sz w:val="18"/>
                <w:szCs w:val="18"/>
                <w:lang w:val="ru-RU"/>
              </w:rPr>
            </w:pPr>
            <w:r w:rsidRPr="00E12A61">
              <w:rPr>
                <w:sz w:val="18"/>
                <w:szCs w:val="18"/>
                <w:lang w:val="ru-RU"/>
              </w:rPr>
              <w:t xml:space="preserve">Однако в основном сам документ NCL (код приложения NCL) определяет то, как </w:t>
            </w:r>
            <w:proofErr w:type="spellStart"/>
            <w:r w:rsidRPr="00E12A61">
              <w:rPr>
                <w:sz w:val="18"/>
                <w:szCs w:val="18"/>
                <w:lang w:val="ru-RU"/>
              </w:rPr>
              <w:t>медиаобъекты</w:t>
            </w:r>
            <w:proofErr w:type="spellEnd"/>
            <w:r w:rsidRPr="00E12A61">
              <w:rPr>
                <w:sz w:val="18"/>
                <w:szCs w:val="18"/>
                <w:lang w:val="ru-RU"/>
              </w:rPr>
              <w:t xml:space="preserve"> (включая вещательные программы) структурированы и связаны между собой во времени и пространстве</w:t>
            </w:r>
          </w:p>
        </w:tc>
      </w:tr>
      <w:tr w:rsidR="00313518" w:rsidRPr="00E12A61" w14:paraId="277BC79D" w14:textId="77777777" w:rsidTr="004C41EB">
        <w:trPr>
          <w:cantSplit/>
        </w:trPr>
        <w:tc>
          <w:tcPr>
            <w:tcW w:w="2303" w:type="dxa"/>
          </w:tcPr>
          <w:p w14:paraId="5C1B83C2" w14:textId="77777777" w:rsidR="00313518" w:rsidRPr="00E12A61" w:rsidRDefault="00313518" w:rsidP="004C41EB">
            <w:pPr>
              <w:pStyle w:val="Tabletext"/>
              <w:jc w:val="left"/>
              <w:rPr>
                <w:sz w:val="18"/>
                <w:szCs w:val="18"/>
                <w:lang w:val="ru-RU"/>
              </w:rPr>
            </w:pPr>
            <w:r w:rsidRPr="00E12A61">
              <w:rPr>
                <w:sz w:val="18"/>
                <w:szCs w:val="18"/>
                <w:lang w:val="ru-RU"/>
              </w:rPr>
              <w:t>Протокол для интеграции устройств</w:t>
            </w:r>
          </w:p>
        </w:tc>
        <w:tc>
          <w:tcPr>
            <w:tcW w:w="3348" w:type="dxa"/>
          </w:tcPr>
          <w:p w14:paraId="269A8F75" w14:textId="77777777" w:rsidR="00313518" w:rsidRPr="00E12A61" w:rsidRDefault="00313518" w:rsidP="004C41EB">
            <w:pPr>
              <w:pStyle w:val="Tabletext"/>
              <w:jc w:val="left"/>
              <w:rPr>
                <w:sz w:val="18"/>
                <w:szCs w:val="18"/>
                <w:lang w:val="ru-RU"/>
              </w:rPr>
            </w:pPr>
            <w:r w:rsidRPr="00E12A61">
              <w:rPr>
                <w:sz w:val="18"/>
                <w:szCs w:val="18"/>
                <w:lang w:val="ru-RU"/>
              </w:rPr>
              <w:t xml:space="preserve">При взаимодействии, осуществляемом между приложениями в приемнике и дополнительном устройстве, могут использоваться как стандартные протоколы, предусмотренные спецификациями </w:t>
            </w:r>
            <w:proofErr w:type="spellStart"/>
            <w:r w:rsidRPr="00E12A61">
              <w:rPr>
                <w:sz w:val="18"/>
                <w:szCs w:val="18"/>
                <w:lang w:val="ru-RU"/>
              </w:rPr>
              <w:t>Hybridcast</w:t>
            </w:r>
            <w:proofErr w:type="spellEnd"/>
            <w:r w:rsidRPr="00E12A61">
              <w:rPr>
                <w:sz w:val="18"/>
                <w:szCs w:val="18"/>
                <w:lang w:val="ru-RU"/>
              </w:rPr>
              <w:t>, так и проприетарные протоколы, реализованные производителями приемников. API связи с использованием проприетарных протоколов определены таким образом, чтобы реально используемые протоколы не были видны приложениям.</w:t>
            </w:r>
          </w:p>
          <w:p w14:paraId="127E3726" w14:textId="77777777" w:rsidR="00313518" w:rsidRPr="00E12A61" w:rsidRDefault="00313518" w:rsidP="004C41EB">
            <w:pPr>
              <w:pStyle w:val="Tabletext"/>
              <w:jc w:val="left"/>
              <w:rPr>
                <w:sz w:val="18"/>
                <w:szCs w:val="18"/>
                <w:lang w:val="ru-RU"/>
              </w:rPr>
            </w:pPr>
            <w:r w:rsidRPr="00E12A61">
              <w:rPr>
                <w:sz w:val="18"/>
                <w:szCs w:val="18"/>
                <w:lang w:val="ru-RU"/>
              </w:rPr>
              <w:t>API, исходящие из дополнительного устройства, используют стандартизованные протоколы для получения запросов по HTTP/HTTPS и возвращения информации в структурированном формате JSON</w:t>
            </w:r>
          </w:p>
        </w:tc>
        <w:tc>
          <w:tcPr>
            <w:tcW w:w="2981" w:type="dxa"/>
          </w:tcPr>
          <w:p w14:paraId="0F1676C3" w14:textId="77777777" w:rsidR="00313518" w:rsidRPr="00E12A61" w:rsidRDefault="00313518" w:rsidP="004C41EB">
            <w:pPr>
              <w:pStyle w:val="Tabletext"/>
              <w:jc w:val="left"/>
              <w:rPr>
                <w:color w:val="000000"/>
                <w:kern w:val="24"/>
                <w:sz w:val="18"/>
                <w:szCs w:val="18"/>
                <w:lang w:val="ru-RU"/>
              </w:rPr>
            </w:pPr>
            <w:r w:rsidRPr="00E12A61">
              <w:rPr>
                <w:color w:val="000000"/>
                <w:kern w:val="24"/>
                <w:sz w:val="18"/>
                <w:szCs w:val="18"/>
                <w:lang w:val="ru-RU"/>
              </w:rPr>
              <w:t xml:space="preserve">В </w:t>
            </w:r>
            <w:proofErr w:type="spellStart"/>
            <w:r w:rsidRPr="00E12A61">
              <w:rPr>
                <w:color w:val="000000"/>
                <w:kern w:val="24"/>
                <w:sz w:val="18"/>
                <w:szCs w:val="18"/>
                <w:lang w:val="ru-RU"/>
              </w:rPr>
              <w:t>HbbTV</w:t>
            </w:r>
            <w:proofErr w:type="spellEnd"/>
            <w:r w:rsidRPr="00E12A61">
              <w:rPr>
                <w:color w:val="000000"/>
                <w:kern w:val="24"/>
                <w:sz w:val="18"/>
                <w:szCs w:val="18"/>
                <w:lang w:val="ru-RU"/>
              </w:rPr>
              <w:t xml:space="preserve"> 2.0 предусмотрено прямое взаимодействие между устройствами.</w:t>
            </w:r>
          </w:p>
          <w:p w14:paraId="6BD6D507" w14:textId="77777777" w:rsidR="00313518" w:rsidRPr="00E12A61" w:rsidRDefault="00313518" w:rsidP="004C41EB">
            <w:pPr>
              <w:pStyle w:val="Tabletext"/>
              <w:jc w:val="left"/>
              <w:rPr>
                <w:color w:val="000000"/>
                <w:kern w:val="24"/>
                <w:sz w:val="18"/>
                <w:szCs w:val="18"/>
                <w:lang w:val="ru-RU"/>
              </w:rPr>
            </w:pPr>
            <w:r w:rsidRPr="00E12A61">
              <w:rPr>
                <w:color w:val="000000"/>
                <w:kern w:val="24"/>
                <w:sz w:val="18"/>
                <w:szCs w:val="18"/>
                <w:lang w:val="ru-RU"/>
              </w:rPr>
              <w:t>Для интеграции через интернет используются существующие системы передачи данных на базе веб и серверы ретрансляции, которые обеспечивают возможность интеграции устройств как реализацию на прикладном уровне</w:t>
            </w:r>
          </w:p>
        </w:tc>
        <w:tc>
          <w:tcPr>
            <w:tcW w:w="2660" w:type="dxa"/>
          </w:tcPr>
          <w:p w14:paraId="2BB7649B" w14:textId="77777777" w:rsidR="00313518" w:rsidRPr="00E12A61" w:rsidRDefault="00313518" w:rsidP="004C41EB">
            <w:pPr>
              <w:pStyle w:val="Tabletext"/>
              <w:jc w:val="left"/>
              <w:rPr>
                <w:color w:val="000000"/>
                <w:kern w:val="24"/>
                <w:sz w:val="18"/>
                <w:szCs w:val="18"/>
                <w:lang w:val="ru-RU"/>
              </w:rPr>
            </w:pPr>
            <w:r w:rsidRPr="00E12A61">
              <w:rPr>
                <w:color w:val="000000"/>
                <w:kern w:val="24"/>
                <w:sz w:val="18"/>
                <w:szCs w:val="18"/>
                <w:lang w:val="ru-RU"/>
              </w:rPr>
              <w:t>При осуществлении взаимодействия между приложениями умного ТВ и дополнительным устройством могут использоваться веб-сокеты W3C. Сообщения кодируются в соответствии с форматом JSON.</w:t>
            </w:r>
          </w:p>
          <w:p w14:paraId="359B59EA" w14:textId="77777777" w:rsidR="00313518" w:rsidRPr="00E12A61" w:rsidRDefault="00313518" w:rsidP="004C41EB">
            <w:pPr>
              <w:pStyle w:val="Tabletext"/>
              <w:jc w:val="left"/>
              <w:rPr>
                <w:color w:val="000000"/>
                <w:kern w:val="24"/>
                <w:sz w:val="18"/>
                <w:szCs w:val="18"/>
                <w:lang w:val="ru-RU"/>
              </w:rPr>
            </w:pPr>
            <w:r w:rsidRPr="00E12A61">
              <w:rPr>
                <w:color w:val="000000"/>
                <w:kern w:val="24"/>
                <w:sz w:val="18"/>
                <w:szCs w:val="18"/>
                <w:lang w:val="ru-RU"/>
              </w:rPr>
              <w:t xml:space="preserve">Реально используемое сообщение JSON определяется в зависимости от поставщиков </w:t>
            </w:r>
            <w:proofErr w:type="spellStart"/>
            <w:r w:rsidRPr="00E12A61">
              <w:rPr>
                <w:color w:val="000000"/>
                <w:kern w:val="24"/>
                <w:sz w:val="18"/>
                <w:szCs w:val="18"/>
                <w:lang w:val="ru-RU"/>
              </w:rPr>
              <w:t>многоэкранных</w:t>
            </w:r>
            <w:proofErr w:type="spellEnd"/>
            <w:r w:rsidRPr="00E12A61">
              <w:rPr>
                <w:color w:val="000000"/>
                <w:kern w:val="24"/>
                <w:sz w:val="18"/>
                <w:szCs w:val="18"/>
                <w:lang w:val="ru-RU"/>
              </w:rPr>
              <w:t xml:space="preserve"> услуг</w:t>
            </w:r>
          </w:p>
        </w:tc>
        <w:tc>
          <w:tcPr>
            <w:tcW w:w="3026" w:type="dxa"/>
          </w:tcPr>
          <w:p w14:paraId="23D5240D" w14:textId="77777777" w:rsidR="00313518" w:rsidRPr="00E12A61" w:rsidRDefault="00313518" w:rsidP="004C41EB">
            <w:pPr>
              <w:pStyle w:val="Tabletext"/>
              <w:jc w:val="left"/>
              <w:rPr>
                <w:sz w:val="18"/>
                <w:szCs w:val="18"/>
                <w:lang w:val="ru-RU"/>
              </w:rPr>
            </w:pPr>
            <w:r w:rsidRPr="00E12A61">
              <w:rPr>
                <w:sz w:val="18"/>
                <w:szCs w:val="18"/>
                <w:lang w:val="ru-RU"/>
              </w:rPr>
              <w:t>При взаимодействии, осуществляемом только между приложениями в приемнике и дополнительном устройстве, в большинстве случаев используются проприетарные протоколы, реализованные производителями приемников. Для данного случая определены коммуникационные API, с тем чтобы реально используемые протоколы не были видны приложениям.</w:t>
            </w:r>
          </w:p>
          <w:p w14:paraId="42D4C97C" w14:textId="77777777" w:rsidR="00313518" w:rsidRPr="00E12A61" w:rsidRDefault="00313518" w:rsidP="004C41EB">
            <w:pPr>
              <w:pStyle w:val="Tabletext"/>
              <w:jc w:val="left"/>
              <w:rPr>
                <w:color w:val="000000"/>
                <w:kern w:val="24"/>
                <w:sz w:val="18"/>
                <w:szCs w:val="18"/>
                <w:lang w:val="ru-RU"/>
              </w:rPr>
            </w:pPr>
            <w:r w:rsidRPr="00E12A61">
              <w:rPr>
                <w:color w:val="000000"/>
                <w:kern w:val="24"/>
                <w:sz w:val="18"/>
                <w:szCs w:val="18"/>
                <w:lang w:val="ru-RU"/>
              </w:rPr>
              <w:t>Для интеграции устройств в </w:t>
            </w:r>
            <w:proofErr w:type="spellStart"/>
            <w:r w:rsidRPr="00E12A61">
              <w:rPr>
                <w:color w:val="000000"/>
                <w:kern w:val="24"/>
                <w:sz w:val="18"/>
                <w:szCs w:val="18"/>
                <w:lang w:val="ru-RU"/>
              </w:rPr>
              <w:t>Ginga</w:t>
            </w:r>
            <w:proofErr w:type="spellEnd"/>
            <w:r w:rsidRPr="00E12A61">
              <w:rPr>
                <w:color w:val="000000"/>
                <w:kern w:val="24"/>
                <w:sz w:val="18"/>
                <w:szCs w:val="18"/>
                <w:lang w:val="ru-RU"/>
              </w:rPr>
              <w:t xml:space="preserve">-CC </w:t>
            </w:r>
            <w:proofErr w:type="spellStart"/>
            <w:r w:rsidRPr="00E12A61">
              <w:rPr>
                <w:color w:val="000000"/>
                <w:kern w:val="24"/>
                <w:sz w:val="18"/>
                <w:szCs w:val="18"/>
                <w:lang w:val="ru-RU"/>
              </w:rPr>
              <w:t>WebServices</w:t>
            </w:r>
            <w:proofErr w:type="spellEnd"/>
            <w:r w:rsidRPr="00E12A61">
              <w:rPr>
                <w:color w:val="000000"/>
                <w:kern w:val="24"/>
                <w:sz w:val="18"/>
                <w:szCs w:val="18"/>
                <w:lang w:val="ru-RU"/>
              </w:rPr>
              <w:t xml:space="preserve"> используется главным образом протокол HTTPS. Он также обеспечивает механизмы обнаружения на основе SSDP.</w:t>
            </w:r>
          </w:p>
          <w:p w14:paraId="78426DD0" w14:textId="77777777" w:rsidR="00313518" w:rsidRPr="00E12A61" w:rsidRDefault="00313518" w:rsidP="004C41EB">
            <w:pPr>
              <w:pStyle w:val="Tabletext"/>
              <w:jc w:val="left"/>
              <w:rPr>
                <w:sz w:val="18"/>
                <w:szCs w:val="18"/>
                <w:lang w:val="ru-RU"/>
              </w:rPr>
            </w:pPr>
            <w:r w:rsidRPr="00E12A61">
              <w:rPr>
                <w:sz w:val="18"/>
                <w:szCs w:val="18"/>
                <w:lang w:val="ru-RU"/>
              </w:rPr>
              <w:t>Реально используемые протоколы для взаимодействия между другими функциональными объектами выбираются при рассмотрении схем защиты интересов и деятельности пользователей</w:t>
            </w:r>
          </w:p>
        </w:tc>
      </w:tr>
    </w:tbl>
    <w:p w14:paraId="52A5A009" w14:textId="77777777" w:rsidR="00313518" w:rsidRPr="00980E3D" w:rsidRDefault="00313518" w:rsidP="00313518">
      <w:pPr>
        <w:pStyle w:val="TableNo"/>
        <w:rPr>
          <w:lang w:val="ru-RU"/>
        </w:rPr>
      </w:pPr>
      <w:r w:rsidRPr="00980E3D">
        <w:rPr>
          <w:lang w:val="ru-RU"/>
        </w:rPr>
        <w:lastRenderedPageBreak/>
        <w:t>ТАБЛИЦА</w:t>
      </w:r>
      <w:r w:rsidRPr="00980E3D">
        <w:t xml:space="preserve"> 2</w:t>
      </w:r>
      <w:r w:rsidRPr="00980E3D">
        <w:rPr>
          <w:lang w:val="ru-RU"/>
        </w:rPr>
        <w:t xml:space="preserve"> (</w:t>
      </w:r>
      <w:r w:rsidRPr="00980E3D">
        <w:rPr>
          <w:i/>
          <w:lang w:val="ru-RU"/>
        </w:rPr>
        <w:t>окончание</w:t>
      </w:r>
      <w:r w:rsidRPr="00980E3D">
        <w:rPr>
          <w:lang w:val="ru-RU"/>
        </w:rPr>
        <w:t>)</w:t>
      </w:r>
    </w:p>
    <w:tbl>
      <w:tblPr>
        <w:tblW w:w="143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304"/>
        <w:gridCol w:w="3333"/>
        <w:gridCol w:w="2987"/>
        <w:gridCol w:w="2850"/>
        <w:gridCol w:w="2849"/>
      </w:tblGrid>
      <w:tr w:rsidR="00313518" w:rsidRPr="00E12A61" w14:paraId="2E384FB9" w14:textId="77777777" w:rsidTr="004C41EB">
        <w:tc>
          <w:tcPr>
            <w:tcW w:w="2304" w:type="dxa"/>
            <w:tcBorders>
              <w:top w:val="single" w:sz="4" w:space="0" w:color="auto"/>
              <w:left w:val="single" w:sz="4" w:space="0" w:color="auto"/>
              <w:bottom w:val="single" w:sz="4" w:space="0" w:color="auto"/>
              <w:right w:val="single" w:sz="4" w:space="0" w:color="auto"/>
            </w:tcBorders>
            <w:noWrap/>
          </w:tcPr>
          <w:p w14:paraId="36F9567B" w14:textId="77777777" w:rsidR="00313518" w:rsidRPr="00E12A61" w:rsidRDefault="00313518" w:rsidP="004C41EB">
            <w:pPr>
              <w:pStyle w:val="Tablehead"/>
              <w:rPr>
                <w:sz w:val="18"/>
                <w:szCs w:val="18"/>
                <w:lang w:val="ru-RU"/>
              </w:rPr>
            </w:pPr>
          </w:p>
        </w:tc>
        <w:tc>
          <w:tcPr>
            <w:tcW w:w="3333" w:type="dxa"/>
            <w:tcBorders>
              <w:top w:val="single" w:sz="4" w:space="0" w:color="auto"/>
              <w:left w:val="single" w:sz="4" w:space="0" w:color="auto"/>
              <w:bottom w:val="single" w:sz="4" w:space="0" w:color="auto"/>
              <w:right w:val="single" w:sz="4" w:space="0" w:color="auto"/>
            </w:tcBorders>
            <w:noWrap/>
          </w:tcPr>
          <w:p w14:paraId="16778507" w14:textId="77777777" w:rsidR="00313518" w:rsidRPr="00E12A61" w:rsidRDefault="00313518" w:rsidP="004C41EB">
            <w:pPr>
              <w:pStyle w:val="Tablehead"/>
              <w:rPr>
                <w:sz w:val="18"/>
                <w:szCs w:val="18"/>
                <w:lang w:val="ru-RU"/>
              </w:rPr>
            </w:pPr>
            <w:proofErr w:type="spellStart"/>
            <w:r w:rsidRPr="00E12A61">
              <w:rPr>
                <w:sz w:val="18"/>
                <w:szCs w:val="18"/>
                <w:lang w:val="ru-RU"/>
              </w:rPr>
              <w:t>Hybridcast</w:t>
            </w:r>
            <w:proofErr w:type="spellEnd"/>
          </w:p>
        </w:tc>
        <w:tc>
          <w:tcPr>
            <w:tcW w:w="2987" w:type="dxa"/>
            <w:tcBorders>
              <w:top w:val="single" w:sz="4" w:space="0" w:color="auto"/>
              <w:left w:val="single" w:sz="4" w:space="0" w:color="auto"/>
              <w:bottom w:val="single" w:sz="4" w:space="0" w:color="auto"/>
              <w:right w:val="single" w:sz="4" w:space="0" w:color="auto"/>
            </w:tcBorders>
            <w:noWrap/>
          </w:tcPr>
          <w:p w14:paraId="023716F1" w14:textId="77777777" w:rsidR="00313518" w:rsidRPr="00E12A61" w:rsidRDefault="00313518" w:rsidP="004C41EB">
            <w:pPr>
              <w:pStyle w:val="Tablehead"/>
              <w:rPr>
                <w:sz w:val="18"/>
                <w:szCs w:val="18"/>
                <w:lang w:val="ru-RU"/>
              </w:rPr>
            </w:pPr>
            <w:proofErr w:type="spellStart"/>
            <w:r w:rsidRPr="00E12A61">
              <w:rPr>
                <w:sz w:val="18"/>
                <w:szCs w:val="18"/>
                <w:lang w:val="ru-RU"/>
              </w:rPr>
              <w:t>HbbTV</w:t>
            </w:r>
            <w:proofErr w:type="spellEnd"/>
          </w:p>
        </w:tc>
        <w:tc>
          <w:tcPr>
            <w:tcW w:w="2850" w:type="dxa"/>
            <w:tcBorders>
              <w:top w:val="single" w:sz="4" w:space="0" w:color="auto"/>
              <w:left w:val="single" w:sz="4" w:space="0" w:color="auto"/>
              <w:bottom w:val="single" w:sz="4" w:space="0" w:color="auto"/>
              <w:right w:val="single" w:sz="4" w:space="0" w:color="auto"/>
            </w:tcBorders>
            <w:noWrap/>
          </w:tcPr>
          <w:p w14:paraId="1677D446" w14:textId="77777777" w:rsidR="00313518" w:rsidRPr="00E12A61" w:rsidRDefault="00313518" w:rsidP="004C41EB">
            <w:pPr>
              <w:pStyle w:val="Tablehead"/>
              <w:rPr>
                <w:sz w:val="18"/>
                <w:szCs w:val="18"/>
                <w:lang w:val="ru-RU"/>
              </w:rPr>
            </w:pPr>
            <w:proofErr w:type="spellStart"/>
            <w:r w:rsidRPr="00E12A61">
              <w:rPr>
                <w:rFonts w:asciiTheme="majorBidi" w:hAnsiTheme="majorBidi" w:cstheme="majorBidi"/>
                <w:sz w:val="18"/>
                <w:szCs w:val="18"/>
                <w:lang w:val="en-US" w:eastAsia="ja-JP"/>
              </w:rPr>
              <w:t>TOPSmedia</w:t>
            </w:r>
            <w:proofErr w:type="spellEnd"/>
          </w:p>
        </w:tc>
        <w:tc>
          <w:tcPr>
            <w:tcW w:w="2849" w:type="dxa"/>
            <w:tcBorders>
              <w:top w:val="single" w:sz="4" w:space="0" w:color="auto"/>
              <w:left w:val="single" w:sz="4" w:space="0" w:color="auto"/>
              <w:bottom w:val="single" w:sz="4" w:space="0" w:color="auto"/>
              <w:right w:val="single" w:sz="4" w:space="0" w:color="auto"/>
            </w:tcBorders>
            <w:noWrap/>
          </w:tcPr>
          <w:p w14:paraId="0E17482B" w14:textId="77777777" w:rsidR="00313518" w:rsidRPr="00E12A61" w:rsidRDefault="00313518" w:rsidP="004C41EB">
            <w:pPr>
              <w:pStyle w:val="Tablehead"/>
              <w:rPr>
                <w:sz w:val="18"/>
                <w:szCs w:val="18"/>
                <w:lang w:val="ru-RU"/>
              </w:rPr>
            </w:pPr>
            <w:proofErr w:type="spellStart"/>
            <w:r w:rsidRPr="00E12A61">
              <w:rPr>
                <w:sz w:val="18"/>
                <w:szCs w:val="18"/>
                <w:lang w:val="ru-RU"/>
              </w:rPr>
              <w:t>Ginga</w:t>
            </w:r>
            <w:proofErr w:type="spellEnd"/>
          </w:p>
        </w:tc>
      </w:tr>
      <w:tr w:rsidR="00313518" w:rsidRPr="00E12A61" w14:paraId="182B2DF7" w14:textId="77777777" w:rsidTr="004C41EB">
        <w:trPr>
          <w:cantSplit/>
        </w:trPr>
        <w:tc>
          <w:tcPr>
            <w:tcW w:w="2304" w:type="dxa"/>
            <w:noWrap/>
            <w:tcMar>
              <w:left w:w="85" w:type="dxa"/>
              <w:right w:w="85" w:type="dxa"/>
            </w:tcMar>
          </w:tcPr>
          <w:p w14:paraId="4157253A" w14:textId="77777777" w:rsidR="00313518" w:rsidRPr="00E12A61" w:rsidRDefault="00313518" w:rsidP="004C41EB">
            <w:pPr>
              <w:pStyle w:val="Tabletext"/>
              <w:jc w:val="left"/>
              <w:rPr>
                <w:sz w:val="18"/>
                <w:szCs w:val="18"/>
                <w:lang w:val="ru-RU"/>
              </w:rPr>
            </w:pPr>
            <w:r w:rsidRPr="00E12A61">
              <w:rPr>
                <w:sz w:val="18"/>
                <w:szCs w:val="18"/>
                <w:lang w:val="ru-RU"/>
              </w:rPr>
              <w:t>Протокол обнаружения устройств для их интеграции</w:t>
            </w:r>
          </w:p>
        </w:tc>
        <w:tc>
          <w:tcPr>
            <w:tcW w:w="3333" w:type="dxa"/>
            <w:noWrap/>
            <w:tcMar>
              <w:left w:w="85" w:type="dxa"/>
              <w:right w:w="85" w:type="dxa"/>
            </w:tcMar>
          </w:tcPr>
          <w:p w14:paraId="473C04AD" w14:textId="77777777" w:rsidR="00313518" w:rsidRPr="00E12A61" w:rsidRDefault="00313518" w:rsidP="004C41EB">
            <w:pPr>
              <w:pStyle w:val="Tabletext"/>
              <w:jc w:val="left"/>
              <w:rPr>
                <w:sz w:val="18"/>
                <w:szCs w:val="18"/>
                <w:lang w:val="ru-RU"/>
              </w:rPr>
            </w:pPr>
            <w:r w:rsidRPr="00E12A61">
              <w:rPr>
                <w:sz w:val="18"/>
                <w:szCs w:val="18"/>
                <w:lang w:val="ru-RU"/>
              </w:rPr>
              <w:t xml:space="preserve">При взаимодействии, осуществляемом между приложениями в приемнике и дополнительном устройстве, могут использоваться как стандартные протоколы, предусмотренные спецификациями </w:t>
            </w:r>
            <w:proofErr w:type="spellStart"/>
            <w:r w:rsidRPr="00E12A61">
              <w:rPr>
                <w:sz w:val="18"/>
                <w:szCs w:val="18"/>
                <w:lang w:val="ru-RU"/>
              </w:rPr>
              <w:t>Hybridcast</w:t>
            </w:r>
            <w:proofErr w:type="spellEnd"/>
            <w:r w:rsidRPr="00E12A61">
              <w:rPr>
                <w:sz w:val="18"/>
                <w:szCs w:val="18"/>
                <w:lang w:val="ru-RU"/>
              </w:rPr>
              <w:t>, так и проприетарные протоколы, реализованные производителями приемников.</w:t>
            </w:r>
          </w:p>
          <w:p w14:paraId="648C3C2F" w14:textId="77777777" w:rsidR="00313518" w:rsidRPr="00E12A61" w:rsidRDefault="00313518" w:rsidP="004C41EB">
            <w:pPr>
              <w:pStyle w:val="Tabletext"/>
              <w:jc w:val="left"/>
              <w:rPr>
                <w:sz w:val="18"/>
                <w:szCs w:val="18"/>
                <w:lang w:val="ru-RU"/>
              </w:rPr>
            </w:pPr>
            <w:r w:rsidRPr="00E12A61">
              <w:rPr>
                <w:sz w:val="18"/>
                <w:szCs w:val="18"/>
                <w:lang w:val="ru-RU"/>
              </w:rPr>
              <w:t>В случае если для обнаружения устройств используется стандартизованный протокол, поддерживается протокол обнаружения и запуска (DIAL)</w:t>
            </w:r>
          </w:p>
        </w:tc>
        <w:tc>
          <w:tcPr>
            <w:tcW w:w="2987" w:type="dxa"/>
            <w:noWrap/>
            <w:tcMar>
              <w:left w:w="85" w:type="dxa"/>
              <w:right w:w="85" w:type="dxa"/>
            </w:tcMar>
          </w:tcPr>
          <w:p w14:paraId="72EDC105" w14:textId="77777777" w:rsidR="00313518" w:rsidRPr="00E12A61" w:rsidRDefault="00313518" w:rsidP="004C41EB">
            <w:pPr>
              <w:pStyle w:val="Tabletext"/>
              <w:jc w:val="left"/>
              <w:rPr>
                <w:color w:val="000000"/>
                <w:kern w:val="24"/>
                <w:sz w:val="18"/>
                <w:szCs w:val="18"/>
                <w:lang w:val="ru-RU"/>
              </w:rPr>
            </w:pPr>
            <w:r w:rsidRPr="00E12A61">
              <w:rPr>
                <w:color w:val="000000"/>
                <w:kern w:val="24"/>
                <w:sz w:val="18"/>
                <w:szCs w:val="18"/>
                <w:lang w:val="ru-RU"/>
              </w:rPr>
              <w:t xml:space="preserve">Поддерживается </w:t>
            </w:r>
            <w:proofErr w:type="spellStart"/>
            <w:r w:rsidRPr="00E12A61">
              <w:rPr>
                <w:color w:val="000000"/>
                <w:kern w:val="24"/>
                <w:sz w:val="18"/>
                <w:szCs w:val="18"/>
                <w:lang w:val="ru-RU"/>
              </w:rPr>
              <w:t>HbbTV</w:t>
            </w:r>
            <w:proofErr w:type="spellEnd"/>
            <w:r w:rsidRPr="00E12A61">
              <w:rPr>
                <w:color w:val="000000"/>
                <w:kern w:val="24"/>
                <w:sz w:val="18"/>
                <w:szCs w:val="18"/>
                <w:lang w:val="ru-RU"/>
              </w:rPr>
              <w:t xml:space="preserve"> из версии 2.0</w:t>
            </w:r>
          </w:p>
        </w:tc>
        <w:tc>
          <w:tcPr>
            <w:tcW w:w="2850" w:type="dxa"/>
            <w:noWrap/>
            <w:tcMar>
              <w:left w:w="85" w:type="dxa"/>
              <w:right w:w="85" w:type="dxa"/>
            </w:tcMar>
          </w:tcPr>
          <w:p w14:paraId="2612D6E0" w14:textId="77777777" w:rsidR="00313518" w:rsidRPr="00E12A61" w:rsidRDefault="00313518" w:rsidP="004C41EB">
            <w:pPr>
              <w:pStyle w:val="Tabletext"/>
              <w:jc w:val="left"/>
              <w:rPr>
                <w:color w:val="000000"/>
                <w:kern w:val="24"/>
                <w:sz w:val="18"/>
                <w:szCs w:val="18"/>
                <w:lang w:val="ru-RU"/>
              </w:rPr>
            </w:pPr>
            <w:r w:rsidRPr="00E12A61">
              <w:rPr>
                <w:color w:val="000000"/>
                <w:kern w:val="24"/>
                <w:sz w:val="18"/>
                <w:szCs w:val="18"/>
                <w:lang w:val="ru-RU"/>
              </w:rPr>
              <w:t xml:space="preserve">Могут использоваться различные сети без конфигурации, например </w:t>
            </w:r>
            <w:proofErr w:type="spellStart"/>
            <w:r w:rsidRPr="00E12A61">
              <w:rPr>
                <w:color w:val="000000"/>
                <w:kern w:val="24"/>
                <w:sz w:val="18"/>
                <w:szCs w:val="18"/>
                <w:lang w:val="ru-RU"/>
              </w:rPr>
              <w:t>UPnP</w:t>
            </w:r>
            <w:proofErr w:type="spellEnd"/>
            <w:r w:rsidRPr="00E12A61">
              <w:rPr>
                <w:color w:val="000000"/>
                <w:kern w:val="24"/>
                <w:sz w:val="18"/>
                <w:szCs w:val="18"/>
                <w:lang w:val="ru-RU"/>
              </w:rPr>
              <w:t xml:space="preserve"> и </w:t>
            </w:r>
            <w:proofErr w:type="spellStart"/>
            <w:r w:rsidRPr="00E12A61">
              <w:rPr>
                <w:color w:val="000000"/>
                <w:kern w:val="24"/>
                <w:sz w:val="18"/>
                <w:szCs w:val="18"/>
                <w:lang w:val="ru-RU"/>
              </w:rPr>
              <w:t>mDNS</w:t>
            </w:r>
            <w:proofErr w:type="spellEnd"/>
            <w:r w:rsidRPr="00E12A61">
              <w:rPr>
                <w:color w:val="000000"/>
                <w:kern w:val="24"/>
                <w:sz w:val="18"/>
                <w:szCs w:val="18"/>
                <w:lang w:val="ru-RU"/>
              </w:rPr>
              <w:t>, а затем дополнительное устройство должно использовать ту же самую сеть для взаимодействия с приложением умного ТВ</w:t>
            </w:r>
          </w:p>
        </w:tc>
        <w:tc>
          <w:tcPr>
            <w:tcW w:w="2849" w:type="dxa"/>
            <w:noWrap/>
            <w:tcMar>
              <w:left w:w="85" w:type="dxa"/>
              <w:right w:w="85" w:type="dxa"/>
            </w:tcMar>
          </w:tcPr>
          <w:p w14:paraId="3BCA252B" w14:textId="77777777" w:rsidR="00313518" w:rsidRPr="00E12A61" w:rsidRDefault="00313518" w:rsidP="004C41EB">
            <w:pPr>
              <w:pStyle w:val="Tabletext"/>
              <w:jc w:val="left"/>
              <w:rPr>
                <w:sz w:val="18"/>
                <w:szCs w:val="18"/>
                <w:lang w:val="ru-RU"/>
              </w:rPr>
            </w:pPr>
            <w:r w:rsidRPr="00E12A61">
              <w:rPr>
                <w:sz w:val="18"/>
                <w:szCs w:val="18"/>
                <w:lang w:val="ru-RU"/>
              </w:rPr>
              <w:t>При осуществлении взаимодействия только между приложениями в приемнике и дополнительном устройстве могут использоваться проприетарные протоколы, реализованные производителями приемников.</w:t>
            </w:r>
          </w:p>
          <w:p w14:paraId="5500BBA3" w14:textId="77777777" w:rsidR="00313518" w:rsidRPr="00E12A61" w:rsidRDefault="00313518" w:rsidP="004C41EB">
            <w:pPr>
              <w:pStyle w:val="Tabletext"/>
              <w:jc w:val="left"/>
              <w:rPr>
                <w:color w:val="000000"/>
                <w:kern w:val="24"/>
                <w:sz w:val="18"/>
                <w:szCs w:val="18"/>
                <w:lang w:val="ru-RU"/>
              </w:rPr>
            </w:pPr>
            <w:r w:rsidRPr="00E12A61">
              <w:rPr>
                <w:color w:val="000000"/>
                <w:kern w:val="24"/>
                <w:sz w:val="18"/>
                <w:szCs w:val="18"/>
                <w:lang w:val="ru-RU"/>
              </w:rPr>
              <w:t xml:space="preserve">SSDP поддерживается для функциональности, предоставляемой подсистемой </w:t>
            </w:r>
            <w:proofErr w:type="spellStart"/>
            <w:r w:rsidRPr="00E12A61">
              <w:rPr>
                <w:color w:val="000000"/>
                <w:kern w:val="24"/>
                <w:sz w:val="18"/>
                <w:szCs w:val="18"/>
                <w:lang w:val="ru-RU"/>
              </w:rPr>
              <w:t>Ginga</w:t>
            </w:r>
            <w:proofErr w:type="spellEnd"/>
            <w:r w:rsidRPr="00E12A61">
              <w:rPr>
                <w:color w:val="000000"/>
                <w:kern w:val="24"/>
                <w:sz w:val="18"/>
                <w:szCs w:val="18"/>
                <w:lang w:val="ru-RU"/>
              </w:rPr>
              <w:t xml:space="preserve">-CC </w:t>
            </w:r>
            <w:proofErr w:type="spellStart"/>
            <w:r w:rsidRPr="00E12A61">
              <w:rPr>
                <w:color w:val="000000"/>
                <w:kern w:val="24"/>
                <w:sz w:val="18"/>
                <w:szCs w:val="18"/>
                <w:lang w:val="ru-RU"/>
              </w:rPr>
              <w:t>WebServices</w:t>
            </w:r>
            <w:proofErr w:type="spellEnd"/>
          </w:p>
        </w:tc>
      </w:tr>
      <w:tr w:rsidR="00313518" w:rsidRPr="00E12A61" w14:paraId="4C80A110" w14:textId="77777777" w:rsidTr="004C41EB">
        <w:trPr>
          <w:cantSplit/>
        </w:trPr>
        <w:tc>
          <w:tcPr>
            <w:tcW w:w="2304" w:type="dxa"/>
            <w:noWrap/>
            <w:tcMar>
              <w:left w:w="85" w:type="dxa"/>
              <w:right w:w="85" w:type="dxa"/>
            </w:tcMar>
          </w:tcPr>
          <w:p w14:paraId="4B8F16B9" w14:textId="77777777" w:rsidR="00313518" w:rsidRPr="00E12A61" w:rsidRDefault="00313518" w:rsidP="004C41EB">
            <w:pPr>
              <w:pStyle w:val="Tabletext"/>
              <w:jc w:val="left"/>
              <w:rPr>
                <w:sz w:val="18"/>
                <w:szCs w:val="18"/>
                <w:lang w:val="ru-RU"/>
              </w:rPr>
            </w:pPr>
            <w:r w:rsidRPr="00E12A61">
              <w:rPr>
                <w:sz w:val="18"/>
                <w:szCs w:val="18"/>
                <w:lang w:val="ru-RU"/>
              </w:rPr>
              <w:t>Воспроизведение VOD</w:t>
            </w:r>
          </w:p>
        </w:tc>
        <w:tc>
          <w:tcPr>
            <w:tcW w:w="3333" w:type="dxa"/>
            <w:noWrap/>
            <w:tcMar>
              <w:left w:w="85" w:type="dxa"/>
              <w:right w:w="85" w:type="dxa"/>
            </w:tcMar>
          </w:tcPr>
          <w:p w14:paraId="4B67A7AD" w14:textId="77777777" w:rsidR="00313518" w:rsidRPr="00E12A61" w:rsidRDefault="00313518" w:rsidP="004C41EB">
            <w:pPr>
              <w:pStyle w:val="Tabletext"/>
              <w:jc w:val="left"/>
              <w:rPr>
                <w:sz w:val="18"/>
                <w:szCs w:val="18"/>
                <w:lang w:val="ru-RU"/>
              </w:rPr>
            </w:pPr>
            <w:r w:rsidRPr="00E12A61">
              <w:rPr>
                <w:sz w:val="18"/>
                <w:szCs w:val="18"/>
                <w:lang w:val="ru-RU"/>
              </w:rPr>
              <w:t>В результате отправки информации для управления приложением с сервера VOD приемник может запустить приложение, указанное в этой информации. Также определен механизм для обнаружения приложением временного положения при воспроизведении, поддерживающий возможность воспроизведения в режиме спецэффектов.</w:t>
            </w:r>
          </w:p>
          <w:p w14:paraId="629863F9" w14:textId="77777777" w:rsidR="00313518" w:rsidRPr="00E12A61" w:rsidRDefault="00313518" w:rsidP="004C41EB">
            <w:pPr>
              <w:pStyle w:val="Tabletext"/>
              <w:jc w:val="left"/>
              <w:rPr>
                <w:sz w:val="18"/>
                <w:szCs w:val="18"/>
                <w:lang w:val="ru-RU"/>
              </w:rPr>
            </w:pPr>
            <w:r w:rsidRPr="00E12A61">
              <w:rPr>
                <w:sz w:val="18"/>
                <w:szCs w:val="18"/>
                <w:lang w:val="ru-RU"/>
              </w:rPr>
              <w:t>Если записывающее устройство обеспечивает аналогичные функции при предоставлении информации для управления приложением, такой же механизм может быть применен и к записям</w:t>
            </w:r>
          </w:p>
        </w:tc>
        <w:tc>
          <w:tcPr>
            <w:tcW w:w="2987" w:type="dxa"/>
            <w:noWrap/>
            <w:tcMar>
              <w:left w:w="85" w:type="dxa"/>
              <w:right w:w="85" w:type="dxa"/>
            </w:tcMar>
          </w:tcPr>
          <w:p w14:paraId="0B403648" w14:textId="77777777" w:rsidR="00313518" w:rsidRPr="00E12A61" w:rsidRDefault="00313518" w:rsidP="004C41EB">
            <w:pPr>
              <w:pStyle w:val="Tabletext"/>
              <w:jc w:val="left"/>
              <w:rPr>
                <w:sz w:val="18"/>
                <w:szCs w:val="18"/>
                <w:lang w:val="ru-RU"/>
              </w:rPr>
            </w:pPr>
            <w:r w:rsidRPr="00E12A61">
              <w:rPr>
                <w:sz w:val="18"/>
                <w:szCs w:val="18"/>
                <w:lang w:val="ru-RU"/>
              </w:rPr>
              <w:t>С использованием API потоковой передачи (объект управления аудио- и видеоданными CEA</w:t>
            </w:r>
            <w:r w:rsidRPr="00E12A61">
              <w:rPr>
                <w:sz w:val="18"/>
                <w:szCs w:val="18"/>
                <w:lang w:val="ru-RU"/>
              </w:rPr>
              <w:noBreakHyphen/>
              <w:t>2014)</w:t>
            </w:r>
          </w:p>
        </w:tc>
        <w:tc>
          <w:tcPr>
            <w:tcW w:w="2850" w:type="dxa"/>
            <w:noWrap/>
            <w:tcMar>
              <w:left w:w="85" w:type="dxa"/>
              <w:right w:w="85" w:type="dxa"/>
            </w:tcMar>
          </w:tcPr>
          <w:p w14:paraId="396F0E12" w14:textId="77777777" w:rsidR="00313518" w:rsidRPr="00E12A61" w:rsidRDefault="00313518" w:rsidP="004C41EB">
            <w:pPr>
              <w:pStyle w:val="Tabletext"/>
              <w:jc w:val="left"/>
              <w:rPr>
                <w:sz w:val="18"/>
                <w:szCs w:val="18"/>
                <w:lang w:val="ru-RU"/>
              </w:rPr>
            </w:pPr>
            <w:r w:rsidRPr="00E12A61">
              <w:rPr>
                <w:sz w:val="18"/>
                <w:szCs w:val="18"/>
                <w:lang w:val="ru-RU"/>
              </w:rPr>
              <w:t xml:space="preserve">Базовая функция воспроизведения VOD, в том числе управление воспроизведением, и воспроизведения в режиме спецэффектов поддерживается с помощью </w:t>
            </w:r>
            <w:proofErr w:type="spellStart"/>
            <w:r w:rsidRPr="00E12A61">
              <w:rPr>
                <w:sz w:val="18"/>
                <w:szCs w:val="18"/>
                <w:lang w:val="ru-RU"/>
              </w:rPr>
              <w:t>видеоэлемента</w:t>
            </w:r>
            <w:proofErr w:type="spellEnd"/>
            <w:r w:rsidRPr="00E12A61">
              <w:rPr>
                <w:sz w:val="18"/>
                <w:szCs w:val="18"/>
                <w:lang w:val="ru-RU"/>
              </w:rPr>
              <w:t xml:space="preserve"> HTML5. Для воспроизведения VOD также поддерживается MPEG-DASH</w:t>
            </w:r>
          </w:p>
        </w:tc>
        <w:tc>
          <w:tcPr>
            <w:tcW w:w="2849" w:type="dxa"/>
            <w:noWrap/>
            <w:tcMar>
              <w:left w:w="85" w:type="dxa"/>
              <w:right w:w="85" w:type="dxa"/>
            </w:tcMar>
          </w:tcPr>
          <w:p w14:paraId="747B9EEE" w14:textId="77777777" w:rsidR="00313518" w:rsidRPr="00E12A61" w:rsidRDefault="00313518" w:rsidP="004C41EB">
            <w:pPr>
              <w:pStyle w:val="Tabletext"/>
              <w:jc w:val="left"/>
              <w:rPr>
                <w:sz w:val="18"/>
                <w:szCs w:val="18"/>
                <w:lang w:val="ru-RU"/>
              </w:rPr>
            </w:pPr>
            <w:r w:rsidRPr="00E12A61">
              <w:rPr>
                <w:sz w:val="18"/>
                <w:szCs w:val="18"/>
                <w:lang w:val="ru-RU"/>
              </w:rPr>
              <w:t>Поддерживается.</w:t>
            </w:r>
          </w:p>
          <w:p w14:paraId="458CFADC" w14:textId="77777777" w:rsidR="00313518" w:rsidRPr="00E12A61" w:rsidRDefault="00313518" w:rsidP="004C41EB">
            <w:pPr>
              <w:pStyle w:val="Tabletext"/>
              <w:jc w:val="left"/>
              <w:rPr>
                <w:sz w:val="18"/>
                <w:szCs w:val="18"/>
                <w:lang w:val="ru-RU"/>
              </w:rPr>
            </w:pPr>
            <w:r w:rsidRPr="00E12A61">
              <w:rPr>
                <w:sz w:val="18"/>
                <w:szCs w:val="18"/>
                <w:lang w:val="ru-RU"/>
              </w:rPr>
              <w:t>С помощью связанных с </w:t>
            </w:r>
            <w:proofErr w:type="spellStart"/>
            <w:r w:rsidRPr="00E12A61">
              <w:rPr>
                <w:sz w:val="18"/>
                <w:szCs w:val="18"/>
                <w:lang w:val="ru-RU"/>
              </w:rPr>
              <w:t>медиаданными</w:t>
            </w:r>
            <w:proofErr w:type="spellEnd"/>
            <w:r w:rsidRPr="00E12A61">
              <w:rPr>
                <w:sz w:val="18"/>
                <w:szCs w:val="18"/>
                <w:lang w:val="ru-RU"/>
              </w:rPr>
              <w:t xml:space="preserve"> API, которые по определению включают поддержку управления потоковой передачей и </w:t>
            </w:r>
            <w:proofErr w:type="spellStart"/>
            <w:r w:rsidRPr="00E12A61">
              <w:rPr>
                <w:sz w:val="18"/>
                <w:szCs w:val="18"/>
                <w:lang w:val="ru-RU"/>
              </w:rPr>
              <w:t>медиаданными</w:t>
            </w:r>
            <w:proofErr w:type="spellEnd"/>
          </w:p>
        </w:tc>
      </w:tr>
      <w:tr w:rsidR="00313518" w:rsidRPr="00E12A61" w14:paraId="5B5233EA" w14:textId="77777777" w:rsidTr="004C41EB">
        <w:trPr>
          <w:cantSplit/>
        </w:trPr>
        <w:tc>
          <w:tcPr>
            <w:tcW w:w="14323" w:type="dxa"/>
            <w:gridSpan w:val="5"/>
            <w:tcBorders>
              <w:left w:val="nil"/>
              <w:bottom w:val="nil"/>
              <w:right w:val="nil"/>
            </w:tcBorders>
            <w:noWrap/>
            <w:tcMar>
              <w:left w:w="85" w:type="dxa"/>
              <w:right w:w="85" w:type="dxa"/>
            </w:tcMar>
          </w:tcPr>
          <w:p w14:paraId="7DAFC62A" w14:textId="77777777" w:rsidR="00313518" w:rsidRPr="00E12A61" w:rsidRDefault="00313518" w:rsidP="004C41EB">
            <w:pPr>
              <w:pStyle w:val="TableLegendNote"/>
              <w:rPr>
                <w:sz w:val="18"/>
                <w:szCs w:val="18"/>
              </w:rPr>
            </w:pPr>
            <w:r w:rsidRPr="00E12A61">
              <w:rPr>
                <w:sz w:val="18"/>
                <w:szCs w:val="18"/>
              </w:rPr>
              <w:t xml:space="preserve">ПРИМЕЧАНИЕ. – </w:t>
            </w:r>
            <w:proofErr w:type="spellStart"/>
            <w:r w:rsidRPr="00E12A61">
              <w:rPr>
                <w:sz w:val="18"/>
                <w:szCs w:val="18"/>
              </w:rPr>
              <w:t>Под</w:t>
            </w:r>
            <w:proofErr w:type="spellEnd"/>
            <w:r w:rsidRPr="00E12A61">
              <w:rPr>
                <w:sz w:val="18"/>
                <w:szCs w:val="18"/>
              </w:rPr>
              <w:t xml:space="preserve"> </w:t>
            </w:r>
            <w:proofErr w:type="spellStart"/>
            <w:r w:rsidRPr="00E12A61">
              <w:rPr>
                <w:sz w:val="18"/>
                <w:szCs w:val="18"/>
              </w:rPr>
              <w:t>контентом</w:t>
            </w:r>
            <w:proofErr w:type="spellEnd"/>
            <w:r w:rsidRPr="00E12A61">
              <w:rPr>
                <w:sz w:val="18"/>
                <w:szCs w:val="18"/>
              </w:rPr>
              <w:t xml:space="preserve"> </w:t>
            </w:r>
            <w:proofErr w:type="spellStart"/>
            <w:r w:rsidRPr="00E12A61">
              <w:rPr>
                <w:sz w:val="18"/>
                <w:szCs w:val="18"/>
              </w:rPr>
              <w:t>понимаются</w:t>
            </w:r>
            <w:proofErr w:type="spellEnd"/>
            <w:r w:rsidRPr="00E12A61">
              <w:rPr>
                <w:sz w:val="18"/>
                <w:szCs w:val="18"/>
              </w:rPr>
              <w:t xml:space="preserve"> </w:t>
            </w:r>
            <w:proofErr w:type="spellStart"/>
            <w:r w:rsidRPr="00E12A61">
              <w:rPr>
                <w:sz w:val="18"/>
                <w:szCs w:val="18"/>
              </w:rPr>
              <w:t>элементы</w:t>
            </w:r>
            <w:proofErr w:type="spellEnd"/>
            <w:r w:rsidRPr="00E12A61">
              <w:rPr>
                <w:sz w:val="18"/>
                <w:szCs w:val="18"/>
              </w:rPr>
              <w:t xml:space="preserve"> </w:t>
            </w:r>
            <w:proofErr w:type="spellStart"/>
            <w:r w:rsidRPr="00E12A61">
              <w:rPr>
                <w:sz w:val="18"/>
                <w:szCs w:val="18"/>
              </w:rPr>
              <w:t>услуг</w:t>
            </w:r>
            <w:proofErr w:type="spellEnd"/>
            <w:r w:rsidRPr="00E12A61">
              <w:rPr>
                <w:sz w:val="18"/>
                <w:szCs w:val="18"/>
              </w:rPr>
              <w:t xml:space="preserve"> IBB, </w:t>
            </w:r>
            <w:proofErr w:type="spellStart"/>
            <w:r w:rsidRPr="00E12A61">
              <w:rPr>
                <w:sz w:val="18"/>
                <w:szCs w:val="18"/>
              </w:rPr>
              <w:t>отображением</w:t>
            </w:r>
            <w:proofErr w:type="spellEnd"/>
            <w:r w:rsidRPr="00E12A61">
              <w:rPr>
                <w:sz w:val="18"/>
                <w:szCs w:val="18"/>
              </w:rPr>
              <w:t xml:space="preserve"> </w:t>
            </w:r>
            <w:proofErr w:type="spellStart"/>
            <w:r w:rsidRPr="00E12A61">
              <w:rPr>
                <w:sz w:val="18"/>
                <w:szCs w:val="18"/>
              </w:rPr>
              <w:t>которых</w:t>
            </w:r>
            <w:proofErr w:type="spellEnd"/>
            <w:r w:rsidRPr="00E12A61">
              <w:rPr>
                <w:sz w:val="18"/>
                <w:szCs w:val="18"/>
              </w:rPr>
              <w:t xml:space="preserve"> </w:t>
            </w:r>
            <w:proofErr w:type="spellStart"/>
            <w:r w:rsidRPr="00E12A61">
              <w:rPr>
                <w:sz w:val="18"/>
                <w:szCs w:val="18"/>
              </w:rPr>
              <w:t>управляют</w:t>
            </w:r>
            <w:proofErr w:type="spellEnd"/>
            <w:r w:rsidRPr="00E12A61">
              <w:rPr>
                <w:sz w:val="18"/>
                <w:szCs w:val="18"/>
              </w:rPr>
              <w:t xml:space="preserve"> </w:t>
            </w:r>
            <w:proofErr w:type="spellStart"/>
            <w:r w:rsidRPr="00E12A61">
              <w:rPr>
                <w:sz w:val="18"/>
                <w:szCs w:val="18"/>
              </w:rPr>
              <w:t>приложения</w:t>
            </w:r>
            <w:proofErr w:type="spellEnd"/>
            <w:r w:rsidRPr="00E12A61">
              <w:rPr>
                <w:sz w:val="18"/>
                <w:szCs w:val="18"/>
              </w:rPr>
              <w:t xml:space="preserve">, </w:t>
            </w:r>
            <w:proofErr w:type="spellStart"/>
            <w:r w:rsidRPr="00E12A61">
              <w:rPr>
                <w:sz w:val="18"/>
                <w:szCs w:val="18"/>
              </w:rPr>
              <w:t>например</w:t>
            </w:r>
            <w:proofErr w:type="spellEnd"/>
            <w:r w:rsidRPr="00E12A61">
              <w:rPr>
                <w:sz w:val="18"/>
                <w:szCs w:val="18"/>
              </w:rPr>
              <w:t xml:space="preserve"> </w:t>
            </w:r>
            <w:proofErr w:type="spellStart"/>
            <w:r w:rsidRPr="00E12A61">
              <w:rPr>
                <w:sz w:val="18"/>
                <w:szCs w:val="18"/>
              </w:rPr>
              <w:t>видео</w:t>
            </w:r>
            <w:proofErr w:type="spellEnd"/>
            <w:r w:rsidRPr="00E12A61">
              <w:rPr>
                <w:sz w:val="18"/>
                <w:szCs w:val="18"/>
              </w:rPr>
              <w:t xml:space="preserve">-, </w:t>
            </w:r>
            <w:proofErr w:type="spellStart"/>
            <w:r w:rsidRPr="00E12A61">
              <w:rPr>
                <w:sz w:val="18"/>
                <w:szCs w:val="18"/>
              </w:rPr>
              <w:t>аудио</w:t>
            </w:r>
            <w:proofErr w:type="spellEnd"/>
            <w:r w:rsidRPr="00E12A61">
              <w:rPr>
                <w:sz w:val="18"/>
                <w:szCs w:val="18"/>
              </w:rPr>
              <w:t xml:space="preserve">- и </w:t>
            </w:r>
            <w:proofErr w:type="spellStart"/>
            <w:r w:rsidRPr="00E12A61">
              <w:rPr>
                <w:sz w:val="18"/>
                <w:szCs w:val="18"/>
              </w:rPr>
              <w:t>графические</w:t>
            </w:r>
            <w:proofErr w:type="spellEnd"/>
            <w:r w:rsidRPr="00E12A61">
              <w:rPr>
                <w:sz w:val="18"/>
                <w:szCs w:val="18"/>
              </w:rPr>
              <w:t xml:space="preserve"> </w:t>
            </w:r>
            <w:proofErr w:type="spellStart"/>
            <w:r w:rsidRPr="00E12A61">
              <w:rPr>
                <w:sz w:val="18"/>
                <w:szCs w:val="18"/>
              </w:rPr>
              <w:t>данные</w:t>
            </w:r>
            <w:proofErr w:type="spellEnd"/>
            <w:r w:rsidRPr="00E12A61">
              <w:rPr>
                <w:sz w:val="18"/>
                <w:szCs w:val="18"/>
              </w:rPr>
              <w:t xml:space="preserve">, </w:t>
            </w:r>
            <w:proofErr w:type="spellStart"/>
            <w:r w:rsidRPr="00E12A61">
              <w:rPr>
                <w:sz w:val="18"/>
                <w:szCs w:val="18"/>
              </w:rPr>
              <w:t>представленные</w:t>
            </w:r>
            <w:proofErr w:type="spellEnd"/>
            <w:r w:rsidRPr="00E12A61">
              <w:rPr>
                <w:sz w:val="18"/>
                <w:szCs w:val="18"/>
              </w:rPr>
              <w:t xml:space="preserve"> </w:t>
            </w:r>
            <w:proofErr w:type="spellStart"/>
            <w:r w:rsidRPr="00E12A61">
              <w:rPr>
                <w:sz w:val="18"/>
                <w:szCs w:val="18"/>
              </w:rPr>
              <w:t>либо</w:t>
            </w:r>
            <w:proofErr w:type="spellEnd"/>
            <w:r w:rsidRPr="00E12A61">
              <w:rPr>
                <w:sz w:val="18"/>
                <w:szCs w:val="18"/>
              </w:rPr>
              <w:t xml:space="preserve"> в </w:t>
            </w:r>
            <w:proofErr w:type="spellStart"/>
            <w:r w:rsidRPr="00E12A61">
              <w:rPr>
                <w:sz w:val="18"/>
                <w:szCs w:val="18"/>
              </w:rPr>
              <w:t>виде</w:t>
            </w:r>
            <w:proofErr w:type="spellEnd"/>
            <w:r w:rsidRPr="00E12A61">
              <w:rPr>
                <w:sz w:val="18"/>
                <w:szCs w:val="18"/>
              </w:rPr>
              <w:t xml:space="preserve"> </w:t>
            </w:r>
            <w:proofErr w:type="spellStart"/>
            <w:r w:rsidRPr="00E12A61">
              <w:rPr>
                <w:sz w:val="18"/>
                <w:szCs w:val="18"/>
              </w:rPr>
              <w:t>файла</w:t>
            </w:r>
            <w:proofErr w:type="spellEnd"/>
            <w:r w:rsidRPr="00E12A61">
              <w:rPr>
                <w:sz w:val="18"/>
                <w:szCs w:val="18"/>
              </w:rPr>
              <w:t xml:space="preserve">, </w:t>
            </w:r>
            <w:proofErr w:type="spellStart"/>
            <w:r w:rsidRPr="00E12A61">
              <w:rPr>
                <w:sz w:val="18"/>
                <w:szCs w:val="18"/>
              </w:rPr>
              <w:t>либо</w:t>
            </w:r>
            <w:proofErr w:type="spellEnd"/>
            <w:r w:rsidRPr="00E12A61">
              <w:rPr>
                <w:sz w:val="18"/>
                <w:szCs w:val="18"/>
              </w:rPr>
              <w:t xml:space="preserve"> в </w:t>
            </w:r>
            <w:proofErr w:type="spellStart"/>
            <w:r w:rsidRPr="00E12A61">
              <w:rPr>
                <w:sz w:val="18"/>
                <w:szCs w:val="18"/>
              </w:rPr>
              <w:t>виде</w:t>
            </w:r>
            <w:proofErr w:type="spellEnd"/>
            <w:r w:rsidRPr="00E12A61">
              <w:rPr>
                <w:sz w:val="18"/>
                <w:szCs w:val="18"/>
              </w:rPr>
              <w:t xml:space="preserve"> </w:t>
            </w:r>
            <w:proofErr w:type="spellStart"/>
            <w:r w:rsidRPr="00E12A61">
              <w:rPr>
                <w:sz w:val="18"/>
                <w:szCs w:val="18"/>
              </w:rPr>
              <w:t>потока</w:t>
            </w:r>
            <w:proofErr w:type="spellEnd"/>
            <w:r w:rsidRPr="00E12A61">
              <w:rPr>
                <w:sz w:val="18"/>
                <w:szCs w:val="18"/>
              </w:rPr>
              <w:t>.</w:t>
            </w:r>
          </w:p>
        </w:tc>
      </w:tr>
    </w:tbl>
    <w:p w14:paraId="7B9E7F2E" w14:textId="77777777" w:rsidR="00313518" w:rsidRPr="00980E3D" w:rsidRDefault="00313518" w:rsidP="00313518">
      <w:pPr>
        <w:pStyle w:val="Tablefin"/>
      </w:pPr>
    </w:p>
    <w:p w14:paraId="0A820C7D" w14:textId="77777777" w:rsidR="00313518" w:rsidRPr="00980E3D" w:rsidRDefault="00313518" w:rsidP="00313518">
      <w:pPr>
        <w:rPr>
          <w:lang w:val="ru-RU" w:eastAsia="ja-JP"/>
        </w:rPr>
      </w:pPr>
    </w:p>
    <w:p w14:paraId="3A25C5CB" w14:textId="77777777" w:rsidR="00313518" w:rsidRPr="00980E3D" w:rsidRDefault="00313518" w:rsidP="00313518">
      <w:pPr>
        <w:keepNext/>
        <w:keepLines/>
        <w:spacing w:before="480"/>
        <w:ind w:left="794" w:hanging="794"/>
        <w:outlineLvl w:val="0"/>
        <w:rPr>
          <w:b/>
          <w:lang w:val="ru-RU"/>
        </w:rPr>
        <w:sectPr w:rsidR="00313518" w:rsidRPr="00980E3D" w:rsidSect="00313518">
          <w:headerReference w:type="even" r:id="rId32"/>
          <w:headerReference w:type="default" r:id="rId33"/>
          <w:footerReference w:type="even" r:id="rId34"/>
          <w:footerReference w:type="default" r:id="rId35"/>
          <w:headerReference w:type="first" r:id="rId36"/>
          <w:footerReference w:type="first" r:id="rId37"/>
          <w:pgSz w:w="16834" w:h="11907" w:orient="landscape" w:code="9"/>
          <w:pgMar w:top="1134" w:right="1418" w:bottom="1134" w:left="1134" w:header="720" w:footer="482" w:gutter="0"/>
          <w:paperSrc w:first="15" w:other="15"/>
          <w:cols w:space="720"/>
          <w:titlePg/>
          <w:docGrid w:linePitch="326"/>
        </w:sectPr>
      </w:pPr>
    </w:p>
    <w:p w14:paraId="5621C0EE" w14:textId="77777777" w:rsidR="00313518" w:rsidRPr="00980E3D" w:rsidRDefault="00313518" w:rsidP="00313518">
      <w:pPr>
        <w:pStyle w:val="Heading1"/>
        <w:spacing w:before="240"/>
      </w:pPr>
      <w:r w:rsidRPr="00980E3D">
        <w:lastRenderedPageBreak/>
        <w:t>6</w:t>
      </w:r>
      <w:r w:rsidRPr="00980E3D">
        <w:tab/>
      </w:r>
      <w:bookmarkStart w:id="4" w:name="_Hlk62294771"/>
      <w:proofErr w:type="spellStart"/>
      <w:r w:rsidRPr="00980E3D">
        <w:t>Согласование</w:t>
      </w:r>
      <w:proofErr w:type="spellEnd"/>
      <w:r w:rsidRPr="00980E3D">
        <w:t xml:space="preserve"> </w:t>
      </w:r>
      <w:proofErr w:type="spellStart"/>
      <w:r w:rsidRPr="00980E3D">
        <w:t>приложений</w:t>
      </w:r>
      <w:proofErr w:type="spellEnd"/>
      <w:r w:rsidRPr="00980E3D">
        <w:t xml:space="preserve"> </w:t>
      </w:r>
      <w:proofErr w:type="spellStart"/>
      <w:r w:rsidRPr="00980E3D">
        <w:t>между</w:t>
      </w:r>
      <w:proofErr w:type="spellEnd"/>
      <w:r w:rsidRPr="00980E3D">
        <w:t xml:space="preserve"> </w:t>
      </w:r>
      <w:proofErr w:type="spellStart"/>
      <w:r w:rsidRPr="00980E3D">
        <w:t>различными</w:t>
      </w:r>
      <w:proofErr w:type="spellEnd"/>
      <w:r w:rsidRPr="00980E3D">
        <w:t xml:space="preserve"> </w:t>
      </w:r>
      <w:proofErr w:type="spellStart"/>
      <w:r w:rsidRPr="00980E3D">
        <w:t>системами</w:t>
      </w:r>
      <w:proofErr w:type="spellEnd"/>
      <w:r w:rsidRPr="00980E3D">
        <w:t xml:space="preserve"> IBB</w:t>
      </w:r>
    </w:p>
    <w:p w14:paraId="67F34F89" w14:textId="77777777" w:rsidR="00313518" w:rsidRPr="00980E3D" w:rsidRDefault="00313518" w:rsidP="00313518">
      <w:pPr>
        <w:rPr>
          <w:lang w:val="ru-RU" w:eastAsia="ja-JP"/>
        </w:rPr>
      </w:pPr>
      <w:bookmarkStart w:id="5" w:name="_Hlk62296237"/>
      <w:bookmarkEnd w:id="4"/>
      <w:r w:rsidRPr="00980E3D">
        <w:rPr>
          <w:lang w:val="ru-RU" w:eastAsia="ja-JP"/>
        </w:rPr>
        <w:t>Все системы IBB основаны на HTML. Однако приложения в этих системах несовместимы, так что в каждой системе приходится создавать отдельные приложения для одних и тех же услуг. Для обмена услугами IBB и развертывания этих услуг там, где используются другие системы, важно согласовать системы IBB, обеспечив взаимодействие с приложениями IBB и функциональную совместимость различных систем.</w:t>
      </w:r>
    </w:p>
    <w:p w14:paraId="7C3F3C3E" w14:textId="77777777" w:rsidR="00313518" w:rsidRPr="00980E3D" w:rsidRDefault="00313518" w:rsidP="00313518">
      <w:pPr>
        <w:rPr>
          <w:lang w:val="ru-RU" w:eastAsia="ja-JP"/>
        </w:rPr>
      </w:pPr>
      <w:r w:rsidRPr="00980E3D">
        <w:rPr>
          <w:lang w:val="ru-RU" w:eastAsia="ja-JP"/>
        </w:rPr>
        <w:t>В этом разделе приведено описание и анализ общности систем IBB и эквивалентности их функций в целях согласования приложений между системами IBB.</w:t>
      </w:r>
    </w:p>
    <w:p w14:paraId="20F711EF" w14:textId="77777777" w:rsidR="00313518" w:rsidRPr="00980E3D" w:rsidRDefault="00313518" w:rsidP="00313518">
      <w:pPr>
        <w:pStyle w:val="Heading2"/>
        <w:rPr>
          <w:lang w:val="ru-RU"/>
        </w:rPr>
      </w:pPr>
      <w:bookmarkStart w:id="6" w:name="_Toc18474113"/>
      <w:bookmarkEnd w:id="5"/>
      <w:r w:rsidRPr="00980E3D">
        <w:rPr>
          <w:lang w:val="ru-RU"/>
        </w:rPr>
        <w:t>6.1</w:t>
      </w:r>
      <w:r w:rsidRPr="00980E3D">
        <w:rPr>
          <w:lang w:val="ru-RU"/>
        </w:rPr>
        <w:tab/>
      </w:r>
      <w:bookmarkEnd w:id="6"/>
      <w:r w:rsidRPr="00980E3D">
        <w:rPr>
          <w:lang w:val="ru-RU" w:eastAsia="ja-JP"/>
        </w:rPr>
        <w:t>Сравнение дополнительных объектов, свойств и методов</w:t>
      </w:r>
    </w:p>
    <w:p w14:paraId="4177B798" w14:textId="77777777" w:rsidR="00313518" w:rsidRPr="00980E3D" w:rsidRDefault="00313518" w:rsidP="00313518">
      <w:pPr>
        <w:rPr>
          <w:szCs w:val="22"/>
          <w:lang w:val="ru-RU" w:eastAsia="ja-JP"/>
        </w:rPr>
      </w:pPr>
      <w:r w:rsidRPr="00980E3D">
        <w:rPr>
          <w:szCs w:val="22"/>
          <w:lang w:val="ru-RU" w:eastAsia="ja-JP"/>
        </w:rPr>
        <w:t xml:space="preserve">Ввиду того что системы </w:t>
      </w:r>
      <w:proofErr w:type="spellStart"/>
      <w:r w:rsidRPr="00980E3D">
        <w:rPr>
          <w:szCs w:val="22"/>
          <w:lang w:val="ru-RU" w:eastAsia="ja-JP"/>
        </w:rPr>
        <w:t>Hybridcast</w:t>
      </w:r>
      <w:proofErr w:type="spellEnd"/>
      <w:r w:rsidRPr="00980E3D">
        <w:rPr>
          <w:szCs w:val="22"/>
          <w:lang w:val="ru-RU" w:eastAsia="ja-JP"/>
        </w:rPr>
        <w:t xml:space="preserve">, </w:t>
      </w:r>
      <w:proofErr w:type="spellStart"/>
      <w:r w:rsidRPr="00980E3D">
        <w:rPr>
          <w:szCs w:val="22"/>
          <w:lang w:val="ru-RU" w:eastAsia="ja-JP"/>
        </w:rPr>
        <w:t>HbbTV</w:t>
      </w:r>
      <w:proofErr w:type="spellEnd"/>
      <w:r w:rsidRPr="00980E3D">
        <w:rPr>
          <w:szCs w:val="22"/>
          <w:lang w:val="ru-RU" w:eastAsia="ja-JP"/>
        </w:rPr>
        <w:t xml:space="preserve"> 2.0, </w:t>
      </w:r>
      <w:proofErr w:type="spellStart"/>
      <w:r w:rsidRPr="00980E3D">
        <w:rPr>
          <w:szCs w:val="22"/>
          <w:lang w:val="ru-RU" w:eastAsia="ja-JP"/>
        </w:rPr>
        <w:t>TOPSmedia</w:t>
      </w:r>
      <w:proofErr w:type="spellEnd"/>
      <w:r w:rsidRPr="00980E3D">
        <w:rPr>
          <w:szCs w:val="22"/>
          <w:lang w:val="ru-RU" w:eastAsia="ja-JP"/>
        </w:rPr>
        <w:t xml:space="preserve"> и Ginga-HTML5 основаны на HTML5, функции, предоставляемые API, элементами, атрибутами и т. д., определенными в HTML5 и других соответствующих рекомендациях Консорциума World Wide Web, считаются общими для этих систем.</w:t>
      </w:r>
    </w:p>
    <w:p w14:paraId="28CB1DC8" w14:textId="77777777" w:rsidR="00313518" w:rsidRPr="00980E3D" w:rsidRDefault="00313518" w:rsidP="00313518">
      <w:pPr>
        <w:rPr>
          <w:szCs w:val="22"/>
          <w:lang w:val="ru-RU" w:eastAsia="ja-JP"/>
        </w:rPr>
      </w:pPr>
      <w:r w:rsidRPr="00980E3D">
        <w:rPr>
          <w:szCs w:val="22"/>
          <w:lang w:val="ru-RU" w:eastAsia="ja-JP"/>
        </w:rPr>
        <w:t>С другой стороны, в каждой системе определены дополнительные объекты со своими свойствами и методами</w:t>
      </w:r>
      <w:r w:rsidRPr="00980E3D">
        <w:rPr>
          <w:position w:val="6"/>
          <w:sz w:val="16"/>
          <w:szCs w:val="22"/>
          <w:lang w:val="ru-RU" w:eastAsia="ja-JP"/>
        </w:rPr>
        <w:footnoteReference w:id="8"/>
      </w:r>
      <w:r w:rsidRPr="00980E3D">
        <w:rPr>
          <w:szCs w:val="22"/>
          <w:lang w:val="ru-RU" w:eastAsia="ja-JP"/>
        </w:rPr>
        <w:t>, элементами</w:t>
      </w:r>
      <w:r w:rsidRPr="00980E3D">
        <w:rPr>
          <w:position w:val="6"/>
          <w:sz w:val="16"/>
          <w:szCs w:val="22"/>
          <w:lang w:val="ru-RU" w:eastAsia="ja-JP"/>
        </w:rPr>
        <w:footnoteReference w:id="9"/>
      </w:r>
      <w:r w:rsidRPr="00980E3D">
        <w:rPr>
          <w:szCs w:val="22"/>
          <w:lang w:val="ru-RU" w:eastAsia="ja-JP"/>
        </w:rPr>
        <w:t xml:space="preserve">, атрибутами и т. д. для обеспечения необходимых функциональных возможностей систем IBB. Эти дополнения не согласованы между системами. Однако принимая во внимание схожесть поведения связанных с услугами приложений в этих системах, можно обнаружить сходство или эквивалентность таких дополнений. В таблице 3 указаны эквивалентные дополнительные объекты, свойства и методы, выявленные в результате детального анализа систем. Следует отметить, что в таблице 3 не рассматривается сочетание дополнительных методов для обеспечения эквивалентности функций между системами и не перечислены свойства и методы, характерные для системы, в рамках объекта. Например, методы идентификации </w:t>
      </w:r>
      <w:proofErr w:type="spellStart"/>
      <w:r w:rsidRPr="00980E3D">
        <w:rPr>
          <w:szCs w:val="22"/>
          <w:lang w:val="ru-RU" w:eastAsia="ja-JP"/>
        </w:rPr>
        <w:t>StreamEvent</w:t>
      </w:r>
      <w:proofErr w:type="spellEnd"/>
      <w:r w:rsidRPr="00980E3D">
        <w:rPr>
          <w:szCs w:val="22"/>
          <w:lang w:val="ru-RU" w:eastAsia="ja-JP"/>
        </w:rPr>
        <w:t xml:space="preserve"> несовместимы между системами, поскольку они тесно связаны со схемой мультиплексирования, то есть каруселью данных ARIB и каруселью объектов DVB.</w:t>
      </w:r>
    </w:p>
    <w:p w14:paraId="13425A26" w14:textId="77777777" w:rsidR="00313518" w:rsidRPr="00980E3D" w:rsidRDefault="00313518" w:rsidP="00313518">
      <w:pPr>
        <w:rPr>
          <w:szCs w:val="22"/>
          <w:lang w:val="ru-RU" w:eastAsia="ja-JP"/>
        </w:rPr>
      </w:pPr>
      <w:r w:rsidRPr="00980E3D">
        <w:rPr>
          <w:szCs w:val="22"/>
          <w:lang w:val="ru-RU" w:eastAsia="ja-JP"/>
        </w:rPr>
        <w:t xml:space="preserve">В случае Ginga-HTML5 необходимые функции IBB задействуются через удаленные API-интерфейсы, предоставляемые системой </w:t>
      </w:r>
      <w:proofErr w:type="spellStart"/>
      <w:r w:rsidRPr="00980E3D">
        <w:rPr>
          <w:szCs w:val="22"/>
          <w:lang w:val="ru-RU" w:eastAsia="ja-JP"/>
        </w:rPr>
        <w:t>Ginga</w:t>
      </w:r>
      <w:proofErr w:type="spellEnd"/>
      <w:r w:rsidRPr="00980E3D">
        <w:rPr>
          <w:szCs w:val="22"/>
          <w:lang w:val="ru-RU" w:eastAsia="ja-JP"/>
        </w:rPr>
        <w:t xml:space="preserve"> Common Core Web Services (ABNT NBR </w:t>
      </w:r>
      <w:proofErr w:type="gramStart"/>
      <w:r w:rsidRPr="00980E3D">
        <w:rPr>
          <w:szCs w:val="22"/>
          <w:lang w:val="ru-RU" w:eastAsia="ja-JP"/>
        </w:rPr>
        <w:t>15606-11</w:t>
      </w:r>
      <w:proofErr w:type="gramEnd"/>
      <w:r w:rsidRPr="00980E3D">
        <w:rPr>
          <w:szCs w:val="22"/>
          <w:lang w:val="ru-RU" w:eastAsia="ja-JP"/>
        </w:rPr>
        <w:t xml:space="preserve">), в соответствии с архитектурным стилем REST. Таким образом, вместо методов и/или свойств объектов JavaScript приложения Ginga-HTML5 обращаются к функциям и данным через HTTP-запросы и получают возвращаемые значения главным образом в формате JSON. Система </w:t>
      </w:r>
      <w:proofErr w:type="spellStart"/>
      <w:r w:rsidRPr="00980E3D">
        <w:rPr>
          <w:szCs w:val="22"/>
          <w:lang w:val="ru-RU" w:eastAsia="ja-JP"/>
        </w:rPr>
        <w:t>Ginga</w:t>
      </w:r>
      <w:proofErr w:type="spellEnd"/>
      <w:r w:rsidRPr="00980E3D">
        <w:rPr>
          <w:szCs w:val="22"/>
          <w:lang w:val="ru-RU" w:eastAsia="ja-JP"/>
        </w:rPr>
        <w:t xml:space="preserve">-CC </w:t>
      </w:r>
      <w:proofErr w:type="spellStart"/>
      <w:r w:rsidRPr="00980E3D">
        <w:rPr>
          <w:szCs w:val="22"/>
          <w:lang w:val="ru-RU" w:eastAsia="ja-JP"/>
        </w:rPr>
        <w:t>WebServices</w:t>
      </w:r>
      <w:proofErr w:type="spellEnd"/>
      <w:r w:rsidRPr="00980E3D">
        <w:rPr>
          <w:szCs w:val="22"/>
          <w:lang w:val="ru-RU" w:eastAsia="ja-JP"/>
        </w:rPr>
        <w:t xml:space="preserve"> предоставляет эти удаленные API-интерфейсы HTTP</w:t>
      </w:r>
      <w:r w:rsidRPr="00980E3D">
        <w:rPr>
          <w:szCs w:val="22"/>
          <w:lang w:val="ru-RU" w:eastAsia="ja-JP"/>
        </w:rPr>
        <w:noBreakHyphen/>
        <w:t xml:space="preserve">приложениям на платформе </w:t>
      </w:r>
      <w:proofErr w:type="spellStart"/>
      <w:r w:rsidRPr="00980E3D">
        <w:rPr>
          <w:szCs w:val="22"/>
          <w:lang w:val="ru-RU" w:eastAsia="ja-JP"/>
        </w:rPr>
        <w:t>Ginga</w:t>
      </w:r>
      <w:proofErr w:type="spellEnd"/>
      <w:r w:rsidRPr="00980E3D">
        <w:rPr>
          <w:szCs w:val="22"/>
          <w:lang w:val="ru-RU" w:eastAsia="ja-JP"/>
        </w:rPr>
        <w:t xml:space="preserve"> и других платформах, авторизованным радиовещательной организацией.</w:t>
      </w:r>
      <w:r w:rsidRPr="00980E3D">
        <w:rPr>
          <w:szCs w:val="22"/>
          <w:lang w:val="ru-RU"/>
        </w:rPr>
        <w:t xml:space="preserve"> Таким образом, любое приложение, работающее на устройствах домашней сети (телевизор, умный телевизор, смартфон и т. д.), может быть авторизовано для использования в составе IBB.</w:t>
      </w:r>
      <w:r w:rsidRPr="00980E3D">
        <w:rPr>
          <w:szCs w:val="22"/>
          <w:lang w:val="ru-RU" w:eastAsia="ja-JP"/>
        </w:rPr>
        <w:t xml:space="preserve"> При необходимости приложения </w:t>
      </w:r>
      <w:proofErr w:type="spellStart"/>
      <w:r w:rsidRPr="00980E3D">
        <w:rPr>
          <w:szCs w:val="22"/>
          <w:lang w:val="ru-RU" w:eastAsia="ja-JP"/>
        </w:rPr>
        <w:t>Ginga</w:t>
      </w:r>
      <w:proofErr w:type="spellEnd"/>
      <w:r w:rsidRPr="00980E3D">
        <w:rPr>
          <w:szCs w:val="22"/>
          <w:lang w:val="ru-RU" w:eastAsia="ja-JP"/>
        </w:rPr>
        <w:t xml:space="preserve">-NCL (ABNT NBR </w:t>
      </w:r>
      <w:proofErr w:type="gramStart"/>
      <w:r w:rsidRPr="00980E3D">
        <w:rPr>
          <w:szCs w:val="22"/>
          <w:lang w:val="ru-RU" w:eastAsia="ja-JP"/>
        </w:rPr>
        <w:t>15606-2</w:t>
      </w:r>
      <w:proofErr w:type="gramEnd"/>
      <w:r w:rsidRPr="00980E3D">
        <w:rPr>
          <w:szCs w:val="22"/>
          <w:lang w:val="ru-RU" w:eastAsia="ja-JP"/>
        </w:rPr>
        <w:t xml:space="preserve">) также могут получать доступ к такому удаленному API-интерфейсу, хотя большинство функций IBB можно найти и в API </w:t>
      </w:r>
      <w:proofErr w:type="spellStart"/>
      <w:r w:rsidRPr="00980E3D">
        <w:rPr>
          <w:szCs w:val="22"/>
          <w:lang w:val="ru-RU" w:eastAsia="ja-JP"/>
        </w:rPr>
        <w:t>NCLua</w:t>
      </w:r>
      <w:proofErr w:type="spellEnd"/>
      <w:r w:rsidRPr="00980E3D">
        <w:rPr>
          <w:szCs w:val="22"/>
          <w:lang w:val="ru-RU" w:eastAsia="ja-JP"/>
        </w:rPr>
        <w:t xml:space="preserve"> этой подсистемы.</w:t>
      </w:r>
    </w:p>
    <w:p w14:paraId="73892B22" w14:textId="77777777" w:rsidR="00313518" w:rsidRPr="00980E3D" w:rsidRDefault="00313518" w:rsidP="00313518">
      <w:pPr>
        <w:rPr>
          <w:szCs w:val="22"/>
          <w:lang w:val="ru-RU" w:eastAsia="ja-JP"/>
        </w:rPr>
      </w:pPr>
      <w:r w:rsidRPr="00980E3D">
        <w:rPr>
          <w:szCs w:val="22"/>
          <w:lang w:val="ru-RU" w:eastAsia="ja-JP"/>
        </w:rPr>
        <w:t>Если рассматривать преобразование приложений, то процесс согласования для преобразования API из одной системы IBB в другую должен основываться на эквивалентности, описанной в таблице 3.</w:t>
      </w:r>
    </w:p>
    <w:p w14:paraId="7048B48E" w14:textId="77777777" w:rsidR="00313518" w:rsidRDefault="00313518" w:rsidP="00313518">
      <w:pPr>
        <w:rPr>
          <w:szCs w:val="22"/>
          <w:lang w:val="ru-RU" w:eastAsia="ja-JP"/>
        </w:rPr>
      </w:pPr>
    </w:p>
    <w:p w14:paraId="30439982" w14:textId="77777777" w:rsidR="00313518" w:rsidRDefault="00313518" w:rsidP="00313518">
      <w:pPr>
        <w:rPr>
          <w:szCs w:val="22"/>
          <w:lang w:val="ru-RU" w:eastAsia="ja-JP"/>
        </w:rPr>
        <w:sectPr w:rsidR="00313518" w:rsidSect="00313518">
          <w:headerReference w:type="first" r:id="rId38"/>
          <w:footerReference w:type="first" r:id="rId39"/>
          <w:pgSz w:w="11907" w:h="16834" w:code="9"/>
          <w:pgMar w:top="1418" w:right="1134" w:bottom="1134" w:left="1134" w:header="720" w:footer="482" w:gutter="0"/>
          <w:paperSrc w:first="15" w:other="15"/>
          <w:cols w:space="720"/>
          <w:titlePg/>
          <w:docGrid w:linePitch="326"/>
        </w:sectPr>
      </w:pPr>
    </w:p>
    <w:p w14:paraId="2C64D5B0" w14:textId="77777777" w:rsidR="00313518" w:rsidRPr="00980E3D" w:rsidRDefault="00313518" w:rsidP="00313518">
      <w:pPr>
        <w:pStyle w:val="TableNo"/>
        <w:spacing w:before="0"/>
        <w:rPr>
          <w:lang w:val="ru-RU" w:eastAsia="ja-JP"/>
        </w:rPr>
      </w:pPr>
      <w:r w:rsidRPr="00980E3D">
        <w:rPr>
          <w:lang w:val="ru-RU" w:eastAsia="ja-JP"/>
        </w:rPr>
        <w:lastRenderedPageBreak/>
        <w:t>ТАБЛИЦА 3</w:t>
      </w:r>
    </w:p>
    <w:p w14:paraId="33668306" w14:textId="77777777" w:rsidR="00313518" w:rsidRPr="00980E3D" w:rsidRDefault="00313518" w:rsidP="00313518">
      <w:pPr>
        <w:pStyle w:val="Tabletitle"/>
        <w:rPr>
          <w:lang w:val="ru-RU" w:eastAsia="ja-JP"/>
        </w:rPr>
      </w:pPr>
      <w:r w:rsidRPr="00980E3D">
        <w:rPr>
          <w:lang w:val="ru-RU" w:eastAsia="ja-JP"/>
        </w:rPr>
        <w:t>Эквивалентные дополнительные объекты, свойства и методы</w:t>
      </w:r>
    </w:p>
    <w:tbl>
      <w:tblPr>
        <w:tblStyle w:val="TableGrid1"/>
        <w:tblW w:w="14459" w:type="dxa"/>
        <w:jc w:val="center"/>
        <w:tblLayout w:type="fixed"/>
        <w:tblCellMar>
          <w:left w:w="57" w:type="dxa"/>
          <w:right w:w="57" w:type="dxa"/>
        </w:tblCellMar>
        <w:tblLook w:val="04A0" w:firstRow="1" w:lastRow="0" w:firstColumn="1" w:lastColumn="0" w:noHBand="0" w:noVBand="1"/>
      </w:tblPr>
      <w:tblGrid>
        <w:gridCol w:w="1696"/>
        <w:gridCol w:w="2076"/>
        <w:gridCol w:w="10"/>
        <w:gridCol w:w="1883"/>
        <w:gridCol w:w="1134"/>
        <w:gridCol w:w="1843"/>
        <w:gridCol w:w="992"/>
        <w:gridCol w:w="2127"/>
        <w:gridCol w:w="2698"/>
      </w:tblGrid>
      <w:tr w:rsidR="00313518" w:rsidRPr="00EA0BAB" w14:paraId="234AE4B8" w14:textId="77777777" w:rsidTr="004C41EB">
        <w:trPr>
          <w:jc w:val="center"/>
        </w:trPr>
        <w:tc>
          <w:tcPr>
            <w:tcW w:w="1696" w:type="dxa"/>
            <w:vMerge w:val="restart"/>
            <w:vAlign w:val="center"/>
          </w:tcPr>
          <w:p w14:paraId="7EBD5EF5" w14:textId="77777777" w:rsidR="00313518" w:rsidRPr="00EA0BAB" w:rsidRDefault="00313518" w:rsidP="004C41EB">
            <w:pPr>
              <w:pStyle w:val="Tablehead"/>
              <w:rPr>
                <w:rFonts w:ascii="Times New Roman" w:hAnsi="Times New Roman"/>
                <w:sz w:val="16"/>
                <w:szCs w:val="16"/>
                <w:lang w:val="ru-RU" w:eastAsia="ja-JP"/>
              </w:rPr>
            </w:pPr>
          </w:p>
        </w:tc>
        <w:tc>
          <w:tcPr>
            <w:tcW w:w="3969" w:type="dxa"/>
            <w:gridSpan w:val="3"/>
            <w:vAlign w:val="center"/>
          </w:tcPr>
          <w:p w14:paraId="41F0DEC8" w14:textId="77777777" w:rsidR="00313518" w:rsidRPr="00EA0BAB" w:rsidRDefault="00313518" w:rsidP="004C41EB">
            <w:pPr>
              <w:pStyle w:val="Tablehead"/>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Hybridcast</w:t>
            </w:r>
            <w:proofErr w:type="spellEnd"/>
          </w:p>
        </w:tc>
        <w:tc>
          <w:tcPr>
            <w:tcW w:w="2977" w:type="dxa"/>
            <w:gridSpan w:val="2"/>
            <w:vAlign w:val="center"/>
          </w:tcPr>
          <w:p w14:paraId="509F6936" w14:textId="77777777" w:rsidR="00313518" w:rsidRPr="00EA0BAB" w:rsidRDefault="00313518" w:rsidP="004C41EB">
            <w:pPr>
              <w:pStyle w:val="Tablehead"/>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HbbTV</w:t>
            </w:r>
            <w:proofErr w:type="spellEnd"/>
            <w:r w:rsidRPr="00EA0BAB">
              <w:rPr>
                <w:rFonts w:ascii="Times New Roman" w:hAnsi="Times New Roman"/>
                <w:sz w:val="16"/>
                <w:szCs w:val="16"/>
                <w:lang w:val="ru-RU" w:eastAsia="ja-JP"/>
              </w:rPr>
              <w:t xml:space="preserve"> 2.0</w:t>
            </w:r>
          </w:p>
        </w:tc>
        <w:tc>
          <w:tcPr>
            <w:tcW w:w="3119" w:type="dxa"/>
            <w:gridSpan w:val="2"/>
            <w:vAlign w:val="center"/>
          </w:tcPr>
          <w:p w14:paraId="0E940C32" w14:textId="77777777" w:rsidR="00313518" w:rsidRPr="00EA0BAB" w:rsidRDefault="00313518" w:rsidP="004C41EB">
            <w:pPr>
              <w:pStyle w:val="Tablehead"/>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TOPSmedia</w:t>
            </w:r>
            <w:proofErr w:type="spellEnd"/>
          </w:p>
        </w:tc>
        <w:tc>
          <w:tcPr>
            <w:tcW w:w="2698" w:type="dxa"/>
            <w:vAlign w:val="center"/>
          </w:tcPr>
          <w:p w14:paraId="60A489E4" w14:textId="77777777" w:rsidR="00313518" w:rsidRPr="00EA0BAB" w:rsidRDefault="00313518" w:rsidP="004C41EB">
            <w:pPr>
              <w:pStyle w:val="Tablehead"/>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Ginga</w:t>
            </w:r>
            <w:proofErr w:type="spellEnd"/>
          </w:p>
        </w:tc>
      </w:tr>
      <w:tr w:rsidR="00313518" w:rsidRPr="00EA0BAB" w14:paraId="633EBCBD" w14:textId="77777777" w:rsidTr="004C41EB">
        <w:trPr>
          <w:jc w:val="center"/>
        </w:trPr>
        <w:tc>
          <w:tcPr>
            <w:tcW w:w="1696" w:type="dxa"/>
            <w:vMerge/>
            <w:vAlign w:val="center"/>
          </w:tcPr>
          <w:p w14:paraId="0B35281C" w14:textId="77777777" w:rsidR="00313518" w:rsidRPr="00EA0BAB" w:rsidRDefault="00313518" w:rsidP="004C41EB">
            <w:pPr>
              <w:pStyle w:val="Tablehead"/>
              <w:rPr>
                <w:rFonts w:ascii="Times New Roman" w:hAnsi="Times New Roman"/>
                <w:sz w:val="16"/>
                <w:szCs w:val="16"/>
                <w:lang w:val="ru-RU" w:eastAsia="ja-JP"/>
              </w:rPr>
            </w:pPr>
          </w:p>
        </w:tc>
        <w:tc>
          <w:tcPr>
            <w:tcW w:w="2086" w:type="dxa"/>
            <w:gridSpan w:val="2"/>
            <w:vAlign w:val="center"/>
          </w:tcPr>
          <w:p w14:paraId="115075AB" w14:textId="77777777" w:rsidR="00313518" w:rsidRPr="00EA0BAB" w:rsidRDefault="00313518" w:rsidP="004C41EB">
            <w:pPr>
              <w:pStyle w:val="Tablehead"/>
              <w:rPr>
                <w:rFonts w:ascii="Times New Roman" w:hAnsi="Times New Roman"/>
                <w:sz w:val="16"/>
                <w:szCs w:val="16"/>
                <w:lang w:val="ru-RU" w:eastAsia="ja-JP"/>
              </w:rPr>
            </w:pPr>
            <w:r w:rsidRPr="00EA0BAB">
              <w:rPr>
                <w:rFonts w:ascii="Times New Roman" w:hAnsi="Times New Roman"/>
                <w:sz w:val="16"/>
                <w:szCs w:val="16"/>
                <w:lang w:val="ru-RU" w:eastAsia="ja-JP"/>
              </w:rPr>
              <w:t>Объект</w:t>
            </w:r>
          </w:p>
        </w:tc>
        <w:tc>
          <w:tcPr>
            <w:tcW w:w="1883" w:type="dxa"/>
            <w:vAlign w:val="center"/>
          </w:tcPr>
          <w:p w14:paraId="56BEDD23" w14:textId="77777777" w:rsidR="00313518" w:rsidRPr="00EA0BAB" w:rsidRDefault="00313518" w:rsidP="004C41EB">
            <w:pPr>
              <w:pStyle w:val="Tablehead"/>
              <w:rPr>
                <w:rFonts w:ascii="Times New Roman" w:hAnsi="Times New Roman"/>
                <w:sz w:val="16"/>
                <w:szCs w:val="16"/>
                <w:lang w:val="ru-RU" w:eastAsia="ja-JP"/>
              </w:rPr>
            </w:pPr>
            <w:r w:rsidRPr="00EA0BAB">
              <w:rPr>
                <w:rFonts w:ascii="Times New Roman" w:hAnsi="Times New Roman"/>
                <w:sz w:val="16"/>
                <w:szCs w:val="16"/>
                <w:lang w:val="ru-RU" w:eastAsia="ja-JP"/>
              </w:rPr>
              <w:t>Свойство или метод</w:t>
            </w:r>
          </w:p>
        </w:tc>
        <w:tc>
          <w:tcPr>
            <w:tcW w:w="1134" w:type="dxa"/>
            <w:vAlign w:val="center"/>
          </w:tcPr>
          <w:p w14:paraId="73367482" w14:textId="77777777" w:rsidR="00313518" w:rsidRPr="00EA0BAB" w:rsidRDefault="00313518" w:rsidP="004C41EB">
            <w:pPr>
              <w:pStyle w:val="Tablehead"/>
              <w:rPr>
                <w:rFonts w:ascii="Times New Roman" w:hAnsi="Times New Roman"/>
                <w:sz w:val="16"/>
                <w:szCs w:val="16"/>
                <w:lang w:val="ru-RU" w:eastAsia="ja-JP"/>
              </w:rPr>
            </w:pPr>
            <w:r w:rsidRPr="00EA0BAB">
              <w:rPr>
                <w:rFonts w:ascii="Times New Roman" w:hAnsi="Times New Roman"/>
                <w:sz w:val="16"/>
                <w:szCs w:val="16"/>
                <w:lang w:val="ru-RU" w:eastAsia="ja-JP"/>
              </w:rPr>
              <w:t>Объект</w:t>
            </w:r>
          </w:p>
        </w:tc>
        <w:tc>
          <w:tcPr>
            <w:tcW w:w="1843" w:type="dxa"/>
            <w:vAlign w:val="center"/>
          </w:tcPr>
          <w:p w14:paraId="0B20958B" w14:textId="77777777" w:rsidR="00313518" w:rsidRPr="00EA0BAB" w:rsidRDefault="00313518" w:rsidP="004C41EB">
            <w:pPr>
              <w:pStyle w:val="Tablehead"/>
              <w:rPr>
                <w:rFonts w:ascii="Times New Roman" w:hAnsi="Times New Roman"/>
                <w:sz w:val="16"/>
                <w:szCs w:val="16"/>
                <w:lang w:val="ru-RU" w:eastAsia="ja-JP"/>
              </w:rPr>
            </w:pPr>
            <w:r w:rsidRPr="00EA0BAB">
              <w:rPr>
                <w:rFonts w:ascii="Times New Roman" w:hAnsi="Times New Roman"/>
                <w:sz w:val="16"/>
                <w:szCs w:val="16"/>
                <w:lang w:val="ru-RU" w:eastAsia="ja-JP"/>
              </w:rPr>
              <w:t xml:space="preserve">Свойство или </w:t>
            </w:r>
            <w:r w:rsidRPr="00EA0BAB">
              <w:rPr>
                <w:rFonts w:ascii="Times New Roman" w:hAnsi="Times New Roman"/>
                <w:sz w:val="16"/>
                <w:szCs w:val="16"/>
                <w:lang w:val="ru-RU" w:eastAsia="ja-JP"/>
              </w:rPr>
              <w:br/>
              <w:t>метод</w:t>
            </w:r>
          </w:p>
        </w:tc>
        <w:tc>
          <w:tcPr>
            <w:tcW w:w="992" w:type="dxa"/>
            <w:vAlign w:val="center"/>
          </w:tcPr>
          <w:p w14:paraId="7C15A1C6" w14:textId="77777777" w:rsidR="00313518" w:rsidRPr="00EA0BAB" w:rsidRDefault="00313518" w:rsidP="004C41EB">
            <w:pPr>
              <w:pStyle w:val="Tablehead"/>
              <w:rPr>
                <w:rFonts w:ascii="Times New Roman" w:hAnsi="Times New Roman"/>
                <w:sz w:val="16"/>
                <w:szCs w:val="16"/>
                <w:lang w:val="ru-RU" w:eastAsia="ko-KR"/>
              </w:rPr>
            </w:pPr>
            <w:r w:rsidRPr="00EA0BAB">
              <w:rPr>
                <w:rFonts w:ascii="Times New Roman" w:hAnsi="Times New Roman"/>
                <w:sz w:val="16"/>
                <w:szCs w:val="16"/>
                <w:lang w:val="ru-RU" w:eastAsia="ja-JP"/>
              </w:rPr>
              <w:t>Объект</w:t>
            </w:r>
          </w:p>
        </w:tc>
        <w:tc>
          <w:tcPr>
            <w:tcW w:w="2127" w:type="dxa"/>
            <w:vAlign w:val="center"/>
          </w:tcPr>
          <w:p w14:paraId="64EC368B" w14:textId="77777777" w:rsidR="00313518" w:rsidRPr="00EA0BAB" w:rsidRDefault="00313518" w:rsidP="004C41EB">
            <w:pPr>
              <w:pStyle w:val="Tablehead"/>
              <w:rPr>
                <w:rFonts w:ascii="Times New Roman" w:hAnsi="Times New Roman"/>
                <w:sz w:val="16"/>
                <w:szCs w:val="16"/>
                <w:lang w:val="ru-RU" w:eastAsia="ko-KR"/>
              </w:rPr>
            </w:pPr>
            <w:r w:rsidRPr="00EA0BAB">
              <w:rPr>
                <w:rFonts w:ascii="Times New Roman" w:hAnsi="Times New Roman"/>
                <w:sz w:val="16"/>
                <w:szCs w:val="16"/>
                <w:lang w:val="ru-RU" w:eastAsia="ja-JP"/>
              </w:rPr>
              <w:t>Свойство или метод</w:t>
            </w:r>
          </w:p>
        </w:tc>
        <w:tc>
          <w:tcPr>
            <w:tcW w:w="2698" w:type="dxa"/>
            <w:vAlign w:val="center"/>
          </w:tcPr>
          <w:p w14:paraId="54F55806" w14:textId="77777777" w:rsidR="00313518" w:rsidRPr="00EA0BAB" w:rsidRDefault="00313518" w:rsidP="004C41EB">
            <w:pPr>
              <w:pStyle w:val="Tablehead"/>
              <w:rPr>
                <w:rFonts w:ascii="Times New Roman" w:hAnsi="Times New Roman"/>
                <w:sz w:val="16"/>
                <w:szCs w:val="16"/>
                <w:lang w:val="ru-RU" w:eastAsia="ko-KR"/>
              </w:rPr>
            </w:pPr>
            <w:r w:rsidRPr="00EA0BAB">
              <w:rPr>
                <w:rFonts w:ascii="Times New Roman" w:hAnsi="Times New Roman"/>
                <w:sz w:val="16"/>
                <w:szCs w:val="16"/>
                <w:lang w:val="ru-RU" w:eastAsia="ko-KR"/>
              </w:rPr>
              <w:t>REST API (запрос HTTP)</w:t>
            </w:r>
          </w:p>
        </w:tc>
      </w:tr>
      <w:tr w:rsidR="00313518" w:rsidRPr="00EA0BAB" w14:paraId="5B43E825" w14:textId="77777777" w:rsidTr="004C41EB">
        <w:trPr>
          <w:cantSplit/>
          <w:jc w:val="center"/>
        </w:trPr>
        <w:tc>
          <w:tcPr>
            <w:tcW w:w="1696" w:type="dxa"/>
            <w:vAlign w:val="center"/>
          </w:tcPr>
          <w:p w14:paraId="78DB8156" w14:textId="77777777" w:rsidR="00313518" w:rsidRPr="00EA0BAB" w:rsidRDefault="00313518" w:rsidP="004C41EB">
            <w:pPr>
              <w:pStyle w:val="Tabletext"/>
              <w:jc w:val="left"/>
              <w:rPr>
                <w:rFonts w:ascii="Times New Roman" w:hAnsi="Times New Roman"/>
                <w:b/>
                <w:bCs/>
                <w:sz w:val="16"/>
                <w:szCs w:val="16"/>
                <w:lang w:val="ru-RU" w:eastAsia="ja-JP"/>
              </w:rPr>
            </w:pPr>
            <w:r w:rsidRPr="00EA0BAB">
              <w:rPr>
                <w:rFonts w:ascii="Times New Roman" w:hAnsi="Times New Roman"/>
                <w:b/>
                <w:bCs/>
                <w:sz w:val="16"/>
                <w:szCs w:val="16"/>
                <w:lang w:val="ru-RU" w:eastAsia="ja-JP"/>
              </w:rPr>
              <w:t>Ссылка на</w:t>
            </w:r>
            <w:r w:rsidRPr="00EA0BAB">
              <w:rPr>
                <w:rFonts w:ascii="Times New Roman" w:hAnsi="Times New Roman"/>
                <w:b/>
                <w:bCs/>
                <w:sz w:val="16"/>
                <w:szCs w:val="16"/>
                <w:lang w:val="en-GB" w:eastAsia="ja-JP"/>
              </w:rPr>
              <w:t xml:space="preserve"> </w:t>
            </w:r>
            <w:r w:rsidRPr="00EA0BAB">
              <w:rPr>
                <w:rFonts w:ascii="Times New Roman" w:hAnsi="Times New Roman"/>
                <w:b/>
                <w:bCs/>
                <w:sz w:val="16"/>
                <w:szCs w:val="16"/>
                <w:lang w:val="ru-RU" w:eastAsia="ja-JP"/>
              </w:rPr>
              <w:t>радиовещательную службу</w:t>
            </w:r>
          </w:p>
        </w:tc>
        <w:tc>
          <w:tcPr>
            <w:tcW w:w="2086" w:type="dxa"/>
            <w:gridSpan w:val="2"/>
          </w:tcPr>
          <w:p w14:paraId="17FDC8EA"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ISDBResourceReference</w:t>
            </w:r>
            <w:proofErr w:type="spellEnd"/>
          </w:p>
        </w:tc>
        <w:tc>
          <w:tcPr>
            <w:tcW w:w="1883" w:type="dxa"/>
          </w:tcPr>
          <w:p w14:paraId="7E117878" w14:textId="77777777" w:rsidR="00313518" w:rsidRPr="00EA0BAB" w:rsidRDefault="00313518" w:rsidP="004C41EB">
            <w:pPr>
              <w:pStyle w:val="Tabletext"/>
              <w:jc w:val="left"/>
              <w:rPr>
                <w:rFonts w:ascii="Times New Roman" w:hAnsi="Times New Roman"/>
                <w:sz w:val="16"/>
                <w:szCs w:val="16"/>
                <w:lang w:val="en-US" w:eastAsia="ja-JP"/>
              </w:rPr>
            </w:pPr>
            <w:proofErr w:type="spellStart"/>
            <w:r w:rsidRPr="00EA0BAB">
              <w:rPr>
                <w:rFonts w:ascii="Times New Roman" w:hAnsi="Times New Roman"/>
                <w:sz w:val="16"/>
                <w:szCs w:val="16"/>
                <w:lang w:val="en-US" w:eastAsia="ja-JP"/>
              </w:rPr>
              <w:t>original_network_id</w:t>
            </w:r>
            <w:proofErr w:type="spellEnd"/>
            <w:r w:rsidRPr="00EA0BAB">
              <w:rPr>
                <w:rFonts w:ascii="Times New Roman" w:hAnsi="Times New Roman"/>
                <w:sz w:val="16"/>
                <w:szCs w:val="16"/>
                <w:lang w:val="en-US" w:eastAsia="ja-JP"/>
              </w:rPr>
              <w:t xml:space="preserve"> </w:t>
            </w:r>
          </w:p>
          <w:p w14:paraId="7F478E06" w14:textId="77777777" w:rsidR="00313518" w:rsidRPr="00EA0BAB" w:rsidRDefault="00313518" w:rsidP="004C41EB">
            <w:pPr>
              <w:pStyle w:val="Tabletext"/>
              <w:jc w:val="left"/>
              <w:rPr>
                <w:rFonts w:ascii="Times New Roman" w:hAnsi="Times New Roman"/>
                <w:sz w:val="16"/>
                <w:szCs w:val="16"/>
                <w:lang w:val="en-US" w:eastAsia="ja-JP"/>
              </w:rPr>
            </w:pPr>
            <w:proofErr w:type="spellStart"/>
            <w:r w:rsidRPr="00EA0BAB">
              <w:rPr>
                <w:rFonts w:ascii="Times New Roman" w:hAnsi="Times New Roman"/>
                <w:sz w:val="16"/>
                <w:szCs w:val="16"/>
                <w:lang w:val="en-US" w:eastAsia="ja-JP"/>
              </w:rPr>
              <w:t>transport_stream_id</w:t>
            </w:r>
            <w:proofErr w:type="spellEnd"/>
            <w:r w:rsidRPr="00EA0BAB">
              <w:rPr>
                <w:rFonts w:ascii="Times New Roman" w:hAnsi="Times New Roman"/>
                <w:sz w:val="16"/>
                <w:szCs w:val="16"/>
                <w:lang w:val="en-US" w:eastAsia="ja-JP"/>
              </w:rPr>
              <w:t xml:space="preserve"> </w:t>
            </w:r>
          </w:p>
          <w:p w14:paraId="772074E3"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service_id</w:t>
            </w:r>
            <w:proofErr w:type="spellEnd"/>
          </w:p>
        </w:tc>
        <w:tc>
          <w:tcPr>
            <w:tcW w:w="1134" w:type="dxa"/>
          </w:tcPr>
          <w:p w14:paraId="33311A48"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ja-JP"/>
              </w:rPr>
              <w:t>Channel</w:t>
            </w:r>
          </w:p>
        </w:tc>
        <w:tc>
          <w:tcPr>
            <w:tcW w:w="1843" w:type="dxa"/>
          </w:tcPr>
          <w:p w14:paraId="7DCA12B2"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onid</w:t>
            </w:r>
            <w:proofErr w:type="spellEnd"/>
            <w:r w:rsidRPr="00EA0BAB">
              <w:rPr>
                <w:rFonts w:ascii="Times New Roman" w:hAnsi="Times New Roman"/>
                <w:sz w:val="16"/>
                <w:szCs w:val="16"/>
                <w:lang w:val="ru-RU" w:eastAsia="ja-JP"/>
              </w:rPr>
              <w:t xml:space="preserve"> </w:t>
            </w:r>
          </w:p>
          <w:p w14:paraId="4C3C2F00"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tsid</w:t>
            </w:r>
            <w:proofErr w:type="spellEnd"/>
            <w:r w:rsidRPr="00EA0BAB">
              <w:rPr>
                <w:rFonts w:ascii="Times New Roman" w:hAnsi="Times New Roman"/>
                <w:sz w:val="16"/>
                <w:szCs w:val="16"/>
                <w:lang w:val="ru-RU" w:eastAsia="ja-JP"/>
              </w:rPr>
              <w:t xml:space="preserve"> </w:t>
            </w:r>
          </w:p>
          <w:p w14:paraId="3BE3E20D"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sid</w:t>
            </w:r>
            <w:proofErr w:type="spellEnd"/>
          </w:p>
        </w:tc>
        <w:tc>
          <w:tcPr>
            <w:tcW w:w="992" w:type="dxa"/>
          </w:tcPr>
          <w:p w14:paraId="3063D867" w14:textId="77777777" w:rsidR="00313518" w:rsidRPr="00EA0BAB" w:rsidRDefault="00313518" w:rsidP="004C41EB">
            <w:pPr>
              <w:pStyle w:val="Tabletext"/>
              <w:jc w:val="left"/>
              <w:rPr>
                <w:rFonts w:ascii="Times New Roman" w:hAnsi="Times New Roman"/>
                <w:sz w:val="16"/>
                <w:szCs w:val="16"/>
                <w:lang w:val="ru-RU" w:eastAsia="ko-KR"/>
              </w:rPr>
            </w:pPr>
            <w:r w:rsidRPr="00EA0BAB">
              <w:rPr>
                <w:rFonts w:ascii="Times New Roman" w:hAnsi="Times New Roman"/>
                <w:sz w:val="16"/>
                <w:szCs w:val="16"/>
                <w:lang w:val="ru-RU" w:eastAsia="ko-KR"/>
              </w:rPr>
              <w:t>Channel</w:t>
            </w:r>
          </w:p>
        </w:tc>
        <w:tc>
          <w:tcPr>
            <w:tcW w:w="2127" w:type="dxa"/>
          </w:tcPr>
          <w:p w14:paraId="0171AC6E" w14:textId="77777777" w:rsidR="00313518" w:rsidRPr="00EA0BAB" w:rsidRDefault="00313518" w:rsidP="004C41EB">
            <w:pPr>
              <w:pStyle w:val="Tabletext"/>
              <w:jc w:val="left"/>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number</w:t>
            </w:r>
            <w:proofErr w:type="spellEnd"/>
          </w:p>
          <w:p w14:paraId="00F0B69B"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ko-KR"/>
              </w:rPr>
              <w:t>type</w:t>
            </w:r>
            <w:proofErr w:type="spellEnd"/>
          </w:p>
        </w:tc>
        <w:tc>
          <w:tcPr>
            <w:tcW w:w="2698" w:type="dxa"/>
          </w:tcPr>
          <w:p w14:paraId="2D9A0618"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http(s)://&lt;host&gt;/</w:t>
            </w:r>
            <w:proofErr w:type="spellStart"/>
            <w:r w:rsidRPr="00EA0BAB">
              <w:rPr>
                <w:rFonts w:ascii="Times New Roman" w:hAnsi="Times New Roman"/>
                <w:sz w:val="16"/>
                <w:szCs w:val="16"/>
                <w:lang w:val="en-US" w:eastAsia="ko-KR"/>
              </w:rPr>
              <w:t>dtv</w:t>
            </w:r>
            <w:proofErr w:type="spellEnd"/>
            <w:r w:rsidRPr="00EA0BAB">
              <w:rPr>
                <w:rFonts w:ascii="Times New Roman" w:hAnsi="Times New Roman"/>
                <w:sz w:val="16"/>
                <w:szCs w:val="16"/>
                <w:lang w:val="en-US" w:eastAsia="ko-KR"/>
              </w:rPr>
              <w:t xml:space="preserve">/current-service </w:t>
            </w:r>
            <w:proofErr w:type="gramStart"/>
            <w:r w:rsidRPr="00EA0BAB">
              <w:rPr>
                <w:rFonts w:ascii="Times New Roman" w:hAnsi="Times New Roman"/>
                <w:sz w:val="16"/>
                <w:szCs w:val="16"/>
                <w:lang w:val="en-US" w:eastAsia="ko-KR"/>
              </w:rPr>
              <w:t>GET</w:t>
            </w:r>
            <w:proofErr w:type="gramEnd"/>
          </w:p>
          <w:p w14:paraId="08E88506" w14:textId="77777777" w:rsidR="00313518" w:rsidRPr="00EA0BAB" w:rsidRDefault="00313518" w:rsidP="004C41EB">
            <w:pPr>
              <w:pStyle w:val="Tabletext"/>
              <w:jc w:val="left"/>
              <w:rPr>
                <w:rFonts w:ascii="Times New Roman" w:hAnsi="Times New Roman"/>
                <w:sz w:val="16"/>
                <w:szCs w:val="16"/>
                <w:lang w:val="en-US" w:eastAsia="ko-KR"/>
              </w:rPr>
            </w:pPr>
            <w:proofErr w:type="gramStart"/>
            <w:r w:rsidRPr="00EA0BAB">
              <w:rPr>
                <w:rFonts w:ascii="Times New Roman" w:hAnsi="Times New Roman"/>
                <w:sz w:val="16"/>
                <w:szCs w:val="16"/>
                <w:lang w:val="en-US" w:eastAsia="ko-KR"/>
              </w:rPr>
              <w:t xml:space="preserve">{ </w:t>
            </w:r>
            <w:proofErr w:type="spellStart"/>
            <w:r w:rsidRPr="00EA0BAB">
              <w:rPr>
                <w:rFonts w:ascii="Times New Roman" w:hAnsi="Times New Roman"/>
                <w:bCs/>
                <w:sz w:val="16"/>
                <w:szCs w:val="16"/>
                <w:lang w:val="en-US" w:eastAsia="ko-KR"/>
              </w:rPr>
              <w:t>serviceContextId</w:t>
            </w:r>
            <w:proofErr w:type="spellEnd"/>
            <w:proofErr w:type="gramEnd"/>
            <w:r w:rsidRPr="00EA0BAB">
              <w:rPr>
                <w:rFonts w:ascii="Times New Roman" w:hAnsi="Times New Roman"/>
                <w:sz w:val="16"/>
                <w:szCs w:val="16"/>
                <w:lang w:val="en-US" w:eastAsia="ko-KR"/>
              </w:rPr>
              <w:t xml:space="preserve">, </w:t>
            </w:r>
            <w:proofErr w:type="spellStart"/>
            <w:r w:rsidRPr="00EA0BAB">
              <w:rPr>
                <w:rFonts w:ascii="Times New Roman" w:hAnsi="Times New Roman"/>
                <w:bCs/>
                <w:sz w:val="16"/>
                <w:szCs w:val="16"/>
                <w:lang w:val="en-US" w:eastAsia="ko-KR"/>
              </w:rPr>
              <w:t>serviceName</w:t>
            </w:r>
            <w:proofErr w:type="spellEnd"/>
            <w:r w:rsidRPr="00EA0BAB">
              <w:rPr>
                <w:rFonts w:ascii="Times New Roman" w:hAnsi="Times New Roman"/>
                <w:sz w:val="16"/>
                <w:szCs w:val="16"/>
                <w:lang w:val="en-US" w:eastAsia="ko-KR"/>
              </w:rPr>
              <w:t xml:space="preserve">, </w:t>
            </w:r>
            <w:proofErr w:type="spellStart"/>
            <w:r w:rsidRPr="00EA0BAB">
              <w:rPr>
                <w:rFonts w:ascii="Times New Roman" w:hAnsi="Times New Roman"/>
                <w:bCs/>
                <w:sz w:val="16"/>
                <w:szCs w:val="16"/>
                <w:lang w:val="en-US" w:eastAsia="ko-KR"/>
              </w:rPr>
              <w:t>transportStreamId</w:t>
            </w:r>
            <w:proofErr w:type="spellEnd"/>
            <w:r w:rsidRPr="00EA0BAB">
              <w:rPr>
                <w:rFonts w:ascii="Times New Roman" w:hAnsi="Times New Roman"/>
                <w:sz w:val="16"/>
                <w:szCs w:val="16"/>
                <w:lang w:val="en-US" w:eastAsia="ko-KR"/>
              </w:rPr>
              <w:t xml:space="preserve">, </w:t>
            </w:r>
            <w:proofErr w:type="spellStart"/>
            <w:r w:rsidRPr="00EA0BAB">
              <w:rPr>
                <w:rFonts w:ascii="Times New Roman" w:hAnsi="Times New Roman"/>
                <w:bCs/>
                <w:sz w:val="16"/>
                <w:szCs w:val="16"/>
                <w:lang w:val="en-US" w:eastAsia="ko-KR"/>
              </w:rPr>
              <w:t>originalNetworkId</w:t>
            </w:r>
            <w:proofErr w:type="spellEnd"/>
            <w:r w:rsidRPr="00EA0BAB">
              <w:rPr>
                <w:rFonts w:ascii="Times New Roman" w:hAnsi="Times New Roman"/>
                <w:sz w:val="16"/>
                <w:szCs w:val="16"/>
                <w:lang w:val="en-US" w:eastAsia="ko-KR"/>
              </w:rPr>
              <w:t xml:space="preserve">, </w:t>
            </w:r>
            <w:proofErr w:type="spellStart"/>
            <w:r w:rsidRPr="00EA0BAB">
              <w:rPr>
                <w:rFonts w:ascii="Times New Roman" w:hAnsi="Times New Roman"/>
                <w:sz w:val="16"/>
                <w:szCs w:val="16"/>
                <w:lang w:val="en-US" w:eastAsia="ko-KR"/>
              </w:rPr>
              <w:t>serviceId</w:t>
            </w:r>
            <w:proofErr w:type="spellEnd"/>
            <w:r w:rsidRPr="00EA0BAB">
              <w:rPr>
                <w:rFonts w:ascii="Times New Roman" w:hAnsi="Times New Roman"/>
                <w:sz w:val="16"/>
                <w:szCs w:val="16"/>
                <w:lang w:val="en-US" w:eastAsia="ko-KR"/>
              </w:rPr>
              <w:t xml:space="preserve"> }</w:t>
            </w:r>
          </w:p>
        </w:tc>
      </w:tr>
      <w:tr w:rsidR="00313518" w:rsidRPr="00EA0BAB" w14:paraId="011B1D1E" w14:textId="77777777" w:rsidTr="004C41EB">
        <w:trPr>
          <w:cantSplit/>
          <w:jc w:val="center"/>
        </w:trPr>
        <w:tc>
          <w:tcPr>
            <w:tcW w:w="1696" w:type="dxa"/>
            <w:vAlign w:val="center"/>
          </w:tcPr>
          <w:p w14:paraId="572DB509" w14:textId="77777777" w:rsidR="00313518" w:rsidRPr="00EA0BAB" w:rsidRDefault="00313518" w:rsidP="004C41EB">
            <w:pPr>
              <w:pStyle w:val="Tabletext"/>
              <w:jc w:val="left"/>
              <w:rPr>
                <w:rFonts w:ascii="Times New Roman" w:hAnsi="Times New Roman"/>
                <w:b/>
                <w:bCs/>
                <w:sz w:val="16"/>
                <w:szCs w:val="16"/>
                <w:lang w:val="ru-RU" w:eastAsia="ja-JP"/>
              </w:rPr>
            </w:pPr>
            <w:r w:rsidRPr="00EA0BAB">
              <w:rPr>
                <w:rFonts w:ascii="Times New Roman" w:hAnsi="Times New Roman"/>
                <w:b/>
                <w:bCs/>
                <w:sz w:val="16"/>
                <w:szCs w:val="16"/>
                <w:lang w:val="ru-RU" w:eastAsia="ja-JP"/>
              </w:rPr>
              <w:t xml:space="preserve">Интерфейс для имеющегося </w:t>
            </w:r>
            <w:r w:rsidRPr="00EA0BAB">
              <w:rPr>
                <w:rFonts w:ascii="Times New Roman" w:hAnsi="Times New Roman"/>
                <w:b/>
                <w:bCs/>
                <w:sz w:val="16"/>
                <w:szCs w:val="16"/>
                <w:lang w:val="ru-RU" w:eastAsia="ja-JP"/>
              </w:rPr>
              <w:br/>
              <w:t>списка каналов</w:t>
            </w:r>
          </w:p>
        </w:tc>
        <w:tc>
          <w:tcPr>
            <w:tcW w:w="3969" w:type="dxa"/>
            <w:gridSpan w:val="3"/>
          </w:tcPr>
          <w:p w14:paraId="0F86F77C"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ja-JP"/>
              </w:rPr>
              <w:t>Список доступных каналов можно получить по запросу, обращенному к серверу</w:t>
            </w:r>
          </w:p>
        </w:tc>
        <w:tc>
          <w:tcPr>
            <w:tcW w:w="1134" w:type="dxa"/>
          </w:tcPr>
          <w:p w14:paraId="47D10206" w14:textId="77777777" w:rsidR="00313518" w:rsidRPr="00EA0BAB" w:rsidRDefault="00313518" w:rsidP="004C41EB">
            <w:pPr>
              <w:pStyle w:val="Tabletext"/>
              <w:jc w:val="left"/>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ChannelList</w:t>
            </w:r>
            <w:proofErr w:type="spellEnd"/>
          </w:p>
        </w:tc>
        <w:tc>
          <w:tcPr>
            <w:tcW w:w="1843" w:type="dxa"/>
          </w:tcPr>
          <w:p w14:paraId="38477FF0" w14:textId="77777777" w:rsidR="00313518" w:rsidRPr="00EA0BAB" w:rsidRDefault="00313518" w:rsidP="004C41EB">
            <w:pPr>
              <w:pStyle w:val="Tabletext"/>
              <w:jc w:val="left"/>
              <w:rPr>
                <w:rFonts w:ascii="Times New Roman" w:hAnsi="Times New Roman"/>
                <w:sz w:val="16"/>
                <w:szCs w:val="16"/>
                <w:lang w:val="ru-RU" w:eastAsia="ko-KR"/>
              </w:rPr>
            </w:pPr>
            <w:proofErr w:type="spellStart"/>
            <w:proofErr w:type="gramStart"/>
            <w:r w:rsidRPr="00EA0BAB">
              <w:rPr>
                <w:rFonts w:ascii="Times New Roman" w:hAnsi="Times New Roman"/>
                <w:sz w:val="16"/>
                <w:szCs w:val="16"/>
                <w:lang w:val="ru-RU" w:eastAsia="ko-KR"/>
              </w:rPr>
              <w:t>getChannel</w:t>
            </w:r>
            <w:proofErr w:type="spellEnd"/>
            <w:r w:rsidRPr="00EA0BAB">
              <w:rPr>
                <w:rFonts w:ascii="Times New Roman" w:hAnsi="Times New Roman"/>
                <w:sz w:val="16"/>
                <w:szCs w:val="16"/>
                <w:lang w:val="ru-RU" w:eastAsia="ko-KR"/>
              </w:rPr>
              <w:t>(</w:t>
            </w:r>
            <w:proofErr w:type="gramEnd"/>
            <w:r w:rsidRPr="00EA0BAB">
              <w:rPr>
                <w:rFonts w:ascii="Times New Roman" w:hAnsi="Times New Roman"/>
                <w:sz w:val="16"/>
                <w:szCs w:val="16"/>
                <w:lang w:val="ru-RU" w:eastAsia="ko-KR"/>
              </w:rPr>
              <w:t>)</w:t>
            </w:r>
          </w:p>
        </w:tc>
        <w:tc>
          <w:tcPr>
            <w:tcW w:w="992" w:type="dxa"/>
          </w:tcPr>
          <w:p w14:paraId="2A03F946" w14:textId="77777777" w:rsidR="00313518" w:rsidRPr="00EA0BAB" w:rsidRDefault="00313518" w:rsidP="004C41EB">
            <w:pPr>
              <w:pStyle w:val="Tabletext"/>
              <w:jc w:val="left"/>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ChannelList</w:t>
            </w:r>
            <w:proofErr w:type="spellEnd"/>
          </w:p>
        </w:tc>
        <w:tc>
          <w:tcPr>
            <w:tcW w:w="2127" w:type="dxa"/>
          </w:tcPr>
          <w:p w14:paraId="757EB929" w14:textId="77777777" w:rsidR="00313518" w:rsidRPr="00EA0BAB" w:rsidRDefault="00313518" w:rsidP="004C41EB">
            <w:pPr>
              <w:pStyle w:val="Tabletext"/>
              <w:jc w:val="left"/>
              <w:rPr>
                <w:rFonts w:ascii="Times New Roman" w:hAnsi="Times New Roman"/>
                <w:sz w:val="16"/>
                <w:szCs w:val="16"/>
                <w:lang w:val="ru-RU" w:eastAsia="ko-KR"/>
              </w:rPr>
            </w:pPr>
            <w:proofErr w:type="spellStart"/>
            <w:proofErr w:type="gramStart"/>
            <w:r w:rsidRPr="00EA0BAB">
              <w:rPr>
                <w:rFonts w:ascii="Times New Roman" w:hAnsi="Times New Roman"/>
                <w:sz w:val="16"/>
                <w:szCs w:val="16"/>
                <w:lang w:val="ru-RU" w:eastAsia="ko-KR"/>
              </w:rPr>
              <w:t>item</w:t>
            </w:r>
            <w:proofErr w:type="spellEnd"/>
            <w:r w:rsidRPr="00EA0BAB">
              <w:rPr>
                <w:rFonts w:ascii="Times New Roman" w:hAnsi="Times New Roman"/>
                <w:sz w:val="16"/>
                <w:szCs w:val="16"/>
                <w:lang w:val="ru-RU" w:eastAsia="ko-KR"/>
              </w:rPr>
              <w:t>(</w:t>
            </w:r>
            <w:proofErr w:type="gramEnd"/>
            <w:r w:rsidRPr="00EA0BAB">
              <w:rPr>
                <w:rFonts w:ascii="Times New Roman" w:hAnsi="Times New Roman"/>
                <w:sz w:val="16"/>
                <w:szCs w:val="16"/>
                <w:lang w:val="ru-RU" w:eastAsia="ko-KR"/>
              </w:rPr>
              <w:t>)</w:t>
            </w:r>
          </w:p>
        </w:tc>
        <w:tc>
          <w:tcPr>
            <w:tcW w:w="2698" w:type="dxa"/>
          </w:tcPr>
          <w:p w14:paraId="199245B8"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http(s)://&lt;host&gt;/</w:t>
            </w:r>
            <w:proofErr w:type="spellStart"/>
            <w:r w:rsidRPr="00EA0BAB">
              <w:rPr>
                <w:rFonts w:ascii="Times New Roman" w:hAnsi="Times New Roman"/>
                <w:sz w:val="16"/>
                <w:szCs w:val="16"/>
                <w:lang w:val="en-US" w:eastAsia="ko-KR"/>
              </w:rPr>
              <w:t>dtv</w:t>
            </w:r>
            <w:proofErr w:type="spellEnd"/>
            <w:r w:rsidRPr="00EA0BAB">
              <w:rPr>
                <w:rFonts w:ascii="Times New Roman" w:hAnsi="Times New Roman"/>
                <w:sz w:val="16"/>
                <w:szCs w:val="16"/>
                <w:lang w:val="en-US" w:eastAsia="ko-KR"/>
              </w:rPr>
              <w:t xml:space="preserve">/service-list </w:t>
            </w:r>
            <w:proofErr w:type="gramStart"/>
            <w:r w:rsidRPr="00EA0BAB">
              <w:rPr>
                <w:rFonts w:ascii="Times New Roman" w:hAnsi="Times New Roman"/>
                <w:sz w:val="16"/>
                <w:szCs w:val="16"/>
                <w:lang w:val="en-US" w:eastAsia="ko-KR"/>
              </w:rPr>
              <w:t>GET</w:t>
            </w:r>
            <w:proofErr w:type="gramEnd"/>
          </w:p>
          <w:p w14:paraId="1B896602" w14:textId="77777777" w:rsidR="00313518" w:rsidRPr="00EA0BAB" w:rsidRDefault="00313518" w:rsidP="004C41EB">
            <w:pPr>
              <w:pStyle w:val="Tabletext"/>
              <w:jc w:val="left"/>
              <w:rPr>
                <w:rFonts w:ascii="Times New Roman" w:hAnsi="Times New Roman"/>
                <w:sz w:val="16"/>
                <w:szCs w:val="16"/>
                <w:lang w:val="en-US" w:eastAsia="ko-KR"/>
              </w:rPr>
            </w:pPr>
            <w:proofErr w:type="gramStart"/>
            <w:r w:rsidRPr="00EA0BAB">
              <w:rPr>
                <w:rFonts w:ascii="Times New Roman" w:hAnsi="Times New Roman"/>
                <w:sz w:val="16"/>
                <w:szCs w:val="16"/>
                <w:lang w:val="en-US" w:eastAsia="ko-KR"/>
              </w:rPr>
              <w:t>{ {</w:t>
            </w:r>
            <w:proofErr w:type="gramEnd"/>
            <w:r w:rsidRPr="00EA0BAB">
              <w:rPr>
                <w:rFonts w:ascii="Times New Roman" w:hAnsi="Times New Roman"/>
                <w:sz w:val="16"/>
                <w:szCs w:val="16"/>
                <w:lang w:val="en-US" w:eastAsia="ko-KR"/>
              </w:rPr>
              <w:t xml:space="preserve"> </w:t>
            </w:r>
            <w:proofErr w:type="spellStart"/>
            <w:r w:rsidRPr="00EA0BAB">
              <w:rPr>
                <w:rFonts w:ascii="Times New Roman" w:hAnsi="Times New Roman"/>
                <w:bCs/>
                <w:sz w:val="16"/>
                <w:szCs w:val="16"/>
                <w:lang w:val="en-US" w:eastAsia="ko-KR"/>
              </w:rPr>
              <w:t>serviceContextId</w:t>
            </w:r>
            <w:proofErr w:type="spellEnd"/>
            <w:r w:rsidRPr="00EA0BAB">
              <w:rPr>
                <w:rFonts w:ascii="Times New Roman" w:hAnsi="Times New Roman"/>
                <w:sz w:val="16"/>
                <w:szCs w:val="16"/>
                <w:lang w:val="en-US" w:eastAsia="ko-KR"/>
              </w:rPr>
              <w:t xml:space="preserve">, </w:t>
            </w:r>
            <w:proofErr w:type="spellStart"/>
            <w:r w:rsidRPr="00EA0BAB">
              <w:rPr>
                <w:rFonts w:ascii="Times New Roman" w:hAnsi="Times New Roman"/>
                <w:bCs/>
                <w:sz w:val="16"/>
                <w:szCs w:val="16"/>
                <w:lang w:val="en-US" w:eastAsia="ko-KR"/>
              </w:rPr>
              <w:t>serviceName</w:t>
            </w:r>
            <w:proofErr w:type="spellEnd"/>
            <w:r w:rsidRPr="00EA0BAB">
              <w:rPr>
                <w:rFonts w:ascii="Times New Roman" w:hAnsi="Times New Roman"/>
                <w:sz w:val="16"/>
                <w:szCs w:val="16"/>
                <w:lang w:val="en-US" w:eastAsia="ko-KR"/>
              </w:rPr>
              <w:t xml:space="preserve">, </w:t>
            </w:r>
            <w:proofErr w:type="spellStart"/>
            <w:r w:rsidRPr="00EA0BAB">
              <w:rPr>
                <w:rFonts w:ascii="Times New Roman" w:hAnsi="Times New Roman"/>
                <w:bCs/>
                <w:sz w:val="16"/>
                <w:szCs w:val="16"/>
                <w:lang w:val="en-US" w:eastAsia="ko-KR"/>
              </w:rPr>
              <w:t>transportStreamId</w:t>
            </w:r>
            <w:proofErr w:type="spellEnd"/>
            <w:r w:rsidRPr="00EA0BAB">
              <w:rPr>
                <w:rFonts w:ascii="Times New Roman" w:hAnsi="Times New Roman"/>
                <w:sz w:val="16"/>
                <w:szCs w:val="16"/>
                <w:lang w:val="en-US" w:eastAsia="ko-KR"/>
              </w:rPr>
              <w:t xml:space="preserve">, </w:t>
            </w:r>
            <w:proofErr w:type="spellStart"/>
            <w:r w:rsidRPr="00EA0BAB">
              <w:rPr>
                <w:rFonts w:ascii="Times New Roman" w:hAnsi="Times New Roman"/>
                <w:bCs/>
                <w:sz w:val="16"/>
                <w:szCs w:val="16"/>
                <w:lang w:val="en-US" w:eastAsia="ko-KR"/>
              </w:rPr>
              <w:t>originalNetworkId</w:t>
            </w:r>
            <w:proofErr w:type="spellEnd"/>
            <w:r w:rsidRPr="00EA0BAB">
              <w:rPr>
                <w:rFonts w:ascii="Times New Roman" w:hAnsi="Times New Roman"/>
                <w:sz w:val="16"/>
                <w:szCs w:val="16"/>
                <w:lang w:val="en-US" w:eastAsia="ko-KR"/>
              </w:rPr>
              <w:t xml:space="preserve">, </w:t>
            </w:r>
            <w:proofErr w:type="spellStart"/>
            <w:r w:rsidRPr="00EA0BAB">
              <w:rPr>
                <w:rFonts w:ascii="Times New Roman" w:hAnsi="Times New Roman"/>
                <w:sz w:val="16"/>
                <w:szCs w:val="16"/>
                <w:lang w:val="en-US" w:eastAsia="ko-KR"/>
              </w:rPr>
              <w:t>serviceId</w:t>
            </w:r>
            <w:proofErr w:type="spellEnd"/>
            <w:r w:rsidRPr="00EA0BAB">
              <w:rPr>
                <w:rFonts w:ascii="Times New Roman" w:hAnsi="Times New Roman"/>
                <w:sz w:val="16"/>
                <w:szCs w:val="16"/>
                <w:lang w:val="en-US" w:eastAsia="ko-KR"/>
              </w:rPr>
              <w:t xml:space="preserve"> }, ...}</w:t>
            </w:r>
          </w:p>
        </w:tc>
      </w:tr>
      <w:tr w:rsidR="00313518" w:rsidRPr="00EA0BAB" w14:paraId="12801492" w14:textId="77777777" w:rsidTr="004C41EB">
        <w:trPr>
          <w:cantSplit/>
          <w:jc w:val="center"/>
        </w:trPr>
        <w:tc>
          <w:tcPr>
            <w:tcW w:w="1696" w:type="dxa"/>
            <w:vMerge w:val="restart"/>
            <w:vAlign w:val="center"/>
          </w:tcPr>
          <w:p w14:paraId="0838B8D5" w14:textId="77777777" w:rsidR="00313518" w:rsidRPr="00EA0BAB" w:rsidRDefault="00313518" w:rsidP="004C41EB">
            <w:pPr>
              <w:pStyle w:val="Tabletext"/>
              <w:jc w:val="left"/>
              <w:rPr>
                <w:rFonts w:ascii="Times New Roman" w:hAnsi="Times New Roman"/>
                <w:b/>
                <w:bCs/>
                <w:sz w:val="16"/>
                <w:szCs w:val="16"/>
                <w:lang w:val="ru-RU" w:eastAsia="ja-JP"/>
              </w:rPr>
            </w:pPr>
            <w:r w:rsidRPr="00EA0BAB">
              <w:rPr>
                <w:rFonts w:ascii="Times New Roman" w:hAnsi="Times New Roman"/>
                <w:b/>
                <w:bCs/>
                <w:sz w:val="16"/>
                <w:szCs w:val="16"/>
                <w:lang w:val="ru-RU" w:eastAsia="ja-JP"/>
              </w:rPr>
              <w:t>Управление выполнением приложений</w:t>
            </w:r>
          </w:p>
        </w:tc>
        <w:tc>
          <w:tcPr>
            <w:tcW w:w="2086" w:type="dxa"/>
            <w:gridSpan w:val="2"/>
          </w:tcPr>
          <w:p w14:paraId="031767F3"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NavigatorApplicatonManager</w:t>
            </w:r>
            <w:proofErr w:type="spellEnd"/>
          </w:p>
        </w:tc>
        <w:tc>
          <w:tcPr>
            <w:tcW w:w="1883" w:type="dxa"/>
          </w:tcPr>
          <w:p w14:paraId="33FB8678"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getOwnerApplication</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134" w:type="dxa"/>
          </w:tcPr>
          <w:p w14:paraId="536279BB"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oipfApplicationManager</w:t>
            </w:r>
            <w:proofErr w:type="spellEnd"/>
          </w:p>
        </w:tc>
        <w:tc>
          <w:tcPr>
            <w:tcW w:w="1843" w:type="dxa"/>
          </w:tcPr>
          <w:p w14:paraId="03E4E2C0"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getOwnerApplication</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992" w:type="dxa"/>
          </w:tcPr>
          <w:p w14:paraId="7EDB9971" w14:textId="77777777" w:rsidR="00313518" w:rsidRPr="00EA0BAB" w:rsidRDefault="00313518" w:rsidP="004C41EB">
            <w:pPr>
              <w:pStyle w:val="Tabletext"/>
              <w:jc w:val="left"/>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ApplicationManager</w:t>
            </w:r>
            <w:proofErr w:type="spellEnd"/>
          </w:p>
        </w:tc>
        <w:tc>
          <w:tcPr>
            <w:tcW w:w="2127" w:type="dxa"/>
          </w:tcPr>
          <w:p w14:paraId="499A7F02"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ko-KR"/>
              </w:rPr>
              <w:t>tvExt.application.appmgr</w:t>
            </w:r>
            <w:proofErr w:type="spellEnd"/>
            <w:proofErr w:type="gramEnd"/>
          </w:p>
        </w:tc>
        <w:tc>
          <w:tcPr>
            <w:tcW w:w="2698" w:type="dxa"/>
          </w:tcPr>
          <w:p w14:paraId="47074C6A"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http(s)://&lt;host&gt;/</w:t>
            </w:r>
            <w:proofErr w:type="spellStart"/>
            <w:r w:rsidRPr="00EA0BAB">
              <w:rPr>
                <w:rFonts w:ascii="Times New Roman" w:hAnsi="Times New Roman"/>
                <w:sz w:val="16"/>
                <w:szCs w:val="16"/>
                <w:lang w:val="en-US" w:eastAsia="ko-KR"/>
              </w:rPr>
              <w:t>dtv</w:t>
            </w:r>
            <w:proofErr w:type="spellEnd"/>
            <w:r w:rsidRPr="00EA0BAB">
              <w:rPr>
                <w:rFonts w:ascii="Times New Roman" w:hAnsi="Times New Roman"/>
                <w:sz w:val="16"/>
                <w:szCs w:val="16"/>
                <w:lang w:val="en-US" w:eastAsia="ko-KR"/>
              </w:rPr>
              <w:t xml:space="preserve">/&lt;service-context-id&gt;/apps </w:t>
            </w:r>
            <w:proofErr w:type="gramStart"/>
            <w:r w:rsidRPr="00EA0BAB">
              <w:rPr>
                <w:rFonts w:ascii="Times New Roman" w:hAnsi="Times New Roman"/>
                <w:sz w:val="16"/>
                <w:szCs w:val="16"/>
                <w:lang w:val="en-US" w:eastAsia="ko-KR"/>
              </w:rPr>
              <w:t>GET</w:t>
            </w:r>
            <w:proofErr w:type="gramEnd"/>
          </w:p>
          <w:p w14:paraId="7E0B4C6E" w14:textId="77777777" w:rsidR="00313518" w:rsidRPr="00EA0BAB" w:rsidRDefault="00313518" w:rsidP="004C41EB">
            <w:pPr>
              <w:pStyle w:val="Tabletext"/>
              <w:jc w:val="left"/>
              <w:rPr>
                <w:rFonts w:ascii="Times New Roman" w:hAnsi="Times New Roman"/>
                <w:sz w:val="16"/>
                <w:szCs w:val="16"/>
                <w:lang w:val="en-US" w:eastAsia="ko-KR"/>
              </w:rPr>
            </w:pPr>
            <w:proofErr w:type="gramStart"/>
            <w:r w:rsidRPr="00EA0BAB">
              <w:rPr>
                <w:rFonts w:ascii="Times New Roman" w:hAnsi="Times New Roman"/>
                <w:sz w:val="16"/>
                <w:szCs w:val="16"/>
                <w:lang w:val="en-US" w:eastAsia="ko-KR"/>
              </w:rPr>
              <w:t>{ {</w:t>
            </w:r>
            <w:proofErr w:type="gramEnd"/>
            <w:r w:rsidRPr="00EA0BAB">
              <w:rPr>
                <w:rFonts w:ascii="Times New Roman" w:hAnsi="Times New Roman"/>
                <w:sz w:val="16"/>
                <w:szCs w:val="16"/>
                <w:lang w:val="en-US" w:eastAsia="ko-KR"/>
              </w:rPr>
              <w:t xml:space="preserve"> </w:t>
            </w:r>
            <w:proofErr w:type="spellStart"/>
            <w:r w:rsidRPr="00EA0BAB">
              <w:rPr>
                <w:rFonts w:ascii="Times New Roman" w:hAnsi="Times New Roman"/>
                <w:sz w:val="16"/>
                <w:szCs w:val="16"/>
                <w:lang w:val="en-US" w:eastAsia="ko-KR"/>
              </w:rPr>
              <w:t>appid</w:t>
            </w:r>
            <w:proofErr w:type="spellEnd"/>
            <w:r w:rsidRPr="00EA0BAB">
              <w:rPr>
                <w:rFonts w:ascii="Times New Roman" w:hAnsi="Times New Roman"/>
                <w:sz w:val="16"/>
                <w:szCs w:val="16"/>
                <w:lang w:val="en-US" w:eastAsia="ko-KR"/>
              </w:rPr>
              <w:t xml:space="preserve">, name, type, </w:t>
            </w:r>
            <w:proofErr w:type="spellStart"/>
            <w:r w:rsidRPr="00EA0BAB">
              <w:rPr>
                <w:rFonts w:ascii="Times New Roman" w:hAnsi="Times New Roman"/>
                <w:sz w:val="16"/>
                <w:szCs w:val="16"/>
                <w:lang w:val="en-US" w:eastAsia="ko-KR"/>
              </w:rPr>
              <w:t>controlCode</w:t>
            </w:r>
            <w:proofErr w:type="spellEnd"/>
            <w:r w:rsidRPr="00EA0BAB">
              <w:rPr>
                <w:rFonts w:ascii="Times New Roman" w:hAnsi="Times New Roman"/>
                <w:sz w:val="16"/>
                <w:szCs w:val="16"/>
                <w:lang w:val="en-US" w:eastAsia="ko-KR"/>
              </w:rPr>
              <w:t xml:space="preserve">, state, </w:t>
            </w:r>
            <w:proofErr w:type="spellStart"/>
            <w:r w:rsidRPr="00EA0BAB">
              <w:rPr>
                <w:rFonts w:ascii="Times New Roman" w:hAnsi="Times New Roman"/>
                <w:sz w:val="16"/>
                <w:szCs w:val="16"/>
                <w:lang w:val="en-US" w:eastAsia="ko-KR"/>
              </w:rPr>
              <w:t>entryPoint</w:t>
            </w:r>
            <w:proofErr w:type="spellEnd"/>
            <w:r w:rsidRPr="00EA0BAB">
              <w:rPr>
                <w:rFonts w:ascii="Times New Roman" w:hAnsi="Times New Roman"/>
                <w:sz w:val="16"/>
                <w:szCs w:val="16"/>
                <w:lang w:val="en-US" w:eastAsia="ko-KR"/>
              </w:rPr>
              <w:t xml:space="preserve"> }, ... }</w:t>
            </w:r>
          </w:p>
        </w:tc>
      </w:tr>
      <w:tr w:rsidR="00313518" w:rsidRPr="00EA0BAB" w14:paraId="1D5919DA" w14:textId="77777777" w:rsidTr="004C41EB">
        <w:trPr>
          <w:cantSplit/>
          <w:jc w:val="center"/>
        </w:trPr>
        <w:tc>
          <w:tcPr>
            <w:tcW w:w="1696" w:type="dxa"/>
            <w:vMerge/>
            <w:vAlign w:val="center"/>
          </w:tcPr>
          <w:p w14:paraId="56A1DB36" w14:textId="77777777" w:rsidR="00313518" w:rsidRPr="00EA0BAB" w:rsidRDefault="00313518" w:rsidP="004C41EB">
            <w:pPr>
              <w:pStyle w:val="Tabletext"/>
              <w:jc w:val="left"/>
              <w:rPr>
                <w:rFonts w:ascii="Times New Roman" w:hAnsi="Times New Roman"/>
                <w:b/>
                <w:bCs/>
                <w:sz w:val="16"/>
                <w:szCs w:val="16"/>
                <w:lang w:val="en-US" w:eastAsia="ja-JP"/>
              </w:rPr>
            </w:pPr>
          </w:p>
        </w:tc>
        <w:tc>
          <w:tcPr>
            <w:tcW w:w="2086" w:type="dxa"/>
            <w:gridSpan w:val="2"/>
            <w:vMerge w:val="restart"/>
          </w:tcPr>
          <w:p w14:paraId="1A638CF9"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ja-JP"/>
              </w:rPr>
              <w:t>Application</w:t>
            </w:r>
          </w:p>
        </w:tc>
        <w:tc>
          <w:tcPr>
            <w:tcW w:w="1883" w:type="dxa"/>
          </w:tcPr>
          <w:p w14:paraId="7823E493"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replaceApplication</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p w14:paraId="1404DD7B"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destroyApplication</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134" w:type="dxa"/>
          </w:tcPr>
          <w:p w14:paraId="19B177C0"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oipfApplication</w:t>
            </w:r>
            <w:proofErr w:type="spellEnd"/>
          </w:p>
        </w:tc>
        <w:tc>
          <w:tcPr>
            <w:tcW w:w="1843" w:type="dxa"/>
          </w:tcPr>
          <w:p w14:paraId="484BBFD7"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createApplication</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p w14:paraId="1D0B72B3"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destroyApplication</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992" w:type="dxa"/>
          </w:tcPr>
          <w:p w14:paraId="5B3BFD77" w14:textId="77777777" w:rsidR="00313518" w:rsidRPr="00EA0BAB" w:rsidRDefault="00313518" w:rsidP="004C41EB">
            <w:pPr>
              <w:pStyle w:val="Tabletext"/>
              <w:jc w:val="left"/>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ApplicationManager</w:t>
            </w:r>
            <w:proofErr w:type="spellEnd"/>
          </w:p>
        </w:tc>
        <w:tc>
          <w:tcPr>
            <w:tcW w:w="2127" w:type="dxa"/>
          </w:tcPr>
          <w:p w14:paraId="2777A02A" w14:textId="77777777" w:rsidR="00313518" w:rsidRPr="00EA0BAB" w:rsidRDefault="00313518" w:rsidP="004C41EB">
            <w:pPr>
              <w:pStyle w:val="Tabletext"/>
              <w:jc w:val="left"/>
              <w:rPr>
                <w:rFonts w:ascii="Times New Roman" w:hAnsi="Times New Roman"/>
                <w:sz w:val="16"/>
                <w:szCs w:val="16"/>
                <w:lang w:val="ru-RU" w:eastAsia="ko-KR"/>
              </w:rPr>
            </w:pPr>
            <w:proofErr w:type="spellStart"/>
            <w:proofErr w:type="gramStart"/>
            <w:r w:rsidRPr="00EA0BAB">
              <w:rPr>
                <w:rFonts w:ascii="Times New Roman" w:hAnsi="Times New Roman"/>
                <w:sz w:val="16"/>
                <w:szCs w:val="16"/>
                <w:lang w:val="ru-RU" w:eastAsia="ko-KR"/>
              </w:rPr>
              <w:t>createApplication</w:t>
            </w:r>
            <w:proofErr w:type="spellEnd"/>
            <w:r w:rsidRPr="00EA0BAB">
              <w:rPr>
                <w:rFonts w:ascii="Times New Roman" w:hAnsi="Times New Roman"/>
                <w:sz w:val="16"/>
                <w:szCs w:val="16"/>
                <w:lang w:val="ru-RU" w:eastAsia="ko-KR"/>
              </w:rPr>
              <w:t>(</w:t>
            </w:r>
            <w:proofErr w:type="gramEnd"/>
            <w:r w:rsidRPr="00EA0BAB">
              <w:rPr>
                <w:rFonts w:ascii="Times New Roman" w:hAnsi="Times New Roman"/>
                <w:sz w:val="16"/>
                <w:szCs w:val="16"/>
                <w:lang w:val="ru-RU" w:eastAsia="ko-KR"/>
              </w:rPr>
              <w:t>)</w:t>
            </w:r>
          </w:p>
          <w:p w14:paraId="33482E3F" w14:textId="77777777" w:rsidR="00313518" w:rsidRPr="00EA0BAB" w:rsidRDefault="00313518" w:rsidP="004C41EB">
            <w:pPr>
              <w:pStyle w:val="Tabletext"/>
              <w:jc w:val="left"/>
              <w:rPr>
                <w:rFonts w:ascii="Times New Roman" w:hAnsi="Times New Roman"/>
                <w:sz w:val="16"/>
                <w:szCs w:val="16"/>
                <w:lang w:val="ru-RU" w:eastAsia="ko-KR"/>
              </w:rPr>
            </w:pPr>
            <w:proofErr w:type="spellStart"/>
            <w:proofErr w:type="gramStart"/>
            <w:r w:rsidRPr="00EA0BAB">
              <w:rPr>
                <w:rFonts w:ascii="Times New Roman" w:hAnsi="Times New Roman"/>
                <w:sz w:val="16"/>
                <w:szCs w:val="16"/>
                <w:lang w:val="ru-RU" w:eastAsia="ko-KR"/>
              </w:rPr>
              <w:t>destroyApplication</w:t>
            </w:r>
            <w:proofErr w:type="spellEnd"/>
            <w:r w:rsidRPr="00EA0BAB">
              <w:rPr>
                <w:rFonts w:ascii="Times New Roman" w:hAnsi="Times New Roman"/>
                <w:sz w:val="16"/>
                <w:szCs w:val="16"/>
                <w:lang w:val="ru-RU" w:eastAsia="ko-KR"/>
              </w:rPr>
              <w:t>(</w:t>
            </w:r>
            <w:proofErr w:type="gramEnd"/>
            <w:r w:rsidRPr="00EA0BAB">
              <w:rPr>
                <w:rFonts w:ascii="Times New Roman" w:hAnsi="Times New Roman"/>
                <w:sz w:val="16"/>
                <w:szCs w:val="16"/>
                <w:lang w:val="ru-RU" w:eastAsia="ko-KR"/>
              </w:rPr>
              <w:t>)</w:t>
            </w:r>
          </w:p>
        </w:tc>
        <w:tc>
          <w:tcPr>
            <w:tcW w:w="2698" w:type="dxa"/>
            <w:vMerge w:val="restart"/>
          </w:tcPr>
          <w:p w14:paraId="7322E932"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http(s)://&lt;host&gt;/</w:t>
            </w:r>
            <w:proofErr w:type="spellStart"/>
            <w:r w:rsidRPr="00EA0BAB">
              <w:rPr>
                <w:rFonts w:ascii="Times New Roman" w:hAnsi="Times New Roman"/>
                <w:sz w:val="16"/>
                <w:szCs w:val="16"/>
                <w:lang w:val="en-US" w:eastAsia="ko-KR"/>
              </w:rPr>
              <w:t>dtv</w:t>
            </w:r>
            <w:proofErr w:type="spellEnd"/>
            <w:r w:rsidRPr="00EA0BAB">
              <w:rPr>
                <w:rFonts w:ascii="Times New Roman" w:hAnsi="Times New Roman"/>
                <w:sz w:val="16"/>
                <w:szCs w:val="16"/>
                <w:lang w:val="en-US" w:eastAsia="ko-KR"/>
              </w:rPr>
              <w:t>/current-service/apps/&lt;</w:t>
            </w:r>
            <w:proofErr w:type="spellStart"/>
            <w:r w:rsidRPr="00EA0BAB">
              <w:rPr>
                <w:rFonts w:ascii="Times New Roman" w:hAnsi="Times New Roman"/>
                <w:sz w:val="16"/>
                <w:szCs w:val="16"/>
                <w:lang w:val="en-US" w:eastAsia="ko-KR"/>
              </w:rPr>
              <w:t>appid</w:t>
            </w:r>
            <w:proofErr w:type="spellEnd"/>
            <w:r w:rsidRPr="00EA0BAB">
              <w:rPr>
                <w:rFonts w:ascii="Times New Roman" w:hAnsi="Times New Roman"/>
                <w:sz w:val="16"/>
                <w:szCs w:val="16"/>
                <w:lang w:val="en-US" w:eastAsia="ko-KR"/>
              </w:rPr>
              <w:t xml:space="preserve">&gt; POST </w:t>
            </w:r>
            <w:proofErr w:type="gramStart"/>
            <w:r w:rsidRPr="00EA0BAB">
              <w:rPr>
                <w:rFonts w:ascii="Times New Roman" w:hAnsi="Times New Roman"/>
                <w:sz w:val="16"/>
                <w:szCs w:val="16"/>
                <w:lang w:val="en-US" w:eastAsia="ko-KR"/>
              </w:rPr>
              <w:t>{ action</w:t>
            </w:r>
            <w:proofErr w:type="gramEnd"/>
            <w:r w:rsidRPr="00EA0BAB">
              <w:rPr>
                <w:rFonts w:ascii="Times New Roman" w:hAnsi="Times New Roman"/>
                <w:sz w:val="16"/>
                <w:szCs w:val="16"/>
                <w:lang w:val="en-US" w:eastAsia="ko-KR"/>
              </w:rPr>
              <w:t>: start/stop }</w:t>
            </w:r>
          </w:p>
        </w:tc>
      </w:tr>
      <w:tr w:rsidR="00313518" w:rsidRPr="00EA0BAB" w14:paraId="691B3E8C" w14:textId="77777777" w:rsidTr="004C41EB">
        <w:trPr>
          <w:cantSplit/>
          <w:jc w:val="center"/>
        </w:trPr>
        <w:tc>
          <w:tcPr>
            <w:tcW w:w="1696" w:type="dxa"/>
            <w:vMerge/>
            <w:vAlign w:val="center"/>
          </w:tcPr>
          <w:p w14:paraId="7E418F3E" w14:textId="77777777" w:rsidR="00313518" w:rsidRPr="00EA0BAB" w:rsidRDefault="00313518" w:rsidP="004C41EB">
            <w:pPr>
              <w:pStyle w:val="Tabletext"/>
              <w:jc w:val="left"/>
              <w:rPr>
                <w:rFonts w:ascii="Times New Roman" w:hAnsi="Times New Roman"/>
                <w:b/>
                <w:bCs/>
                <w:sz w:val="16"/>
                <w:szCs w:val="16"/>
                <w:lang w:val="en-US" w:eastAsia="ja-JP"/>
              </w:rPr>
            </w:pPr>
          </w:p>
        </w:tc>
        <w:tc>
          <w:tcPr>
            <w:tcW w:w="2086" w:type="dxa"/>
            <w:gridSpan w:val="2"/>
            <w:vMerge/>
          </w:tcPr>
          <w:p w14:paraId="34212F91" w14:textId="77777777" w:rsidR="00313518" w:rsidRPr="00EA0BAB" w:rsidRDefault="00313518" w:rsidP="004C41EB">
            <w:pPr>
              <w:pStyle w:val="Tabletext"/>
              <w:jc w:val="left"/>
              <w:rPr>
                <w:rFonts w:ascii="Times New Roman" w:hAnsi="Times New Roman"/>
                <w:sz w:val="16"/>
                <w:szCs w:val="16"/>
                <w:lang w:val="en-US" w:eastAsia="ja-JP"/>
              </w:rPr>
            </w:pPr>
          </w:p>
        </w:tc>
        <w:tc>
          <w:tcPr>
            <w:tcW w:w="1883" w:type="dxa"/>
          </w:tcPr>
          <w:p w14:paraId="782A92D5"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ja-JP"/>
              </w:rPr>
              <w:t>Видимость и/или отображение свойства стиля видимых элементов</w:t>
            </w:r>
          </w:p>
        </w:tc>
        <w:tc>
          <w:tcPr>
            <w:tcW w:w="1134" w:type="dxa"/>
          </w:tcPr>
          <w:p w14:paraId="144FE852" w14:textId="77777777" w:rsidR="00313518" w:rsidRPr="00EA0BAB" w:rsidRDefault="00313518" w:rsidP="004C41EB">
            <w:pPr>
              <w:pStyle w:val="Tabletext"/>
              <w:jc w:val="left"/>
              <w:rPr>
                <w:rFonts w:ascii="Times New Roman" w:hAnsi="Times New Roman"/>
                <w:sz w:val="16"/>
                <w:szCs w:val="16"/>
                <w:lang w:val="ru-RU" w:eastAsia="ko-KR"/>
              </w:rPr>
            </w:pPr>
            <w:r w:rsidRPr="00EA0BAB">
              <w:rPr>
                <w:rFonts w:ascii="Times New Roman" w:hAnsi="Times New Roman"/>
                <w:sz w:val="16"/>
                <w:szCs w:val="16"/>
                <w:lang w:val="ru-RU" w:eastAsia="ko-KR"/>
              </w:rPr>
              <w:t>Application</w:t>
            </w:r>
          </w:p>
        </w:tc>
        <w:tc>
          <w:tcPr>
            <w:tcW w:w="1843" w:type="dxa"/>
          </w:tcPr>
          <w:p w14:paraId="58905DD7" w14:textId="77777777" w:rsidR="00313518" w:rsidRPr="00EA0BAB" w:rsidRDefault="00313518" w:rsidP="004C41EB">
            <w:pPr>
              <w:pStyle w:val="Tabletext"/>
              <w:jc w:val="left"/>
              <w:rPr>
                <w:rFonts w:ascii="Times New Roman" w:hAnsi="Times New Roman"/>
                <w:sz w:val="16"/>
                <w:szCs w:val="16"/>
                <w:lang w:val="ru-RU" w:eastAsia="ko-KR"/>
              </w:rPr>
            </w:pPr>
            <w:proofErr w:type="spellStart"/>
            <w:proofErr w:type="gramStart"/>
            <w:r w:rsidRPr="00EA0BAB">
              <w:rPr>
                <w:rFonts w:ascii="Times New Roman" w:hAnsi="Times New Roman"/>
                <w:sz w:val="16"/>
                <w:szCs w:val="16"/>
                <w:lang w:val="ru-RU" w:eastAsia="ko-KR"/>
              </w:rPr>
              <w:t>show</w:t>
            </w:r>
            <w:proofErr w:type="spellEnd"/>
            <w:r w:rsidRPr="00EA0BAB">
              <w:rPr>
                <w:rFonts w:ascii="Times New Roman" w:hAnsi="Times New Roman"/>
                <w:sz w:val="16"/>
                <w:szCs w:val="16"/>
                <w:lang w:val="ru-RU" w:eastAsia="ko-KR"/>
              </w:rPr>
              <w:t>(</w:t>
            </w:r>
            <w:proofErr w:type="gramEnd"/>
            <w:r w:rsidRPr="00EA0BAB">
              <w:rPr>
                <w:rFonts w:ascii="Times New Roman" w:hAnsi="Times New Roman"/>
                <w:sz w:val="16"/>
                <w:szCs w:val="16"/>
                <w:lang w:val="ru-RU" w:eastAsia="ko-KR"/>
              </w:rPr>
              <w:t>)</w:t>
            </w:r>
          </w:p>
          <w:p w14:paraId="356CE8F5" w14:textId="77777777" w:rsidR="00313518" w:rsidRPr="00EA0BAB" w:rsidRDefault="00313518" w:rsidP="004C41EB">
            <w:pPr>
              <w:pStyle w:val="Tabletext"/>
              <w:jc w:val="left"/>
              <w:rPr>
                <w:rFonts w:ascii="Times New Roman" w:hAnsi="Times New Roman"/>
                <w:sz w:val="16"/>
                <w:szCs w:val="16"/>
                <w:lang w:val="ru-RU" w:eastAsia="ko-KR"/>
              </w:rPr>
            </w:pPr>
            <w:proofErr w:type="spellStart"/>
            <w:proofErr w:type="gramStart"/>
            <w:r w:rsidRPr="00EA0BAB">
              <w:rPr>
                <w:rFonts w:ascii="Times New Roman" w:hAnsi="Times New Roman"/>
                <w:sz w:val="16"/>
                <w:szCs w:val="16"/>
                <w:lang w:val="ru-RU" w:eastAsia="ko-KR"/>
              </w:rPr>
              <w:t>hide</w:t>
            </w:r>
            <w:proofErr w:type="spellEnd"/>
            <w:r w:rsidRPr="00EA0BAB">
              <w:rPr>
                <w:rFonts w:ascii="Times New Roman" w:hAnsi="Times New Roman"/>
                <w:sz w:val="16"/>
                <w:szCs w:val="16"/>
                <w:lang w:val="ru-RU" w:eastAsia="ko-KR"/>
              </w:rPr>
              <w:t>(</w:t>
            </w:r>
            <w:proofErr w:type="gramEnd"/>
            <w:r w:rsidRPr="00EA0BAB">
              <w:rPr>
                <w:rFonts w:ascii="Times New Roman" w:hAnsi="Times New Roman"/>
                <w:sz w:val="16"/>
                <w:szCs w:val="16"/>
                <w:lang w:val="ru-RU" w:eastAsia="ko-KR"/>
              </w:rPr>
              <w:t>)</w:t>
            </w:r>
          </w:p>
        </w:tc>
        <w:tc>
          <w:tcPr>
            <w:tcW w:w="992" w:type="dxa"/>
          </w:tcPr>
          <w:p w14:paraId="2E31CF67" w14:textId="77777777" w:rsidR="00313518" w:rsidRPr="00EA0BAB" w:rsidRDefault="00313518" w:rsidP="004C41EB">
            <w:pPr>
              <w:pStyle w:val="Tabletext"/>
              <w:jc w:val="left"/>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ApplicationManager</w:t>
            </w:r>
            <w:proofErr w:type="spellEnd"/>
          </w:p>
        </w:tc>
        <w:tc>
          <w:tcPr>
            <w:tcW w:w="2127" w:type="dxa"/>
          </w:tcPr>
          <w:p w14:paraId="47EE786F" w14:textId="77777777" w:rsidR="00313518" w:rsidRPr="00EA0BAB" w:rsidRDefault="00313518" w:rsidP="004C41EB">
            <w:pPr>
              <w:pStyle w:val="Tabletext"/>
              <w:jc w:val="left"/>
              <w:rPr>
                <w:rFonts w:ascii="Times New Roman" w:hAnsi="Times New Roman"/>
                <w:sz w:val="16"/>
                <w:szCs w:val="16"/>
                <w:lang w:val="ru-RU" w:eastAsia="ko-KR"/>
              </w:rPr>
            </w:pPr>
            <w:proofErr w:type="spellStart"/>
            <w:proofErr w:type="gramStart"/>
            <w:r w:rsidRPr="00EA0BAB">
              <w:rPr>
                <w:rFonts w:ascii="Times New Roman" w:hAnsi="Times New Roman"/>
                <w:sz w:val="16"/>
                <w:szCs w:val="16"/>
                <w:lang w:val="ru-RU" w:eastAsia="ko-KR"/>
              </w:rPr>
              <w:t>showApplication</w:t>
            </w:r>
            <w:proofErr w:type="spellEnd"/>
            <w:r w:rsidRPr="00EA0BAB">
              <w:rPr>
                <w:rFonts w:ascii="Times New Roman" w:hAnsi="Times New Roman"/>
                <w:sz w:val="16"/>
                <w:szCs w:val="16"/>
                <w:lang w:val="ru-RU" w:eastAsia="ko-KR"/>
              </w:rPr>
              <w:t>(</w:t>
            </w:r>
            <w:proofErr w:type="gramEnd"/>
            <w:r w:rsidRPr="00EA0BAB">
              <w:rPr>
                <w:rFonts w:ascii="Times New Roman" w:hAnsi="Times New Roman"/>
                <w:sz w:val="16"/>
                <w:szCs w:val="16"/>
                <w:lang w:val="ru-RU" w:eastAsia="ko-KR"/>
              </w:rPr>
              <w:t>)</w:t>
            </w:r>
          </w:p>
          <w:p w14:paraId="228F283F" w14:textId="77777777" w:rsidR="00313518" w:rsidRPr="00EA0BAB" w:rsidRDefault="00313518" w:rsidP="004C41EB">
            <w:pPr>
              <w:pStyle w:val="Tabletext"/>
              <w:jc w:val="left"/>
              <w:rPr>
                <w:rFonts w:ascii="Times New Roman" w:hAnsi="Times New Roman"/>
                <w:sz w:val="16"/>
                <w:szCs w:val="16"/>
                <w:lang w:val="ru-RU" w:eastAsia="ko-KR"/>
              </w:rPr>
            </w:pPr>
            <w:proofErr w:type="spellStart"/>
            <w:proofErr w:type="gramStart"/>
            <w:r w:rsidRPr="00EA0BAB">
              <w:rPr>
                <w:rFonts w:ascii="Times New Roman" w:hAnsi="Times New Roman"/>
                <w:sz w:val="16"/>
                <w:szCs w:val="16"/>
                <w:lang w:val="ru-RU" w:eastAsia="ko-KR"/>
              </w:rPr>
              <w:t>hideApplication</w:t>
            </w:r>
            <w:proofErr w:type="spellEnd"/>
            <w:r w:rsidRPr="00EA0BAB">
              <w:rPr>
                <w:rFonts w:ascii="Times New Roman" w:hAnsi="Times New Roman"/>
                <w:sz w:val="16"/>
                <w:szCs w:val="16"/>
                <w:lang w:val="ru-RU" w:eastAsia="ko-KR"/>
              </w:rPr>
              <w:t>(</w:t>
            </w:r>
            <w:proofErr w:type="gramEnd"/>
            <w:r w:rsidRPr="00EA0BAB">
              <w:rPr>
                <w:rFonts w:ascii="Times New Roman" w:hAnsi="Times New Roman"/>
                <w:sz w:val="16"/>
                <w:szCs w:val="16"/>
                <w:lang w:val="ru-RU" w:eastAsia="ko-KR"/>
              </w:rPr>
              <w:t>)</w:t>
            </w:r>
          </w:p>
        </w:tc>
        <w:tc>
          <w:tcPr>
            <w:tcW w:w="2698" w:type="dxa"/>
            <w:vMerge/>
          </w:tcPr>
          <w:p w14:paraId="6907BE45" w14:textId="77777777" w:rsidR="00313518" w:rsidRPr="00EA0BAB" w:rsidRDefault="00313518" w:rsidP="004C41EB">
            <w:pPr>
              <w:pStyle w:val="Tabletext"/>
              <w:jc w:val="left"/>
              <w:rPr>
                <w:rFonts w:ascii="Times New Roman" w:hAnsi="Times New Roman"/>
                <w:sz w:val="16"/>
                <w:szCs w:val="16"/>
                <w:lang w:val="ru-RU" w:eastAsia="ko-KR"/>
              </w:rPr>
            </w:pPr>
          </w:p>
        </w:tc>
      </w:tr>
      <w:tr w:rsidR="00313518" w:rsidRPr="00EA0BAB" w14:paraId="7E1EBB42" w14:textId="77777777" w:rsidTr="004C41EB">
        <w:trPr>
          <w:cantSplit/>
          <w:jc w:val="center"/>
        </w:trPr>
        <w:tc>
          <w:tcPr>
            <w:tcW w:w="1696" w:type="dxa"/>
            <w:vMerge w:val="restart"/>
            <w:vAlign w:val="center"/>
          </w:tcPr>
          <w:p w14:paraId="553B66C3" w14:textId="77777777" w:rsidR="00313518" w:rsidRPr="00EA0BAB" w:rsidRDefault="00313518" w:rsidP="004C41EB">
            <w:pPr>
              <w:pStyle w:val="Tabletext"/>
              <w:jc w:val="left"/>
              <w:rPr>
                <w:rFonts w:ascii="Times New Roman" w:hAnsi="Times New Roman"/>
                <w:b/>
                <w:bCs/>
                <w:sz w:val="16"/>
                <w:szCs w:val="16"/>
                <w:lang w:val="ru-RU" w:eastAsia="ja-JP"/>
              </w:rPr>
            </w:pPr>
            <w:r w:rsidRPr="00EA0BAB">
              <w:rPr>
                <w:rFonts w:ascii="Times New Roman" w:hAnsi="Times New Roman"/>
                <w:b/>
                <w:bCs/>
                <w:sz w:val="16"/>
                <w:szCs w:val="16"/>
                <w:lang w:val="ru-RU" w:eastAsia="ja-JP"/>
              </w:rPr>
              <w:t>Управление ключами</w:t>
            </w:r>
          </w:p>
        </w:tc>
        <w:tc>
          <w:tcPr>
            <w:tcW w:w="2076" w:type="dxa"/>
            <w:vMerge w:val="restart"/>
          </w:tcPr>
          <w:p w14:paraId="62E221E0"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KeySet</w:t>
            </w:r>
            <w:proofErr w:type="spellEnd"/>
          </w:p>
        </w:tc>
        <w:tc>
          <w:tcPr>
            <w:tcW w:w="1893" w:type="dxa"/>
            <w:gridSpan w:val="2"/>
          </w:tcPr>
          <w:p w14:paraId="183A82D1" w14:textId="77777777" w:rsidR="00313518" w:rsidRPr="00EA0BAB" w:rsidRDefault="00313518" w:rsidP="004C41EB">
            <w:pPr>
              <w:pStyle w:val="Tabletext"/>
              <w:jc w:val="left"/>
              <w:rPr>
                <w:rFonts w:ascii="Times New Roman" w:hAnsi="Times New Roman"/>
                <w:sz w:val="16"/>
                <w:szCs w:val="16"/>
                <w:lang w:val="en-US" w:eastAsia="ja-JP"/>
              </w:rPr>
            </w:pPr>
            <w:r w:rsidRPr="00EA0BAB">
              <w:rPr>
                <w:rFonts w:ascii="Times New Roman" w:hAnsi="Times New Roman"/>
                <w:sz w:val="16"/>
                <w:szCs w:val="16"/>
                <w:lang w:val="en-US" w:eastAsia="ja-JP"/>
              </w:rPr>
              <w:t>RED</w:t>
            </w:r>
          </w:p>
          <w:p w14:paraId="17B949BF" w14:textId="77777777" w:rsidR="00313518" w:rsidRPr="00EA0BAB" w:rsidRDefault="00313518" w:rsidP="004C41EB">
            <w:pPr>
              <w:pStyle w:val="Tabletext"/>
              <w:jc w:val="left"/>
              <w:rPr>
                <w:rFonts w:ascii="Times New Roman" w:hAnsi="Times New Roman"/>
                <w:sz w:val="16"/>
                <w:szCs w:val="16"/>
                <w:lang w:val="en-US" w:eastAsia="ja-JP"/>
              </w:rPr>
            </w:pPr>
            <w:r w:rsidRPr="00EA0BAB">
              <w:rPr>
                <w:rFonts w:ascii="Times New Roman" w:hAnsi="Times New Roman"/>
                <w:sz w:val="16"/>
                <w:szCs w:val="16"/>
                <w:lang w:val="en-US" w:eastAsia="ja-JP"/>
              </w:rPr>
              <w:t>GREEN</w:t>
            </w:r>
          </w:p>
          <w:p w14:paraId="3A4ED23E" w14:textId="77777777" w:rsidR="00313518" w:rsidRPr="00EA0BAB" w:rsidRDefault="00313518" w:rsidP="004C41EB">
            <w:pPr>
              <w:pStyle w:val="Tabletext"/>
              <w:jc w:val="left"/>
              <w:rPr>
                <w:rFonts w:ascii="Times New Roman" w:hAnsi="Times New Roman"/>
                <w:sz w:val="16"/>
                <w:szCs w:val="16"/>
                <w:lang w:val="en-US" w:eastAsia="ja-JP"/>
              </w:rPr>
            </w:pPr>
            <w:r w:rsidRPr="00EA0BAB">
              <w:rPr>
                <w:rFonts w:ascii="Times New Roman" w:hAnsi="Times New Roman"/>
                <w:sz w:val="16"/>
                <w:szCs w:val="16"/>
                <w:lang w:val="en-US" w:eastAsia="ja-JP"/>
              </w:rPr>
              <w:t>YELLOW</w:t>
            </w:r>
          </w:p>
          <w:p w14:paraId="7CE474A7" w14:textId="77777777" w:rsidR="00313518" w:rsidRPr="00EA0BAB" w:rsidRDefault="00313518" w:rsidP="004C41EB">
            <w:pPr>
              <w:pStyle w:val="Tabletext"/>
              <w:jc w:val="left"/>
              <w:rPr>
                <w:rFonts w:ascii="Times New Roman" w:hAnsi="Times New Roman"/>
                <w:sz w:val="16"/>
                <w:szCs w:val="16"/>
                <w:lang w:val="en-US" w:eastAsia="ja-JP"/>
              </w:rPr>
            </w:pPr>
            <w:r w:rsidRPr="00EA0BAB">
              <w:rPr>
                <w:rFonts w:ascii="Times New Roman" w:hAnsi="Times New Roman"/>
                <w:sz w:val="16"/>
                <w:szCs w:val="16"/>
                <w:lang w:val="en-US" w:eastAsia="ja-JP"/>
              </w:rPr>
              <w:t>BLUE</w:t>
            </w:r>
          </w:p>
          <w:p w14:paraId="635C2C98" w14:textId="77777777" w:rsidR="00313518" w:rsidRPr="00EA0BAB" w:rsidRDefault="00313518" w:rsidP="004C41EB">
            <w:pPr>
              <w:pStyle w:val="Tabletext"/>
              <w:jc w:val="left"/>
              <w:rPr>
                <w:rFonts w:ascii="Times New Roman" w:hAnsi="Times New Roman"/>
                <w:sz w:val="16"/>
                <w:szCs w:val="16"/>
                <w:lang w:val="en-US" w:eastAsia="ja-JP"/>
              </w:rPr>
            </w:pPr>
            <w:r w:rsidRPr="00EA0BAB">
              <w:rPr>
                <w:rFonts w:ascii="Times New Roman" w:hAnsi="Times New Roman"/>
                <w:sz w:val="16"/>
                <w:szCs w:val="16"/>
                <w:lang w:val="en-US" w:eastAsia="ja-JP"/>
              </w:rPr>
              <w:t>NAVIGATION</w:t>
            </w:r>
          </w:p>
          <w:p w14:paraId="62279BDB" w14:textId="77777777" w:rsidR="00313518" w:rsidRPr="00EA0BAB" w:rsidRDefault="00313518" w:rsidP="004C41EB">
            <w:pPr>
              <w:pStyle w:val="Tabletext"/>
              <w:jc w:val="left"/>
              <w:rPr>
                <w:rFonts w:ascii="Times New Roman" w:hAnsi="Times New Roman"/>
                <w:sz w:val="16"/>
                <w:szCs w:val="16"/>
                <w:lang w:val="en-US" w:eastAsia="ja-JP"/>
              </w:rPr>
            </w:pPr>
            <w:r w:rsidRPr="00EA0BAB">
              <w:rPr>
                <w:rFonts w:ascii="Times New Roman" w:hAnsi="Times New Roman"/>
                <w:sz w:val="16"/>
                <w:szCs w:val="16"/>
                <w:lang w:val="en-US" w:eastAsia="ja-JP"/>
              </w:rPr>
              <w:t>VCR</w:t>
            </w:r>
          </w:p>
          <w:p w14:paraId="24931C31" w14:textId="77777777" w:rsidR="00313518" w:rsidRPr="00EA0BAB" w:rsidRDefault="00313518" w:rsidP="004C41EB">
            <w:pPr>
              <w:pStyle w:val="Tabletext"/>
              <w:jc w:val="left"/>
              <w:rPr>
                <w:rFonts w:ascii="Times New Roman" w:hAnsi="Times New Roman"/>
                <w:sz w:val="16"/>
                <w:szCs w:val="16"/>
                <w:lang w:val="en-GB" w:eastAsia="ja-JP"/>
              </w:rPr>
            </w:pPr>
            <w:r w:rsidRPr="00EA0BAB">
              <w:rPr>
                <w:rFonts w:ascii="Times New Roman" w:hAnsi="Times New Roman"/>
                <w:sz w:val="16"/>
                <w:szCs w:val="16"/>
                <w:lang w:val="en-GB" w:eastAsia="ja-JP"/>
              </w:rPr>
              <w:t>NUMERIC</w:t>
            </w:r>
          </w:p>
          <w:p w14:paraId="3AAD5267"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value</w:t>
            </w:r>
            <w:proofErr w:type="spellEnd"/>
          </w:p>
        </w:tc>
        <w:tc>
          <w:tcPr>
            <w:tcW w:w="1134" w:type="dxa"/>
            <w:vMerge w:val="restart"/>
          </w:tcPr>
          <w:p w14:paraId="263F01A7"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KeySet</w:t>
            </w:r>
            <w:proofErr w:type="spellEnd"/>
          </w:p>
        </w:tc>
        <w:tc>
          <w:tcPr>
            <w:tcW w:w="1843" w:type="dxa"/>
          </w:tcPr>
          <w:p w14:paraId="5A2F1B0A" w14:textId="77777777" w:rsidR="00313518" w:rsidRPr="00EA0BAB" w:rsidRDefault="00313518" w:rsidP="004C41EB">
            <w:pPr>
              <w:pStyle w:val="Tabletext"/>
              <w:jc w:val="left"/>
              <w:rPr>
                <w:rFonts w:ascii="Times New Roman" w:hAnsi="Times New Roman"/>
                <w:sz w:val="16"/>
                <w:szCs w:val="16"/>
                <w:lang w:val="en-US" w:eastAsia="ja-JP"/>
              </w:rPr>
            </w:pPr>
            <w:r w:rsidRPr="00EA0BAB">
              <w:rPr>
                <w:rFonts w:ascii="Times New Roman" w:hAnsi="Times New Roman"/>
                <w:sz w:val="16"/>
                <w:szCs w:val="16"/>
                <w:lang w:val="en-US" w:eastAsia="ja-JP"/>
              </w:rPr>
              <w:t>RED</w:t>
            </w:r>
          </w:p>
          <w:p w14:paraId="5C2D3163" w14:textId="77777777" w:rsidR="00313518" w:rsidRPr="00EA0BAB" w:rsidRDefault="00313518" w:rsidP="004C41EB">
            <w:pPr>
              <w:pStyle w:val="Tabletext"/>
              <w:jc w:val="left"/>
              <w:rPr>
                <w:rFonts w:ascii="Times New Roman" w:hAnsi="Times New Roman"/>
                <w:sz w:val="16"/>
                <w:szCs w:val="16"/>
                <w:lang w:val="en-US" w:eastAsia="ja-JP"/>
              </w:rPr>
            </w:pPr>
            <w:r w:rsidRPr="00EA0BAB">
              <w:rPr>
                <w:rFonts w:ascii="Times New Roman" w:hAnsi="Times New Roman"/>
                <w:sz w:val="16"/>
                <w:szCs w:val="16"/>
                <w:lang w:val="en-US" w:eastAsia="ja-JP"/>
              </w:rPr>
              <w:t>GREEN</w:t>
            </w:r>
          </w:p>
          <w:p w14:paraId="4CCC8C3D" w14:textId="77777777" w:rsidR="00313518" w:rsidRPr="00EA0BAB" w:rsidRDefault="00313518" w:rsidP="004C41EB">
            <w:pPr>
              <w:pStyle w:val="Tabletext"/>
              <w:jc w:val="left"/>
              <w:rPr>
                <w:rFonts w:ascii="Times New Roman" w:hAnsi="Times New Roman"/>
                <w:sz w:val="16"/>
                <w:szCs w:val="16"/>
                <w:lang w:val="en-US" w:eastAsia="ja-JP"/>
              </w:rPr>
            </w:pPr>
            <w:r w:rsidRPr="00EA0BAB">
              <w:rPr>
                <w:rFonts w:ascii="Times New Roman" w:hAnsi="Times New Roman"/>
                <w:sz w:val="16"/>
                <w:szCs w:val="16"/>
                <w:lang w:val="en-US" w:eastAsia="ja-JP"/>
              </w:rPr>
              <w:t>YELLOW</w:t>
            </w:r>
          </w:p>
          <w:p w14:paraId="5E2CE1DD" w14:textId="77777777" w:rsidR="00313518" w:rsidRPr="00EA0BAB" w:rsidRDefault="00313518" w:rsidP="004C41EB">
            <w:pPr>
              <w:pStyle w:val="Tabletext"/>
              <w:jc w:val="left"/>
              <w:rPr>
                <w:rFonts w:ascii="Times New Roman" w:hAnsi="Times New Roman"/>
                <w:sz w:val="16"/>
                <w:szCs w:val="16"/>
                <w:lang w:val="en-US" w:eastAsia="ja-JP"/>
              </w:rPr>
            </w:pPr>
            <w:r w:rsidRPr="00EA0BAB">
              <w:rPr>
                <w:rFonts w:ascii="Times New Roman" w:hAnsi="Times New Roman"/>
                <w:sz w:val="16"/>
                <w:szCs w:val="16"/>
                <w:lang w:val="en-US" w:eastAsia="ja-JP"/>
              </w:rPr>
              <w:t>BLUE</w:t>
            </w:r>
          </w:p>
          <w:p w14:paraId="7AE1D617" w14:textId="77777777" w:rsidR="00313518" w:rsidRPr="00EA0BAB" w:rsidRDefault="00313518" w:rsidP="004C41EB">
            <w:pPr>
              <w:pStyle w:val="Tabletext"/>
              <w:jc w:val="left"/>
              <w:rPr>
                <w:rFonts w:ascii="Times New Roman" w:hAnsi="Times New Roman"/>
                <w:sz w:val="16"/>
                <w:szCs w:val="16"/>
                <w:lang w:val="en-US" w:eastAsia="ja-JP"/>
              </w:rPr>
            </w:pPr>
            <w:r w:rsidRPr="00EA0BAB">
              <w:rPr>
                <w:rFonts w:ascii="Times New Roman" w:hAnsi="Times New Roman"/>
                <w:sz w:val="16"/>
                <w:szCs w:val="16"/>
                <w:lang w:val="en-US" w:eastAsia="ja-JP"/>
              </w:rPr>
              <w:t>NAVIGATION</w:t>
            </w:r>
          </w:p>
          <w:p w14:paraId="44DF2565" w14:textId="77777777" w:rsidR="00313518" w:rsidRPr="00EA0BAB" w:rsidRDefault="00313518" w:rsidP="004C41EB">
            <w:pPr>
              <w:pStyle w:val="Tabletext"/>
              <w:jc w:val="left"/>
              <w:rPr>
                <w:rFonts w:ascii="Times New Roman" w:hAnsi="Times New Roman"/>
                <w:sz w:val="16"/>
                <w:szCs w:val="16"/>
                <w:lang w:val="en-US" w:eastAsia="ja-JP"/>
              </w:rPr>
            </w:pPr>
            <w:r w:rsidRPr="00EA0BAB">
              <w:rPr>
                <w:rFonts w:ascii="Times New Roman" w:hAnsi="Times New Roman"/>
                <w:sz w:val="16"/>
                <w:szCs w:val="16"/>
                <w:lang w:val="en-US" w:eastAsia="ja-JP"/>
              </w:rPr>
              <w:t>VCR</w:t>
            </w:r>
          </w:p>
          <w:p w14:paraId="3FAA630A"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ja-JP"/>
              </w:rPr>
              <w:t>NUMERIC</w:t>
            </w:r>
          </w:p>
          <w:p w14:paraId="06A65E30"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value</w:t>
            </w:r>
            <w:proofErr w:type="spellEnd"/>
          </w:p>
        </w:tc>
        <w:tc>
          <w:tcPr>
            <w:tcW w:w="992" w:type="dxa"/>
            <w:vMerge w:val="restart"/>
          </w:tcPr>
          <w:p w14:paraId="37780BF7" w14:textId="77777777" w:rsidR="00313518" w:rsidRPr="00EA0BAB" w:rsidRDefault="00313518" w:rsidP="004C41EB">
            <w:pPr>
              <w:pStyle w:val="Tabletext"/>
              <w:jc w:val="left"/>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ApplicationManager</w:t>
            </w:r>
            <w:proofErr w:type="spellEnd"/>
          </w:p>
        </w:tc>
        <w:tc>
          <w:tcPr>
            <w:tcW w:w="2127" w:type="dxa"/>
          </w:tcPr>
          <w:p w14:paraId="136FC2DF" w14:textId="77777777" w:rsidR="00313518" w:rsidRPr="00EA0BAB" w:rsidRDefault="00313518" w:rsidP="004C41EB">
            <w:pPr>
              <w:pStyle w:val="Tabletext"/>
              <w:jc w:val="left"/>
              <w:rPr>
                <w:rFonts w:ascii="Times New Roman" w:hAnsi="Times New Roman"/>
                <w:sz w:val="16"/>
                <w:szCs w:val="16"/>
                <w:lang w:val="en-US" w:eastAsia="ko-KR"/>
              </w:rPr>
            </w:pPr>
            <w:proofErr w:type="spellStart"/>
            <w:r w:rsidRPr="00EA0BAB">
              <w:rPr>
                <w:rFonts w:ascii="Times New Roman" w:hAnsi="Times New Roman"/>
                <w:sz w:val="16"/>
                <w:szCs w:val="16"/>
                <w:lang w:val="en-US" w:eastAsia="ko-KR"/>
              </w:rPr>
              <w:t>keySetValue</w:t>
            </w:r>
            <w:proofErr w:type="spellEnd"/>
          </w:p>
          <w:p w14:paraId="4193AB12"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w:t>
            </w:r>
            <w:r w:rsidRPr="00EA0BAB">
              <w:rPr>
                <w:rFonts w:ascii="Times New Roman" w:hAnsi="Times New Roman"/>
                <w:sz w:val="16"/>
                <w:szCs w:val="16"/>
                <w:lang w:val="ru-RU" w:eastAsia="ko-KR"/>
              </w:rPr>
              <w:t>определяет</w:t>
            </w:r>
            <w:r w:rsidRPr="00EA0BAB">
              <w:rPr>
                <w:rFonts w:ascii="Times New Roman" w:hAnsi="Times New Roman"/>
                <w:sz w:val="16"/>
                <w:szCs w:val="16"/>
                <w:lang w:val="en-US" w:eastAsia="ko-KR"/>
              </w:rPr>
              <w:t xml:space="preserve"> </w:t>
            </w:r>
            <w:r w:rsidRPr="00EA0BAB">
              <w:rPr>
                <w:rFonts w:ascii="Times New Roman" w:hAnsi="Times New Roman"/>
                <w:sz w:val="16"/>
                <w:szCs w:val="16"/>
                <w:lang w:val="ru-RU" w:eastAsia="ko-KR"/>
              </w:rPr>
              <w:t>константы</w:t>
            </w:r>
            <w:r w:rsidRPr="00EA0BAB">
              <w:rPr>
                <w:rFonts w:ascii="Times New Roman" w:hAnsi="Times New Roman"/>
                <w:sz w:val="16"/>
                <w:szCs w:val="16"/>
                <w:lang w:val="en-US" w:eastAsia="ko-KR"/>
              </w:rPr>
              <w:t>: KEY_RED, KEY_GREEN, KEY_YELLOW, KEY_BLUE, KEY_NAVIGATION, KEY_VCR, KEY_NUMERIC, KEY_OTHER)</w:t>
            </w:r>
          </w:p>
        </w:tc>
        <w:tc>
          <w:tcPr>
            <w:tcW w:w="2698" w:type="dxa"/>
          </w:tcPr>
          <w:p w14:paraId="5916A502"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 xml:space="preserve">http://&lt;host&gt;/dtv/current-service/ginga/keyset </w:t>
            </w:r>
            <w:proofErr w:type="gramStart"/>
            <w:r w:rsidRPr="00EA0BAB">
              <w:rPr>
                <w:rFonts w:ascii="Times New Roman" w:hAnsi="Times New Roman"/>
                <w:sz w:val="16"/>
                <w:szCs w:val="16"/>
                <w:lang w:val="en-US" w:eastAsia="ko-KR"/>
              </w:rPr>
              <w:t>GET</w:t>
            </w:r>
            <w:proofErr w:type="gramEnd"/>
          </w:p>
          <w:p w14:paraId="54C524E7" w14:textId="77777777" w:rsidR="00313518" w:rsidRPr="00EA0BAB" w:rsidRDefault="00313518" w:rsidP="004C41EB">
            <w:pPr>
              <w:pStyle w:val="Tabletext"/>
              <w:jc w:val="left"/>
              <w:rPr>
                <w:rFonts w:ascii="Times New Roman" w:hAnsi="Times New Roman"/>
                <w:sz w:val="16"/>
                <w:szCs w:val="16"/>
                <w:lang w:val="en-US" w:eastAsia="ko-KR"/>
              </w:rPr>
            </w:pPr>
            <w:proofErr w:type="spellStart"/>
            <w:r w:rsidRPr="00EA0BAB">
              <w:rPr>
                <w:rFonts w:ascii="Times New Roman" w:hAnsi="Times New Roman"/>
                <w:sz w:val="16"/>
                <w:szCs w:val="16"/>
                <w:lang w:val="en-US" w:eastAsia="ko-KR"/>
              </w:rPr>
              <w:t>numeric_keys</w:t>
            </w:r>
            <w:proofErr w:type="spellEnd"/>
            <w:r w:rsidRPr="00EA0BAB">
              <w:rPr>
                <w:rFonts w:ascii="Times New Roman" w:hAnsi="Times New Roman"/>
                <w:sz w:val="16"/>
                <w:szCs w:val="16"/>
                <w:lang w:val="en-US" w:eastAsia="ko-KR"/>
              </w:rPr>
              <w:t>, 0, 1, 2, 3, 4, 5, 6, 7, 8, 9</w:t>
            </w:r>
          </w:p>
          <w:p w14:paraId="2A259054" w14:textId="77777777" w:rsidR="00313518" w:rsidRPr="00EA0BAB" w:rsidRDefault="00313518" w:rsidP="004C41EB">
            <w:pPr>
              <w:pStyle w:val="Tabletext"/>
              <w:jc w:val="left"/>
              <w:rPr>
                <w:rFonts w:ascii="Times New Roman" w:hAnsi="Times New Roman"/>
                <w:sz w:val="16"/>
                <w:szCs w:val="16"/>
                <w:lang w:val="en-US" w:eastAsia="ko-KR"/>
              </w:rPr>
            </w:pPr>
            <w:proofErr w:type="spellStart"/>
            <w:r w:rsidRPr="00EA0BAB">
              <w:rPr>
                <w:rFonts w:ascii="Times New Roman" w:hAnsi="Times New Roman"/>
                <w:sz w:val="16"/>
                <w:szCs w:val="16"/>
                <w:lang w:val="en-US" w:eastAsia="ko-KR"/>
              </w:rPr>
              <w:t>interactive_keys</w:t>
            </w:r>
            <w:proofErr w:type="spellEnd"/>
            <w:r w:rsidRPr="00EA0BAB">
              <w:rPr>
                <w:rFonts w:ascii="Times New Roman" w:hAnsi="Times New Roman"/>
                <w:sz w:val="16"/>
                <w:szCs w:val="16"/>
                <w:lang w:val="en-US" w:eastAsia="ko-KR"/>
              </w:rPr>
              <w:t xml:space="preserve">, </w:t>
            </w:r>
            <w:proofErr w:type="spellStart"/>
            <w:r w:rsidRPr="00EA0BAB">
              <w:rPr>
                <w:rFonts w:ascii="Times New Roman" w:hAnsi="Times New Roman"/>
                <w:sz w:val="16"/>
                <w:szCs w:val="16"/>
                <w:lang w:val="en-US" w:eastAsia="ko-KR"/>
              </w:rPr>
              <w:t>colored_keys</w:t>
            </w:r>
            <w:proofErr w:type="spellEnd"/>
            <w:r w:rsidRPr="00EA0BAB">
              <w:rPr>
                <w:rFonts w:ascii="Times New Roman" w:hAnsi="Times New Roman"/>
                <w:sz w:val="16"/>
                <w:szCs w:val="16"/>
                <w:lang w:val="en-US" w:eastAsia="ko-KR"/>
              </w:rPr>
              <w:t xml:space="preserve">, RED, GREEN, YELLOW, BLUE, </w:t>
            </w:r>
            <w:proofErr w:type="spellStart"/>
            <w:r w:rsidRPr="00EA0BAB">
              <w:rPr>
                <w:rFonts w:ascii="Times New Roman" w:hAnsi="Times New Roman"/>
                <w:sz w:val="16"/>
                <w:szCs w:val="16"/>
                <w:lang w:val="en-US" w:eastAsia="ko-KR"/>
              </w:rPr>
              <w:t>selection_keys</w:t>
            </w:r>
            <w:proofErr w:type="spellEnd"/>
            <w:r w:rsidRPr="00EA0BAB">
              <w:rPr>
                <w:rFonts w:ascii="Times New Roman" w:hAnsi="Times New Roman"/>
                <w:sz w:val="16"/>
                <w:szCs w:val="16"/>
                <w:lang w:val="en-US" w:eastAsia="ko-KR"/>
              </w:rPr>
              <w:t xml:space="preserve">, ENTER, BACK, EXIT, </w:t>
            </w:r>
            <w:proofErr w:type="spellStart"/>
            <w:r w:rsidRPr="00EA0BAB">
              <w:rPr>
                <w:rFonts w:ascii="Times New Roman" w:hAnsi="Times New Roman"/>
                <w:sz w:val="16"/>
                <w:szCs w:val="16"/>
                <w:lang w:val="en-US" w:eastAsia="ko-KR"/>
              </w:rPr>
              <w:t>cursor_keys</w:t>
            </w:r>
            <w:proofErr w:type="spellEnd"/>
            <w:r w:rsidRPr="00EA0BAB">
              <w:rPr>
                <w:rFonts w:ascii="Times New Roman" w:hAnsi="Times New Roman"/>
                <w:sz w:val="16"/>
                <w:szCs w:val="16"/>
                <w:lang w:val="en-US" w:eastAsia="ko-KR"/>
              </w:rPr>
              <w:t>, CURSOR_LEFT, CURSOR_RIGHT, CURSOR_DOWN, CURSOR_UP</w:t>
            </w:r>
          </w:p>
        </w:tc>
      </w:tr>
      <w:tr w:rsidR="00313518" w:rsidRPr="00EA0BAB" w14:paraId="5B5312C8" w14:textId="77777777" w:rsidTr="004C41EB">
        <w:trPr>
          <w:cantSplit/>
          <w:jc w:val="center"/>
        </w:trPr>
        <w:tc>
          <w:tcPr>
            <w:tcW w:w="1696" w:type="dxa"/>
            <w:vMerge/>
            <w:vAlign w:val="center"/>
          </w:tcPr>
          <w:p w14:paraId="7C02BD85" w14:textId="77777777" w:rsidR="00313518" w:rsidRPr="00EA0BAB" w:rsidRDefault="00313518" w:rsidP="004C41EB">
            <w:pPr>
              <w:pStyle w:val="Tabletext"/>
              <w:jc w:val="left"/>
              <w:rPr>
                <w:rFonts w:ascii="Times New Roman" w:hAnsi="Times New Roman"/>
                <w:sz w:val="16"/>
                <w:szCs w:val="16"/>
                <w:lang w:val="en-US" w:eastAsia="ja-JP"/>
              </w:rPr>
            </w:pPr>
          </w:p>
        </w:tc>
        <w:tc>
          <w:tcPr>
            <w:tcW w:w="2076" w:type="dxa"/>
            <w:vMerge/>
          </w:tcPr>
          <w:p w14:paraId="102DA2E9" w14:textId="77777777" w:rsidR="00313518" w:rsidRPr="00EA0BAB" w:rsidRDefault="00313518" w:rsidP="004C41EB">
            <w:pPr>
              <w:pStyle w:val="Tabletext"/>
              <w:jc w:val="left"/>
              <w:rPr>
                <w:rFonts w:ascii="Times New Roman" w:hAnsi="Times New Roman"/>
                <w:sz w:val="16"/>
                <w:szCs w:val="16"/>
                <w:lang w:val="en-US" w:eastAsia="ja-JP"/>
              </w:rPr>
            </w:pPr>
          </w:p>
        </w:tc>
        <w:tc>
          <w:tcPr>
            <w:tcW w:w="1893" w:type="dxa"/>
            <w:gridSpan w:val="2"/>
          </w:tcPr>
          <w:p w14:paraId="41CF8768"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setValue</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134" w:type="dxa"/>
            <w:vMerge/>
          </w:tcPr>
          <w:p w14:paraId="518A748D" w14:textId="77777777" w:rsidR="00313518" w:rsidRPr="00EA0BAB" w:rsidRDefault="00313518" w:rsidP="004C41EB">
            <w:pPr>
              <w:pStyle w:val="Tabletext"/>
              <w:jc w:val="left"/>
              <w:rPr>
                <w:rFonts w:ascii="Times New Roman" w:hAnsi="Times New Roman"/>
                <w:sz w:val="16"/>
                <w:szCs w:val="16"/>
                <w:lang w:val="ru-RU" w:eastAsia="ja-JP"/>
              </w:rPr>
            </w:pPr>
          </w:p>
        </w:tc>
        <w:tc>
          <w:tcPr>
            <w:tcW w:w="1843" w:type="dxa"/>
          </w:tcPr>
          <w:p w14:paraId="47A621E9"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setValue</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992" w:type="dxa"/>
            <w:vMerge/>
          </w:tcPr>
          <w:p w14:paraId="4B6FB592" w14:textId="77777777" w:rsidR="00313518" w:rsidRPr="00EA0BAB" w:rsidRDefault="00313518" w:rsidP="004C41EB">
            <w:pPr>
              <w:pStyle w:val="Tabletext"/>
              <w:jc w:val="left"/>
              <w:rPr>
                <w:rFonts w:ascii="Times New Roman" w:hAnsi="Times New Roman"/>
                <w:sz w:val="16"/>
                <w:szCs w:val="16"/>
                <w:lang w:val="ru-RU" w:eastAsia="ja-JP"/>
              </w:rPr>
            </w:pPr>
          </w:p>
        </w:tc>
        <w:tc>
          <w:tcPr>
            <w:tcW w:w="2127" w:type="dxa"/>
          </w:tcPr>
          <w:p w14:paraId="17957849" w14:textId="77777777" w:rsidR="00313518" w:rsidRPr="00EA0BAB" w:rsidRDefault="00313518" w:rsidP="004C41EB">
            <w:pPr>
              <w:pStyle w:val="Tabletext"/>
              <w:jc w:val="left"/>
              <w:rPr>
                <w:rFonts w:ascii="Times New Roman" w:hAnsi="Times New Roman"/>
                <w:sz w:val="16"/>
                <w:szCs w:val="16"/>
                <w:lang w:val="ru-RU" w:eastAsia="ko-KR"/>
              </w:rPr>
            </w:pPr>
            <w:proofErr w:type="spellStart"/>
            <w:proofErr w:type="gramStart"/>
            <w:r w:rsidRPr="00EA0BAB">
              <w:rPr>
                <w:rFonts w:ascii="Times New Roman" w:hAnsi="Times New Roman"/>
                <w:sz w:val="16"/>
                <w:szCs w:val="16"/>
                <w:lang w:val="ru-RU" w:eastAsia="ko-KR"/>
              </w:rPr>
              <w:t>setKeySet</w:t>
            </w:r>
            <w:proofErr w:type="spellEnd"/>
            <w:r w:rsidRPr="00EA0BAB">
              <w:rPr>
                <w:rFonts w:ascii="Times New Roman" w:hAnsi="Times New Roman"/>
                <w:sz w:val="16"/>
                <w:szCs w:val="16"/>
                <w:lang w:val="ru-RU" w:eastAsia="ko-KR"/>
              </w:rPr>
              <w:t>(</w:t>
            </w:r>
            <w:proofErr w:type="gramEnd"/>
            <w:r w:rsidRPr="00EA0BAB">
              <w:rPr>
                <w:rFonts w:ascii="Times New Roman" w:hAnsi="Times New Roman"/>
                <w:sz w:val="16"/>
                <w:szCs w:val="16"/>
                <w:lang w:val="ru-RU" w:eastAsia="ko-KR"/>
              </w:rPr>
              <w:t>)</w:t>
            </w:r>
          </w:p>
        </w:tc>
        <w:tc>
          <w:tcPr>
            <w:tcW w:w="2698" w:type="dxa"/>
          </w:tcPr>
          <w:p w14:paraId="5C343E9E"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http://&lt;host&gt;/dtv/current-service/ginga/keyset POST</w:t>
            </w:r>
          </w:p>
        </w:tc>
      </w:tr>
    </w:tbl>
    <w:p w14:paraId="1D046544" w14:textId="77777777" w:rsidR="00313518" w:rsidRPr="00980E3D" w:rsidRDefault="00313518" w:rsidP="00313518">
      <w:pPr>
        <w:pStyle w:val="TableNo"/>
        <w:rPr>
          <w:lang w:val="ru-RU" w:eastAsia="ja-JP"/>
        </w:rPr>
      </w:pPr>
      <w:r w:rsidRPr="00980E3D">
        <w:rPr>
          <w:lang w:val="ru-RU" w:eastAsia="ja-JP"/>
        </w:rPr>
        <w:lastRenderedPageBreak/>
        <w:t>ТАБЛИЦА 3 (</w:t>
      </w:r>
      <w:r w:rsidRPr="00980E3D">
        <w:rPr>
          <w:i/>
          <w:lang w:val="ru-RU" w:eastAsia="ja-JP"/>
        </w:rPr>
        <w:t>продолжение</w:t>
      </w:r>
      <w:r w:rsidRPr="00980E3D">
        <w:rPr>
          <w:lang w:val="ru-RU" w:eastAsia="ja-JP"/>
        </w:rPr>
        <w:t>)</w:t>
      </w:r>
    </w:p>
    <w:tbl>
      <w:tblPr>
        <w:tblStyle w:val="TableGrid1"/>
        <w:tblW w:w="14464" w:type="dxa"/>
        <w:jc w:val="center"/>
        <w:tblLayout w:type="fixed"/>
        <w:tblCellMar>
          <w:left w:w="57" w:type="dxa"/>
          <w:right w:w="57" w:type="dxa"/>
        </w:tblCellMar>
        <w:tblLook w:val="04A0" w:firstRow="1" w:lastRow="0" w:firstColumn="1" w:lastColumn="0" w:noHBand="0" w:noVBand="1"/>
      </w:tblPr>
      <w:tblGrid>
        <w:gridCol w:w="1568"/>
        <w:gridCol w:w="2204"/>
        <w:gridCol w:w="10"/>
        <w:gridCol w:w="2117"/>
        <w:gridCol w:w="1673"/>
        <w:gridCol w:w="2062"/>
        <w:gridCol w:w="993"/>
        <w:gridCol w:w="1559"/>
        <w:gridCol w:w="2278"/>
      </w:tblGrid>
      <w:tr w:rsidR="00313518" w:rsidRPr="00EA0BAB" w14:paraId="0EDE29BA" w14:textId="77777777" w:rsidTr="004C41EB">
        <w:trPr>
          <w:jc w:val="center"/>
        </w:trPr>
        <w:tc>
          <w:tcPr>
            <w:tcW w:w="1568" w:type="dxa"/>
            <w:vMerge w:val="restart"/>
            <w:vAlign w:val="center"/>
          </w:tcPr>
          <w:p w14:paraId="4CAD96AD" w14:textId="77777777" w:rsidR="00313518" w:rsidRPr="00EA0BAB" w:rsidRDefault="00313518" w:rsidP="004C41EB">
            <w:pPr>
              <w:pStyle w:val="Tablehead"/>
              <w:rPr>
                <w:rFonts w:ascii="Times New Roman" w:hAnsi="Times New Roman"/>
                <w:sz w:val="16"/>
                <w:szCs w:val="16"/>
                <w:lang w:val="ru-RU" w:eastAsia="ja-JP"/>
              </w:rPr>
            </w:pPr>
          </w:p>
        </w:tc>
        <w:tc>
          <w:tcPr>
            <w:tcW w:w="4331" w:type="dxa"/>
            <w:gridSpan w:val="3"/>
            <w:vAlign w:val="center"/>
          </w:tcPr>
          <w:p w14:paraId="3A7A54CC" w14:textId="77777777" w:rsidR="00313518" w:rsidRPr="00EA0BAB" w:rsidRDefault="00313518" w:rsidP="004C41EB">
            <w:pPr>
              <w:pStyle w:val="Tablehead"/>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Hybridcast</w:t>
            </w:r>
            <w:proofErr w:type="spellEnd"/>
          </w:p>
        </w:tc>
        <w:tc>
          <w:tcPr>
            <w:tcW w:w="3735" w:type="dxa"/>
            <w:gridSpan w:val="2"/>
            <w:vAlign w:val="center"/>
          </w:tcPr>
          <w:p w14:paraId="0213E9CF" w14:textId="77777777" w:rsidR="00313518" w:rsidRPr="00EA0BAB" w:rsidRDefault="00313518" w:rsidP="004C41EB">
            <w:pPr>
              <w:pStyle w:val="Tablehead"/>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HbbTV</w:t>
            </w:r>
            <w:proofErr w:type="spellEnd"/>
            <w:r w:rsidRPr="00EA0BAB">
              <w:rPr>
                <w:rFonts w:ascii="Times New Roman" w:hAnsi="Times New Roman"/>
                <w:sz w:val="16"/>
                <w:szCs w:val="16"/>
                <w:lang w:val="ru-RU" w:eastAsia="ja-JP"/>
              </w:rPr>
              <w:t xml:space="preserve"> 2.0</w:t>
            </w:r>
          </w:p>
        </w:tc>
        <w:tc>
          <w:tcPr>
            <w:tcW w:w="2552" w:type="dxa"/>
            <w:gridSpan w:val="2"/>
            <w:vAlign w:val="center"/>
          </w:tcPr>
          <w:p w14:paraId="50FD598E" w14:textId="77777777" w:rsidR="00313518" w:rsidRPr="00EA0BAB" w:rsidRDefault="00313518" w:rsidP="004C41EB">
            <w:pPr>
              <w:pStyle w:val="Tablehead"/>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TOPSmedia</w:t>
            </w:r>
            <w:proofErr w:type="spellEnd"/>
          </w:p>
        </w:tc>
        <w:tc>
          <w:tcPr>
            <w:tcW w:w="2278" w:type="dxa"/>
            <w:vAlign w:val="center"/>
          </w:tcPr>
          <w:p w14:paraId="22616EA3" w14:textId="77777777" w:rsidR="00313518" w:rsidRPr="00EA0BAB" w:rsidRDefault="00313518" w:rsidP="004C41EB">
            <w:pPr>
              <w:pStyle w:val="Tablehead"/>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Ginga</w:t>
            </w:r>
            <w:proofErr w:type="spellEnd"/>
          </w:p>
        </w:tc>
      </w:tr>
      <w:tr w:rsidR="00313518" w:rsidRPr="00EA0BAB" w14:paraId="47D97237" w14:textId="77777777" w:rsidTr="004C41EB">
        <w:trPr>
          <w:trHeight w:val="255"/>
          <w:jc w:val="center"/>
        </w:trPr>
        <w:tc>
          <w:tcPr>
            <w:tcW w:w="1568" w:type="dxa"/>
            <w:vMerge/>
            <w:vAlign w:val="center"/>
          </w:tcPr>
          <w:p w14:paraId="7BF3751F" w14:textId="77777777" w:rsidR="00313518" w:rsidRPr="00EA0BAB" w:rsidRDefault="00313518" w:rsidP="004C41EB">
            <w:pPr>
              <w:pStyle w:val="Tablehead"/>
              <w:rPr>
                <w:rFonts w:ascii="Times New Roman" w:hAnsi="Times New Roman"/>
                <w:sz w:val="16"/>
                <w:szCs w:val="16"/>
                <w:lang w:val="ru-RU" w:eastAsia="ja-JP"/>
              </w:rPr>
            </w:pPr>
          </w:p>
        </w:tc>
        <w:tc>
          <w:tcPr>
            <w:tcW w:w="2214" w:type="dxa"/>
            <w:gridSpan w:val="2"/>
            <w:vAlign w:val="center"/>
          </w:tcPr>
          <w:p w14:paraId="45E11B13" w14:textId="77777777" w:rsidR="00313518" w:rsidRPr="00EA0BAB" w:rsidRDefault="00313518" w:rsidP="004C41EB">
            <w:pPr>
              <w:pStyle w:val="Tablehead"/>
              <w:rPr>
                <w:rFonts w:ascii="Times New Roman" w:hAnsi="Times New Roman"/>
                <w:sz w:val="16"/>
                <w:szCs w:val="16"/>
                <w:lang w:val="ru-RU" w:eastAsia="ja-JP"/>
              </w:rPr>
            </w:pPr>
            <w:r w:rsidRPr="00EA0BAB">
              <w:rPr>
                <w:rFonts w:ascii="Times New Roman" w:hAnsi="Times New Roman"/>
                <w:sz w:val="16"/>
                <w:szCs w:val="16"/>
                <w:lang w:val="ru-RU" w:eastAsia="ja-JP"/>
              </w:rPr>
              <w:t>Объект</w:t>
            </w:r>
          </w:p>
        </w:tc>
        <w:tc>
          <w:tcPr>
            <w:tcW w:w="2117" w:type="dxa"/>
            <w:vAlign w:val="center"/>
          </w:tcPr>
          <w:p w14:paraId="67D888A2" w14:textId="77777777" w:rsidR="00313518" w:rsidRPr="00EA0BAB" w:rsidRDefault="00313518" w:rsidP="004C41EB">
            <w:pPr>
              <w:pStyle w:val="Tablehead"/>
              <w:rPr>
                <w:rFonts w:ascii="Times New Roman" w:hAnsi="Times New Roman"/>
                <w:sz w:val="16"/>
                <w:szCs w:val="16"/>
                <w:lang w:val="ru-RU" w:eastAsia="ja-JP"/>
              </w:rPr>
            </w:pPr>
            <w:r w:rsidRPr="00EA0BAB">
              <w:rPr>
                <w:rFonts w:ascii="Times New Roman" w:hAnsi="Times New Roman"/>
                <w:sz w:val="16"/>
                <w:szCs w:val="16"/>
                <w:lang w:val="ru-RU" w:eastAsia="ja-JP"/>
              </w:rPr>
              <w:t>Свойство или метод</w:t>
            </w:r>
          </w:p>
        </w:tc>
        <w:tc>
          <w:tcPr>
            <w:tcW w:w="1673" w:type="dxa"/>
            <w:vAlign w:val="center"/>
          </w:tcPr>
          <w:p w14:paraId="78FE9BCB" w14:textId="77777777" w:rsidR="00313518" w:rsidRPr="00EA0BAB" w:rsidRDefault="00313518" w:rsidP="004C41EB">
            <w:pPr>
              <w:pStyle w:val="Tablehead"/>
              <w:rPr>
                <w:rFonts w:ascii="Times New Roman" w:hAnsi="Times New Roman"/>
                <w:sz w:val="16"/>
                <w:szCs w:val="16"/>
                <w:lang w:val="ru-RU" w:eastAsia="ja-JP"/>
              </w:rPr>
            </w:pPr>
            <w:r w:rsidRPr="00EA0BAB">
              <w:rPr>
                <w:rFonts w:ascii="Times New Roman" w:hAnsi="Times New Roman"/>
                <w:sz w:val="16"/>
                <w:szCs w:val="16"/>
                <w:lang w:val="ru-RU" w:eastAsia="ja-JP"/>
              </w:rPr>
              <w:t>Объект</w:t>
            </w:r>
          </w:p>
        </w:tc>
        <w:tc>
          <w:tcPr>
            <w:tcW w:w="2062" w:type="dxa"/>
            <w:vAlign w:val="center"/>
          </w:tcPr>
          <w:p w14:paraId="5AABBEFE" w14:textId="77777777" w:rsidR="00313518" w:rsidRPr="00EA0BAB" w:rsidRDefault="00313518" w:rsidP="004C41EB">
            <w:pPr>
              <w:pStyle w:val="Tablehead"/>
              <w:rPr>
                <w:rFonts w:ascii="Times New Roman" w:hAnsi="Times New Roman"/>
                <w:sz w:val="16"/>
                <w:szCs w:val="16"/>
                <w:lang w:val="ru-RU" w:eastAsia="ja-JP"/>
              </w:rPr>
            </w:pPr>
            <w:r w:rsidRPr="00EA0BAB">
              <w:rPr>
                <w:rFonts w:ascii="Times New Roman" w:hAnsi="Times New Roman"/>
                <w:sz w:val="16"/>
                <w:szCs w:val="16"/>
                <w:lang w:val="ru-RU" w:eastAsia="ja-JP"/>
              </w:rPr>
              <w:t>Свойство или метод</w:t>
            </w:r>
          </w:p>
        </w:tc>
        <w:tc>
          <w:tcPr>
            <w:tcW w:w="993" w:type="dxa"/>
            <w:vAlign w:val="center"/>
          </w:tcPr>
          <w:p w14:paraId="09CB070B" w14:textId="77777777" w:rsidR="00313518" w:rsidRPr="00EA0BAB" w:rsidRDefault="00313518" w:rsidP="004C41EB">
            <w:pPr>
              <w:pStyle w:val="Tablehead"/>
              <w:rPr>
                <w:rFonts w:ascii="Times New Roman" w:hAnsi="Times New Roman"/>
                <w:sz w:val="16"/>
                <w:szCs w:val="16"/>
                <w:lang w:val="ru-RU" w:eastAsia="ko-KR"/>
              </w:rPr>
            </w:pPr>
            <w:r w:rsidRPr="00EA0BAB">
              <w:rPr>
                <w:rFonts w:ascii="Times New Roman" w:hAnsi="Times New Roman"/>
                <w:sz w:val="16"/>
                <w:szCs w:val="16"/>
                <w:lang w:val="ru-RU" w:eastAsia="ja-JP"/>
              </w:rPr>
              <w:t>Объект</w:t>
            </w:r>
          </w:p>
        </w:tc>
        <w:tc>
          <w:tcPr>
            <w:tcW w:w="1559" w:type="dxa"/>
            <w:vAlign w:val="center"/>
          </w:tcPr>
          <w:p w14:paraId="4CD9F2A2" w14:textId="77777777" w:rsidR="00313518" w:rsidRPr="00EA0BAB" w:rsidRDefault="00313518" w:rsidP="004C41EB">
            <w:pPr>
              <w:pStyle w:val="Tablehead"/>
              <w:rPr>
                <w:rFonts w:ascii="Times New Roman" w:hAnsi="Times New Roman"/>
                <w:sz w:val="16"/>
                <w:szCs w:val="16"/>
                <w:lang w:val="ru-RU" w:eastAsia="ko-KR"/>
              </w:rPr>
            </w:pPr>
            <w:r w:rsidRPr="00EA0BAB">
              <w:rPr>
                <w:rFonts w:ascii="Times New Roman" w:hAnsi="Times New Roman"/>
                <w:sz w:val="16"/>
                <w:szCs w:val="16"/>
                <w:lang w:val="ru-RU" w:eastAsia="ja-JP"/>
              </w:rPr>
              <w:t>Свойство или метод</w:t>
            </w:r>
          </w:p>
        </w:tc>
        <w:tc>
          <w:tcPr>
            <w:tcW w:w="2278" w:type="dxa"/>
            <w:vAlign w:val="center"/>
          </w:tcPr>
          <w:p w14:paraId="603E0F2F" w14:textId="77777777" w:rsidR="00313518" w:rsidRPr="00EA0BAB" w:rsidRDefault="00313518" w:rsidP="004C41EB">
            <w:pPr>
              <w:pStyle w:val="Tablehead"/>
              <w:rPr>
                <w:rFonts w:ascii="Times New Roman" w:hAnsi="Times New Roman"/>
                <w:sz w:val="16"/>
                <w:szCs w:val="16"/>
                <w:lang w:val="ru-RU" w:eastAsia="ko-KR"/>
              </w:rPr>
            </w:pPr>
            <w:r w:rsidRPr="00EA0BAB">
              <w:rPr>
                <w:rFonts w:ascii="Times New Roman" w:hAnsi="Times New Roman"/>
                <w:sz w:val="16"/>
                <w:szCs w:val="16"/>
                <w:lang w:val="ru-RU" w:eastAsia="ko-KR"/>
              </w:rPr>
              <w:t>REST API (запрос HTTP)</w:t>
            </w:r>
          </w:p>
        </w:tc>
      </w:tr>
      <w:tr w:rsidR="00313518" w:rsidRPr="00EA0BAB" w14:paraId="342B0F53" w14:textId="77777777" w:rsidTr="004C41EB">
        <w:trPr>
          <w:cantSplit/>
          <w:jc w:val="center"/>
        </w:trPr>
        <w:tc>
          <w:tcPr>
            <w:tcW w:w="1568" w:type="dxa"/>
            <w:vAlign w:val="center"/>
          </w:tcPr>
          <w:p w14:paraId="7BFF7048" w14:textId="77777777" w:rsidR="00313518" w:rsidRPr="00EA0BAB" w:rsidRDefault="00313518" w:rsidP="004C41EB">
            <w:pPr>
              <w:pStyle w:val="Tabletext"/>
              <w:jc w:val="left"/>
              <w:rPr>
                <w:rFonts w:ascii="Times New Roman" w:hAnsi="Times New Roman"/>
                <w:b/>
                <w:bCs/>
                <w:sz w:val="16"/>
                <w:szCs w:val="16"/>
                <w:lang w:val="ru-RU" w:eastAsia="ja-JP"/>
              </w:rPr>
            </w:pPr>
            <w:r w:rsidRPr="00EA0BAB">
              <w:rPr>
                <w:rFonts w:ascii="Times New Roman" w:hAnsi="Times New Roman"/>
                <w:b/>
                <w:bCs/>
                <w:sz w:val="16"/>
                <w:szCs w:val="16"/>
                <w:lang w:val="ru-RU" w:eastAsia="ja-JP"/>
              </w:rPr>
              <w:t>Интерфейс для функциональных возможностей приемника</w:t>
            </w:r>
          </w:p>
        </w:tc>
        <w:tc>
          <w:tcPr>
            <w:tcW w:w="2204" w:type="dxa"/>
          </w:tcPr>
          <w:p w14:paraId="1183853A"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Capabilities</w:t>
            </w:r>
            <w:proofErr w:type="spellEnd"/>
          </w:p>
        </w:tc>
        <w:tc>
          <w:tcPr>
            <w:tcW w:w="2127" w:type="dxa"/>
            <w:gridSpan w:val="2"/>
          </w:tcPr>
          <w:p w14:paraId="7D9ABA57"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hasCapability</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673" w:type="dxa"/>
          </w:tcPr>
          <w:p w14:paraId="33EB8541"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oipfObjectFactory</w:t>
            </w:r>
            <w:proofErr w:type="spellEnd"/>
          </w:p>
        </w:tc>
        <w:tc>
          <w:tcPr>
            <w:tcW w:w="2062" w:type="dxa"/>
          </w:tcPr>
          <w:p w14:paraId="6D63ECF2"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isObjectSupported</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993" w:type="dxa"/>
          </w:tcPr>
          <w:p w14:paraId="2D85F40E" w14:textId="77777777" w:rsidR="00313518" w:rsidRPr="00EA0BAB" w:rsidRDefault="00313518" w:rsidP="004C41EB">
            <w:pPr>
              <w:pStyle w:val="Tabletext"/>
              <w:jc w:val="left"/>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DeviceStatus</w:t>
            </w:r>
            <w:proofErr w:type="spellEnd"/>
          </w:p>
        </w:tc>
        <w:tc>
          <w:tcPr>
            <w:tcW w:w="1559" w:type="dxa"/>
          </w:tcPr>
          <w:p w14:paraId="06F0858C" w14:textId="77777777" w:rsidR="00313518" w:rsidRPr="00EA0BAB" w:rsidRDefault="00313518" w:rsidP="004C41EB">
            <w:pPr>
              <w:pStyle w:val="Tabletext"/>
              <w:jc w:val="left"/>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xmlCapabilities</w:t>
            </w:r>
            <w:proofErr w:type="spellEnd"/>
          </w:p>
        </w:tc>
        <w:tc>
          <w:tcPr>
            <w:tcW w:w="2278" w:type="dxa"/>
          </w:tcPr>
          <w:p w14:paraId="543FF1C6"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http(s)://&lt;host&gt;/</w:t>
            </w:r>
            <w:proofErr w:type="spellStart"/>
            <w:r w:rsidRPr="00EA0BAB">
              <w:rPr>
                <w:rFonts w:ascii="Times New Roman" w:hAnsi="Times New Roman"/>
                <w:sz w:val="16"/>
                <w:szCs w:val="16"/>
                <w:lang w:val="en-US" w:eastAsia="ko-KR"/>
              </w:rPr>
              <w:t>dtv</w:t>
            </w:r>
            <w:proofErr w:type="spellEnd"/>
            <w:r w:rsidRPr="00EA0BAB">
              <w:rPr>
                <w:rFonts w:ascii="Times New Roman" w:hAnsi="Times New Roman"/>
                <w:sz w:val="16"/>
                <w:szCs w:val="16"/>
                <w:lang w:val="en-US" w:eastAsia="ko-KR"/>
              </w:rPr>
              <w:t>/platform-capabilities GET</w:t>
            </w:r>
          </w:p>
        </w:tc>
      </w:tr>
      <w:tr w:rsidR="00313518" w:rsidRPr="00EA0BAB" w14:paraId="7E73A207" w14:textId="77777777" w:rsidTr="004C41EB">
        <w:trPr>
          <w:cantSplit/>
          <w:jc w:val="center"/>
        </w:trPr>
        <w:tc>
          <w:tcPr>
            <w:tcW w:w="1568" w:type="dxa"/>
            <w:vMerge w:val="restart"/>
            <w:vAlign w:val="center"/>
          </w:tcPr>
          <w:p w14:paraId="72F7A72F" w14:textId="77777777" w:rsidR="00313518" w:rsidRPr="00EA0BAB" w:rsidRDefault="00313518" w:rsidP="004C41EB">
            <w:pPr>
              <w:pStyle w:val="Tabletext"/>
              <w:jc w:val="left"/>
              <w:rPr>
                <w:rFonts w:ascii="Times New Roman" w:hAnsi="Times New Roman"/>
                <w:b/>
                <w:bCs/>
                <w:sz w:val="16"/>
                <w:szCs w:val="16"/>
                <w:lang w:val="ru-RU" w:eastAsia="ja-JP"/>
              </w:rPr>
            </w:pPr>
            <w:r w:rsidRPr="00EA0BAB">
              <w:rPr>
                <w:rFonts w:ascii="Times New Roman" w:hAnsi="Times New Roman"/>
                <w:b/>
                <w:bCs/>
                <w:sz w:val="16"/>
                <w:szCs w:val="16"/>
                <w:lang w:val="ru-RU" w:eastAsia="ja-JP"/>
              </w:rPr>
              <w:t>Интерфейс для</w:t>
            </w:r>
            <w:r w:rsidRPr="00EA0BAB">
              <w:rPr>
                <w:rFonts w:ascii="Times New Roman" w:hAnsi="Times New Roman"/>
                <w:b/>
                <w:bCs/>
                <w:sz w:val="16"/>
                <w:szCs w:val="16"/>
                <w:lang w:val="en-GB" w:eastAsia="ja-JP"/>
              </w:rPr>
              <w:t xml:space="preserve"> </w:t>
            </w:r>
            <w:r w:rsidRPr="00EA0BAB">
              <w:rPr>
                <w:rFonts w:ascii="Times New Roman" w:hAnsi="Times New Roman"/>
                <w:b/>
                <w:bCs/>
                <w:sz w:val="16"/>
                <w:szCs w:val="16"/>
                <w:lang w:val="ru-RU" w:eastAsia="ja-JP"/>
              </w:rPr>
              <w:t>функций приемника</w:t>
            </w:r>
          </w:p>
        </w:tc>
        <w:tc>
          <w:tcPr>
            <w:tcW w:w="2204" w:type="dxa"/>
            <w:vMerge w:val="restart"/>
          </w:tcPr>
          <w:p w14:paraId="21D5B395"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ReceiverDevice</w:t>
            </w:r>
            <w:proofErr w:type="spellEnd"/>
          </w:p>
        </w:tc>
        <w:tc>
          <w:tcPr>
            <w:tcW w:w="2127" w:type="dxa"/>
            <w:gridSpan w:val="2"/>
          </w:tcPr>
          <w:p w14:paraId="1E571833"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tuneTo</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673" w:type="dxa"/>
          </w:tcPr>
          <w:p w14:paraId="0E48116E"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ja-JP"/>
              </w:rPr>
              <w:t>Объект телевизионного радиовещания</w:t>
            </w:r>
          </w:p>
        </w:tc>
        <w:tc>
          <w:tcPr>
            <w:tcW w:w="2062" w:type="dxa"/>
          </w:tcPr>
          <w:p w14:paraId="7DD16593"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setChannel</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p w14:paraId="6532B694"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prevChannel</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p w14:paraId="65934778"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nextChannel</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993" w:type="dxa"/>
          </w:tcPr>
          <w:p w14:paraId="5E29C286" w14:textId="77777777" w:rsidR="00313518" w:rsidRPr="00EA0BAB" w:rsidRDefault="00313518" w:rsidP="004C41EB">
            <w:pPr>
              <w:pStyle w:val="Tabletext"/>
              <w:jc w:val="left"/>
              <w:rPr>
                <w:rFonts w:ascii="Times New Roman" w:hAnsi="Times New Roman"/>
                <w:sz w:val="16"/>
                <w:szCs w:val="16"/>
                <w:lang w:val="ru-RU" w:eastAsia="ko-KR"/>
              </w:rPr>
            </w:pPr>
            <w:r w:rsidRPr="00EA0BAB">
              <w:rPr>
                <w:rFonts w:ascii="Times New Roman" w:hAnsi="Times New Roman"/>
                <w:sz w:val="16"/>
                <w:szCs w:val="16"/>
                <w:lang w:val="ru-RU" w:eastAsia="ko-KR"/>
              </w:rPr>
              <w:t>Элемент видео HTML5</w:t>
            </w:r>
          </w:p>
        </w:tc>
        <w:tc>
          <w:tcPr>
            <w:tcW w:w="1559" w:type="dxa"/>
          </w:tcPr>
          <w:p w14:paraId="03187928"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ko-KR"/>
              </w:rPr>
              <w:t>src</w:t>
            </w:r>
            <w:proofErr w:type="spellEnd"/>
          </w:p>
        </w:tc>
        <w:tc>
          <w:tcPr>
            <w:tcW w:w="2278" w:type="dxa"/>
          </w:tcPr>
          <w:p w14:paraId="5CECAB47"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http(s)://&lt;host&gt;/</w:t>
            </w:r>
            <w:proofErr w:type="spellStart"/>
            <w:r w:rsidRPr="00EA0BAB">
              <w:rPr>
                <w:rFonts w:ascii="Times New Roman" w:hAnsi="Times New Roman"/>
                <w:sz w:val="16"/>
                <w:szCs w:val="16"/>
                <w:lang w:val="en-US" w:eastAsia="ko-KR"/>
              </w:rPr>
              <w:t>dtv</w:t>
            </w:r>
            <w:proofErr w:type="spellEnd"/>
            <w:r w:rsidRPr="00EA0BAB">
              <w:rPr>
                <w:rFonts w:ascii="Times New Roman" w:hAnsi="Times New Roman"/>
                <w:sz w:val="16"/>
                <w:szCs w:val="16"/>
                <w:lang w:val="en-US" w:eastAsia="ko-KR"/>
              </w:rPr>
              <w:t>/&lt;service-context-id&gt; POST</w:t>
            </w:r>
          </w:p>
        </w:tc>
      </w:tr>
      <w:tr w:rsidR="00313518" w:rsidRPr="00EA0BAB" w14:paraId="2DB6B675" w14:textId="77777777" w:rsidTr="004C41EB">
        <w:trPr>
          <w:cantSplit/>
          <w:jc w:val="center"/>
        </w:trPr>
        <w:tc>
          <w:tcPr>
            <w:tcW w:w="1568" w:type="dxa"/>
            <w:vMerge/>
            <w:vAlign w:val="center"/>
          </w:tcPr>
          <w:p w14:paraId="351BD237" w14:textId="77777777" w:rsidR="00313518" w:rsidRPr="00EA0BAB" w:rsidRDefault="00313518" w:rsidP="004C41EB">
            <w:pPr>
              <w:pStyle w:val="Tabletext"/>
              <w:jc w:val="left"/>
              <w:rPr>
                <w:rFonts w:ascii="Times New Roman" w:hAnsi="Times New Roman"/>
                <w:b/>
                <w:bCs/>
                <w:sz w:val="16"/>
                <w:szCs w:val="16"/>
                <w:lang w:val="en-US" w:eastAsia="ja-JP"/>
              </w:rPr>
            </w:pPr>
          </w:p>
        </w:tc>
        <w:tc>
          <w:tcPr>
            <w:tcW w:w="2204" w:type="dxa"/>
            <w:vMerge/>
          </w:tcPr>
          <w:p w14:paraId="075C6293" w14:textId="77777777" w:rsidR="00313518" w:rsidRPr="00EA0BAB" w:rsidRDefault="00313518" w:rsidP="004C41EB">
            <w:pPr>
              <w:pStyle w:val="Tabletext"/>
              <w:jc w:val="left"/>
              <w:rPr>
                <w:rFonts w:ascii="Times New Roman" w:hAnsi="Times New Roman"/>
                <w:sz w:val="16"/>
                <w:szCs w:val="16"/>
                <w:lang w:val="en-US" w:eastAsia="ja-JP"/>
              </w:rPr>
            </w:pPr>
          </w:p>
        </w:tc>
        <w:tc>
          <w:tcPr>
            <w:tcW w:w="2127" w:type="dxa"/>
            <w:gridSpan w:val="2"/>
            <w:vMerge w:val="restart"/>
          </w:tcPr>
          <w:p w14:paraId="7E3E45AA"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getCurrentEventInformation</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673" w:type="dxa"/>
          </w:tcPr>
          <w:p w14:paraId="360387AA"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oipfApplicationPrivateData</w:t>
            </w:r>
            <w:proofErr w:type="spellEnd"/>
          </w:p>
        </w:tc>
        <w:tc>
          <w:tcPr>
            <w:tcW w:w="2062" w:type="dxa"/>
          </w:tcPr>
          <w:p w14:paraId="407856CE"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currentChannel</w:t>
            </w:r>
            <w:proofErr w:type="spellEnd"/>
          </w:p>
          <w:p w14:paraId="63A6F2B4" w14:textId="77777777" w:rsidR="00313518" w:rsidRPr="00EA0BAB" w:rsidRDefault="00313518" w:rsidP="004C41EB">
            <w:pPr>
              <w:pStyle w:val="Tabletext"/>
              <w:jc w:val="left"/>
              <w:rPr>
                <w:rFonts w:ascii="Times New Roman" w:hAnsi="Times New Roman"/>
                <w:sz w:val="16"/>
                <w:szCs w:val="16"/>
                <w:lang w:val="ru-RU" w:eastAsia="ja-JP"/>
              </w:rPr>
            </w:pPr>
          </w:p>
        </w:tc>
        <w:tc>
          <w:tcPr>
            <w:tcW w:w="993" w:type="dxa"/>
            <w:vMerge w:val="restart"/>
          </w:tcPr>
          <w:p w14:paraId="16B9C360" w14:textId="77777777" w:rsidR="00313518" w:rsidRPr="00EA0BAB" w:rsidRDefault="00313518" w:rsidP="004C41EB">
            <w:pPr>
              <w:pStyle w:val="Tabletext"/>
              <w:jc w:val="left"/>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ChannelManager</w:t>
            </w:r>
            <w:proofErr w:type="spellEnd"/>
          </w:p>
        </w:tc>
        <w:tc>
          <w:tcPr>
            <w:tcW w:w="1559" w:type="dxa"/>
            <w:vMerge w:val="restart"/>
          </w:tcPr>
          <w:p w14:paraId="6F890780"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ko-KR"/>
              </w:rPr>
              <w:t>getCurrentChannel</w:t>
            </w:r>
            <w:proofErr w:type="spellEnd"/>
            <w:r w:rsidRPr="00EA0BAB">
              <w:rPr>
                <w:rFonts w:ascii="Times New Roman" w:hAnsi="Times New Roman"/>
                <w:sz w:val="16"/>
                <w:szCs w:val="16"/>
                <w:lang w:val="ru-RU" w:eastAsia="ko-KR"/>
              </w:rPr>
              <w:t>(</w:t>
            </w:r>
            <w:proofErr w:type="gramEnd"/>
            <w:r w:rsidRPr="00EA0BAB">
              <w:rPr>
                <w:rFonts w:ascii="Times New Roman" w:hAnsi="Times New Roman"/>
                <w:sz w:val="16"/>
                <w:szCs w:val="16"/>
                <w:lang w:val="ru-RU" w:eastAsia="ko-KR"/>
              </w:rPr>
              <w:t>)</w:t>
            </w:r>
          </w:p>
        </w:tc>
        <w:tc>
          <w:tcPr>
            <w:tcW w:w="2278" w:type="dxa"/>
            <w:vMerge w:val="restart"/>
          </w:tcPr>
          <w:p w14:paraId="76F19A3B"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http(s)://&lt;host&gt;/</w:t>
            </w:r>
            <w:proofErr w:type="spellStart"/>
            <w:r w:rsidRPr="00EA0BAB">
              <w:rPr>
                <w:rFonts w:ascii="Times New Roman" w:hAnsi="Times New Roman"/>
                <w:sz w:val="16"/>
                <w:szCs w:val="16"/>
                <w:lang w:val="en-US" w:eastAsia="ko-KR"/>
              </w:rPr>
              <w:t>dtv</w:t>
            </w:r>
            <w:proofErr w:type="spellEnd"/>
            <w:r w:rsidRPr="00EA0BAB">
              <w:rPr>
                <w:rFonts w:ascii="Times New Roman" w:hAnsi="Times New Roman"/>
                <w:sz w:val="16"/>
                <w:szCs w:val="16"/>
                <w:lang w:val="en-US" w:eastAsia="ko-KR"/>
              </w:rPr>
              <w:t>/current-service GET</w:t>
            </w:r>
          </w:p>
        </w:tc>
      </w:tr>
      <w:tr w:rsidR="00313518" w:rsidRPr="00EA0BAB" w14:paraId="5078B102" w14:textId="77777777" w:rsidTr="004C41EB">
        <w:trPr>
          <w:cantSplit/>
          <w:jc w:val="center"/>
        </w:trPr>
        <w:tc>
          <w:tcPr>
            <w:tcW w:w="1568" w:type="dxa"/>
            <w:vMerge/>
            <w:tcBorders>
              <w:bottom w:val="single" w:sz="4" w:space="0" w:color="auto"/>
            </w:tcBorders>
            <w:vAlign w:val="center"/>
          </w:tcPr>
          <w:p w14:paraId="55826511" w14:textId="77777777" w:rsidR="00313518" w:rsidRPr="00EA0BAB" w:rsidRDefault="00313518" w:rsidP="004C41EB">
            <w:pPr>
              <w:pStyle w:val="Tabletext"/>
              <w:jc w:val="left"/>
              <w:rPr>
                <w:rFonts w:ascii="Times New Roman" w:hAnsi="Times New Roman"/>
                <w:b/>
                <w:bCs/>
                <w:sz w:val="16"/>
                <w:szCs w:val="16"/>
                <w:lang w:val="en-US" w:eastAsia="ja-JP"/>
              </w:rPr>
            </w:pPr>
          </w:p>
        </w:tc>
        <w:tc>
          <w:tcPr>
            <w:tcW w:w="2204" w:type="dxa"/>
            <w:vMerge/>
            <w:tcBorders>
              <w:bottom w:val="single" w:sz="4" w:space="0" w:color="auto"/>
            </w:tcBorders>
          </w:tcPr>
          <w:p w14:paraId="066C30B8" w14:textId="77777777" w:rsidR="00313518" w:rsidRPr="00EA0BAB" w:rsidRDefault="00313518" w:rsidP="004C41EB">
            <w:pPr>
              <w:pStyle w:val="Tabletext"/>
              <w:jc w:val="left"/>
              <w:rPr>
                <w:rFonts w:ascii="Times New Roman" w:hAnsi="Times New Roman"/>
                <w:sz w:val="16"/>
                <w:szCs w:val="16"/>
                <w:lang w:val="en-US" w:eastAsia="ja-JP"/>
              </w:rPr>
            </w:pPr>
          </w:p>
        </w:tc>
        <w:tc>
          <w:tcPr>
            <w:tcW w:w="2127" w:type="dxa"/>
            <w:gridSpan w:val="2"/>
            <w:vMerge/>
            <w:tcBorders>
              <w:bottom w:val="single" w:sz="4" w:space="0" w:color="auto"/>
            </w:tcBorders>
          </w:tcPr>
          <w:p w14:paraId="7F95B9C3" w14:textId="77777777" w:rsidR="00313518" w:rsidRPr="00EA0BAB" w:rsidRDefault="00313518" w:rsidP="004C41EB">
            <w:pPr>
              <w:pStyle w:val="Tabletext"/>
              <w:jc w:val="left"/>
              <w:rPr>
                <w:rFonts w:ascii="Times New Roman" w:hAnsi="Times New Roman"/>
                <w:sz w:val="16"/>
                <w:szCs w:val="16"/>
                <w:lang w:val="en-US" w:eastAsia="ja-JP"/>
              </w:rPr>
            </w:pPr>
          </w:p>
        </w:tc>
        <w:tc>
          <w:tcPr>
            <w:tcW w:w="1673" w:type="dxa"/>
            <w:tcBorders>
              <w:bottom w:val="single" w:sz="4" w:space="0" w:color="auto"/>
            </w:tcBorders>
          </w:tcPr>
          <w:p w14:paraId="2E047383"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ChannelConfig</w:t>
            </w:r>
            <w:proofErr w:type="spellEnd"/>
          </w:p>
        </w:tc>
        <w:tc>
          <w:tcPr>
            <w:tcW w:w="2062" w:type="dxa"/>
            <w:tcBorders>
              <w:bottom w:val="single" w:sz="4" w:space="0" w:color="auto"/>
            </w:tcBorders>
          </w:tcPr>
          <w:p w14:paraId="7BD04439"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currentChannel</w:t>
            </w:r>
            <w:proofErr w:type="spellEnd"/>
          </w:p>
        </w:tc>
        <w:tc>
          <w:tcPr>
            <w:tcW w:w="993" w:type="dxa"/>
            <w:vMerge/>
          </w:tcPr>
          <w:p w14:paraId="7FD64487" w14:textId="77777777" w:rsidR="00313518" w:rsidRPr="00EA0BAB" w:rsidRDefault="00313518" w:rsidP="004C41EB">
            <w:pPr>
              <w:pStyle w:val="Tabletext"/>
              <w:jc w:val="left"/>
              <w:rPr>
                <w:rFonts w:ascii="Times New Roman" w:hAnsi="Times New Roman"/>
                <w:sz w:val="16"/>
                <w:szCs w:val="16"/>
                <w:lang w:val="ru-RU" w:eastAsia="ja-JP"/>
              </w:rPr>
            </w:pPr>
          </w:p>
        </w:tc>
        <w:tc>
          <w:tcPr>
            <w:tcW w:w="1559" w:type="dxa"/>
            <w:vMerge/>
          </w:tcPr>
          <w:p w14:paraId="5A0FD8C4" w14:textId="77777777" w:rsidR="00313518" w:rsidRPr="00EA0BAB" w:rsidRDefault="00313518" w:rsidP="004C41EB">
            <w:pPr>
              <w:pStyle w:val="Tabletext"/>
              <w:jc w:val="left"/>
              <w:rPr>
                <w:rFonts w:ascii="Times New Roman" w:hAnsi="Times New Roman"/>
                <w:sz w:val="16"/>
                <w:szCs w:val="16"/>
                <w:lang w:val="ru-RU" w:eastAsia="ja-JP"/>
              </w:rPr>
            </w:pPr>
          </w:p>
        </w:tc>
        <w:tc>
          <w:tcPr>
            <w:tcW w:w="2278" w:type="dxa"/>
            <w:vMerge/>
          </w:tcPr>
          <w:p w14:paraId="2CFBBC6F" w14:textId="77777777" w:rsidR="00313518" w:rsidRPr="00EA0BAB" w:rsidRDefault="00313518" w:rsidP="004C41EB">
            <w:pPr>
              <w:pStyle w:val="Tabletext"/>
              <w:jc w:val="left"/>
              <w:rPr>
                <w:rFonts w:ascii="Times New Roman" w:hAnsi="Times New Roman"/>
                <w:sz w:val="16"/>
                <w:szCs w:val="16"/>
                <w:lang w:val="ru-RU" w:eastAsia="ja-JP"/>
              </w:rPr>
            </w:pPr>
          </w:p>
        </w:tc>
      </w:tr>
      <w:tr w:rsidR="00313518" w:rsidRPr="00EA0BAB" w14:paraId="7E3D828E" w14:textId="77777777" w:rsidTr="004C41EB">
        <w:trPr>
          <w:cantSplit/>
          <w:jc w:val="center"/>
        </w:trPr>
        <w:tc>
          <w:tcPr>
            <w:tcW w:w="1568" w:type="dxa"/>
            <w:vMerge w:val="restart"/>
            <w:vAlign w:val="center"/>
          </w:tcPr>
          <w:p w14:paraId="412B8CE4" w14:textId="77777777" w:rsidR="00313518" w:rsidRPr="00EA0BAB" w:rsidRDefault="00313518" w:rsidP="004C41EB">
            <w:pPr>
              <w:pStyle w:val="Tabletext"/>
              <w:jc w:val="left"/>
              <w:rPr>
                <w:rFonts w:ascii="Times New Roman" w:hAnsi="Times New Roman"/>
                <w:b/>
                <w:bCs/>
                <w:sz w:val="16"/>
                <w:szCs w:val="16"/>
                <w:lang w:val="ru-RU" w:eastAsia="ja-JP"/>
              </w:rPr>
            </w:pPr>
            <w:r w:rsidRPr="00EA0BAB">
              <w:rPr>
                <w:rFonts w:ascii="Times New Roman" w:hAnsi="Times New Roman"/>
                <w:b/>
                <w:bCs/>
                <w:sz w:val="16"/>
                <w:szCs w:val="16"/>
                <w:lang w:val="ru-RU" w:eastAsia="ja-JP"/>
              </w:rPr>
              <w:t xml:space="preserve">Интерфейс для </w:t>
            </w:r>
            <w:proofErr w:type="spellStart"/>
            <w:proofErr w:type="gramStart"/>
            <w:r w:rsidRPr="00EA0BAB">
              <w:rPr>
                <w:rFonts w:ascii="Times New Roman" w:hAnsi="Times New Roman"/>
                <w:b/>
                <w:bCs/>
                <w:sz w:val="16"/>
                <w:szCs w:val="16"/>
                <w:lang w:val="ru-RU" w:eastAsia="ja-JP"/>
              </w:rPr>
              <w:t>широковеща</w:t>
            </w:r>
            <w:proofErr w:type="spellEnd"/>
            <w:r w:rsidRPr="00EA0BAB">
              <w:rPr>
                <w:rFonts w:ascii="Times New Roman" w:hAnsi="Times New Roman"/>
                <w:b/>
                <w:bCs/>
                <w:sz w:val="16"/>
                <w:szCs w:val="16"/>
                <w:lang w:val="ru-RU" w:eastAsia="ja-JP"/>
              </w:rPr>
              <w:t>-тельных</w:t>
            </w:r>
            <w:proofErr w:type="gramEnd"/>
            <w:r w:rsidRPr="00EA0BAB">
              <w:rPr>
                <w:rFonts w:ascii="Times New Roman" w:hAnsi="Times New Roman"/>
                <w:b/>
                <w:bCs/>
                <w:sz w:val="16"/>
                <w:szCs w:val="16"/>
                <w:lang w:val="ru-RU" w:eastAsia="ja-JP"/>
              </w:rPr>
              <w:t xml:space="preserve"> событий </w:t>
            </w:r>
          </w:p>
        </w:tc>
        <w:tc>
          <w:tcPr>
            <w:tcW w:w="2204" w:type="dxa"/>
            <w:tcBorders>
              <w:bottom w:val="nil"/>
            </w:tcBorders>
          </w:tcPr>
          <w:p w14:paraId="3EC8E7A3"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StreamEventTarget</w:t>
            </w:r>
            <w:proofErr w:type="spellEnd"/>
          </w:p>
        </w:tc>
        <w:tc>
          <w:tcPr>
            <w:tcW w:w="2127" w:type="dxa"/>
            <w:gridSpan w:val="2"/>
            <w:tcBorders>
              <w:bottom w:val="nil"/>
            </w:tcBorders>
          </w:tcPr>
          <w:p w14:paraId="3C6B25C4"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addGeneralEventMessageListener</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673" w:type="dxa"/>
            <w:tcBorders>
              <w:bottom w:val="nil"/>
            </w:tcBorders>
          </w:tcPr>
          <w:p w14:paraId="7594A9F7"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ja-JP"/>
              </w:rPr>
              <w:t>Объект телевизионного радиовещания</w:t>
            </w:r>
          </w:p>
        </w:tc>
        <w:tc>
          <w:tcPr>
            <w:tcW w:w="2062" w:type="dxa"/>
            <w:tcBorders>
              <w:bottom w:val="nil"/>
            </w:tcBorders>
          </w:tcPr>
          <w:p w14:paraId="634959CC"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addStreamEventListener</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2552" w:type="dxa"/>
            <w:gridSpan w:val="2"/>
            <w:vMerge w:val="restart"/>
          </w:tcPr>
          <w:p w14:paraId="1006C4B3" w14:textId="77777777" w:rsidR="00313518" w:rsidRPr="00EA0BAB" w:rsidRDefault="00313518" w:rsidP="004C41EB">
            <w:pPr>
              <w:pStyle w:val="Tabletext"/>
              <w:jc w:val="left"/>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StreamEvent</w:t>
            </w:r>
            <w:proofErr w:type="spellEnd"/>
            <w:r w:rsidRPr="00EA0BAB">
              <w:rPr>
                <w:rFonts w:ascii="Times New Roman" w:hAnsi="Times New Roman"/>
                <w:sz w:val="16"/>
                <w:szCs w:val="16"/>
                <w:lang w:val="ru-RU" w:eastAsia="ko-KR"/>
              </w:rPr>
              <w:t xml:space="preserve"> через DSMCC не поддерживается</w:t>
            </w:r>
          </w:p>
          <w:p w14:paraId="6EB4B57B"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ko-KR"/>
              </w:rPr>
              <w:t xml:space="preserve">(можно заменить событием </w:t>
            </w:r>
            <w:r w:rsidRPr="00EA0BAB">
              <w:rPr>
                <w:rFonts w:ascii="Times New Roman" w:hAnsi="Times New Roman"/>
                <w:sz w:val="16"/>
                <w:szCs w:val="16"/>
                <w:lang w:val="en-US" w:eastAsia="ko-KR"/>
              </w:rPr>
              <w:t>W</w:t>
            </w:r>
            <w:r w:rsidRPr="00EA0BAB">
              <w:rPr>
                <w:rFonts w:ascii="Times New Roman" w:hAnsi="Times New Roman"/>
                <w:sz w:val="16"/>
                <w:szCs w:val="16"/>
                <w:lang w:val="ru-RU" w:eastAsia="ko-KR"/>
              </w:rPr>
              <w:t>3</w:t>
            </w:r>
            <w:r w:rsidRPr="00EA0BAB">
              <w:rPr>
                <w:rFonts w:ascii="Times New Roman" w:hAnsi="Times New Roman"/>
                <w:sz w:val="16"/>
                <w:szCs w:val="16"/>
                <w:lang w:val="en-US" w:eastAsia="ko-KR"/>
              </w:rPr>
              <w:t>C</w:t>
            </w:r>
            <w:r w:rsidRPr="00EA0BAB">
              <w:rPr>
                <w:rFonts w:ascii="Times New Roman" w:hAnsi="Times New Roman"/>
                <w:sz w:val="16"/>
                <w:szCs w:val="16"/>
                <w:lang w:val="ru-RU" w:eastAsia="ko-KR"/>
              </w:rPr>
              <w:t xml:space="preserve"> </w:t>
            </w:r>
            <w:r w:rsidRPr="00EA0BAB">
              <w:rPr>
                <w:rFonts w:ascii="Times New Roman" w:hAnsi="Times New Roman"/>
                <w:sz w:val="16"/>
                <w:szCs w:val="16"/>
                <w:lang w:val="en-US" w:eastAsia="ko-KR"/>
              </w:rPr>
              <w:t>WebSocket</w:t>
            </w:r>
            <w:r w:rsidRPr="00EA0BAB">
              <w:rPr>
                <w:rFonts w:ascii="Times New Roman" w:hAnsi="Times New Roman"/>
                <w:sz w:val="16"/>
                <w:szCs w:val="16"/>
                <w:lang w:val="ru-RU" w:eastAsia="ko-KR"/>
              </w:rPr>
              <w:t xml:space="preserve"> или </w:t>
            </w:r>
            <w:r w:rsidRPr="00EA0BAB">
              <w:rPr>
                <w:rFonts w:ascii="Times New Roman" w:hAnsi="Times New Roman"/>
                <w:sz w:val="16"/>
                <w:szCs w:val="16"/>
                <w:lang w:val="en-US" w:eastAsia="ko-KR"/>
              </w:rPr>
              <w:t>Server</w:t>
            </w:r>
            <w:r w:rsidRPr="00EA0BAB">
              <w:rPr>
                <w:rFonts w:ascii="Times New Roman" w:hAnsi="Times New Roman"/>
                <w:sz w:val="16"/>
                <w:szCs w:val="16"/>
                <w:lang w:val="ru-RU" w:eastAsia="ko-KR"/>
              </w:rPr>
              <w:t>-</w:t>
            </w:r>
            <w:r w:rsidRPr="00EA0BAB">
              <w:rPr>
                <w:rFonts w:ascii="Times New Roman" w:hAnsi="Times New Roman"/>
                <w:sz w:val="16"/>
                <w:szCs w:val="16"/>
                <w:lang w:val="en-US" w:eastAsia="ko-KR"/>
              </w:rPr>
              <w:t>Sent</w:t>
            </w:r>
            <w:r w:rsidRPr="00EA0BAB">
              <w:rPr>
                <w:rFonts w:ascii="Times New Roman" w:hAnsi="Times New Roman"/>
                <w:sz w:val="16"/>
                <w:szCs w:val="16"/>
                <w:lang w:val="ru-RU" w:eastAsia="ko-KR"/>
              </w:rPr>
              <w:t xml:space="preserve"> в широковещательной сети)</w:t>
            </w:r>
          </w:p>
        </w:tc>
        <w:tc>
          <w:tcPr>
            <w:tcW w:w="2278" w:type="dxa"/>
          </w:tcPr>
          <w:p w14:paraId="25A32134"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http(s)://&lt;host&gt;/</w:t>
            </w:r>
            <w:proofErr w:type="spellStart"/>
            <w:r w:rsidRPr="00EA0BAB">
              <w:rPr>
                <w:rFonts w:ascii="Times New Roman" w:hAnsi="Times New Roman"/>
                <w:sz w:val="16"/>
                <w:szCs w:val="16"/>
                <w:lang w:val="en-US" w:eastAsia="ko-KR"/>
              </w:rPr>
              <w:t>dtv</w:t>
            </w:r>
            <w:proofErr w:type="spellEnd"/>
            <w:r w:rsidRPr="00EA0BAB">
              <w:rPr>
                <w:rFonts w:ascii="Times New Roman" w:hAnsi="Times New Roman"/>
                <w:sz w:val="16"/>
                <w:szCs w:val="16"/>
                <w:lang w:val="en-US" w:eastAsia="ko-KR"/>
              </w:rPr>
              <w:t>/current-service/</w:t>
            </w:r>
            <w:proofErr w:type="spellStart"/>
            <w:r w:rsidRPr="00EA0BAB">
              <w:rPr>
                <w:rFonts w:ascii="Times New Roman" w:hAnsi="Times New Roman"/>
                <w:sz w:val="16"/>
                <w:szCs w:val="16"/>
                <w:lang w:val="en-US" w:eastAsia="ko-KR"/>
              </w:rPr>
              <w:t>dsmcc</w:t>
            </w:r>
            <w:proofErr w:type="spellEnd"/>
            <w:r w:rsidRPr="00EA0BAB">
              <w:rPr>
                <w:rFonts w:ascii="Times New Roman" w:hAnsi="Times New Roman"/>
                <w:sz w:val="16"/>
                <w:szCs w:val="16"/>
                <w:lang w:val="en-US" w:eastAsia="ko-KR"/>
              </w:rPr>
              <w:t>/stream- events/&lt;component-tag&gt;/&lt;carrousel-id&gt; GET</w:t>
            </w:r>
          </w:p>
        </w:tc>
      </w:tr>
      <w:tr w:rsidR="00313518" w:rsidRPr="00EA0BAB" w14:paraId="117A5772" w14:textId="77777777" w:rsidTr="004C41EB">
        <w:trPr>
          <w:cantSplit/>
          <w:jc w:val="center"/>
        </w:trPr>
        <w:tc>
          <w:tcPr>
            <w:tcW w:w="1568" w:type="dxa"/>
            <w:vMerge/>
            <w:vAlign w:val="center"/>
          </w:tcPr>
          <w:p w14:paraId="18C68A68" w14:textId="77777777" w:rsidR="00313518" w:rsidRPr="00EA0BAB" w:rsidRDefault="00313518" w:rsidP="004C41EB">
            <w:pPr>
              <w:pStyle w:val="Tabletext"/>
              <w:jc w:val="left"/>
              <w:rPr>
                <w:rFonts w:ascii="Times New Roman" w:hAnsi="Times New Roman"/>
                <w:b/>
                <w:bCs/>
                <w:sz w:val="16"/>
                <w:szCs w:val="16"/>
                <w:lang w:val="en-US" w:eastAsia="ja-JP"/>
              </w:rPr>
            </w:pPr>
          </w:p>
        </w:tc>
        <w:tc>
          <w:tcPr>
            <w:tcW w:w="2204" w:type="dxa"/>
            <w:tcBorders>
              <w:top w:val="nil"/>
            </w:tcBorders>
          </w:tcPr>
          <w:p w14:paraId="13B88556" w14:textId="77777777" w:rsidR="00313518" w:rsidRPr="00EA0BAB" w:rsidRDefault="00313518" w:rsidP="004C41EB">
            <w:pPr>
              <w:pStyle w:val="Tabletext"/>
              <w:jc w:val="left"/>
              <w:rPr>
                <w:rFonts w:ascii="Times New Roman" w:hAnsi="Times New Roman"/>
                <w:sz w:val="16"/>
                <w:szCs w:val="16"/>
                <w:lang w:val="en-US" w:eastAsia="ja-JP"/>
              </w:rPr>
            </w:pPr>
          </w:p>
        </w:tc>
        <w:tc>
          <w:tcPr>
            <w:tcW w:w="2127" w:type="dxa"/>
            <w:gridSpan w:val="2"/>
            <w:tcBorders>
              <w:top w:val="nil"/>
            </w:tcBorders>
          </w:tcPr>
          <w:p w14:paraId="28DFE7A5"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removeGeneralEventMessageListener</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673" w:type="dxa"/>
            <w:tcBorders>
              <w:top w:val="nil"/>
            </w:tcBorders>
          </w:tcPr>
          <w:p w14:paraId="30C66FA5" w14:textId="77777777" w:rsidR="00313518" w:rsidRPr="00EA0BAB" w:rsidRDefault="00313518" w:rsidP="004C41EB">
            <w:pPr>
              <w:pStyle w:val="Tabletext"/>
              <w:jc w:val="left"/>
              <w:rPr>
                <w:rFonts w:ascii="Times New Roman" w:hAnsi="Times New Roman"/>
                <w:sz w:val="16"/>
                <w:szCs w:val="16"/>
                <w:lang w:val="ru-RU" w:eastAsia="ja-JP"/>
              </w:rPr>
            </w:pPr>
          </w:p>
        </w:tc>
        <w:tc>
          <w:tcPr>
            <w:tcW w:w="2062" w:type="dxa"/>
            <w:tcBorders>
              <w:top w:val="nil"/>
            </w:tcBorders>
          </w:tcPr>
          <w:p w14:paraId="47B5EA74"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removeStreamEventListener</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2552" w:type="dxa"/>
            <w:gridSpan w:val="2"/>
            <w:vMerge/>
          </w:tcPr>
          <w:p w14:paraId="28F031FE" w14:textId="77777777" w:rsidR="00313518" w:rsidRPr="00EA0BAB" w:rsidRDefault="00313518" w:rsidP="004C41EB">
            <w:pPr>
              <w:pStyle w:val="Tabletext"/>
              <w:jc w:val="left"/>
              <w:rPr>
                <w:rFonts w:ascii="Times New Roman" w:hAnsi="Times New Roman"/>
                <w:sz w:val="16"/>
                <w:szCs w:val="16"/>
                <w:lang w:val="ru-RU" w:eastAsia="ja-JP"/>
              </w:rPr>
            </w:pPr>
          </w:p>
        </w:tc>
        <w:tc>
          <w:tcPr>
            <w:tcW w:w="2278" w:type="dxa"/>
          </w:tcPr>
          <w:p w14:paraId="21BAAC8D" w14:textId="77777777" w:rsidR="00313518" w:rsidRPr="00EA0BAB" w:rsidRDefault="00313518" w:rsidP="004C41EB">
            <w:pPr>
              <w:pStyle w:val="Tabletext"/>
              <w:jc w:val="left"/>
              <w:rPr>
                <w:rFonts w:ascii="Times New Roman" w:hAnsi="Times New Roman"/>
                <w:sz w:val="16"/>
                <w:szCs w:val="16"/>
                <w:lang w:val="en-US" w:eastAsia="ja-JP"/>
              </w:rPr>
            </w:pPr>
            <w:r w:rsidRPr="00EA0BAB">
              <w:rPr>
                <w:rFonts w:ascii="Times New Roman" w:hAnsi="Times New Roman"/>
                <w:sz w:val="16"/>
                <w:szCs w:val="16"/>
                <w:lang w:val="en-US" w:eastAsia="ja-JP"/>
              </w:rPr>
              <w:t>http(s)://&lt;host&gt;/</w:t>
            </w:r>
            <w:proofErr w:type="spellStart"/>
            <w:r w:rsidRPr="00EA0BAB">
              <w:rPr>
                <w:rFonts w:ascii="Times New Roman" w:hAnsi="Times New Roman"/>
                <w:sz w:val="16"/>
                <w:szCs w:val="16"/>
                <w:lang w:val="en-US" w:eastAsia="ja-JP"/>
              </w:rPr>
              <w:t>dtv</w:t>
            </w:r>
            <w:proofErr w:type="spellEnd"/>
            <w:r w:rsidRPr="00EA0BAB">
              <w:rPr>
                <w:rFonts w:ascii="Times New Roman" w:hAnsi="Times New Roman"/>
                <w:sz w:val="16"/>
                <w:szCs w:val="16"/>
                <w:lang w:val="en-US" w:eastAsia="ja-JP"/>
              </w:rPr>
              <w:t>/current-service/</w:t>
            </w:r>
            <w:proofErr w:type="spellStart"/>
            <w:r w:rsidRPr="00EA0BAB">
              <w:rPr>
                <w:rFonts w:ascii="Times New Roman" w:hAnsi="Times New Roman"/>
                <w:sz w:val="16"/>
                <w:szCs w:val="16"/>
                <w:lang w:val="en-US" w:eastAsia="ja-JP"/>
              </w:rPr>
              <w:t>dsmcc</w:t>
            </w:r>
            <w:proofErr w:type="spellEnd"/>
            <w:r w:rsidRPr="00EA0BAB">
              <w:rPr>
                <w:rFonts w:ascii="Times New Roman" w:hAnsi="Times New Roman"/>
                <w:sz w:val="16"/>
                <w:szCs w:val="16"/>
                <w:lang w:val="en-US" w:eastAsia="ja-JP"/>
              </w:rPr>
              <w:t>/stream- events/&lt;handle&gt; DELETE</w:t>
            </w:r>
          </w:p>
        </w:tc>
      </w:tr>
      <w:tr w:rsidR="00313518" w:rsidRPr="00EA0BAB" w14:paraId="4AF8E6F1" w14:textId="77777777" w:rsidTr="004C41EB">
        <w:trPr>
          <w:cantSplit/>
          <w:jc w:val="center"/>
        </w:trPr>
        <w:tc>
          <w:tcPr>
            <w:tcW w:w="1568" w:type="dxa"/>
            <w:vMerge w:val="restart"/>
            <w:vAlign w:val="center"/>
          </w:tcPr>
          <w:p w14:paraId="1D796910" w14:textId="77777777" w:rsidR="00313518" w:rsidRPr="00EA0BAB" w:rsidRDefault="00313518" w:rsidP="004C41EB">
            <w:pPr>
              <w:pStyle w:val="Tabletext"/>
              <w:jc w:val="left"/>
              <w:rPr>
                <w:rFonts w:ascii="Times New Roman" w:hAnsi="Times New Roman"/>
                <w:b/>
                <w:bCs/>
                <w:sz w:val="16"/>
                <w:szCs w:val="16"/>
                <w:lang w:val="ru-RU" w:eastAsia="ja-JP"/>
              </w:rPr>
            </w:pPr>
            <w:r w:rsidRPr="00EA0BAB">
              <w:rPr>
                <w:rFonts w:ascii="Times New Roman" w:hAnsi="Times New Roman"/>
                <w:b/>
                <w:bCs/>
                <w:sz w:val="16"/>
                <w:szCs w:val="16"/>
                <w:lang w:val="ru-RU" w:eastAsia="ja-JP"/>
              </w:rPr>
              <w:t>Управление звуковым и телевизионным радиовещанием</w:t>
            </w:r>
          </w:p>
        </w:tc>
        <w:tc>
          <w:tcPr>
            <w:tcW w:w="2204" w:type="dxa"/>
            <w:vMerge w:val="restart"/>
          </w:tcPr>
          <w:p w14:paraId="55C04A93"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ja-JP"/>
              </w:rPr>
              <w:t>Объект звукового или телевизионного радиовещания</w:t>
            </w:r>
          </w:p>
        </w:tc>
        <w:tc>
          <w:tcPr>
            <w:tcW w:w="2127" w:type="dxa"/>
            <w:gridSpan w:val="2"/>
            <w:vMerge w:val="restart"/>
          </w:tcPr>
          <w:p w14:paraId="4CF9D958"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enableFullScreen</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673" w:type="dxa"/>
          </w:tcPr>
          <w:p w14:paraId="2813ED0C"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ja-JP"/>
              </w:rPr>
              <w:t>A/V Control Object</w:t>
            </w:r>
          </w:p>
        </w:tc>
        <w:tc>
          <w:tcPr>
            <w:tcW w:w="2062" w:type="dxa"/>
          </w:tcPr>
          <w:p w14:paraId="1F79A44D"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setFullScreen</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993" w:type="dxa"/>
            <w:vMerge w:val="restart"/>
          </w:tcPr>
          <w:p w14:paraId="18A0E7A1" w14:textId="77777777" w:rsidR="00313518" w:rsidRPr="00EA0BAB" w:rsidRDefault="00313518" w:rsidP="004C41EB">
            <w:pPr>
              <w:pStyle w:val="Tabletext"/>
              <w:jc w:val="left"/>
              <w:rPr>
                <w:rFonts w:ascii="Times New Roman" w:hAnsi="Times New Roman"/>
                <w:sz w:val="16"/>
                <w:szCs w:val="16"/>
                <w:lang w:val="ru-RU" w:eastAsia="ko-KR"/>
              </w:rPr>
            </w:pPr>
            <w:r w:rsidRPr="00EA0BAB">
              <w:rPr>
                <w:rFonts w:ascii="Times New Roman" w:hAnsi="Times New Roman"/>
                <w:sz w:val="16"/>
                <w:szCs w:val="16"/>
                <w:lang w:val="ru-RU" w:eastAsia="ko-KR"/>
              </w:rPr>
              <w:t>Элемент видео HTML5</w:t>
            </w:r>
          </w:p>
        </w:tc>
        <w:tc>
          <w:tcPr>
            <w:tcW w:w="1559" w:type="dxa"/>
            <w:vMerge w:val="restart"/>
          </w:tcPr>
          <w:p w14:paraId="6FE2D42B" w14:textId="77777777" w:rsidR="00313518" w:rsidRPr="00EA0BAB" w:rsidRDefault="00313518" w:rsidP="004C41EB">
            <w:pPr>
              <w:pStyle w:val="Tabletext"/>
              <w:jc w:val="left"/>
              <w:rPr>
                <w:rFonts w:ascii="Times New Roman" w:hAnsi="Times New Roman"/>
                <w:sz w:val="16"/>
                <w:szCs w:val="16"/>
                <w:lang w:val="ru-RU" w:eastAsia="ko-KR"/>
              </w:rPr>
            </w:pPr>
            <w:proofErr w:type="spellStart"/>
            <w:proofErr w:type="gramStart"/>
            <w:r w:rsidRPr="00EA0BAB">
              <w:rPr>
                <w:rFonts w:ascii="Times New Roman" w:hAnsi="Times New Roman"/>
                <w:sz w:val="16"/>
                <w:szCs w:val="16"/>
                <w:lang w:val="ru-RU" w:eastAsia="ko-KR"/>
              </w:rPr>
              <w:t>requestFullScreen</w:t>
            </w:r>
            <w:proofErr w:type="spellEnd"/>
            <w:r w:rsidRPr="00EA0BAB">
              <w:rPr>
                <w:rFonts w:ascii="Times New Roman" w:hAnsi="Times New Roman"/>
                <w:sz w:val="16"/>
                <w:szCs w:val="16"/>
                <w:lang w:val="ru-RU" w:eastAsia="ko-KR"/>
              </w:rPr>
              <w:t>(</w:t>
            </w:r>
            <w:proofErr w:type="gramEnd"/>
            <w:r w:rsidRPr="00EA0BAB">
              <w:rPr>
                <w:rFonts w:ascii="Times New Roman" w:hAnsi="Times New Roman"/>
                <w:sz w:val="16"/>
                <w:szCs w:val="16"/>
                <w:lang w:val="ru-RU" w:eastAsia="ko-KR"/>
              </w:rPr>
              <w:t>)</w:t>
            </w:r>
          </w:p>
        </w:tc>
        <w:tc>
          <w:tcPr>
            <w:tcW w:w="2278" w:type="dxa"/>
            <w:vMerge w:val="restart"/>
          </w:tcPr>
          <w:p w14:paraId="6BF256CD" w14:textId="77777777" w:rsidR="00313518" w:rsidRPr="00EA0BAB" w:rsidRDefault="00313518" w:rsidP="004C41EB">
            <w:pPr>
              <w:pStyle w:val="Tabletext"/>
              <w:jc w:val="left"/>
              <w:rPr>
                <w:rFonts w:ascii="Times New Roman" w:hAnsi="Times New Roman"/>
                <w:sz w:val="16"/>
                <w:szCs w:val="16"/>
                <w:lang w:eastAsia="ko-KR"/>
              </w:rPr>
            </w:pPr>
            <w:proofErr w:type="gramStart"/>
            <w:r w:rsidRPr="00EA0BAB">
              <w:rPr>
                <w:rFonts w:ascii="Times New Roman" w:hAnsi="Times New Roman"/>
                <w:sz w:val="16"/>
                <w:szCs w:val="16"/>
                <w:lang w:eastAsia="ko-KR"/>
              </w:rPr>
              <w:t>http</w:t>
            </w:r>
            <w:proofErr w:type="gramEnd"/>
            <w:r w:rsidRPr="00EA0BAB">
              <w:rPr>
                <w:rFonts w:ascii="Times New Roman" w:hAnsi="Times New Roman"/>
                <w:sz w:val="16"/>
                <w:szCs w:val="16"/>
                <w:lang w:eastAsia="ko-KR"/>
              </w:rPr>
              <w:t>(s)://&lt;host&gt;/</w:t>
            </w:r>
            <w:proofErr w:type="spellStart"/>
            <w:r w:rsidRPr="00EA0BAB">
              <w:rPr>
                <w:rFonts w:ascii="Times New Roman" w:hAnsi="Times New Roman"/>
                <w:sz w:val="16"/>
                <w:szCs w:val="16"/>
                <w:lang w:eastAsia="ko-KR"/>
              </w:rPr>
              <w:t>dtv</w:t>
            </w:r>
            <w:proofErr w:type="spellEnd"/>
            <w:r w:rsidRPr="00EA0BAB">
              <w:rPr>
                <w:rFonts w:ascii="Times New Roman" w:hAnsi="Times New Roman"/>
                <w:sz w:val="16"/>
                <w:szCs w:val="16"/>
                <w:lang w:eastAsia="ko-KR"/>
              </w:rPr>
              <w:t>/</w:t>
            </w:r>
            <w:proofErr w:type="spellStart"/>
            <w:r w:rsidRPr="00EA0BAB">
              <w:rPr>
                <w:rFonts w:ascii="Times New Roman" w:hAnsi="Times New Roman"/>
                <w:sz w:val="16"/>
                <w:szCs w:val="16"/>
                <w:lang w:eastAsia="ko-KR"/>
              </w:rPr>
              <w:t>current</w:t>
            </w:r>
            <w:proofErr w:type="spellEnd"/>
            <w:r w:rsidRPr="00EA0BAB">
              <w:rPr>
                <w:rFonts w:ascii="Times New Roman" w:hAnsi="Times New Roman"/>
                <w:sz w:val="16"/>
                <w:szCs w:val="16"/>
                <w:lang w:eastAsia="ko-KR"/>
              </w:rPr>
              <w:t>-service/&lt;</w:t>
            </w:r>
            <w:proofErr w:type="spellStart"/>
            <w:r w:rsidRPr="00EA0BAB">
              <w:rPr>
                <w:rFonts w:ascii="Times New Roman" w:hAnsi="Times New Roman"/>
                <w:sz w:val="16"/>
                <w:szCs w:val="16"/>
                <w:lang w:eastAsia="ko-KR"/>
              </w:rPr>
              <w:t>comp</w:t>
            </w:r>
            <w:proofErr w:type="spellEnd"/>
            <w:r w:rsidRPr="00EA0BAB">
              <w:rPr>
                <w:rFonts w:ascii="Times New Roman" w:hAnsi="Times New Roman"/>
                <w:sz w:val="16"/>
                <w:szCs w:val="16"/>
                <w:lang w:eastAsia="ko-KR"/>
              </w:rPr>
              <w:t>-tag&gt; POST { action, pos, vol }</w:t>
            </w:r>
          </w:p>
        </w:tc>
      </w:tr>
      <w:tr w:rsidR="00313518" w:rsidRPr="00EA0BAB" w14:paraId="3CB71397" w14:textId="77777777" w:rsidTr="004C41EB">
        <w:trPr>
          <w:cantSplit/>
          <w:jc w:val="center"/>
        </w:trPr>
        <w:tc>
          <w:tcPr>
            <w:tcW w:w="1568" w:type="dxa"/>
            <w:vMerge/>
            <w:vAlign w:val="center"/>
          </w:tcPr>
          <w:p w14:paraId="49C077C1" w14:textId="77777777" w:rsidR="00313518" w:rsidRPr="00EA0BAB" w:rsidRDefault="00313518" w:rsidP="004C41EB">
            <w:pPr>
              <w:pStyle w:val="Tabletext"/>
              <w:jc w:val="left"/>
              <w:rPr>
                <w:rFonts w:ascii="Times New Roman" w:hAnsi="Times New Roman"/>
                <w:sz w:val="16"/>
                <w:szCs w:val="16"/>
                <w:lang w:eastAsia="ja-JP"/>
              </w:rPr>
            </w:pPr>
          </w:p>
        </w:tc>
        <w:tc>
          <w:tcPr>
            <w:tcW w:w="2204" w:type="dxa"/>
            <w:vMerge/>
          </w:tcPr>
          <w:p w14:paraId="77BEF689" w14:textId="77777777" w:rsidR="00313518" w:rsidRPr="00EA0BAB" w:rsidRDefault="00313518" w:rsidP="004C41EB">
            <w:pPr>
              <w:pStyle w:val="Tabletext"/>
              <w:jc w:val="left"/>
              <w:rPr>
                <w:rFonts w:ascii="Times New Roman" w:hAnsi="Times New Roman"/>
                <w:sz w:val="16"/>
                <w:szCs w:val="16"/>
                <w:lang w:eastAsia="ja-JP"/>
              </w:rPr>
            </w:pPr>
          </w:p>
        </w:tc>
        <w:tc>
          <w:tcPr>
            <w:tcW w:w="2127" w:type="dxa"/>
            <w:gridSpan w:val="2"/>
            <w:vMerge/>
          </w:tcPr>
          <w:p w14:paraId="7404D449" w14:textId="77777777" w:rsidR="00313518" w:rsidRPr="00EA0BAB" w:rsidRDefault="00313518" w:rsidP="004C41EB">
            <w:pPr>
              <w:pStyle w:val="Tabletext"/>
              <w:jc w:val="left"/>
              <w:rPr>
                <w:rFonts w:ascii="Times New Roman" w:hAnsi="Times New Roman"/>
                <w:sz w:val="16"/>
                <w:szCs w:val="16"/>
                <w:lang w:eastAsia="ja-JP"/>
              </w:rPr>
            </w:pPr>
          </w:p>
        </w:tc>
        <w:tc>
          <w:tcPr>
            <w:tcW w:w="1673" w:type="dxa"/>
          </w:tcPr>
          <w:p w14:paraId="7850F1B9"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ja-JP"/>
              </w:rPr>
              <w:t>Объект телевизионного радиовещания</w:t>
            </w:r>
          </w:p>
        </w:tc>
        <w:tc>
          <w:tcPr>
            <w:tcW w:w="2062" w:type="dxa"/>
          </w:tcPr>
          <w:p w14:paraId="54563420"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setFullScreen</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993" w:type="dxa"/>
            <w:vMerge/>
          </w:tcPr>
          <w:p w14:paraId="0A1A9B73" w14:textId="77777777" w:rsidR="00313518" w:rsidRPr="00EA0BAB" w:rsidRDefault="00313518" w:rsidP="004C41EB">
            <w:pPr>
              <w:pStyle w:val="Tabletext"/>
              <w:jc w:val="left"/>
              <w:rPr>
                <w:rFonts w:ascii="Times New Roman" w:hAnsi="Times New Roman"/>
                <w:sz w:val="16"/>
                <w:szCs w:val="16"/>
                <w:lang w:val="ru-RU" w:eastAsia="ja-JP"/>
              </w:rPr>
            </w:pPr>
          </w:p>
        </w:tc>
        <w:tc>
          <w:tcPr>
            <w:tcW w:w="1559" w:type="dxa"/>
            <w:vMerge/>
          </w:tcPr>
          <w:p w14:paraId="39CA4CDD" w14:textId="77777777" w:rsidR="00313518" w:rsidRPr="00EA0BAB" w:rsidRDefault="00313518" w:rsidP="004C41EB">
            <w:pPr>
              <w:pStyle w:val="Tabletext"/>
              <w:jc w:val="left"/>
              <w:rPr>
                <w:rFonts w:ascii="Times New Roman" w:hAnsi="Times New Roman"/>
                <w:sz w:val="16"/>
                <w:szCs w:val="16"/>
                <w:lang w:val="ru-RU" w:eastAsia="ja-JP"/>
              </w:rPr>
            </w:pPr>
          </w:p>
        </w:tc>
        <w:tc>
          <w:tcPr>
            <w:tcW w:w="2278" w:type="dxa"/>
            <w:vMerge/>
          </w:tcPr>
          <w:p w14:paraId="20F39C12" w14:textId="77777777" w:rsidR="00313518" w:rsidRPr="00EA0BAB" w:rsidRDefault="00313518" w:rsidP="004C41EB">
            <w:pPr>
              <w:pStyle w:val="Tabletext"/>
              <w:jc w:val="left"/>
              <w:rPr>
                <w:rFonts w:ascii="Times New Roman" w:hAnsi="Times New Roman"/>
                <w:sz w:val="16"/>
                <w:szCs w:val="16"/>
                <w:lang w:val="ru-RU" w:eastAsia="ja-JP"/>
              </w:rPr>
            </w:pPr>
          </w:p>
        </w:tc>
      </w:tr>
      <w:tr w:rsidR="00313518" w:rsidRPr="00EA0BAB" w14:paraId="246B267C" w14:textId="77777777" w:rsidTr="004C41EB">
        <w:trPr>
          <w:cantSplit/>
          <w:jc w:val="center"/>
        </w:trPr>
        <w:tc>
          <w:tcPr>
            <w:tcW w:w="1568" w:type="dxa"/>
            <w:vMerge/>
            <w:vAlign w:val="center"/>
          </w:tcPr>
          <w:p w14:paraId="56775268" w14:textId="77777777" w:rsidR="00313518" w:rsidRPr="00EA0BAB" w:rsidRDefault="00313518" w:rsidP="004C41EB">
            <w:pPr>
              <w:pStyle w:val="Tabletext"/>
              <w:jc w:val="left"/>
              <w:rPr>
                <w:rFonts w:ascii="Times New Roman" w:hAnsi="Times New Roman"/>
                <w:sz w:val="16"/>
                <w:szCs w:val="16"/>
                <w:lang w:val="ru-RU" w:eastAsia="ja-JP"/>
              </w:rPr>
            </w:pPr>
          </w:p>
        </w:tc>
        <w:tc>
          <w:tcPr>
            <w:tcW w:w="2204" w:type="dxa"/>
            <w:vMerge/>
          </w:tcPr>
          <w:p w14:paraId="3AA155B8" w14:textId="77777777" w:rsidR="00313518" w:rsidRPr="00EA0BAB" w:rsidRDefault="00313518" w:rsidP="004C41EB">
            <w:pPr>
              <w:pStyle w:val="Tabletext"/>
              <w:jc w:val="left"/>
              <w:rPr>
                <w:rFonts w:ascii="Times New Roman" w:hAnsi="Times New Roman"/>
                <w:sz w:val="16"/>
                <w:szCs w:val="16"/>
                <w:lang w:val="ru-RU" w:eastAsia="ja-JP"/>
              </w:rPr>
            </w:pPr>
          </w:p>
        </w:tc>
        <w:tc>
          <w:tcPr>
            <w:tcW w:w="2127" w:type="dxa"/>
            <w:gridSpan w:val="2"/>
            <w:vMerge w:val="restart"/>
          </w:tcPr>
          <w:p w14:paraId="5A6249EF"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disableFullScreen</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673" w:type="dxa"/>
          </w:tcPr>
          <w:p w14:paraId="07BB4AB7"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ja-JP"/>
              </w:rPr>
              <w:t>A/V Control Object</w:t>
            </w:r>
          </w:p>
        </w:tc>
        <w:tc>
          <w:tcPr>
            <w:tcW w:w="2062" w:type="dxa"/>
          </w:tcPr>
          <w:p w14:paraId="372E0FBE"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setFullScreen</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993" w:type="dxa"/>
            <w:vMerge/>
          </w:tcPr>
          <w:p w14:paraId="7D1ECDE0" w14:textId="77777777" w:rsidR="00313518" w:rsidRPr="00EA0BAB" w:rsidRDefault="00313518" w:rsidP="004C41EB">
            <w:pPr>
              <w:pStyle w:val="Tabletext"/>
              <w:jc w:val="left"/>
              <w:rPr>
                <w:rFonts w:ascii="Times New Roman" w:hAnsi="Times New Roman"/>
                <w:sz w:val="16"/>
                <w:szCs w:val="16"/>
                <w:lang w:val="ru-RU" w:eastAsia="ja-JP"/>
              </w:rPr>
            </w:pPr>
          </w:p>
        </w:tc>
        <w:tc>
          <w:tcPr>
            <w:tcW w:w="1559" w:type="dxa"/>
            <w:vMerge w:val="restart"/>
          </w:tcPr>
          <w:p w14:paraId="21CD131F" w14:textId="77777777" w:rsidR="00313518" w:rsidRPr="00EA0BAB" w:rsidRDefault="00313518" w:rsidP="004C41EB">
            <w:pPr>
              <w:pStyle w:val="Tabletext"/>
              <w:jc w:val="left"/>
              <w:rPr>
                <w:rFonts w:ascii="Times New Roman" w:hAnsi="Times New Roman"/>
                <w:sz w:val="16"/>
                <w:szCs w:val="16"/>
                <w:lang w:val="ru-RU" w:eastAsia="ko-KR"/>
              </w:rPr>
            </w:pPr>
            <w:proofErr w:type="spellStart"/>
            <w:proofErr w:type="gramStart"/>
            <w:r w:rsidRPr="00EA0BAB">
              <w:rPr>
                <w:rFonts w:ascii="Times New Roman" w:hAnsi="Times New Roman"/>
                <w:sz w:val="16"/>
                <w:szCs w:val="16"/>
                <w:lang w:val="ru-RU" w:eastAsia="ko-KR"/>
              </w:rPr>
              <w:t>exitFullScreen</w:t>
            </w:r>
            <w:proofErr w:type="spellEnd"/>
            <w:r w:rsidRPr="00EA0BAB">
              <w:rPr>
                <w:rFonts w:ascii="Times New Roman" w:hAnsi="Times New Roman"/>
                <w:sz w:val="16"/>
                <w:szCs w:val="16"/>
                <w:lang w:val="ru-RU" w:eastAsia="ko-KR"/>
              </w:rPr>
              <w:t>(</w:t>
            </w:r>
            <w:proofErr w:type="gramEnd"/>
            <w:r w:rsidRPr="00EA0BAB">
              <w:rPr>
                <w:rFonts w:ascii="Times New Roman" w:hAnsi="Times New Roman"/>
                <w:sz w:val="16"/>
                <w:szCs w:val="16"/>
                <w:lang w:val="ru-RU" w:eastAsia="ko-KR"/>
              </w:rPr>
              <w:t>)</w:t>
            </w:r>
          </w:p>
        </w:tc>
        <w:tc>
          <w:tcPr>
            <w:tcW w:w="2278" w:type="dxa"/>
            <w:vMerge/>
          </w:tcPr>
          <w:p w14:paraId="536352C5" w14:textId="77777777" w:rsidR="00313518" w:rsidRPr="00EA0BAB" w:rsidRDefault="00313518" w:rsidP="004C41EB">
            <w:pPr>
              <w:pStyle w:val="Tabletext"/>
              <w:jc w:val="left"/>
              <w:rPr>
                <w:rFonts w:ascii="Times New Roman" w:hAnsi="Times New Roman"/>
                <w:sz w:val="16"/>
                <w:szCs w:val="16"/>
                <w:lang w:val="ru-RU" w:eastAsia="ko-KR"/>
              </w:rPr>
            </w:pPr>
          </w:p>
        </w:tc>
      </w:tr>
      <w:tr w:rsidR="00313518" w:rsidRPr="00EA0BAB" w14:paraId="1E0605CA" w14:textId="77777777" w:rsidTr="004C41EB">
        <w:trPr>
          <w:cantSplit/>
          <w:jc w:val="center"/>
        </w:trPr>
        <w:tc>
          <w:tcPr>
            <w:tcW w:w="1568" w:type="dxa"/>
            <w:vMerge/>
            <w:vAlign w:val="center"/>
          </w:tcPr>
          <w:p w14:paraId="3DB0317F" w14:textId="77777777" w:rsidR="00313518" w:rsidRPr="00EA0BAB" w:rsidRDefault="00313518" w:rsidP="004C41EB">
            <w:pPr>
              <w:pStyle w:val="Tabletext"/>
              <w:jc w:val="left"/>
              <w:rPr>
                <w:rFonts w:ascii="Times New Roman" w:hAnsi="Times New Roman"/>
                <w:sz w:val="16"/>
                <w:szCs w:val="16"/>
                <w:lang w:val="ru-RU" w:eastAsia="ja-JP"/>
              </w:rPr>
            </w:pPr>
          </w:p>
        </w:tc>
        <w:tc>
          <w:tcPr>
            <w:tcW w:w="2204" w:type="dxa"/>
            <w:vMerge/>
          </w:tcPr>
          <w:p w14:paraId="2B67B5CC" w14:textId="77777777" w:rsidR="00313518" w:rsidRPr="00EA0BAB" w:rsidRDefault="00313518" w:rsidP="004C41EB">
            <w:pPr>
              <w:pStyle w:val="Tabletext"/>
              <w:jc w:val="left"/>
              <w:rPr>
                <w:rFonts w:ascii="Times New Roman" w:hAnsi="Times New Roman"/>
                <w:sz w:val="16"/>
                <w:szCs w:val="16"/>
                <w:lang w:val="ru-RU" w:eastAsia="ja-JP"/>
              </w:rPr>
            </w:pPr>
          </w:p>
        </w:tc>
        <w:tc>
          <w:tcPr>
            <w:tcW w:w="2127" w:type="dxa"/>
            <w:gridSpan w:val="2"/>
            <w:vMerge/>
          </w:tcPr>
          <w:p w14:paraId="44B612B9" w14:textId="77777777" w:rsidR="00313518" w:rsidRPr="00EA0BAB" w:rsidRDefault="00313518" w:rsidP="004C41EB">
            <w:pPr>
              <w:pStyle w:val="Tabletext"/>
              <w:jc w:val="left"/>
              <w:rPr>
                <w:rFonts w:ascii="Times New Roman" w:hAnsi="Times New Roman"/>
                <w:sz w:val="16"/>
                <w:szCs w:val="16"/>
                <w:lang w:val="ru-RU" w:eastAsia="ja-JP"/>
              </w:rPr>
            </w:pPr>
          </w:p>
        </w:tc>
        <w:tc>
          <w:tcPr>
            <w:tcW w:w="1673" w:type="dxa"/>
          </w:tcPr>
          <w:p w14:paraId="17F92537"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ja-JP"/>
              </w:rPr>
              <w:t>Объект телевизионного радиовещания</w:t>
            </w:r>
          </w:p>
        </w:tc>
        <w:tc>
          <w:tcPr>
            <w:tcW w:w="2062" w:type="dxa"/>
          </w:tcPr>
          <w:p w14:paraId="4C1578EF"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setFullScreen</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993" w:type="dxa"/>
            <w:vMerge/>
          </w:tcPr>
          <w:p w14:paraId="6ECD4D60" w14:textId="77777777" w:rsidR="00313518" w:rsidRPr="00EA0BAB" w:rsidRDefault="00313518" w:rsidP="004C41EB">
            <w:pPr>
              <w:pStyle w:val="Tabletext"/>
              <w:jc w:val="left"/>
              <w:rPr>
                <w:rFonts w:ascii="Times New Roman" w:hAnsi="Times New Roman"/>
                <w:sz w:val="16"/>
                <w:szCs w:val="16"/>
                <w:lang w:val="ru-RU" w:eastAsia="ja-JP"/>
              </w:rPr>
            </w:pPr>
          </w:p>
        </w:tc>
        <w:tc>
          <w:tcPr>
            <w:tcW w:w="1559" w:type="dxa"/>
            <w:vMerge/>
          </w:tcPr>
          <w:p w14:paraId="551E52EF" w14:textId="77777777" w:rsidR="00313518" w:rsidRPr="00EA0BAB" w:rsidRDefault="00313518" w:rsidP="004C41EB">
            <w:pPr>
              <w:pStyle w:val="Tabletext"/>
              <w:jc w:val="left"/>
              <w:rPr>
                <w:rFonts w:ascii="Times New Roman" w:hAnsi="Times New Roman"/>
                <w:sz w:val="16"/>
                <w:szCs w:val="16"/>
                <w:lang w:val="ru-RU" w:eastAsia="ja-JP"/>
              </w:rPr>
            </w:pPr>
          </w:p>
        </w:tc>
        <w:tc>
          <w:tcPr>
            <w:tcW w:w="2278" w:type="dxa"/>
            <w:vMerge/>
          </w:tcPr>
          <w:p w14:paraId="07608CCB" w14:textId="77777777" w:rsidR="00313518" w:rsidRPr="00EA0BAB" w:rsidRDefault="00313518" w:rsidP="004C41EB">
            <w:pPr>
              <w:pStyle w:val="Tabletext"/>
              <w:jc w:val="left"/>
              <w:rPr>
                <w:rFonts w:ascii="Times New Roman" w:hAnsi="Times New Roman"/>
                <w:sz w:val="16"/>
                <w:szCs w:val="16"/>
                <w:lang w:val="ru-RU" w:eastAsia="ja-JP"/>
              </w:rPr>
            </w:pPr>
          </w:p>
        </w:tc>
      </w:tr>
      <w:tr w:rsidR="00313518" w:rsidRPr="00EA0BAB" w14:paraId="5AAE7615" w14:textId="77777777" w:rsidTr="004C41EB">
        <w:trPr>
          <w:cantSplit/>
          <w:jc w:val="center"/>
        </w:trPr>
        <w:tc>
          <w:tcPr>
            <w:tcW w:w="1568" w:type="dxa"/>
            <w:vMerge/>
            <w:vAlign w:val="center"/>
          </w:tcPr>
          <w:p w14:paraId="6818D924" w14:textId="77777777" w:rsidR="00313518" w:rsidRPr="00EA0BAB" w:rsidRDefault="00313518" w:rsidP="004C41EB">
            <w:pPr>
              <w:pStyle w:val="Tabletext"/>
              <w:jc w:val="left"/>
              <w:rPr>
                <w:rFonts w:ascii="Times New Roman" w:hAnsi="Times New Roman"/>
                <w:sz w:val="16"/>
                <w:szCs w:val="16"/>
                <w:lang w:val="ru-RU" w:eastAsia="ja-JP"/>
              </w:rPr>
            </w:pPr>
          </w:p>
        </w:tc>
        <w:tc>
          <w:tcPr>
            <w:tcW w:w="2204" w:type="dxa"/>
            <w:vMerge/>
          </w:tcPr>
          <w:p w14:paraId="1C4F3437" w14:textId="77777777" w:rsidR="00313518" w:rsidRPr="00EA0BAB" w:rsidRDefault="00313518" w:rsidP="004C41EB">
            <w:pPr>
              <w:pStyle w:val="Tabletext"/>
              <w:jc w:val="left"/>
              <w:rPr>
                <w:rFonts w:ascii="Times New Roman" w:hAnsi="Times New Roman"/>
                <w:sz w:val="16"/>
                <w:szCs w:val="16"/>
                <w:lang w:val="ru-RU" w:eastAsia="ja-JP"/>
              </w:rPr>
            </w:pPr>
          </w:p>
        </w:tc>
        <w:tc>
          <w:tcPr>
            <w:tcW w:w="2127" w:type="dxa"/>
            <w:gridSpan w:val="2"/>
            <w:vMerge w:val="restart"/>
          </w:tcPr>
          <w:p w14:paraId="2592D84E"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enableAudioMute</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673" w:type="dxa"/>
          </w:tcPr>
          <w:p w14:paraId="0D80F644"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ja-JP"/>
              </w:rPr>
              <w:t>A/V Control Object</w:t>
            </w:r>
          </w:p>
        </w:tc>
        <w:tc>
          <w:tcPr>
            <w:tcW w:w="2062" w:type="dxa"/>
          </w:tcPr>
          <w:p w14:paraId="27743E96"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setVolume</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993" w:type="dxa"/>
            <w:vMerge/>
          </w:tcPr>
          <w:p w14:paraId="3191B697" w14:textId="77777777" w:rsidR="00313518" w:rsidRPr="00EA0BAB" w:rsidRDefault="00313518" w:rsidP="004C41EB">
            <w:pPr>
              <w:pStyle w:val="Tabletext"/>
              <w:jc w:val="left"/>
              <w:rPr>
                <w:rFonts w:ascii="Times New Roman" w:hAnsi="Times New Roman"/>
                <w:sz w:val="16"/>
                <w:szCs w:val="16"/>
                <w:lang w:val="ru-RU" w:eastAsia="ja-JP"/>
              </w:rPr>
            </w:pPr>
          </w:p>
        </w:tc>
        <w:tc>
          <w:tcPr>
            <w:tcW w:w="1559" w:type="dxa"/>
            <w:vMerge w:val="restart"/>
          </w:tcPr>
          <w:p w14:paraId="3E169E3D" w14:textId="77777777" w:rsidR="00313518" w:rsidRPr="00EA0BAB" w:rsidRDefault="00313518" w:rsidP="004C41EB">
            <w:pPr>
              <w:pStyle w:val="Tabletext"/>
              <w:jc w:val="left"/>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muted</w:t>
            </w:r>
            <w:proofErr w:type="spellEnd"/>
          </w:p>
          <w:p w14:paraId="04C16CC5" w14:textId="77777777" w:rsidR="00313518" w:rsidRPr="00EA0BAB" w:rsidRDefault="00313518" w:rsidP="004C41EB">
            <w:pPr>
              <w:pStyle w:val="Tabletext"/>
              <w:jc w:val="left"/>
              <w:rPr>
                <w:rFonts w:ascii="Times New Roman" w:hAnsi="Times New Roman"/>
                <w:sz w:val="16"/>
                <w:szCs w:val="16"/>
                <w:lang w:val="ru-RU"/>
              </w:rPr>
            </w:pPr>
            <w:proofErr w:type="spellStart"/>
            <w:r w:rsidRPr="00EA0BAB">
              <w:rPr>
                <w:rFonts w:ascii="Times New Roman" w:hAnsi="Times New Roman"/>
                <w:sz w:val="16"/>
                <w:szCs w:val="16"/>
                <w:lang w:val="ru-RU" w:eastAsia="ko-KR"/>
              </w:rPr>
              <w:t>volume</w:t>
            </w:r>
            <w:proofErr w:type="spellEnd"/>
          </w:p>
        </w:tc>
        <w:tc>
          <w:tcPr>
            <w:tcW w:w="2278" w:type="dxa"/>
            <w:vMerge/>
          </w:tcPr>
          <w:p w14:paraId="0B76768B" w14:textId="77777777" w:rsidR="00313518" w:rsidRPr="00EA0BAB" w:rsidRDefault="00313518" w:rsidP="004C41EB">
            <w:pPr>
              <w:pStyle w:val="Tabletext"/>
              <w:jc w:val="left"/>
              <w:rPr>
                <w:rFonts w:ascii="Times New Roman" w:hAnsi="Times New Roman"/>
                <w:sz w:val="16"/>
                <w:szCs w:val="16"/>
                <w:lang w:val="ru-RU" w:eastAsia="ko-KR"/>
              </w:rPr>
            </w:pPr>
          </w:p>
        </w:tc>
      </w:tr>
      <w:tr w:rsidR="00313518" w:rsidRPr="00EA0BAB" w14:paraId="702A01AC" w14:textId="77777777" w:rsidTr="004C41EB">
        <w:trPr>
          <w:cantSplit/>
          <w:jc w:val="center"/>
        </w:trPr>
        <w:tc>
          <w:tcPr>
            <w:tcW w:w="1568" w:type="dxa"/>
            <w:vMerge/>
            <w:vAlign w:val="center"/>
          </w:tcPr>
          <w:p w14:paraId="71F4D752" w14:textId="77777777" w:rsidR="00313518" w:rsidRPr="00EA0BAB" w:rsidRDefault="00313518" w:rsidP="004C41EB">
            <w:pPr>
              <w:pStyle w:val="Tabletext"/>
              <w:jc w:val="left"/>
              <w:rPr>
                <w:rFonts w:ascii="Times New Roman" w:hAnsi="Times New Roman"/>
                <w:sz w:val="16"/>
                <w:szCs w:val="16"/>
                <w:lang w:val="ru-RU" w:eastAsia="ja-JP"/>
              </w:rPr>
            </w:pPr>
          </w:p>
        </w:tc>
        <w:tc>
          <w:tcPr>
            <w:tcW w:w="2204" w:type="dxa"/>
            <w:vMerge/>
          </w:tcPr>
          <w:p w14:paraId="58F560DE" w14:textId="77777777" w:rsidR="00313518" w:rsidRPr="00EA0BAB" w:rsidRDefault="00313518" w:rsidP="004C41EB">
            <w:pPr>
              <w:pStyle w:val="Tabletext"/>
              <w:jc w:val="left"/>
              <w:rPr>
                <w:rFonts w:ascii="Times New Roman" w:hAnsi="Times New Roman"/>
                <w:sz w:val="16"/>
                <w:szCs w:val="16"/>
                <w:lang w:val="ru-RU" w:eastAsia="ja-JP"/>
              </w:rPr>
            </w:pPr>
          </w:p>
        </w:tc>
        <w:tc>
          <w:tcPr>
            <w:tcW w:w="2127" w:type="dxa"/>
            <w:gridSpan w:val="2"/>
            <w:vMerge/>
          </w:tcPr>
          <w:p w14:paraId="58921D0F" w14:textId="77777777" w:rsidR="00313518" w:rsidRPr="00EA0BAB" w:rsidRDefault="00313518" w:rsidP="004C41EB">
            <w:pPr>
              <w:pStyle w:val="Tabletext"/>
              <w:jc w:val="left"/>
              <w:rPr>
                <w:rFonts w:ascii="Times New Roman" w:hAnsi="Times New Roman"/>
                <w:sz w:val="16"/>
                <w:szCs w:val="16"/>
                <w:lang w:val="ru-RU" w:eastAsia="ja-JP"/>
              </w:rPr>
            </w:pPr>
          </w:p>
        </w:tc>
        <w:tc>
          <w:tcPr>
            <w:tcW w:w="1673" w:type="dxa"/>
          </w:tcPr>
          <w:p w14:paraId="78719E50"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ja-JP"/>
              </w:rPr>
              <w:t>Объект телевизионного радиовещания</w:t>
            </w:r>
          </w:p>
        </w:tc>
        <w:tc>
          <w:tcPr>
            <w:tcW w:w="2062" w:type="dxa"/>
          </w:tcPr>
          <w:p w14:paraId="39D36969"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setVolume</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993" w:type="dxa"/>
            <w:vMerge/>
          </w:tcPr>
          <w:p w14:paraId="7E7FAED7" w14:textId="77777777" w:rsidR="00313518" w:rsidRPr="00EA0BAB" w:rsidRDefault="00313518" w:rsidP="004C41EB">
            <w:pPr>
              <w:pStyle w:val="Tabletext"/>
              <w:jc w:val="left"/>
              <w:rPr>
                <w:rFonts w:ascii="Times New Roman" w:hAnsi="Times New Roman"/>
                <w:sz w:val="16"/>
                <w:szCs w:val="16"/>
                <w:lang w:val="ru-RU" w:eastAsia="ja-JP"/>
              </w:rPr>
            </w:pPr>
          </w:p>
        </w:tc>
        <w:tc>
          <w:tcPr>
            <w:tcW w:w="1559" w:type="dxa"/>
            <w:vMerge/>
          </w:tcPr>
          <w:p w14:paraId="03637C2C" w14:textId="77777777" w:rsidR="00313518" w:rsidRPr="00EA0BAB" w:rsidRDefault="00313518" w:rsidP="004C41EB">
            <w:pPr>
              <w:pStyle w:val="Tabletext"/>
              <w:jc w:val="left"/>
              <w:rPr>
                <w:rFonts w:ascii="Times New Roman" w:hAnsi="Times New Roman"/>
                <w:sz w:val="16"/>
                <w:szCs w:val="16"/>
                <w:lang w:val="ru-RU"/>
              </w:rPr>
            </w:pPr>
          </w:p>
        </w:tc>
        <w:tc>
          <w:tcPr>
            <w:tcW w:w="2278" w:type="dxa"/>
            <w:vMerge/>
          </w:tcPr>
          <w:p w14:paraId="1A9F6673" w14:textId="77777777" w:rsidR="00313518" w:rsidRPr="00EA0BAB" w:rsidRDefault="00313518" w:rsidP="004C41EB">
            <w:pPr>
              <w:pStyle w:val="Tabletext"/>
              <w:jc w:val="left"/>
              <w:rPr>
                <w:rFonts w:ascii="Times New Roman" w:hAnsi="Times New Roman"/>
                <w:sz w:val="16"/>
                <w:szCs w:val="16"/>
                <w:lang w:val="ru-RU"/>
              </w:rPr>
            </w:pPr>
          </w:p>
        </w:tc>
      </w:tr>
      <w:tr w:rsidR="00313518" w:rsidRPr="00EA0BAB" w14:paraId="41D90E4B" w14:textId="77777777" w:rsidTr="004C41EB">
        <w:trPr>
          <w:cantSplit/>
          <w:jc w:val="center"/>
        </w:trPr>
        <w:tc>
          <w:tcPr>
            <w:tcW w:w="1568" w:type="dxa"/>
            <w:vMerge/>
            <w:vAlign w:val="center"/>
          </w:tcPr>
          <w:p w14:paraId="168F10A8" w14:textId="77777777" w:rsidR="00313518" w:rsidRPr="00EA0BAB" w:rsidRDefault="00313518" w:rsidP="004C41EB">
            <w:pPr>
              <w:pStyle w:val="Tabletext"/>
              <w:jc w:val="left"/>
              <w:rPr>
                <w:rFonts w:ascii="Times New Roman" w:hAnsi="Times New Roman"/>
                <w:sz w:val="16"/>
                <w:szCs w:val="16"/>
                <w:lang w:val="ru-RU" w:eastAsia="ja-JP"/>
              </w:rPr>
            </w:pPr>
          </w:p>
        </w:tc>
        <w:tc>
          <w:tcPr>
            <w:tcW w:w="2204" w:type="dxa"/>
            <w:vMerge/>
          </w:tcPr>
          <w:p w14:paraId="097EC989" w14:textId="77777777" w:rsidR="00313518" w:rsidRPr="00EA0BAB" w:rsidRDefault="00313518" w:rsidP="004C41EB">
            <w:pPr>
              <w:pStyle w:val="Tabletext"/>
              <w:jc w:val="left"/>
              <w:rPr>
                <w:rFonts w:ascii="Times New Roman" w:hAnsi="Times New Roman"/>
                <w:sz w:val="16"/>
                <w:szCs w:val="16"/>
                <w:lang w:val="ru-RU" w:eastAsia="ja-JP"/>
              </w:rPr>
            </w:pPr>
          </w:p>
        </w:tc>
        <w:tc>
          <w:tcPr>
            <w:tcW w:w="2127" w:type="dxa"/>
            <w:gridSpan w:val="2"/>
            <w:vMerge w:val="restart"/>
          </w:tcPr>
          <w:p w14:paraId="600651B4"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disableAudioMute</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673" w:type="dxa"/>
          </w:tcPr>
          <w:p w14:paraId="6D79446C"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ja-JP"/>
              </w:rPr>
              <w:t>A/V Control Object</w:t>
            </w:r>
          </w:p>
        </w:tc>
        <w:tc>
          <w:tcPr>
            <w:tcW w:w="2062" w:type="dxa"/>
          </w:tcPr>
          <w:p w14:paraId="6042E1DD"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setVolume</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993" w:type="dxa"/>
            <w:vMerge/>
          </w:tcPr>
          <w:p w14:paraId="00DFB43B" w14:textId="77777777" w:rsidR="00313518" w:rsidRPr="00EA0BAB" w:rsidRDefault="00313518" w:rsidP="004C41EB">
            <w:pPr>
              <w:pStyle w:val="Tabletext"/>
              <w:jc w:val="left"/>
              <w:rPr>
                <w:rFonts w:ascii="Times New Roman" w:hAnsi="Times New Roman"/>
                <w:sz w:val="16"/>
                <w:szCs w:val="16"/>
                <w:lang w:val="ru-RU" w:eastAsia="ja-JP"/>
              </w:rPr>
            </w:pPr>
          </w:p>
        </w:tc>
        <w:tc>
          <w:tcPr>
            <w:tcW w:w="1559" w:type="dxa"/>
            <w:vMerge/>
          </w:tcPr>
          <w:p w14:paraId="2111DFDA" w14:textId="77777777" w:rsidR="00313518" w:rsidRPr="00EA0BAB" w:rsidRDefault="00313518" w:rsidP="004C41EB">
            <w:pPr>
              <w:pStyle w:val="Tabletext"/>
              <w:jc w:val="left"/>
              <w:rPr>
                <w:rFonts w:ascii="Times New Roman" w:hAnsi="Times New Roman"/>
                <w:sz w:val="16"/>
                <w:szCs w:val="16"/>
                <w:lang w:val="ru-RU"/>
              </w:rPr>
            </w:pPr>
          </w:p>
        </w:tc>
        <w:tc>
          <w:tcPr>
            <w:tcW w:w="2278" w:type="dxa"/>
            <w:vMerge/>
          </w:tcPr>
          <w:p w14:paraId="45C56C50" w14:textId="77777777" w:rsidR="00313518" w:rsidRPr="00EA0BAB" w:rsidRDefault="00313518" w:rsidP="004C41EB">
            <w:pPr>
              <w:pStyle w:val="Tabletext"/>
              <w:jc w:val="left"/>
              <w:rPr>
                <w:rFonts w:ascii="Times New Roman" w:hAnsi="Times New Roman"/>
                <w:sz w:val="16"/>
                <w:szCs w:val="16"/>
                <w:lang w:val="ru-RU"/>
              </w:rPr>
            </w:pPr>
          </w:p>
        </w:tc>
      </w:tr>
      <w:tr w:rsidR="00313518" w:rsidRPr="00EA0BAB" w14:paraId="3B06A555" w14:textId="77777777" w:rsidTr="004C41EB">
        <w:trPr>
          <w:cantSplit/>
          <w:jc w:val="center"/>
        </w:trPr>
        <w:tc>
          <w:tcPr>
            <w:tcW w:w="1568" w:type="dxa"/>
            <w:vMerge/>
            <w:vAlign w:val="center"/>
          </w:tcPr>
          <w:p w14:paraId="3F063182" w14:textId="77777777" w:rsidR="00313518" w:rsidRPr="00EA0BAB" w:rsidRDefault="00313518" w:rsidP="004C41EB">
            <w:pPr>
              <w:pStyle w:val="Tabletext"/>
              <w:jc w:val="left"/>
              <w:rPr>
                <w:rFonts w:ascii="Times New Roman" w:hAnsi="Times New Roman"/>
                <w:sz w:val="16"/>
                <w:szCs w:val="16"/>
                <w:lang w:val="ru-RU" w:eastAsia="ja-JP"/>
              </w:rPr>
            </w:pPr>
          </w:p>
        </w:tc>
        <w:tc>
          <w:tcPr>
            <w:tcW w:w="2204" w:type="dxa"/>
            <w:vMerge/>
          </w:tcPr>
          <w:p w14:paraId="6BA60F08" w14:textId="77777777" w:rsidR="00313518" w:rsidRPr="00EA0BAB" w:rsidRDefault="00313518" w:rsidP="004C41EB">
            <w:pPr>
              <w:pStyle w:val="Tabletext"/>
              <w:jc w:val="left"/>
              <w:rPr>
                <w:rFonts w:ascii="Times New Roman" w:hAnsi="Times New Roman"/>
                <w:sz w:val="16"/>
                <w:szCs w:val="16"/>
                <w:lang w:val="ru-RU" w:eastAsia="ja-JP"/>
              </w:rPr>
            </w:pPr>
          </w:p>
        </w:tc>
        <w:tc>
          <w:tcPr>
            <w:tcW w:w="2127" w:type="dxa"/>
            <w:gridSpan w:val="2"/>
            <w:vMerge/>
          </w:tcPr>
          <w:p w14:paraId="5C9B98B2" w14:textId="77777777" w:rsidR="00313518" w:rsidRPr="00EA0BAB" w:rsidRDefault="00313518" w:rsidP="004C41EB">
            <w:pPr>
              <w:pStyle w:val="Tabletext"/>
              <w:jc w:val="left"/>
              <w:rPr>
                <w:rFonts w:ascii="Times New Roman" w:hAnsi="Times New Roman"/>
                <w:sz w:val="16"/>
                <w:szCs w:val="16"/>
                <w:lang w:val="ru-RU" w:eastAsia="ja-JP"/>
              </w:rPr>
            </w:pPr>
          </w:p>
        </w:tc>
        <w:tc>
          <w:tcPr>
            <w:tcW w:w="1673" w:type="dxa"/>
          </w:tcPr>
          <w:p w14:paraId="583DC8FE"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ja-JP"/>
              </w:rPr>
              <w:t>Объект телевизионного радиовещания</w:t>
            </w:r>
          </w:p>
        </w:tc>
        <w:tc>
          <w:tcPr>
            <w:tcW w:w="2062" w:type="dxa"/>
          </w:tcPr>
          <w:p w14:paraId="55549A6E"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setVolume</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993" w:type="dxa"/>
            <w:vMerge/>
          </w:tcPr>
          <w:p w14:paraId="29B545DA" w14:textId="77777777" w:rsidR="00313518" w:rsidRPr="00EA0BAB" w:rsidRDefault="00313518" w:rsidP="004C41EB">
            <w:pPr>
              <w:pStyle w:val="Tabletext"/>
              <w:jc w:val="left"/>
              <w:rPr>
                <w:rFonts w:ascii="Times New Roman" w:hAnsi="Times New Roman"/>
                <w:sz w:val="16"/>
                <w:szCs w:val="16"/>
                <w:lang w:val="ru-RU" w:eastAsia="ja-JP"/>
              </w:rPr>
            </w:pPr>
          </w:p>
        </w:tc>
        <w:tc>
          <w:tcPr>
            <w:tcW w:w="1559" w:type="dxa"/>
            <w:vMerge/>
          </w:tcPr>
          <w:p w14:paraId="2A459882" w14:textId="77777777" w:rsidR="00313518" w:rsidRPr="00EA0BAB" w:rsidRDefault="00313518" w:rsidP="004C41EB">
            <w:pPr>
              <w:pStyle w:val="Tabletext"/>
              <w:jc w:val="left"/>
              <w:rPr>
                <w:rFonts w:ascii="Times New Roman" w:hAnsi="Times New Roman"/>
                <w:sz w:val="16"/>
                <w:szCs w:val="16"/>
                <w:lang w:val="ru-RU"/>
              </w:rPr>
            </w:pPr>
          </w:p>
        </w:tc>
        <w:tc>
          <w:tcPr>
            <w:tcW w:w="2278" w:type="dxa"/>
            <w:vMerge/>
          </w:tcPr>
          <w:p w14:paraId="4AF884AC" w14:textId="77777777" w:rsidR="00313518" w:rsidRPr="00EA0BAB" w:rsidRDefault="00313518" w:rsidP="004C41EB">
            <w:pPr>
              <w:pStyle w:val="Tabletext"/>
              <w:jc w:val="left"/>
              <w:rPr>
                <w:rFonts w:ascii="Times New Roman" w:hAnsi="Times New Roman"/>
                <w:sz w:val="16"/>
                <w:szCs w:val="16"/>
                <w:lang w:val="ru-RU"/>
              </w:rPr>
            </w:pPr>
          </w:p>
        </w:tc>
      </w:tr>
      <w:tr w:rsidR="00313518" w:rsidRPr="00EA0BAB" w14:paraId="4D1D591F" w14:textId="77777777" w:rsidTr="004C41EB">
        <w:trPr>
          <w:cantSplit/>
          <w:jc w:val="center"/>
        </w:trPr>
        <w:tc>
          <w:tcPr>
            <w:tcW w:w="1568" w:type="dxa"/>
            <w:vMerge/>
            <w:tcBorders>
              <w:bottom w:val="single" w:sz="4" w:space="0" w:color="auto"/>
            </w:tcBorders>
            <w:vAlign w:val="center"/>
          </w:tcPr>
          <w:p w14:paraId="09018879" w14:textId="77777777" w:rsidR="00313518" w:rsidRPr="00EA0BAB" w:rsidRDefault="00313518" w:rsidP="004C41EB">
            <w:pPr>
              <w:pStyle w:val="Tabletext"/>
              <w:jc w:val="left"/>
              <w:rPr>
                <w:rFonts w:ascii="Times New Roman" w:hAnsi="Times New Roman"/>
                <w:sz w:val="16"/>
                <w:szCs w:val="16"/>
                <w:lang w:val="ru-RU" w:eastAsia="ja-JP"/>
              </w:rPr>
            </w:pPr>
          </w:p>
        </w:tc>
        <w:tc>
          <w:tcPr>
            <w:tcW w:w="2204" w:type="dxa"/>
            <w:vMerge/>
            <w:tcBorders>
              <w:bottom w:val="single" w:sz="4" w:space="0" w:color="auto"/>
            </w:tcBorders>
          </w:tcPr>
          <w:p w14:paraId="1ADD2E3A" w14:textId="77777777" w:rsidR="00313518" w:rsidRPr="00EA0BAB" w:rsidRDefault="00313518" w:rsidP="004C41EB">
            <w:pPr>
              <w:pStyle w:val="Tabletext"/>
              <w:jc w:val="left"/>
              <w:rPr>
                <w:rFonts w:ascii="Times New Roman" w:hAnsi="Times New Roman"/>
                <w:sz w:val="16"/>
                <w:szCs w:val="16"/>
                <w:lang w:val="ru-RU" w:eastAsia="ja-JP"/>
              </w:rPr>
            </w:pPr>
          </w:p>
        </w:tc>
        <w:tc>
          <w:tcPr>
            <w:tcW w:w="2127" w:type="dxa"/>
            <w:gridSpan w:val="2"/>
            <w:tcBorders>
              <w:bottom w:val="single" w:sz="4" w:space="0" w:color="auto"/>
            </w:tcBorders>
          </w:tcPr>
          <w:p w14:paraId="32431740"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isAudioMute</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673" w:type="dxa"/>
            <w:tcBorders>
              <w:bottom w:val="single" w:sz="4" w:space="0" w:color="auto"/>
            </w:tcBorders>
          </w:tcPr>
          <w:p w14:paraId="52DFC439"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ja-JP"/>
              </w:rPr>
              <w:t>Объект телевизионного радиовещания</w:t>
            </w:r>
          </w:p>
        </w:tc>
        <w:tc>
          <w:tcPr>
            <w:tcW w:w="2062" w:type="dxa"/>
            <w:tcBorders>
              <w:bottom w:val="single" w:sz="4" w:space="0" w:color="auto"/>
            </w:tcBorders>
          </w:tcPr>
          <w:p w14:paraId="6D778D9B"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getVolume</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993" w:type="dxa"/>
            <w:vMerge/>
          </w:tcPr>
          <w:p w14:paraId="1E80576A" w14:textId="77777777" w:rsidR="00313518" w:rsidRPr="00EA0BAB" w:rsidRDefault="00313518" w:rsidP="004C41EB">
            <w:pPr>
              <w:pStyle w:val="Tabletext"/>
              <w:jc w:val="left"/>
              <w:rPr>
                <w:rFonts w:ascii="Times New Roman" w:hAnsi="Times New Roman"/>
                <w:sz w:val="16"/>
                <w:szCs w:val="16"/>
                <w:lang w:val="ru-RU" w:eastAsia="ja-JP"/>
              </w:rPr>
            </w:pPr>
          </w:p>
        </w:tc>
        <w:tc>
          <w:tcPr>
            <w:tcW w:w="1559" w:type="dxa"/>
            <w:vMerge/>
          </w:tcPr>
          <w:p w14:paraId="3CA64AC2" w14:textId="77777777" w:rsidR="00313518" w:rsidRPr="00EA0BAB" w:rsidRDefault="00313518" w:rsidP="004C41EB">
            <w:pPr>
              <w:pStyle w:val="Tabletext"/>
              <w:jc w:val="left"/>
              <w:rPr>
                <w:rFonts w:ascii="Times New Roman" w:hAnsi="Times New Roman"/>
                <w:sz w:val="16"/>
                <w:szCs w:val="16"/>
                <w:lang w:val="ru-RU"/>
              </w:rPr>
            </w:pPr>
          </w:p>
        </w:tc>
        <w:tc>
          <w:tcPr>
            <w:tcW w:w="2278" w:type="dxa"/>
          </w:tcPr>
          <w:p w14:paraId="528ED8BB" w14:textId="77777777" w:rsidR="00313518" w:rsidRPr="00EA0BAB" w:rsidRDefault="00313518" w:rsidP="004C41EB">
            <w:pPr>
              <w:pStyle w:val="Tabletext"/>
              <w:jc w:val="left"/>
              <w:rPr>
                <w:rFonts w:ascii="Times New Roman" w:hAnsi="Times New Roman"/>
                <w:sz w:val="16"/>
                <w:szCs w:val="16"/>
                <w:lang w:val="en-US"/>
              </w:rPr>
            </w:pPr>
            <w:r w:rsidRPr="00EA0BAB">
              <w:rPr>
                <w:rFonts w:ascii="Times New Roman" w:hAnsi="Times New Roman"/>
                <w:sz w:val="16"/>
                <w:szCs w:val="16"/>
                <w:lang w:val="en-US"/>
              </w:rPr>
              <w:t>http(s)://&lt;host&gt;/</w:t>
            </w:r>
            <w:proofErr w:type="spellStart"/>
            <w:r w:rsidRPr="00EA0BAB">
              <w:rPr>
                <w:rFonts w:ascii="Times New Roman" w:hAnsi="Times New Roman"/>
                <w:sz w:val="16"/>
                <w:szCs w:val="16"/>
                <w:lang w:val="en-US"/>
              </w:rPr>
              <w:t>dtv</w:t>
            </w:r>
            <w:proofErr w:type="spellEnd"/>
            <w:r w:rsidRPr="00EA0BAB">
              <w:rPr>
                <w:rFonts w:ascii="Times New Roman" w:hAnsi="Times New Roman"/>
                <w:sz w:val="16"/>
                <w:szCs w:val="16"/>
                <w:lang w:val="en-US"/>
              </w:rPr>
              <w:t>/current-service/&lt;comp-tag&gt; GET</w:t>
            </w:r>
          </w:p>
        </w:tc>
      </w:tr>
    </w:tbl>
    <w:p w14:paraId="79F0D645" w14:textId="77777777" w:rsidR="00313518" w:rsidRPr="00980E3D" w:rsidRDefault="00313518" w:rsidP="00313518">
      <w:pPr>
        <w:pStyle w:val="TableNo"/>
        <w:rPr>
          <w:lang w:val="ru-RU" w:eastAsia="ja-JP"/>
        </w:rPr>
      </w:pPr>
      <w:r w:rsidRPr="00980E3D">
        <w:rPr>
          <w:lang w:val="ru-RU" w:eastAsia="ja-JP"/>
        </w:rPr>
        <w:lastRenderedPageBreak/>
        <w:t>ТАБЛИЦА 3 (</w:t>
      </w:r>
      <w:r w:rsidRPr="00980E3D">
        <w:rPr>
          <w:i/>
          <w:lang w:val="ru-RU" w:eastAsia="ja-JP"/>
        </w:rPr>
        <w:t>окончание</w:t>
      </w:r>
      <w:r w:rsidRPr="00980E3D">
        <w:rPr>
          <w:lang w:val="ru-RU" w:eastAsia="ja-JP"/>
        </w:rPr>
        <w:t>)</w:t>
      </w:r>
    </w:p>
    <w:tbl>
      <w:tblPr>
        <w:tblStyle w:val="TableGrid1"/>
        <w:tblW w:w="14469" w:type="dxa"/>
        <w:jc w:val="center"/>
        <w:tblLayout w:type="fixed"/>
        <w:tblCellMar>
          <w:left w:w="57" w:type="dxa"/>
          <w:right w:w="57" w:type="dxa"/>
        </w:tblCellMar>
        <w:tblLook w:val="04A0" w:firstRow="1" w:lastRow="0" w:firstColumn="1" w:lastColumn="0" w:noHBand="0" w:noVBand="1"/>
      </w:tblPr>
      <w:tblGrid>
        <w:gridCol w:w="1568"/>
        <w:gridCol w:w="2204"/>
        <w:gridCol w:w="10"/>
        <w:gridCol w:w="2450"/>
        <w:gridCol w:w="1560"/>
        <w:gridCol w:w="1701"/>
        <w:gridCol w:w="1134"/>
        <w:gridCol w:w="1439"/>
        <w:gridCol w:w="2403"/>
      </w:tblGrid>
      <w:tr w:rsidR="00313518" w:rsidRPr="00EA0BAB" w14:paraId="22297AA3" w14:textId="77777777" w:rsidTr="004C41EB">
        <w:trPr>
          <w:jc w:val="center"/>
        </w:trPr>
        <w:tc>
          <w:tcPr>
            <w:tcW w:w="1568" w:type="dxa"/>
            <w:vMerge w:val="restart"/>
            <w:tcMar>
              <w:left w:w="108" w:type="dxa"/>
              <w:right w:w="108" w:type="dxa"/>
            </w:tcMar>
            <w:vAlign w:val="center"/>
          </w:tcPr>
          <w:p w14:paraId="2759175E" w14:textId="77777777" w:rsidR="00313518" w:rsidRPr="00EA0BAB" w:rsidRDefault="00313518" w:rsidP="004C41EB">
            <w:pPr>
              <w:pStyle w:val="Tablehead"/>
              <w:rPr>
                <w:rFonts w:ascii="Times New Roman" w:hAnsi="Times New Roman"/>
                <w:sz w:val="16"/>
                <w:szCs w:val="16"/>
                <w:lang w:val="ru-RU" w:eastAsia="ja-JP"/>
              </w:rPr>
            </w:pPr>
          </w:p>
        </w:tc>
        <w:tc>
          <w:tcPr>
            <w:tcW w:w="4664" w:type="dxa"/>
            <w:gridSpan w:val="3"/>
            <w:tcMar>
              <w:left w:w="108" w:type="dxa"/>
              <w:right w:w="108" w:type="dxa"/>
            </w:tcMar>
            <w:vAlign w:val="center"/>
          </w:tcPr>
          <w:p w14:paraId="1FE24632" w14:textId="77777777" w:rsidR="00313518" w:rsidRPr="00EA0BAB" w:rsidRDefault="00313518" w:rsidP="004C41EB">
            <w:pPr>
              <w:pStyle w:val="Tablehead"/>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Hybridcast</w:t>
            </w:r>
            <w:proofErr w:type="spellEnd"/>
          </w:p>
        </w:tc>
        <w:tc>
          <w:tcPr>
            <w:tcW w:w="3261" w:type="dxa"/>
            <w:gridSpan w:val="2"/>
            <w:tcMar>
              <w:left w:w="108" w:type="dxa"/>
              <w:right w:w="108" w:type="dxa"/>
            </w:tcMar>
            <w:vAlign w:val="center"/>
          </w:tcPr>
          <w:p w14:paraId="46ABA5DC" w14:textId="77777777" w:rsidR="00313518" w:rsidRPr="00EA0BAB" w:rsidRDefault="00313518" w:rsidP="004C41EB">
            <w:pPr>
              <w:pStyle w:val="Tablehead"/>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HbbTV</w:t>
            </w:r>
            <w:proofErr w:type="spellEnd"/>
            <w:r w:rsidRPr="00EA0BAB">
              <w:rPr>
                <w:rFonts w:ascii="Times New Roman" w:hAnsi="Times New Roman"/>
                <w:sz w:val="16"/>
                <w:szCs w:val="16"/>
                <w:lang w:val="ru-RU" w:eastAsia="ja-JP"/>
              </w:rPr>
              <w:t xml:space="preserve"> 2.0</w:t>
            </w:r>
          </w:p>
        </w:tc>
        <w:tc>
          <w:tcPr>
            <w:tcW w:w="2573" w:type="dxa"/>
            <w:gridSpan w:val="2"/>
            <w:tcMar>
              <w:left w:w="108" w:type="dxa"/>
              <w:right w:w="108" w:type="dxa"/>
            </w:tcMar>
            <w:vAlign w:val="center"/>
          </w:tcPr>
          <w:p w14:paraId="4206BD84" w14:textId="77777777" w:rsidR="00313518" w:rsidRPr="00EA0BAB" w:rsidRDefault="00313518" w:rsidP="004C41EB">
            <w:pPr>
              <w:pStyle w:val="Tablehead"/>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TOPSmedia</w:t>
            </w:r>
            <w:proofErr w:type="spellEnd"/>
          </w:p>
        </w:tc>
        <w:tc>
          <w:tcPr>
            <w:tcW w:w="2403" w:type="dxa"/>
            <w:tcMar>
              <w:left w:w="108" w:type="dxa"/>
              <w:right w:w="108" w:type="dxa"/>
            </w:tcMar>
            <w:vAlign w:val="center"/>
          </w:tcPr>
          <w:p w14:paraId="17A14D91" w14:textId="77777777" w:rsidR="00313518" w:rsidRPr="00EA0BAB" w:rsidRDefault="00313518" w:rsidP="004C41EB">
            <w:pPr>
              <w:pStyle w:val="Tablehead"/>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Ginga</w:t>
            </w:r>
            <w:proofErr w:type="spellEnd"/>
          </w:p>
        </w:tc>
      </w:tr>
      <w:tr w:rsidR="00313518" w:rsidRPr="00EA0BAB" w14:paraId="4603F037" w14:textId="77777777" w:rsidTr="004C41EB">
        <w:trPr>
          <w:jc w:val="center"/>
        </w:trPr>
        <w:tc>
          <w:tcPr>
            <w:tcW w:w="1568" w:type="dxa"/>
            <w:vMerge/>
            <w:tcMar>
              <w:left w:w="108" w:type="dxa"/>
              <w:right w:w="108" w:type="dxa"/>
            </w:tcMar>
            <w:vAlign w:val="center"/>
          </w:tcPr>
          <w:p w14:paraId="2C527337" w14:textId="77777777" w:rsidR="00313518" w:rsidRPr="00EA0BAB" w:rsidRDefault="00313518" w:rsidP="004C41EB">
            <w:pPr>
              <w:pStyle w:val="Tablehead"/>
              <w:rPr>
                <w:rFonts w:ascii="Times New Roman" w:hAnsi="Times New Roman"/>
                <w:sz w:val="16"/>
                <w:szCs w:val="16"/>
                <w:lang w:val="ru-RU" w:eastAsia="ja-JP"/>
              </w:rPr>
            </w:pPr>
          </w:p>
        </w:tc>
        <w:tc>
          <w:tcPr>
            <w:tcW w:w="2214" w:type="dxa"/>
            <w:gridSpan w:val="2"/>
            <w:tcMar>
              <w:left w:w="108" w:type="dxa"/>
              <w:right w:w="108" w:type="dxa"/>
            </w:tcMar>
            <w:vAlign w:val="center"/>
          </w:tcPr>
          <w:p w14:paraId="721AE111" w14:textId="77777777" w:rsidR="00313518" w:rsidRPr="00EA0BAB" w:rsidRDefault="00313518" w:rsidP="004C41EB">
            <w:pPr>
              <w:pStyle w:val="Tablehead"/>
              <w:rPr>
                <w:rFonts w:ascii="Times New Roman" w:hAnsi="Times New Roman"/>
                <w:sz w:val="16"/>
                <w:szCs w:val="16"/>
                <w:lang w:val="ru-RU" w:eastAsia="ja-JP"/>
              </w:rPr>
            </w:pPr>
            <w:r w:rsidRPr="00EA0BAB">
              <w:rPr>
                <w:rFonts w:ascii="Times New Roman" w:hAnsi="Times New Roman"/>
                <w:sz w:val="16"/>
                <w:szCs w:val="16"/>
                <w:lang w:val="ru-RU" w:eastAsia="ja-JP"/>
              </w:rPr>
              <w:t>Объект</w:t>
            </w:r>
          </w:p>
        </w:tc>
        <w:tc>
          <w:tcPr>
            <w:tcW w:w="2450" w:type="dxa"/>
            <w:tcMar>
              <w:left w:w="108" w:type="dxa"/>
              <w:right w:w="108" w:type="dxa"/>
            </w:tcMar>
            <w:vAlign w:val="center"/>
          </w:tcPr>
          <w:p w14:paraId="0C392C16" w14:textId="77777777" w:rsidR="00313518" w:rsidRPr="00EA0BAB" w:rsidRDefault="00313518" w:rsidP="004C41EB">
            <w:pPr>
              <w:pStyle w:val="Tablehead"/>
              <w:rPr>
                <w:rFonts w:ascii="Times New Roman" w:hAnsi="Times New Roman"/>
                <w:sz w:val="16"/>
                <w:szCs w:val="16"/>
                <w:lang w:val="ru-RU" w:eastAsia="ja-JP"/>
              </w:rPr>
            </w:pPr>
            <w:r w:rsidRPr="00EA0BAB">
              <w:rPr>
                <w:rFonts w:ascii="Times New Roman" w:hAnsi="Times New Roman"/>
                <w:sz w:val="16"/>
                <w:szCs w:val="16"/>
                <w:lang w:val="ru-RU" w:eastAsia="ja-JP"/>
              </w:rPr>
              <w:t>Свойство или метод</w:t>
            </w:r>
          </w:p>
        </w:tc>
        <w:tc>
          <w:tcPr>
            <w:tcW w:w="1560" w:type="dxa"/>
            <w:tcMar>
              <w:left w:w="108" w:type="dxa"/>
              <w:right w:w="108" w:type="dxa"/>
            </w:tcMar>
            <w:vAlign w:val="center"/>
          </w:tcPr>
          <w:p w14:paraId="085CF27B" w14:textId="77777777" w:rsidR="00313518" w:rsidRPr="00EA0BAB" w:rsidRDefault="00313518" w:rsidP="004C41EB">
            <w:pPr>
              <w:pStyle w:val="Tablehead"/>
              <w:rPr>
                <w:rFonts w:ascii="Times New Roman" w:hAnsi="Times New Roman"/>
                <w:sz w:val="16"/>
                <w:szCs w:val="16"/>
                <w:lang w:val="ru-RU" w:eastAsia="ja-JP"/>
              </w:rPr>
            </w:pPr>
            <w:r w:rsidRPr="00EA0BAB">
              <w:rPr>
                <w:rFonts w:ascii="Times New Roman" w:hAnsi="Times New Roman"/>
                <w:sz w:val="16"/>
                <w:szCs w:val="16"/>
                <w:lang w:val="ru-RU" w:eastAsia="ja-JP"/>
              </w:rPr>
              <w:t>Объект</w:t>
            </w:r>
          </w:p>
        </w:tc>
        <w:tc>
          <w:tcPr>
            <w:tcW w:w="1701" w:type="dxa"/>
            <w:tcMar>
              <w:left w:w="108" w:type="dxa"/>
              <w:right w:w="108" w:type="dxa"/>
            </w:tcMar>
            <w:vAlign w:val="center"/>
          </w:tcPr>
          <w:p w14:paraId="70CF0BC8" w14:textId="77777777" w:rsidR="00313518" w:rsidRPr="00EA0BAB" w:rsidRDefault="00313518" w:rsidP="004C41EB">
            <w:pPr>
              <w:pStyle w:val="Tablehead"/>
              <w:rPr>
                <w:rFonts w:ascii="Times New Roman" w:hAnsi="Times New Roman"/>
                <w:sz w:val="16"/>
                <w:szCs w:val="16"/>
                <w:lang w:val="ru-RU" w:eastAsia="ja-JP"/>
              </w:rPr>
            </w:pPr>
            <w:r w:rsidRPr="00EA0BAB">
              <w:rPr>
                <w:rFonts w:ascii="Times New Roman" w:hAnsi="Times New Roman"/>
                <w:sz w:val="16"/>
                <w:szCs w:val="16"/>
                <w:lang w:val="ru-RU" w:eastAsia="ja-JP"/>
              </w:rPr>
              <w:t>Свойство или метод</w:t>
            </w:r>
          </w:p>
        </w:tc>
        <w:tc>
          <w:tcPr>
            <w:tcW w:w="1134" w:type="dxa"/>
            <w:tcMar>
              <w:left w:w="108" w:type="dxa"/>
              <w:right w:w="108" w:type="dxa"/>
            </w:tcMar>
            <w:vAlign w:val="center"/>
          </w:tcPr>
          <w:p w14:paraId="5203F336" w14:textId="77777777" w:rsidR="00313518" w:rsidRPr="00EA0BAB" w:rsidRDefault="00313518" w:rsidP="004C41EB">
            <w:pPr>
              <w:pStyle w:val="Tablehead"/>
              <w:rPr>
                <w:rFonts w:ascii="Times New Roman" w:hAnsi="Times New Roman"/>
                <w:sz w:val="16"/>
                <w:szCs w:val="16"/>
                <w:lang w:val="ru-RU" w:eastAsia="ko-KR"/>
              </w:rPr>
            </w:pPr>
            <w:r w:rsidRPr="00EA0BAB">
              <w:rPr>
                <w:rFonts w:ascii="Times New Roman" w:hAnsi="Times New Roman"/>
                <w:sz w:val="16"/>
                <w:szCs w:val="16"/>
                <w:lang w:val="ru-RU" w:eastAsia="ja-JP"/>
              </w:rPr>
              <w:t>Объект</w:t>
            </w:r>
          </w:p>
        </w:tc>
        <w:tc>
          <w:tcPr>
            <w:tcW w:w="1439" w:type="dxa"/>
            <w:tcMar>
              <w:left w:w="108" w:type="dxa"/>
              <w:right w:w="108" w:type="dxa"/>
            </w:tcMar>
            <w:vAlign w:val="center"/>
          </w:tcPr>
          <w:p w14:paraId="7C964CAF" w14:textId="77777777" w:rsidR="00313518" w:rsidRPr="00EA0BAB" w:rsidRDefault="00313518" w:rsidP="004C41EB">
            <w:pPr>
              <w:pStyle w:val="Tablehead"/>
              <w:rPr>
                <w:rFonts w:ascii="Times New Roman" w:hAnsi="Times New Roman"/>
                <w:sz w:val="16"/>
                <w:szCs w:val="16"/>
                <w:lang w:val="ru-RU" w:eastAsia="ko-KR"/>
              </w:rPr>
            </w:pPr>
            <w:r w:rsidRPr="00EA0BAB">
              <w:rPr>
                <w:rFonts w:ascii="Times New Roman" w:hAnsi="Times New Roman"/>
                <w:sz w:val="16"/>
                <w:szCs w:val="16"/>
                <w:lang w:val="ru-RU" w:eastAsia="ja-JP"/>
              </w:rPr>
              <w:t>Свойство или метод</w:t>
            </w:r>
          </w:p>
        </w:tc>
        <w:tc>
          <w:tcPr>
            <w:tcW w:w="2403" w:type="dxa"/>
            <w:tcMar>
              <w:left w:w="108" w:type="dxa"/>
              <w:right w:w="108" w:type="dxa"/>
            </w:tcMar>
            <w:vAlign w:val="center"/>
          </w:tcPr>
          <w:p w14:paraId="2D08CF42" w14:textId="77777777" w:rsidR="00313518" w:rsidRPr="00EA0BAB" w:rsidRDefault="00313518" w:rsidP="004C41EB">
            <w:pPr>
              <w:pStyle w:val="Tablehead"/>
              <w:rPr>
                <w:rFonts w:ascii="Times New Roman" w:hAnsi="Times New Roman"/>
                <w:sz w:val="16"/>
                <w:szCs w:val="16"/>
                <w:lang w:val="ru-RU" w:eastAsia="ko-KR"/>
              </w:rPr>
            </w:pPr>
            <w:r w:rsidRPr="00EA0BAB">
              <w:rPr>
                <w:rFonts w:ascii="Times New Roman" w:hAnsi="Times New Roman"/>
                <w:sz w:val="16"/>
                <w:szCs w:val="16"/>
                <w:lang w:val="ru-RU" w:eastAsia="ko-KR"/>
              </w:rPr>
              <w:t>REST API (запрос HTTP)</w:t>
            </w:r>
          </w:p>
        </w:tc>
      </w:tr>
      <w:tr w:rsidR="00313518" w:rsidRPr="00EA0BAB" w14:paraId="1D582212" w14:textId="77777777" w:rsidTr="004C41EB">
        <w:trPr>
          <w:jc w:val="center"/>
        </w:trPr>
        <w:tc>
          <w:tcPr>
            <w:tcW w:w="1568" w:type="dxa"/>
            <w:vMerge w:val="restart"/>
            <w:tcMar>
              <w:left w:w="108" w:type="dxa"/>
              <w:right w:w="108" w:type="dxa"/>
            </w:tcMar>
            <w:vAlign w:val="center"/>
          </w:tcPr>
          <w:p w14:paraId="202354A2" w14:textId="77777777" w:rsidR="00313518" w:rsidRPr="00EA0BAB" w:rsidRDefault="00313518" w:rsidP="004C41EB">
            <w:pPr>
              <w:pStyle w:val="Tabletext"/>
              <w:jc w:val="left"/>
              <w:rPr>
                <w:rFonts w:ascii="Times New Roman" w:hAnsi="Times New Roman"/>
                <w:sz w:val="16"/>
                <w:szCs w:val="16"/>
                <w:lang w:val="ru-RU" w:eastAsia="ja-JP"/>
              </w:rPr>
            </w:pPr>
            <w:r w:rsidRPr="00EA0BAB">
              <w:rPr>
                <w:rFonts w:ascii="Times New Roman" w:hAnsi="Times New Roman"/>
                <w:sz w:val="16"/>
                <w:szCs w:val="16"/>
                <w:lang w:val="ru-RU" w:eastAsia="ja-JP"/>
              </w:rPr>
              <w:t xml:space="preserve">Интерфейс для информирования </w:t>
            </w:r>
            <w:r w:rsidRPr="00EA0BAB">
              <w:rPr>
                <w:rFonts w:ascii="Times New Roman" w:hAnsi="Times New Roman"/>
                <w:sz w:val="16"/>
                <w:szCs w:val="16"/>
                <w:lang w:val="ru-RU" w:eastAsia="ja-JP"/>
              </w:rPr>
              <w:br/>
              <w:t>о программе радиовещания</w:t>
            </w:r>
          </w:p>
        </w:tc>
        <w:tc>
          <w:tcPr>
            <w:tcW w:w="2204" w:type="dxa"/>
            <w:tcBorders>
              <w:bottom w:val="single" w:sz="4" w:space="0" w:color="auto"/>
            </w:tcBorders>
            <w:tcMar>
              <w:left w:w="108" w:type="dxa"/>
              <w:right w:w="108" w:type="dxa"/>
            </w:tcMar>
          </w:tcPr>
          <w:p w14:paraId="06729EDA"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EITSchedule</w:t>
            </w:r>
            <w:proofErr w:type="spellEnd"/>
            <w:r w:rsidRPr="00EA0BAB">
              <w:rPr>
                <w:rFonts w:ascii="Times New Roman" w:hAnsi="Times New Roman"/>
                <w:sz w:val="16"/>
                <w:szCs w:val="16"/>
                <w:lang w:val="ru-RU" w:eastAsia="ja-JP"/>
              </w:rPr>
              <w:t xml:space="preserve"> </w:t>
            </w:r>
            <w:r w:rsidRPr="00EA0BAB">
              <w:rPr>
                <w:rFonts w:ascii="Times New Roman" w:hAnsi="Times New Roman"/>
                <w:sz w:val="16"/>
                <w:szCs w:val="16"/>
                <w:vertAlign w:val="superscript"/>
                <w:lang w:val="ru-RU" w:eastAsia="ja-JP"/>
              </w:rPr>
              <w:t>(1)</w:t>
            </w:r>
          </w:p>
        </w:tc>
        <w:tc>
          <w:tcPr>
            <w:tcW w:w="2460" w:type="dxa"/>
            <w:gridSpan w:val="2"/>
            <w:tcBorders>
              <w:bottom w:val="single" w:sz="4" w:space="0" w:color="auto"/>
            </w:tcBorders>
            <w:tcMar>
              <w:left w:w="108" w:type="dxa"/>
              <w:right w:w="108" w:type="dxa"/>
            </w:tcMar>
          </w:tcPr>
          <w:p w14:paraId="7644B60F" w14:textId="77777777" w:rsidR="00313518" w:rsidRPr="00EA0BAB" w:rsidRDefault="00313518" w:rsidP="004C41EB">
            <w:pPr>
              <w:pStyle w:val="Tabletext"/>
              <w:jc w:val="left"/>
              <w:rPr>
                <w:rFonts w:ascii="Times New Roman" w:hAnsi="Times New Roman"/>
                <w:sz w:val="16"/>
                <w:szCs w:val="16"/>
                <w:lang w:val="en-US" w:eastAsia="ja-JP"/>
              </w:rPr>
            </w:pPr>
            <w:r w:rsidRPr="00EA0BAB">
              <w:rPr>
                <w:rFonts w:ascii="Times New Roman" w:hAnsi="Times New Roman"/>
                <w:sz w:val="16"/>
                <w:szCs w:val="16"/>
                <w:lang w:val="en-US" w:eastAsia="ja-JP"/>
              </w:rPr>
              <w:t xml:space="preserve">name </w:t>
            </w:r>
          </w:p>
          <w:p w14:paraId="45094560" w14:textId="77777777" w:rsidR="00313518" w:rsidRPr="00EA0BAB" w:rsidRDefault="00313518" w:rsidP="004C41EB">
            <w:pPr>
              <w:pStyle w:val="Tabletext"/>
              <w:jc w:val="left"/>
              <w:rPr>
                <w:rFonts w:ascii="Times New Roman" w:hAnsi="Times New Roman"/>
                <w:sz w:val="16"/>
                <w:szCs w:val="16"/>
                <w:lang w:val="en-US" w:eastAsia="ja-JP"/>
              </w:rPr>
            </w:pPr>
            <w:r w:rsidRPr="00EA0BAB">
              <w:rPr>
                <w:rFonts w:ascii="Times New Roman" w:hAnsi="Times New Roman"/>
                <w:sz w:val="16"/>
                <w:szCs w:val="16"/>
                <w:lang w:val="en-US" w:eastAsia="ja-JP"/>
              </w:rPr>
              <w:t>description</w:t>
            </w:r>
          </w:p>
          <w:p w14:paraId="0FB74B52" w14:textId="77777777" w:rsidR="00313518" w:rsidRPr="00EA0BAB" w:rsidRDefault="00313518" w:rsidP="004C41EB">
            <w:pPr>
              <w:pStyle w:val="Tabletext"/>
              <w:jc w:val="left"/>
              <w:rPr>
                <w:rFonts w:ascii="Times New Roman" w:hAnsi="Times New Roman"/>
                <w:sz w:val="16"/>
                <w:szCs w:val="16"/>
                <w:lang w:val="en-US" w:eastAsia="ja-JP"/>
              </w:rPr>
            </w:pPr>
            <w:proofErr w:type="spellStart"/>
            <w:r w:rsidRPr="00EA0BAB">
              <w:rPr>
                <w:rFonts w:ascii="Times New Roman" w:hAnsi="Times New Roman"/>
                <w:sz w:val="16"/>
                <w:szCs w:val="16"/>
                <w:lang w:val="en-US" w:eastAsia="ja-JP"/>
              </w:rPr>
              <w:t>start_</w:t>
            </w:r>
            <w:proofErr w:type="gramStart"/>
            <w:r w:rsidRPr="00EA0BAB">
              <w:rPr>
                <w:rFonts w:ascii="Times New Roman" w:hAnsi="Times New Roman"/>
                <w:sz w:val="16"/>
                <w:szCs w:val="16"/>
                <w:lang w:val="en-US" w:eastAsia="ja-JP"/>
              </w:rPr>
              <w:t>time</w:t>
            </w:r>
            <w:proofErr w:type="spellEnd"/>
            <w:proofErr w:type="gramEnd"/>
          </w:p>
          <w:p w14:paraId="05D13B4B" w14:textId="77777777" w:rsidR="00313518" w:rsidRPr="00EA0BAB" w:rsidRDefault="00313518" w:rsidP="004C41EB">
            <w:pPr>
              <w:pStyle w:val="Tabletext"/>
              <w:jc w:val="left"/>
              <w:rPr>
                <w:rFonts w:ascii="Times New Roman" w:hAnsi="Times New Roman"/>
                <w:sz w:val="16"/>
                <w:szCs w:val="16"/>
                <w:lang w:val="en-US" w:eastAsia="ja-JP"/>
              </w:rPr>
            </w:pPr>
            <w:r w:rsidRPr="00EA0BAB">
              <w:rPr>
                <w:rFonts w:ascii="Times New Roman" w:hAnsi="Times New Roman"/>
                <w:sz w:val="16"/>
                <w:szCs w:val="16"/>
                <w:lang w:val="en-US" w:eastAsia="ja-JP"/>
              </w:rPr>
              <w:t>duration</w:t>
            </w:r>
          </w:p>
          <w:p w14:paraId="46DC700E" w14:textId="77777777" w:rsidR="00313518" w:rsidRPr="00EA0BAB" w:rsidRDefault="00313518" w:rsidP="004C41EB">
            <w:pPr>
              <w:pStyle w:val="Tabletext"/>
              <w:jc w:val="left"/>
              <w:rPr>
                <w:rFonts w:ascii="Times New Roman" w:hAnsi="Times New Roman"/>
                <w:sz w:val="16"/>
                <w:szCs w:val="16"/>
                <w:lang w:val="en-US" w:eastAsia="ja-JP"/>
              </w:rPr>
            </w:pPr>
            <w:proofErr w:type="spellStart"/>
            <w:r w:rsidRPr="00EA0BAB">
              <w:rPr>
                <w:rFonts w:ascii="Times New Roman" w:hAnsi="Times New Roman"/>
                <w:sz w:val="16"/>
                <w:szCs w:val="16"/>
                <w:lang w:val="en-US" w:eastAsia="ja-JP"/>
              </w:rPr>
              <w:t>service_id</w:t>
            </w:r>
            <w:proofErr w:type="spellEnd"/>
          </w:p>
          <w:p w14:paraId="11C3B1B0" w14:textId="77777777" w:rsidR="00313518" w:rsidRPr="00EA0BAB" w:rsidRDefault="00313518" w:rsidP="004C41EB">
            <w:pPr>
              <w:pStyle w:val="Tabletext"/>
              <w:jc w:val="left"/>
              <w:rPr>
                <w:rFonts w:ascii="Times New Roman" w:hAnsi="Times New Roman"/>
                <w:sz w:val="16"/>
                <w:szCs w:val="16"/>
                <w:lang w:val="en-US" w:eastAsia="ja-JP"/>
              </w:rPr>
            </w:pPr>
            <w:proofErr w:type="spellStart"/>
            <w:r w:rsidRPr="00EA0BAB">
              <w:rPr>
                <w:rFonts w:ascii="Times New Roman" w:hAnsi="Times New Roman"/>
                <w:sz w:val="16"/>
                <w:szCs w:val="16"/>
                <w:lang w:val="en-US" w:eastAsia="ja-JP"/>
              </w:rPr>
              <w:t>transportstream_id</w:t>
            </w:r>
            <w:proofErr w:type="spellEnd"/>
          </w:p>
          <w:p w14:paraId="1B84764B" w14:textId="77777777" w:rsidR="00313518" w:rsidRPr="00EA0BAB" w:rsidRDefault="00313518" w:rsidP="004C41EB">
            <w:pPr>
              <w:pStyle w:val="Tabletext"/>
              <w:jc w:val="left"/>
              <w:rPr>
                <w:rFonts w:ascii="Times New Roman" w:hAnsi="Times New Roman"/>
                <w:sz w:val="16"/>
                <w:szCs w:val="16"/>
                <w:lang w:val="en-US" w:eastAsia="ja-JP"/>
              </w:rPr>
            </w:pPr>
            <w:proofErr w:type="spellStart"/>
            <w:r w:rsidRPr="00EA0BAB">
              <w:rPr>
                <w:rFonts w:ascii="Times New Roman" w:hAnsi="Times New Roman"/>
                <w:sz w:val="16"/>
                <w:szCs w:val="16"/>
                <w:lang w:val="en-US" w:eastAsia="ja-JP"/>
              </w:rPr>
              <w:t>original_network_id</w:t>
            </w:r>
            <w:proofErr w:type="spellEnd"/>
          </w:p>
        </w:tc>
        <w:tc>
          <w:tcPr>
            <w:tcW w:w="1560" w:type="dxa"/>
            <w:vMerge w:val="restart"/>
            <w:tcMar>
              <w:left w:w="108" w:type="dxa"/>
              <w:right w:w="108" w:type="dxa"/>
            </w:tcMar>
          </w:tcPr>
          <w:p w14:paraId="43BAEE6B" w14:textId="77777777" w:rsidR="00313518" w:rsidRPr="00EA0BAB" w:rsidRDefault="00313518" w:rsidP="004C41EB">
            <w:pPr>
              <w:pStyle w:val="Tabletext"/>
              <w:jc w:val="left"/>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Programme</w:t>
            </w:r>
            <w:proofErr w:type="spellEnd"/>
          </w:p>
        </w:tc>
        <w:tc>
          <w:tcPr>
            <w:tcW w:w="1701" w:type="dxa"/>
            <w:vMerge w:val="restart"/>
            <w:tcMar>
              <w:left w:w="108" w:type="dxa"/>
              <w:right w:w="108" w:type="dxa"/>
            </w:tcMar>
          </w:tcPr>
          <w:p w14:paraId="75594A2C"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name</w:t>
            </w:r>
          </w:p>
          <w:p w14:paraId="7D7F68E0"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description</w:t>
            </w:r>
          </w:p>
          <w:p w14:paraId="1BE752FC" w14:textId="77777777" w:rsidR="00313518" w:rsidRPr="00EA0BAB" w:rsidRDefault="00313518" w:rsidP="004C41EB">
            <w:pPr>
              <w:pStyle w:val="Tabletext"/>
              <w:jc w:val="left"/>
              <w:rPr>
                <w:rFonts w:ascii="Times New Roman" w:hAnsi="Times New Roman"/>
                <w:sz w:val="16"/>
                <w:szCs w:val="16"/>
                <w:lang w:val="en-US" w:eastAsia="ko-KR"/>
              </w:rPr>
            </w:pPr>
            <w:proofErr w:type="spellStart"/>
            <w:r w:rsidRPr="00EA0BAB">
              <w:rPr>
                <w:rFonts w:ascii="Times New Roman" w:hAnsi="Times New Roman"/>
                <w:sz w:val="16"/>
                <w:szCs w:val="16"/>
                <w:lang w:val="en-US" w:eastAsia="ko-KR"/>
              </w:rPr>
              <w:t>startTime</w:t>
            </w:r>
            <w:proofErr w:type="spellEnd"/>
          </w:p>
          <w:p w14:paraId="14675FE5"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duration</w:t>
            </w:r>
          </w:p>
          <w:p w14:paraId="5CD69F91" w14:textId="77777777" w:rsidR="00313518" w:rsidRPr="00EA0BAB" w:rsidRDefault="00313518" w:rsidP="004C41EB">
            <w:pPr>
              <w:pStyle w:val="Tabletext"/>
              <w:jc w:val="left"/>
              <w:rPr>
                <w:rFonts w:ascii="Times New Roman" w:hAnsi="Times New Roman"/>
                <w:sz w:val="16"/>
                <w:szCs w:val="16"/>
                <w:lang w:val="en-US" w:eastAsia="ko-KR"/>
              </w:rPr>
            </w:pPr>
            <w:proofErr w:type="spellStart"/>
            <w:r w:rsidRPr="00EA0BAB">
              <w:rPr>
                <w:rFonts w:ascii="Times New Roman" w:hAnsi="Times New Roman"/>
                <w:sz w:val="16"/>
                <w:szCs w:val="16"/>
                <w:lang w:val="en-US" w:eastAsia="ko-KR"/>
              </w:rPr>
              <w:t>channelID</w:t>
            </w:r>
            <w:proofErr w:type="spellEnd"/>
          </w:p>
          <w:p w14:paraId="30B4738A" w14:textId="77777777" w:rsidR="00313518" w:rsidRPr="00EA0BAB" w:rsidRDefault="00313518" w:rsidP="004C41EB">
            <w:pPr>
              <w:pStyle w:val="Tabletext"/>
              <w:jc w:val="left"/>
              <w:rPr>
                <w:rFonts w:ascii="Times New Roman" w:hAnsi="Times New Roman"/>
                <w:sz w:val="16"/>
                <w:szCs w:val="16"/>
                <w:lang w:val="en-US" w:eastAsia="ko-KR"/>
              </w:rPr>
            </w:pPr>
          </w:p>
          <w:p w14:paraId="15C14443" w14:textId="77777777" w:rsidR="00313518" w:rsidRPr="00EA0BAB" w:rsidRDefault="00313518" w:rsidP="004C41EB">
            <w:pPr>
              <w:pStyle w:val="Tabletext"/>
              <w:jc w:val="left"/>
              <w:rPr>
                <w:rFonts w:ascii="Times New Roman" w:hAnsi="Times New Roman"/>
                <w:sz w:val="16"/>
                <w:szCs w:val="16"/>
                <w:lang w:val="en-US" w:eastAsia="ko-KR"/>
              </w:rPr>
            </w:pPr>
          </w:p>
          <w:p w14:paraId="32646AA0" w14:textId="77777777" w:rsidR="00313518" w:rsidRPr="00EA0BAB" w:rsidRDefault="00313518" w:rsidP="004C41EB">
            <w:pPr>
              <w:pStyle w:val="Tabletext"/>
              <w:jc w:val="left"/>
              <w:rPr>
                <w:rFonts w:ascii="Times New Roman" w:hAnsi="Times New Roman"/>
                <w:sz w:val="16"/>
                <w:szCs w:val="16"/>
                <w:lang w:val="en-US" w:eastAsia="ko-KR"/>
              </w:rPr>
            </w:pPr>
          </w:p>
          <w:p w14:paraId="515B3D03" w14:textId="77777777" w:rsidR="00313518" w:rsidRPr="00EA0BAB" w:rsidRDefault="00313518" w:rsidP="004C41EB">
            <w:pPr>
              <w:pStyle w:val="Tabletext"/>
              <w:jc w:val="left"/>
              <w:rPr>
                <w:rFonts w:ascii="Times New Roman" w:hAnsi="Times New Roman"/>
                <w:sz w:val="16"/>
                <w:szCs w:val="16"/>
                <w:lang w:val="en-US" w:eastAsia="ko-KR"/>
              </w:rPr>
            </w:pPr>
          </w:p>
          <w:p w14:paraId="34408178" w14:textId="77777777" w:rsidR="00313518" w:rsidRPr="00EA0BAB" w:rsidRDefault="00313518" w:rsidP="004C41EB">
            <w:pPr>
              <w:pStyle w:val="Tabletext"/>
              <w:jc w:val="left"/>
              <w:rPr>
                <w:rFonts w:ascii="Times New Roman" w:hAnsi="Times New Roman"/>
                <w:sz w:val="16"/>
                <w:szCs w:val="16"/>
                <w:lang w:val="en-US" w:eastAsia="ko-KR"/>
              </w:rPr>
            </w:pPr>
          </w:p>
          <w:p w14:paraId="29B3A938" w14:textId="77777777" w:rsidR="00313518" w:rsidRPr="00EA0BAB" w:rsidRDefault="00313518" w:rsidP="004C41EB">
            <w:pPr>
              <w:pStyle w:val="Tabletext"/>
              <w:jc w:val="left"/>
              <w:rPr>
                <w:rFonts w:ascii="Times New Roman" w:hAnsi="Times New Roman"/>
                <w:sz w:val="16"/>
                <w:szCs w:val="16"/>
                <w:lang w:val="en-US" w:eastAsia="ko-KR"/>
              </w:rPr>
            </w:pPr>
            <w:proofErr w:type="spellStart"/>
            <w:proofErr w:type="gramStart"/>
            <w:r w:rsidRPr="00EA0BAB">
              <w:rPr>
                <w:rFonts w:ascii="Times New Roman" w:hAnsi="Times New Roman"/>
                <w:sz w:val="16"/>
                <w:szCs w:val="16"/>
                <w:lang w:val="en-US" w:eastAsia="ko-KR"/>
              </w:rPr>
              <w:t>selectComponent</w:t>
            </w:r>
            <w:proofErr w:type="spellEnd"/>
            <w:r w:rsidRPr="00EA0BAB">
              <w:rPr>
                <w:rFonts w:ascii="Times New Roman" w:hAnsi="Times New Roman"/>
                <w:sz w:val="16"/>
                <w:szCs w:val="16"/>
                <w:lang w:val="en-US" w:eastAsia="ko-KR"/>
              </w:rPr>
              <w:t>(</w:t>
            </w:r>
            <w:proofErr w:type="gramEnd"/>
            <w:r w:rsidRPr="00EA0BAB">
              <w:rPr>
                <w:rFonts w:ascii="Times New Roman" w:hAnsi="Times New Roman"/>
                <w:sz w:val="16"/>
                <w:szCs w:val="16"/>
                <w:lang w:val="en-US" w:eastAsia="ko-KR"/>
              </w:rPr>
              <w:t>)</w:t>
            </w:r>
          </w:p>
          <w:p w14:paraId="6C6F8DE7" w14:textId="77777777" w:rsidR="00313518" w:rsidRPr="00EA0BAB" w:rsidRDefault="00313518" w:rsidP="004C41EB">
            <w:pPr>
              <w:pStyle w:val="Tabletext"/>
              <w:jc w:val="left"/>
              <w:rPr>
                <w:rFonts w:ascii="Times New Roman" w:hAnsi="Times New Roman"/>
                <w:sz w:val="16"/>
                <w:szCs w:val="16"/>
                <w:lang w:val="en-GB" w:eastAsia="ko-KR"/>
              </w:rPr>
            </w:pPr>
            <w:proofErr w:type="spellStart"/>
            <w:proofErr w:type="gramStart"/>
            <w:r w:rsidRPr="00EA0BAB">
              <w:rPr>
                <w:rFonts w:ascii="Times New Roman" w:hAnsi="Times New Roman"/>
                <w:sz w:val="16"/>
                <w:szCs w:val="16"/>
                <w:lang w:val="en-GB" w:eastAsia="ko-KR"/>
              </w:rPr>
              <w:t>unselectComponent</w:t>
            </w:r>
            <w:proofErr w:type="spellEnd"/>
            <w:r w:rsidRPr="00EA0BAB">
              <w:rPr>
                <w:rFonts w:ascii="Times New Roman" w:hAnsi="Times New Roman"/>
                <w:sz w:val="16"/>
                <w:szCs w:val="16"/>
                <w:lang w:val="en-GB" w:eastAsia="ko-KR"/>
              </w:rPr>
              <w:t>(</w:t>
            </w:r>
            <w:proofErr w:type="gramEnd"/>
            <w:r w:rsidRPr="00EA0BAB">
              <w:rPr>
                <w:rFonts w:ascii="Times New Roman" w:hAnsi="Times New Roman"/>
                <w:sz w:val="16"/>
                <w:szCs w:val="16"/>
                <w:lang w:val="en-GB" w:eastAsia="ko-KR"/>
              </w:rPr>
              <w:t>)</w:t>
            </w:r>
          </w:p>
          <w:p w14:paraId="0EA3B87A" w14:textId="77777777" w:rsidR="00313518" w:rsidRPr="00EA0BAB" w:rsidRDefault="00313518" w:rsidP="004C41EB">
            <w:pPr>
              <w:pStyle w:val="Tabletext"/>
              <w:jc w:val="left"/>
              <w:rPr>
                <w:rFonts w:ascii="Times New Roman" w:hAnsi="Times New Roman"/>
                <w:sz w:val="16"/>
                <w:szCs w:val="16"/>
                <w:lang w:val="ru-RU" w:eastAsia="ko-KR"/>
              </w:rPr>
            </w:pPr>
            <w:proofErr w:type="spellStart"/>
            <w:proofErr w:type="gramStart"/>
            <w:r w:rsidRPr="00EA0BAB">
              <w:rPr>
                <w:rFonts w:ascii="Times New Roman" w:hAnsi="Times New Roman"/>
                <w:sz w:val="16"/>
                <w:szCs w:val="16"/>
                <w:lang w:val="ru-RU" w:eastAsia="ko-KR"/>
              </w:rPr>
              <w:t>getComponents</w:t>
            </w:r>
            <w:proofErr w:type="spellEnd"/>
            <w:r w:rsidRPr="00EA0BAB">
              <w:rPr>
                <w:rFonts w:ascii="Times New Roman" w:hAnsi="Times New Roman"/>
                <w:sz w:val="16"/>
                <w:szCs w:val="16"/>
                <w:lang w:val="ru-RU" w:eastAsia="ko-KR"/>
              </w:rPr>
              <w:t>(</w:t>
            </w:r>
            <w:proofErr w:type="gramEnd"/>
            <w:r w:rsidRPr="00EA0BAB">
              <w:rPr>
                <w:rFonts w:ascii="Times New Roman" w:hAnsi="Times New Roman"/>
                <w:sz w:val="16"/>
                <w:szCs w:val="16"/>
                <w:lang w:val="ru-RU" w:eastAsia="ko-KR"/>
              </w:rPr>
              <w:t>)</w:t>
            </w:r>
          </w:p>
        </w:tc>
        <w:tc>
          <w:tcPr>
            <w:tcW w:w="1134" w:type="dxa"/>
            <w:vMerge w:val="restart"/>
            <w:tcMar>
              <w:left w:w="108" w:type="dxa"/>
              <w:right w:w="108" w:type="dxa"/>
            </w:tcMar>
          </w:tcPr>
          <w:p w14:paraId="39E8E6FA" w14:textId="77777777" w:rsidR="00313518" w:rsidRPr="00EA0BAB" w:rsidRDefault="00313518" w:rsidP="004C41EB">
            <w:pPr>
              <w:pStyle w:val="Tabletext"/>
              <w:jc w:val="left"/>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Programme</w:t>
            </w:r>
            <w:proofErr w:type="spellEnd"/>
          </w:p>
        </w:tc>
        <w:tc>
          <w:tcPr>
            <w:tcW w:w="1439" w:type="dxa"/>
            <w:tcMar>
              <w:left w:w="108" w:type="dxa"/>
              <w:right w:w="108" w:type="dxa"/>
            </w:tcMar>
          </w:tcPr>
          <w:p w14:paraId="36F1E9AD"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name</w:t>
            </w:r>
          </w:p>
          <w:p w14:paraId="799E580D"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description</w:t>
            </w:r>
          </w:p>
          <w:p w14:paraId="4AA4F27E" w14:textId="77777777" w:rsidR="00313518" w:rsidRPr="00EA0BAB" w:rsidRDefault="00313518" w:rsidP="004C41EB">
            <w:pPr>
              <w:pStyle w:val="Tabletext"/>
              <w:jc w:val="left"/>
              <w:rPr>
                <w:rFonts w:ascii="Times New Roman" w:hAnsi="Times New Roman"/>
                <w:sz w:val="16"/>
                <w:szCs w:val="16"/>
                <w:lang w:val="en-US" w:eastAsia="ko-KR"/>
              </w:rPr>
            </w:pPr>
            <w:proofErr w:type="spellStart"/>
            <w:r w:rsidRPr="00EA0BAB">
              <w:rPr>
                <w:rFonts w:ascii="Times New Roman" w:hAnsi="Times New Roman"/>
                <w:sz w:val="16"/>
                <w:szCs w:val="16"/>
                <w:lang w:val="en-US" w:eastAsia="ko-KR"/>
              </w:rPr>
              <w:t>startTime</w:t>
            </w:r>
            <w:proofErr w:type="spellEnd"/>
          </w:p>
          <w:p w14:paraId="34F7AAB5"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duration</w:t>
            </w:r>
          </w:p>
          <w:p w14:paraId="1C5CC0EA"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channel</w:t>
            </w:r>
          </w:p>
          <w:p w14:paraId="2D619EB6" w14:textId="77777777" w:rsidR="00313518" w:rsidRPr="00EA0BAB" w:rsidRDefault="00313518" w:rsidP="004C41EB">
            <w:pPr>
              <w:pStyle w:val="Tabletext"/>
              <w:jc w:val="left"/>
              <w:rPr>
                <w:rFonts w:ascii="Times New Roman" w:hAnsi="Times New Roman"/>
                <w:sz w:val="16"/>
                <w:szCs w:val="16"/>
                <w:lang w:val="en-US" w:eastAsia="ko-KR"/>
              </w:rPr>
            </w:pPr>
            <w:proofErr w:type="spellStart"/>
            <w:r w:rsidRPr="00EA0BAB">
              <w:rPr>
                <w:rFonts w:ascii="Times New Roman" w:hAnsi="Times New Roman"/>
                <w:sz w:val="16"/>
                <w:szCs w:val="16"/>
                <w:lang w:val="en-US" w:eastAsia="ko-KR"/>
              </w:rPr>
              <w:t>audioInfoArray</w:t>
            </w:r>
            <w:proofErr w:type="spellEnd"/>
          </w:p>
          <w:p w14:paraId="15126D75" w14:textId="77777777" w:rsidR="00313518" w:rsidRPr="00EA0BAB" w:rsidRDefault="00313518" w:rsidP="004C41EB">
            <w:pPr>
              <w:pStyle w:val="Tabletext"/>
              <w:jc w:val="left"/>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videoInfo</w:t>
            </w:r>
            <w:proofErr w:type="spellEnd"/>
          </w:p>
          <w:p w14:paraId="7EFDE3F6" w14:textId="77777777" w:rsidR="00313518" w:rsidRPr="00EA0BAB" w:rsidRDefault="00313518" w:rsidP="004C41EB">
            <w:pPr>
              <w:pStyle w:val="Tabletext"/>
              <w:jc w:val="left"/>
              <w:rPr>
                <w:rFonts w:ascii="Times New Roman" w:hAnsi="Times New Roman"/>
                <w:sz w:val="16"/>
                <w:szCs w:val="16"/>
                <w:lang w:val="ru-RU" w:eastAsia="ko-KR"/>
              </w:rPr>
            </w:pPr>
            <w:proofErr w:type="spellStart"/>
            <w:r w:rsidRPr="00EA0BAB">
              <w:rPr>
                <w:rFonts w:ascii="Times New Roman" w:hAnsi="Times New Roman"/>
                <w:sz w:val="16"/>
                <w:szCs w:val="16"/>
                <w:lang w:val="ru-RU" w:eastAsia="ko-KR"/>
              </w:rPr>
              <w:t>captionInfoArray</w:t>
            </w:r>
            <w:proofErr w:type="spellEnd"/>
          </w:p>
        </w:tc>
        <w:tc>
          <w:tcPr>
            <w:tcW w:w="2403" w:type="dxa"/>
            <w:tcMar>
              <w:left w:w="108" w:type="dxa"/>
              <w:right w:w="108" w:type="dxa"/>
            </w:tcMar>
          </w:tcPr>
          <w:p w14:paraId="6D1F58FD"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http(s)://&lt;host&gt;/</w:t>
            </w:r>
            <w:proofErr w:type="spellStart"/>
            <w:r w:rsidRPr="00EA0BAB">
              <w:rPr>
                <w:rFonts w:ascii="Times New Roman" w:hAnsi="Times New Roman"/>
                <w:sz w:val="16"/>
                <w:szCs w:val="16"/>
                <w:lang w:val="en-US" w:eastAsia="ko-KR"/>
              </w:rPr>
              <w:t>dtv</w:t>
            </w:r>
            <w:proofErr w:type="spellEnd"/>
            <w:r w:rsidRPr="00EA0BAB">
              <w:rPr>
                <w:rFonts w:ascii="Times New Roman" w:hAnsi="Times New Roman"/>
                <w:sz w:val="16"/>
                <w:szCs w:val="16"/>
                <w:lang w:val="en-US" w:eastAsia="ko-KR"/>
              </w:rPr>
              <w:t>/&lt;service-context-id&gt;/info/</w:t>
            </w:r>
            <w:proofErr w:type="spellStart"/>
            <w:r w:rsidRPr="00EA0BAB">
              <w:rPr>
                <w:rFonts w:ascii="Times New Roman" w:hAnsi="Times New Roman"/>
                <w:sz w:val="16"/>
                <w:szCs w:val="16"/>
                <w:lang w:val="en-US" w:eastAsia="ko-KR"/>
              </w:rPr>
              <w:t>epg</w:t>
            </w:r>
            <w:proofErr w:type="spellEnd"/>
            <w:r w:rsidRPr="00EA0BAB">
              <w:rPr>
                <w:rFonts w:ascii="Times New Roman" w:hAnsi="Times New Roman"/>
                <w:sz w:val="16"/>
                <w:szCs w:val="16"/>
                <w:lang w:val="en-US" w:eastAsia="ko-KR"/>
              </w:rPr>
              <w:t xml:space="preserve"> </w:t>
            </w:r>
            <w:proofErr w:type="gramStart"/>
            <w:r w:rsidRPr="00EA0BAB">
              <w:rPr>
                <w:rFonts w:ascii="Times New Roman" w:hAnsi="Times New Roman"/>
                <w:sz w:val="16"/>
                <w:szCs w:val="16"/>
                <w:lang w:val="en-US" w:eastAsia="ko-KR"/>
              </w:rPr>
              <w:t>GET</w:t>
            </w:r>
            <w:proofErr w:type="gramEnd"/>
          </w:p>
          <w:p w14:paraId="66A5CF3A" w14:textId="77777777" w:rsidR="00313518" w:rsidRPr="00EA0BAB" w:rsidRDefault="00313518" w:rsidP="004C41EB">
            <w:pPr>
              <w:pStyle w:val="Tabletext"/>
              <w:jc w:val="left"/>
              <w:rPr>
                <w:rFonts w:ascii="Times New Roman" w:hAnsi="Times New Roman"/>
                <w:sz w:val="16"/>
                <w:szCs w:val="16"/>
                <w:lang w:val="en-US" w:eastAsia="ko-KR"/>
              </w:rPr>
            </w:pPr>
          </w:p>
          <w:p w14:paraId="020BE4E0" w14:textId="77777777" w:rsidR="00313518" w:rsidRPr="00EA0BAB" w:rsidRDefault="00313518" w:rsidP="004C41EB">
            <w:pPr>
              <w:pStyle w:val="Tabletext"/>
              <w:jc w:val="left"/>
              <w:rPr>
                <w:rFonts w:ascii="Times New Roman" w:hAnsi="Times New Roman"/>
                <w:sz w:val="16"/>
                <w:szCs w:val="16"/>
                <w:lang w:val="ru-RU" w:eastAsia="ko-KR"/>
              </w:rPr>
            </w:pPr>
            <w:r w:rsidRPr="00EA0BAB">
              <w:rPr>
                <w:rFonts w:ascii="Times New Roman" w:hAnsi="Times New Roman"/>
                <w:sz w:val="16"/>
                <w:szCs w:val="16"/>
                <w:lang w:val="ru-RU" w:eastAsia="ko-KR"/>
              </w:rPr>
              <w:t xml:space="preserve">Текущая программа определяется в поле "присутствующая" в возвращаемой структуре </w:t>
            </w:r>
            <w:r w:rsidRPr="00EA0BAB">
              <w:rPr>
                <w:rFonts w:ascii="Times New Roman" w:hAnsi="Times New Roman"/>
                <w:sz w:val="16"/>
                <w:szCs w:val="16"/>
                <w:lang w:val="en-US" w:eastAsia="ko-KR"/>
              </w:rPr>
              <w:t>JSON</w:t>
            </w:r>
          </w:p>
        </w:tc>
      </w:tr>
      <w:tr w:rsidR="00313518" w:rsidRPr="00EA0BAB" w14:paraId="29DFC1F1" w14:textId="77777777" w:rsidTr="004C41EB">
        <w:trPr>
          <w:jc w:val="center"/>
        </w:trPr>
        <w:tc>
          <w:tcPr>
            <w:tcW w:w="1568" w:type="dxa"/>
            <w:vMerge/>
            <w:tcMar>
              <w:left w:w="108" w:type="dxa"/>
              <w:right w:w="108" w:type="dxa"/>
            </w:tcMar>
            <w:vAlign w:val="center"/>
          </w:tcPr>
          <w:p w14:paraId="591FC4F6" w14:textId="77777777" w:rsidR="00313518" w:rsidRPr="00EA0BAB" w:rsidRDefault="00313518" w:rsidP="004C41EB">
            <w:pPr>
              <w:pStyle w:val="Tabletext"/>
              <w:jc w:val="left"/>
              <w:rPr>
                <w:rFonts w:ascii="Times New Roman" w:hAnsi="Times New Roman"/>
                <w:sz w:val="16"/>
                <w:szCs w:val="16"/>
                <w:lang w:val="ru-RU" w:eastAsia="ja-JP"/>
              </w:rPr>
            </w:pPr>
          </w:p>
        </w:tc>
        <w:tc>
          <w:tcPr>
            <w:tcW w:w="2204" w:type="dxa"/>
            <w:tcBorders>
              <w:bottom w:val="single" w:sz="4" w:space="0" w:color="auto"/>
            </w:tcBorders>
            <w:tcMar>
              <w:left w:w="108" w:type="dxa"/>
              <w:right w:w="108" w:type="dxa"/>
            </w:tcMar>
          </w:tcPr>
          <w:p w14:paraId="32D3F998"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RecordedContentInformation</w:t>
            </w:r>
            <w:proofErr w:type="spellEnd"/>
            <w:r w:rsidRPr="00EA0BAB">
              <w:rPr>
                <w:rFonts w:ascii="Times New Roman" w:hAnsi="Times New Roman"/>
                <w:sz w:val="16"/>
                <w:szCs w:val="16"/>
                <w:lang w:val="ru-RU" w:eastAsia="ja-JP"/>
              </w:rPr>
              <w:t xml:space="preserve"> </w:t>
            </w:r>
            <w:r w:rsidRPr="00EA0BAB">
              <w:rPr>
                <w:rFonts w:ascii="Times New Roman" w:hAnsi="Times New Roman"/>
                <w:sz w:val="16"/>
                <w:szCs w:val="16"/>
                <w:vertAlign w:val="superscript"/>
                <w:lang w:val="ru-RU" w:eastAsia="ja-JP"/>
              </w:rPr>
              <w:t>(2)</w:t>
            </w:r>
          </w:p>
        </w:tc>
        <w:tc>
          <w:tcPr>
            <w:tcW w:w="2460" w:type="dxa"/>
            <w:gridSpan w:val="2"/>
            <w:tcBorders>
              <w:bottom w:val="single" w:sz="4" w:space="0" w:color="auto"/>
            </w:tcBorders>
            <w:tcMar>
              <w:left w:w="108" w:type="dxa"/>
              <w:right w:w="108" w:type="dxa"/>
            </w:tcMar>
          </w:tcPr>
          <w:p w14:paraId="091B0919"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start_time</w:t>
            </w:r>
            <w:proofErr w:type="spellEnd"/>
          </w:p>
          <w:p w14:paraId="6D38C57E"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duration</w:t>
            </w:r>
            <w:proofErr w:type="spellEnd"/>
          </w:p>
        </w:tc>
        <w:tc>
          <w:tcPr>
            <w:tcW w:w="1560" w:type="dxa"/>
            <w:vMerge/>
            <w:tcMar>
              <w:left w:w="108" w:type="dxa"/>
              <w:right w:w="108" w:type="dxa"/>
            </w:tcMar>
          </w:tcPr>
          <w:p w14:paraId="35FD6291" w14:textId="77777777" w:rsidR="00313518" w:rsidRPr="00EA0BAB" w:rsidRDefault="00313518" w:rsidP="004C41EB">
            <w:pPr>
              <w:pStyle w:val="Tabletext"/>
              <w:jc w:val="left"/>
              <w:rPr>
                <w:rFonts w:ascii="Times New Roman" w:hAnsi="Times New Roman"/>
                <w:sz w:val="16"/>
                <w:szCs w:val="16"/>
                <w:lang w:val="ru-RU" w:eastAsia="ko-KR"/>
              </w:rPr>
            </w:pPr>
          </w:p>
        </w:tc>
        <w:tc>
          <w:tcPr>
            <w:tcW w:w="1701" w:type="dxa"/>
            <w:vMerge/>
            <w:tcMar>
              <w:left w:w="108" w:type="dxa"/>
              <w:right w:w="108" w:type="dxa"/>
            </w:tcMar>
          </w:tcPr>
          <w:p w14:paraId="54BB2ED0" w14:textId="77777777" w:rsidR="00313518" w:rsidRPr="00EA0BAB" w:rsidRDefault="00313518" w:rsidP="004C41EB">
            <w:pPr>
              <w:pStyle w:val="Tabletext"/>
              <w:jc w:val="left"/>
              <w:rPr>
                <w:rFonts w:ascii="Times New Roman" w:hAnsi="Times New Roman"/>
                <w:sz w:val="16"/>
                <w:szCs w:val="16"/>
                <w:lang w:val="ru-RU" w:eastAsia="ko-KR"/>
              </w:rPr>
            </w:pPr>
          </w:p>
        </w:tc>
        <w:tc>
          <w:tcPr>
            <w:tcW w:w="1134" w:type="dxa"/>
            <w:vMerge/>
            <w:tcMar>
              <w:left w:w="108" w:type="dxa"/>
              <w:right w:w="108" w:type="dxa"/>
            </w:tcMar>
          </w:tcPr>
          <w:p w14:paraId="2BFFCF1C" w14:textId="77777777" w:rsidR="00313518" w:rsidRPr="00EA0BAB" w:rsidRDefault="00313518" w:rsidP="004C41EB">
            <w:pPr>
              <w:pStyle w:val="Tabletext"/>
              <w:jc w:val="left"/>
              <w:rPr>
                <w:rFonts w:ascii="Times New Roman" w:hAnsi="Times New Roman"/>
                <w:sz w:val="16"/>
                <w:szCs w:val="16"/>
                <w:lang w:val="ru-RU" w:eastAsia="ko-KR"/>
              </w:rPr>
            </w:pPr>
          </w:p>
        </w:tc>
        <w:tc>
          <w:tcPr>
            <w:tcW w:w="1439" w:type="dxa"/>
            <w:vMerge w:val="restart"/>
            <w:tcMar>
              <w:left w:w="108" w:type="dxa"/>
              <w:right w:w="108" w:type="dxa"/>
            </w:tcMar>
          </w:tcPr>
          <w:p w14:paraId="0FB92E15" w14:textId="77777777" w:rsidR="00313518" w:rsidRPr="00EA0BAB" w:rsidRDefault="00313518" w:rsidP="004C41EB">
            <w:pPr>
              <w:pStyle w:val="Tabletext"/>
              <w:jc w:val="left"/>
              <w:rPr>
                <w:rFonts w:ascii="Times New Roman" w:hAnsi="Times New Roman"/>
                <w:sz w:val="16"/>
                <w:szCs w:val="16"/>
                <w:lang w:val="ru-RU" w:eastAsia="ko-KR"/>
              </w:rPr>
            </w:pPr>
          </w:p>
        </w:tc>
        <w:tc>
          <w:tcPr>
            <w:tcW w:w="2403" w:type="dxa"/>
            <w:vMerge w:val="restart"/>
            <w:tcMar>
              <w:left w:w="108" w:type="dxa"/>
              <w:right w:w="108" w:type="dxa"/>
            </w:tcMar>
          </w:tcPr>
          <w:p w14:paraId="4E2984FD" w14:textId="77777777" w:rsidR="00313518" w:rsidRPr="00EA0BAB" w:rsidRDefault="00313518" w:rsidP="004C41EB">
            <w:pPr>
              <w:pStyle w:val="Tabletext"/>
              <w:jc w:val="left"/>
              <w:rPr>
                <w:rFonts w:ascii="Times New Roman" w:hAnsi="Times New Roman"/>
                <w:sz w:val="16"/>
                <w:szCs w:val="16"/>
                <w:lang w:val="ru-RU" w:eastAsia="ko-KR"/>
              </w:rPr>
            </w:pPr>
          </w:p>
        </w:tc>
      </w:tr>
      <w:tr w:rsidR="00313518" w:rsidRPr="00EA0BAB" w14:paraId="7779AE14" w14:textId="77777777" w:rsidTr="004C41EB">
        <w:trPr>
          <w:jc w:val="center"/>
        </w:trPr>
        <w:tc>
          <w:tcPr>
            <w:tcW w:w="1568" w:type="dxa"/>
            <w:vMerge/>
            <w:tcMar>
              <w:left w:w="108" w:type="dxa"/>
              <w:right w:w="108" w:type="dxa"/>
            </w:tcMar>
            <w:vAlign w:val="center"/>
          </w:tcPr>
          <w:p w14:paraId="082000D6" w14:textId="77777777" w:rsidR="00313518" w:rsidRPr="00EA0BAB" w:rsidRDefault="00313518" w:rsidP="004C41EB">
            <w:pPr>
              <w:pStyle w:val="Tabletext"/>
              <w:jc w:val="left"/>
              <w:rPr>
                <w:rFonts w:ascii="Times New Roman" w:hAnsi="Times New Roman"/>
                <w:sz w:val="16"/>
                <w:szCs w:val="16"/>
                <w:lang w:val="ru-RU" w:eastAsia="ja-JP"/>
              </w:rPr>
            </w:pPr>
          </w:p>
        </w:tc>
        <w:tc>
          <w:tcPr>
            <w:tcW w:w="2204" w:type="dxa"/>
            <w:tcBorders>
              <w:bottom w:val="single" w:sz="4" w:space="0" w:color="auto"/>
            </w:tcBorders>
            <w:tcMar>
              <w:left w:w="108" w:type="dxa"/>
              <w:right w:w="108" w:type="dxa"/>
            </w:tcMar>
          </w:tcPr>
          <w:p w14:paraId="4ECCD3C1"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ReceiverDevice</w:t>
            </w:r>
            <w:proofErr w:type="spellEnd"/>
            <w:r w:rsidRPr="00EA0BAB">
              <w:rPr>
                <w:rFonts w:ascii="Times New Roman" w:hAnsi="Times New Roman"/>
                <w:sz w:val="16"/>
                <w:szCs w:val="16"/>
                <w:lang w:val="ru-RU" w:eastAsia="ja-JP"/>
              </w:rPr>
              <w:t xml:space="preserve"> </w:t>
            </w:r>
            <w:r w:rsidRPr="00EA0BAB">
              <w:rPr>
                <w:rFonts w:ascii="Times New Roman" w:hAnsi="Times New Roman"/>
                <w:sz w:val="16"/>
                <w:szCs w:val="16"/>
                <w:vertAlign w:val="superscript"/>
                <w:lang w:val="ru-RU" w:eastAsia="ja-JP"/>
              </w:rPr>
              <w:t>(2)</w:t>
            </w:r>
          </w:p>
        </w:tc>
        <w:tc>
          <w:tcPr>
            <w:tcW w:w="2460" w:type="dxa"/>
            <w:gridSpan w:val="2"/>
            <w:tcBorders>
              <w:bottom w:val="single" w:sz="4" w:space="0" w:color="auto"/>
            </w:tcBorders>
            <w:tcMar>
              <w:left w:w="108" w:type="dxa"/>
              <w:right w:w="108" w:type="dxa"/>
            </w:tcMar>
          </w:tcPr>
          <w:p w14:paraId="22E46DEE"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getRecordedContenInformation</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560" w:type="dxa"/>
            <w:vMerge/>
            <w:tcBorders>
              <w:bottom w:val="single" w:sz="4" w:space="0" w:color="auto"/>
            </w:tcBorders>
            <w:tcMar>
              <w:left w:w="108" w:type="dxa"/>
              <w:right w:w="108" w:type="dxa"/>
            </w:tcMar>
          </w:tcPr>
          <w:p w14:paraId="3059FCA2" w14:textId="77777777" w:rsidR="00313518" w:rsidRPr="00EA0BAB" w:rsidRDefault="00313518" w:rsidP="004C41EB">
            <w:pPr>
              <w:pStyle w:val="Tabletext"/>
              <w:jc w:val="left"/>
              <w:rPr>
                <w:rFonts w:ascii="Times New Roman" w:hAnsi="Times New Roman"/>
                <w:sz w:val="16"/>
                <w:szCs w:val="16"/>
                <w:lang w:val="ru-RU" w:eastAsia="ko-KR"/>
              </w:rPr>
            </w:pPr>
          </w:p>
        </w:tc>
        <w:tc>
          <w:tcPr>
            <w:tcW w:w="1701" w:type="dxa"/>
            <w:vMerge/>
            <w:tcBorders>
              <w:bottom w:val="single" w:sz="4" w:space="0" w:color="auto"/>
            </w:tcBorders>
            <w:tcMar>
              <w:left w:w="108" w:type="dxa"/>
              <w:right w:w="108" w:type="dxa"/>
            </w:tcMar>
          </w:tcPr>
          <w:p w14:paraId="073D9D09" w14:textId="77777777" w:rsidR="00313518" w:rsidRPr="00EA0BAB" w:rsidRDefault="00313518" w:rsidP="004C41EB">
            <w:pPr>
              <w:pStyle w:val="Tabletext"/>
              <w:jc w:val="left"/>
              <w:rPr>
                <w:rFonts w:ascii="Times New Roman" w:hAnsi="Times New Roman"/>
                <w:sz w:val="16"/>
                <w:szCs w:val="16"/>
                <w:lang w:val="ru-RU" w:eastAsia="ko-KR"/>
              </w:rPr>
            </w:pPr>
          </w:p>
        </w:tc>
        <w:tc>
          <w:tcPr>
            <w:tcW w:w="1134" w:type="dxa"/>
            <w:vMerge/>
            <w:tcMar>
              <w:left w:w="108" w:type="dxa"/>
              <w:right w:w="108" w:type="dxa"/>
            </w:tcMar>
          </w:tcPr>
          <w:p w14:paraId="61BE0F00" w14:textId="77777777" w:rsidR="00313518" w:rsidRPr="00EA0BAB" w:rsidRDefault="00313518" w:rsidP="004C41EB">
            <w:pPr>
              <w:pStyle w:val="Tabletext"/>
              <w:jc w:val="left"/>
              <w:rPr>
                <w:rFonts w:ascii="Times New Roman" w:hAnsi="Times New Roman"/>
                <w:sz w:val="16"/>
                <w:szCs w:val="16"/>
                <w:lang w:val="ru-RU" w:eastAsia="ko-KR"/>
              </w:rPr>
            </w:pPr>
          </w:p>
        </w:tc>
        <w:tc>
          <w:tcPr>
            <w:tcW w:w="1439" w:type="dxa"/>
            <w:vMerge/>
            <w:tcMar>
              <w:left w:w="108" w:type="dxa"/>
              <w:right w:w="108" w:type="dxa"/>
            </w:tcMar>
          </w:tcPr>
          <w:p w14:paraId="53525DB2" w14:textId="77777777" w:rsidR="00313518" w:rsidRPr="00EA0BAB" w:rsidRDefault="00313518" w:rsidP="004C41EB">
            <w:pPr>
              <w:pStyle w:val="Tabletext"/>
              <w:jc w:val="left"/>
              <w:rPr>
                <w:rFonts w:ascii="Times New Roman" w:hAnsi="Times New Roman"/>
                <w:sz w:val="16"/>
                <w:szCs w:val="16"/>
                <w:lang w:val="ru-RU" w:eastAsia="ko-KR"/>
              </w:rPr>
            </w:pPr>
          </w:p>
        </w:tc>
        <w:tc>
          <w:tcPr>
            <w:tcW w:w="2403" w:type="dxa"/>
            <w:vMerge/>
            <w:tcMar>
              <w:left w:w="108" w:type="dxa"/>
              <w:right w:w="108" w:type="dxa"/>
            </w:tcMar>
          </w:tcPr>
          <w:p w14:paraId="19E168AE" w14:textId="77777777" w:rsidR="00313518" w:rsidRPr="00EA0BAB" w:rsidRDefault="00313518" w:rsidP="004C41EB">
            <w:pPr>
              <w:pStyle w:val="Tabletext"/>
              <w:jc w:val="left"/>
              <w:rPr>
                <w:rFonts w:ascii="Times New Roman" w:hAnsi="Times New Roman"/>
                <w:sz w:val="16"/>
                <w:szCs w:val="16"/>
                <w:lang w:val="ru-RU" w:eastAsia="ko-KR"/>
              </w:rPr>
            </w:pPr>
          </w:p>
        </w:tc>
      </w:tr>
      <w:tr w:rsidR="00313518" w:rsidRPr="00EA0BAB" w14:paraId="428BA1CA" w14:textId="77777777" w:rsidTr="004C41EB">
        <w:trPr>
          <w:jc w:val="center"/>
        </w:trPr>
        <w:tc>
          <w:tcPr>
            <w:tcW w:w="1568" w:type="dxa"/>
            <w:vMerge/>
            <w:tcMar>
              <w:left w:w="108" w:type="dxa"/>
              <w:right w:w="108" w:type="dxa"/>
            </w:tcMar>
            <w:vAlign w:val="center"/>
          </w:tcPr>
          <w:p w14:paraId="1218316D" w14:textId="77777777" w:rsidR="00313518" w:rsidRPr="00EA0BAB" w:rsidRDefault="00313518" w:rsidP="004C41EB">
            <w:pPr>
              <w:pStyle w:val="Tabletext"/>
              <w:jc w:val="left"/>
              <w:rPr>
                <w:rFonts w:ascii="Times New Roman" w:hAnsi="Times New Roman"/>
                <w:sz w:val="16"/>
                <w:szCs w:val="16"/>
                <w:lang w:val="ru-RU" w:eastAsia="ja-JP"/>
              </w:rPr>
            </w:pPr>
          </w:p>
        </w:tc>
        <w:tc>
          <w:tcPr>
            <w:tcW w:w="2204" w:type="dxa"/>
            <w:vMerge w:val="restart"/>
            <w:tcMar>
              <w:left w:w="108" w:type="dxa"/>
              <w:right w:w="108" w:type="dxa"/>
            </w:tcMar>
          </w:tcPr>
          <w:p w14:paraId="452CD553"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EITSearchManager</w:t>
            </w:r>
            <w:proofErr w:type="spellEnd"/>
          </w:p>
        </w:tc>
        <w:tc>
          <w:tcPr>
            <w:tcW w:w="2460" w:type="dxa"/>
            <w:gridSpan w:val="2"/>
            <w:tcBorders>
              <w:bottom w:val="nil"/>
            </w:tcBorders>
            <w:tcMar>
              <w:left w:w="108" w:type="dxa"/>
              <w:right w:w="108" w:type="dxa"/>
            </w:tcMar>
          </w:tcPr>
          <w:p w14:paraId="6400A9DE"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onEITScheduleUpdate</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560" w:type="dxa"/>
            <w:tcBorders>
              <w:bottom w:val="nil"/>
            </w:tcBorders>
            <w:tcMar>
              <w:left w:w="108" w:type="dxa"/>
              <w:right w:w="108" w:type="dxa"/>
            </w:tcMar>
          </w:tcPr>
          <w:p w14:paraId="088185E4"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oipfSearchManager</w:t>
            </w:r>
            <w:proofErr w:type="spellEnd"/>
          </w:p>
        </w:tc>
        <w:tc>
          <w:tcPr>
            <w:tcW w:w="1701" w:type="dxa"/>
            <w:tcBorders>
              <w:bottom w:val="nil"/>
            </w:tcBorders>
            <w:tcMar>
              <w:left w:w="108" w:type="dxa"/>
              <w:right w:w="108" w:type="dxa"/>
            </w:tcMar>
          </w:tcPr>
          <w:p w14:paraId="6BFA1FF1"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onMetadataUpdate</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2573" w:type="dxa"/>
            <w:gridSpan w:val="2"/>
            <w:vMerge w:val="restart"/>
            <w:tcMar>
              <w:left w:w="108" w:type="dxa"/>
              <w:right w:w="108" w:type="dxa"/>
            </w:tcMar>
          </w:tcPr>
          <w:p w14:paraId="75A84F84" w14:textId="77777777" w:rsidR="00313518" w:rsidRPr="00EA0BAB" w:rsidRDefault="00313518" w:rsidP="004C41EB">
            <w:pPr>
              <w:pStyle w:val="Tabletext"/>
              <w:jc w:val="left"/>
              <w:rPr>
                <w:rFonts w:ascii="Times New Roman" w:hAnsi="Times New Roman"/>
                <w:sz w:val="16"/>
                <w:szCs w:val="16"/>
                <w:lang w:val="ru-RU" w:eastAsia="ko-KR"/>
              </w:rPr>
            </w:pPr>
            <w:r w:rsidRPr="00EA0BAB">
              <w:rPr>
                <w:rFonts w:ascii="Times New Roman" w:hAnsi="Times New Roman"/>
                <w:sz w:val="16"/>
                <w:szCs w:val="16"/>
                <w:lang w:val="ru-RU" w:eastAsia="ko-KR"/>
              </w:rPr>
              <w:t>Механизм поиска и запроса метаданных не поддерживается</w:t>
            </w:r>
          </w:p>
        </w:tc>
        <w:tc>
          <w:tcPr>
            <w:tcW w:w="2403" w:type="dxa"/>
            <w:vMerge w:val="restart"/>
            <w:tcMar>
              <w:left w:w="108" w:type="dxa"/>
              <w:right w:w="108" w:type="dxa"/>
            </w:tcMar>
          </w:tcPr>
          <w:p w14:paraId="54FF7B9B"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http(s)://&lt;host&gt;/</w:t>
            </w:r>
            <w:proofErr w:type="spellStart"/>
            <w:r w:rsidRPr="00EA0BAB">
              <w:rPr>
                <w:rFonts w:ascii="Times New Roman" w:hAnsi="Times New Roman"/>
                <w:sz w:val="16"/>
                <w:szCs w:val="16"/>
                <w:lang w:val="en-US" w:eastAsia="ko-KR"/>
              </w:rPr>
              <w:t>dtv</w:t>
            </w:r>
            <w:proofErr w:type="spellEnd"/>
            <w:r w:rsidRPr="00EA0BAB">
              <w:rPr>
                <w:rFonts w:ascii="Times New Roman" w:hAnsi="Times New Roman"/>
                <w:sz w:val="16"/>
                <w:szCs w:val="16"/>
                <w:lang w:val="en-US" w:eastAsia="ko-KR"/>
              </w:rPr>
              <w:t>/&lt;service-context-id&gt;/info/</w:t>
            </w:r>
            <w:proofErr w:type="spellStart"/>
            <w:r w:rsidRPr="00EA0BAB">
              <w:rPr>
                <w:rFonts w:ascii="Times New Roman" w:hAnsi="Times New Roman"/>
                <w:sz w:val="16"/>
                <w:szCs w:val="16"/>
                <w:lang w:val="en-US" w:eastAsia="ko-KR"/>
              </w:rPr>
              <w:t>epg</w:t>
            </w:r>
            <w:proofErr w:type="spellEnd"/>
            <w:r w:rsidRPr="00EA0BAB">
              <w:rPr>
                <w:rFonts w:ascii="Times New Roman" w:hAnsi="Times New Roman"/>
                <w:sz w:val="16"/>
                <w:szCs w:val="16"/>
                <w:lang w:val="en-US" w:eastAsia="ko-KR"/>
              </w:rPr>
              <w:t xml:space="preserve"> </w:t>
            </w:r>
            <w:proofErr w:type="gramStart"/>
            <w:r w:rsidRPr="00EA0BAB">
              <w:rPr>
                <w:rFonts w:ascii="Times New Roman" w:hAnsi="Times New Roman"/>
                <w:sz w:val="16"/>
                <w:szCs w:val="16"/>
                <w:lang w:val="en-US" w:eastAsia="ko-KR"/>
              </w:rPr>
              <w:t>GET</w:t>
            </w:r>
            <w:proofErr w:type="gramEnd"/>
          </w:p>
          <w:p w14:paraId="6835BE80"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ru-RU" w:eastAsia="ko-KR"/>
              </w:rPr>
              <w:t>или</w:t>
            </w:r>
          </w:p>
          <w:p w14:paraId="70DA227E" w14:textId="77777777" w:rsidR="00313518" w:rsidRPr="00EA0BAB" w:rsidRDefault="00313518" w:rsidP="004C41EB">
            <w:pPr>
              <w:pStyle w:val="Tabletext"/>
              <w:jc w:val="left"/>
              <w:rPr>
                <w:rFonts w:ascii="Times New Roman" w:hAnsi="Times New Roman"/>
                <w:sz w:val="16"/>
                <w:szCs w:val="16"/>
                <w:lang w:val="en-US" w:eastAsia="ko-KR"/>
              </w:rPr>
            </w:pPr>
            <w:r w:rsidRPr="00EA0BAB">
              <w:rPr>
                <w:rFonts w:ascii="Times New Roman" w:hAnsi="Times New Roman"/>
                <w:sz w:val="16"/>
                <w:szCs w:val="16"/>
                <w:lang w:val="en-US" w:eastAsia="ko-KR"/>
              </w:rPr>
              <w:t>http(s)://&lt;host&gt;/</w:t>
            </w:r>
            <w:proofErr w:type="spellStart"/>
            <w:r w:rsidRPr="00EA0BAB">
              <w:rPr>
                <w:rFonts w:ascii="Times New Roman" w:hAnsi="Times New Roman"/>
                <w:sz w:val="16"/>
                <w:szCs w:val="16"/>
                <w:lang w:val="en-US" w:eastAsia="ko-KR"/>
              </w:rPr>
              <w:t>dtv</w:t>
            </w:r>
            <w:proofErr w:type="spellEnd"/>
            <w:r w:rsidRPr="00EA0BAB">
              <w:rPr>
                <w:rFonts w:ascii="Times New Roman" w:hAnsi="Times New Roman"/>
                <w:sz w:val="16"/>
                <w:szCs w:val="16"/>
                <w:lang w:val="en-US" w:eastAsia="ko-KR"/>
              </w:rPr>
              <w:t>/</w:t>
            </w:r>
            <w:proofErr w:type="spellStart"/>
            <w:r w:rsidRPr="00EA0BAB">
              <w:rPr>
                <w:rFonts w:ascii="Times New Roman" w:hAnsi="Times New Roman"/>
                <w:sz w:val="16"/>
                <w:szCs w:val="16"/>
                <w:lang w:val="en-US" w:eastAsia="ko-KR"/>
              </w:rPr>
              <w:t>all_services</w:t>
            </w:r>
            <w:proofErr w:type="spellEnd"/>
            <w:r w:rsidRPr="00EA0BAB">
              <w:rPr>
                <w:rFonts w:ascii="Times New Roman" w:hAnsi="Times New Roman"/>
                <w:sz w:val="16"/>
                <w:szCs w:val="16"/>
                <w:lang w:val="en-US" w:eastAsia="ko-KR"/>
              </w:rPr>
              <w:t>/info/</w:t>
            </w:r>
            <w:proofErr w:type="spellStart"/>
            <w:r w:rsidRPr="00EA0BAB">
              <w:rPr>
                <w:rFonts w:ascii="Times New Roman" w:hAnsi="Times New Roman"/>
                <w:sz w:val="16"/>
                <w:szCs w:val="16"/>
                <w:lang w:val="en-US" w:eastAsia="ko-KR"/>
              </w:rPr>
              <w:t>epg</w:t>
            </w:r>
            <w:proofErr w:type="spellEnd"/>
            <w:r w:rsidRPr="00EA0BAB">
              <w:rPr>
                <w:rFonts w:ascii="Times New Roman" w:hAnsi="Times New Roman"/>
                <w:sz w:val="16"/>
                <w:szCs w:val="16"/>
                <w:lang w:val="en-US" w:eastAsia="ko-KR"/>
              </w:rPr>
              <w:t xml:space="preserve"> </w:t>
            </w:r>
            <w:proofErr w:type="gramStart"/>
            <w:r w:rsidRPr="00EA0BAB">
              <w:rPr>
                <w:rFonts w:ascii="Times New Roman" w:hAnsi="Times New Roman"/>
                <w:sz w:val="16"/>
                <w:szCs w:val="16"/>
                <w:lang w:val="en-US" w:eastAsia="ko-KR"/>
              </w:rPr>
              <w:t>GET</w:t>
            </w:r>
            <w:proofErr w:type="gramEnd"/>
          </w:p>
          <w:p w14:paraId="7B6A2E7C" w14:textId="77777777" w:rsidR="00313518" w:rsidRPr="00EA0BAB" w:rsidRDefault="00313518" w:rsidP="004C41EB">
            <w:pPr>
              <w:pStyle w:val="Tabletext"/>
              <w:jc w:val="left"/>
              <w:rPr>
                <w:rFonts w:ascii="Times New Roman" w:hAnsi="Times New Roman"/>
                <w:sz w:val="16"/>
                <w:szCs w:val="16"/>
                <w:lang w:val="en-US" w:eastAsia="ko-KR"/>
              </w:rPr>
            </w:pPr>
          </w:p>
          <w:p w14:paraId="33864ED9" w14:textId="77777777" w:rsidR="00313518" w:rsidRPr="00EA0BAB" w:rsidRDefault="00313518" w:rsidP="004C41EB">
            <w:pPr>
              <w:pStyle w:val="Tabletext"/>
              <w:jc w:val="left"/>
              <w:rPr>
                <w:rFonts w:ascii="Times New Roman" w:hAnsi="Times New Roman"/>
                <w:sz w:val="16"/>
                <w:szCs w:val="16"/>
                <w:lang w:val="ru-RU" w:eastAsia="ko-KR"/>
              </w:rPr>
            </w:pPr>
            <w:r w:rsidRPr="00EA0BAB">
              <w:rPr>
                <w:rFonts w:ascii="Times New Roman" w:hAnsi="Times New Roman"/>
                <w:sz w:val="16"/>
                <w:szCs w:val="16"/>
                <w:lang w:val="ru-RU" w:eastAsia="ko-KR"/>
              </w:rPr>
              <w:t>Поиск метаданных должен быть реализован посредством приложения на основе возвращаемой структуры JSON</w:t>
            </w:r>
          </w:p>
        </w:tc>
      </w:tr>
      <w:tr w:rsidR="00313518" w:rsidRPr="00EA0BAB" w14:paraId="02059243" w14:textId="77777777" w:rsidTr="004C41EB">
        <w:trPr>
          <w:jc w:val="center"/>
        </w:trPr>
        <w:tc>
          <w:tcPr>
            <w:tcW w:w="1568" w:type="dxa"/>
            <w:vMerge/>
            <w:tcMar>
              <w:left w:w="108" w:type="dxa"/>
              <w:right w:w="108" w:type="dxa"/>
            </w:tcMar>
            <w:vAlign w:val="center"/>
          </w:tcPr>
          <w:p w14:paraId="01CA9CC0" w14:textId="77777777" w:rsidR="00313518" w:rsidRPr="00EA0BAB" w:rsidRDefault="00313518" w:rsidP="004C41EB">
            <w:pPr>
              <w:pStyle w:val="Tabletext"/>
              <w:jc w:val="left"/>
              <w:rPr>
                <w:rFonts w:ascii="Times New Roman" w:hAnsi="Times New Roman"/>
                <w:sz w:val="16"/>
                <w:szCs w:val="16"/>
                <w:lang w:val="ru-RU" w:eastAsia="ja-JP"/>
              </w:rPr>
            </w:pPr>
          </w:p>
        </w:tc>
        <w:tc>
          <w:tcPr>
            <w:tcW w:w="2204" w:type="dxa"/>
            <w:vMerge/>
            <w:tcMar>
              <w:left w:w="108" w:type="dxa"/>
              <w:right w:w="108" w:type="dxa"/>
            </w:tcMar>
          </w:tcPr>
          <w:p w14:paraId="54EC2779" w14:textId="77777777" w:rsidR="00313518" w:rsidRPr="00EA0BAB" w:rsidRDefault="00313518" w:rsidP="004C41EB">
            <w:pPr>
              <w:pStyle w:val="Tabletext"/>
              <w:jc w:val="left"/>
              <w:rPr>
                <w:rFonts w:ascii="Times New Roman" w:hAnsi="Times New Roman"/>
                <w:sz w:val="16"/>
                <w:szCs w:val="16"/>
                <w:lang w:val="ru-RU" w:eastAsia="ja-JP"/>
              </w:rPr>
            </w:pPr>
          </w:p>
        </w:tc>
        <w:tc>
          <w:tcPr>
            <w:tcW w:w="2460" w:type="dxa"/>
            <w:gridSpan w:val="2"/>
            <w:tcBorders>
              <w:top w:val="nil"/>
            </w:tcBorders>
            <w:tcMar>
              <w:left w:w="108" w:type="dxa"/>
              <w:right w:w="108" w:type="dxa"/>
            </w:tcMar>
          </w:tcPr>
          <w:p w14:paraId="02B32FDE"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onEITSearch</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560" w:type="dxa"/>
            <w:tcBorders>
              <w:top w:val="nil"/>
            </w:tcBorders>
            <w:tcMar>
              <w:left w:w="108" w:type="dxa"/>
              <w:right w:w="108" w:type="dxa"/>
            </w:tcMar>
          </w:tcPr>
          <w:p w14:paraId="2F401923" w14:textId="77777777" w:rsidR="00313518" w:rsidRPr="00EA0BAB" w:rsidRDefault="00313518" w:rsidP="004C41EB">
            <w:pPr>
              <w:pStyle w:val="Tabletext"/>
              <w:jc w:val="left"/>
              <w:rPr>
                <w:rFonts w:ascii="Times New Roman" w:hAnsi="Times New Roman"/>
                <w:sz w:val="16"/>
                <w:szCs w:val="16"/>
                <w:lang w:val="ru-RU" w:eastAsia="ja-JP"/>
              </w:rPr>
            </w:pPr>
          </w:p>
        </w:tc>
        <w:tc>
          <w:tcPr>
            <w:tcW w:w="1701" w:type="dxa"/>
            <w:tcBorders>
              <w:top w:val="nil"/>
            </w:tcBorders>
            <w:tcMar>
              <w:left w:w="108" w:type="dxa"/>
              <w:right w:w="108" w:type="dxa"/>
            </w:tcMar>
          </w:tcPr>
          <w:p w14:paraId="4911241D"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onMetadataSearch</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2573" w:type="dxa"/>
            <w:gridSpan w:val="2"/>
            <w:vMerge/>
            <w:tcMar>
              <w:left w:w="108" w:type="dxa"/>
              <w:right w:w="108" w:type="dxa"/>
            </w:tcMar>
          </w:tcPr>
          <w:p w14:paraId="31A3598F" w14:textId="77777777" w:rsidR="00313518" w:rsidRPr="00EA0BAB" w:rsidRDefault="00313518" w:rsidP="004C41EB">
            <w:pPr>
              <w:pStyle w:val="Tabletext"/>
              <w:jc w:val="left"/>
              <w:rPr>
                <w:rFonts w:ascii="Times New Roman" w:hAnsi="Times New Roman"/>
                <w:sz w:val="16"/>
                <w:szCs w:val="16"/>
                <w:lang w:val="ru-RU" w:eastAsia="ko-KR"/>
              </w:rPr>
            </w:pPr>
          </w:p>
        </w:tc>
        <w:tc>
          <w:tcPr>
            <w:tcW w:w="2403" w:type="dxa"/>
            <w:vMerge/>
            <w:tcMar>
              <w:left w:w="108" w:type="dxa"/>
              <w:right w:w="108" w:type="dxa"/>
            </w:tcMar>
          </w:tcPr>
          <w:p w14:paraId="62AF8170" w14:textId="77777777" w:rsidR="00313518" w:rsidRPr="00EA0BAB" w:rsidRDefault="00313518" w:rsidP="004C41EB">
            <w:pPr>
              <w:pStyle w:val="Tabletext"/>
              <w:jc w:val="left"/>
              <w:rPr>
                <w:rFonts w:ascii="Times New Roman" w:hAnsi="Times New Roman"/>
                <w:sz w:val="16"/>
                <w:szCs w:val="16"/>
                <w:lang w:val="ru-RU" w:eastAsia="ko-KR"/>
              </w:rPr>
            </w:pPr>
          </w:p>
        </w:tc>
      </w:tr>
      <w:tr w:rsidR="00313518" w:rsidRPr="00EA0BAB" w14:paraId="2A045D6F" w14:textId="77777777" w:rsidTr="004C41EB">
        <w:trPr>
          <w:jc w:val="center"/>
        </w:trPr>
        <w:tc>
          <w:tcPr>
            <w:tcW w:w="1568" w:type="dxa"/>
            <w:vMerge/>
            <w:tcMar>
              <w:left w:w="108" w:type="dxa"/>
              <w:right w:w="108" w:type="dxa"/>
            </w:tcMar>
            <w:vAlign w:val="center"/>
          </w:tcPr>
          <w:p w14:paraId="2AC8CF63" w14:textId="77777777" w:rsidR="00313518" w:rsidRPr="00EA0BAB" w:rsidRDefault="00313518" w:rsidP="004C41EB">
            <w:pPr>
              <w:pStyle w:val="Tabletext"/>
              <w:jc w:val="left"/>
              <w:rPr>
                <w:rFonts w:ascii="Times New Roman" w:hAnsi="Times New Roman"/>
                <w:sz w:val="16"/>
                <w:szCs w:val="16"/>
                <w:lang w:val="ru-RU" w:eastAsia="ja-JP"/>
              </w:rPr>
            </w:pPr>
          </w:p>
        </w:tc>
        <w:tc>
          <w:tcPr>
            <w:tcW w:w="2204" w:type="dxa"/>
            <w:vMerge/>
            <w:tcBorders>
              <w:bottom w:val="single" w:sz="4" w:space="0" w:color="auto"/>
            </w:tcBorders>
            <w:tcMar>
              <w:left w:w="108" w:type="dxa"/>
              <w:right w:w="108" w:type="dxa"/>
            </w:tcMar>
          </w:tcPr>
          <w:p w14:paraId="74C8C189" w14:textId="77777777" w:rsidR="00313518" w:rsidRPr="00EA0BAB" w:rsidRDefault="00313518" w:rsidP="004C41EB">
            <w:pPr>
              <w:pStyle w:val="Tabletext"/>
              <w:jc w:val="left"/>
              <w:rPr>
                <w:rFonts w:ascii="Times New Roman" w:hAnsi="Times New Roman"/>
                <w:sz w:val="16"/>
                <w:szCs w:val="16"/>
                <w:lang w:val="ru-RU" w:eastAsia="ja-JP"/>
              </w:rPr>
            </w:pPr>
          </w:p>
        </w:tc>
        <w:tc>
          <w:tcPr>
            <w:tcW w:w="2460" w:type="dxa"/>
            <w:gridSpan w:val="2"/>
            <w:tcBorders>
              <w:bottom w:val="single" w:sz="4" w:space="0" w:color="auto"/>
            </w:tcBorders>
            <w:tcMar>
              <w:left w:w="108" w:type="dxa"/>
              <w:right w:w="108" w:type="dxa"/>
            </w:tcMar>
          </w:tcPr>
          <w:p w14:paraId="54B59AEE"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createSearch</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560" w:type="dxa"/>
            <w:tcBorders>
              <w:bottom w:val="single" w:sz="4" w:space="0" w:color="auto"/>
            </w:tcBorders>
            <w:tcMar>
              <w:left w:w="108" w:type="dxa"/>
              <w:right w:w="108" w:type="dxa"/>
            </w:tcMar>
          </w:tcPr>
          <w:p w14:paraId="56058788" w14:textId="77777777" w:rsidR="00313518" w:rsidRPr="00EA0BAB" w:rsidRDefault="00313518" w:rsidP="004C41EB">
            <w:pPr>
              <w:pStyle w:val="Tabletext"/>
              <w:jc w:val="left"/>
              <w:rPr>
                <w:rFonts w:ascii="Times New Roman" w:hAnsi="Times New Roman"/>
                <w:sz w:val="16"/>
                <w:szCs w:val="16"/>
                <w:lang w:val="ru-RU" w:eastAsia="ja-JP"/>
              </w:rPr>
            </w:pPr>
          </w:p>
        </w:tc>
        <w:tc>
          <w:tcPr>
            <w:tcW w:w="1701" w:type="dxa"/>
            <w:tcBorders>
              <w:bottom w:val="single" w:sz="4" w:space="0" w:color="auto"/>
            </w:tcBorders>
            <w:tcMar>
              <w:left w:w="108" w:type="dxa"/>
              <w:right w:w="108" w:type="dxa"/>
            </w:tcMar>
          </w:tcPr>
          <w:p w14:paraId="2D2D5BE7"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createSearch</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2573" w:type="dxa"/>
            <w:gridSpan w:val="2"/>
            <w:vMerge/>
            <w:tcMar>
              <w:left w:w="108" w:type="dxa"/>
              <w:right w:w="108" w:type="dxa"/>
            </w:tcMar>
          </w:tcPr>
          <w:p w14:paraId="402B6B2F" w14:textId="77777777" w:rsidR="00313518" w:rsidRPr="00EA0BAB" w:rsidRDefault="00313518" w:rsidP="004C41EB">
            <w:pPr>
              <w:pStyle w:val="Tabletext"/>
              <w:jc w:val="left"/>
              <w:rPr>
                <w:rFonts w:ascii="Times New Roman" w:hAnsi="Times New Roman"/>
                <w:sz w:val="16"/>
                <w:szCs w:val="16"/>
                <w:lang w:val="ru-RU" w:eastAsia="ja-JP"/>
              </w:rPr>
            </w:pPr>
          </w:p>
        </w:tc>
        <w:tc>
          <w:tcPr>
            <w:tcW w:w="2403" w:type="dxa"/>
            <w:vMerge/>
            <w:tcMar>
              <w:left w:w="108" w:type="dxa"/>
              <w:right w:w="108" w:type="dxa"/>
            </w:tcMar>
          </w:tcPr>
          <w:p w14:paraId="5CBBC1BD" w14:textId="77777777" w:rsidR="00313518" w:rsidRPr="00EA0BAB" w:rsidRDefault="00313518" w:rsidP="004C41EB">
            <w:pPr>
              <w:pStyle w:val="Tabletext"/>
              <w:jc w:val="left"/>
              <w:rPr>
                <w:rFonts w:ascii="Times New Roman" w:hAnsi="Times New Roman"/>
                <w:sz w:val="16"/>
                <w:szCs w:val="16"/>
                <w:lang w:val="ru-RU" w:eastAsia="ja-JP"/>
              </w:rPr>
            </w:pPr>
          </w:p>
        </w:tc>
      </w:tr>
      <w:tr w:rsidR="00313518" w:rsidRPr="00EA0BAB" w14:paraId="56C7C425" w14:textId="77777777" w:rsidTr="004C41EB">
        <w:trPr>
          <w:jc w:val="center"/>
        </w:trPr>
        <w:tc>
          <w:tcPr>
            <w:tcW w:w="1568" w:type="dxa"/>
            <w:vMerge/>
            <w:tcMar>
              <w:left w:w="108" w:type="dxa"/>
              <w:right w:w="108" w:type="dxa"/>
            </w:tcMar>
            <w:vAlign w:val="center"/>
          </w:tcPr>
          <w:p w14:paraId="048122C6" w14:textId="77777777" w:rsidR="00313518" w:rsidRPr="00EA0BAB" w:rsidRDefault="00313518" w:rsidP="004C41EB">
            <w:pPr>
              <w:pStyle w:val="Tabletext"/>
              <w:jc w:val="left"/>
              <w:rPr>
                <w:rFonts w:ascii="Times New Roman" w:hAnsi="Times New Roman"/>
                <w:sz w:val="16"/>
                <w:szCs w:val="16"/>
                <w:lang w:val="ru-RU" w:eastAsia="ja-JP"/>
              </w:rPr>
            </w:pPr>
          </w:p>
        </w:tc>
        <w:tc>
          <w:tcPr>
            <w:tcW w:w="2204" w:type="dxa"/>
            <w:tcBorders>
              <w:bottom w:val="nil"/>
            </w:tcBorders>
            <w:tcMar>
              <w:left w:w="108" w:type="dxa"/>
              <w:right w:w="108" w:type="dxa"/>
            </w:tcMar>
          </w:tcPr>
          <w:p w14:paraId="691FC94A"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EITSearch</w:t>
            </w:r>
            <w:proofErr w:type="spellEnd"/>
          </w:p>
        </w:tc>
        <w:tc>
          <w:tcPr>
            <w:tcW w:w="2460" w:type="dxa"/>
            <w:gridSpan w:val="2"/>
            <w:tcBorders>
              <w:bottom w:val="nil"/>
            </w:tcBorders>
            <w:tcMar>
              <w:left w:w="108" w:type="dxa"/>
              <w:right w:w="108" w:type="dxa"/>
            </w:tcMar>
          </w:tcPr>
          <w:p w14:paraId="037A010A"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result</w:t>
            </w:r>
            <w:proofErr w:type="spellEnd"/>
          </w:p>
        </w:tc>
        <w:tc>
          <w:tcPr>
            <w:tcW w:w="1560" w:type="dxa"/>
            <w:tcBorders>
              <w:bottom w:val="nil"/>
            </w:tcBorders>
            <w:tcMar>
              <w:left w:w="108" w:type="dxa"/>
              <w:right w:w="108" w:type="dxa"/>
            </w:tcMar>
          </w:tcPr>
          <w:p w14:paraId="7A869859"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MetadataSearch</w:t>
            </w:r>
            <w:proofErr w:type="spellEnd"/>
          </w:p>
        </w:tc>
        <w:tc>
          <w:tcPr>
            <w:tcW w:w="1701" w:type="dxa"/>
            <w:tcBorders>
              <w:bottom w:val="nil"/>
            </w:tcBorders>
            <w:tcMar>
              <w:left w:w="108" w:type="dxa"/>
              <w:right w:w="108" w:type="dxa"/>
            </w:tcMar>
          </w:tcPr>
          <w:p w14:paraId="188F859F"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result</w:t>
            </w:r>
            <w:proofErr w:type="spellEnd"/>
          </w:p>
        </w:tc>
        <w:tc>
          <w:tcPr>
            <w:tcW w:w="2573" w:type="dxa"/>
            <w:gridSpan w:val="2"/>
            <w:vMerge/>
            <w:tcMar>
              <w:left w:w="108" w:type="dxa"/>
              <w:right w:w="108" w:type="dxa"/>
            </w:tcMar>
          </w:tcPr>
          <w:p w14:paraId="5505DED5" w14:textId="77777777" w:rsidR="00313518" w:rsidRPr="00EA0BAB" w:rsidRDefault="00313518" w:rsidP="004C41EB">
            <w:pPr>
              <w:pStyle w:val="Tabletext"/>
              <w:jc w:val="left"/>
              <w:rPr>
                <w:rFonts w:ascii="Times New Roman" w:hAnsi="Times New Roman"/>
                <w:sz w:val="16"/>
                <w:szCs w:val="16"/>
                <w:lang w:val="ru-RU" w:eastAsia="ja-JP"/>
              </w:rPr>
            </w:pPr>
          </w:p>
        </w:tc>
        <w:tc>
          <w:tcPr>
            <w:tcW w:w="2403" w:type="dxa"/>
            <w:vMerge/>
            <w:tcMar>
              <w:left w:w="108" w:type="dxa"/>
              <w:right w:w="108" w:type="dxa"/>
            </w:tcMar>
          </w:tcPr>
          <w:p w14:paraId="5D426273" w14:textId="77777777" w:rsidR="00313518" w:rsidRPr="00EA0BAB" w:rsidRDefault="00313518" w:rsidP="004C41EB">
            <w:pPr>
              <w:pStyle w:val="Tabletext"/>
              <w:jc w:val="left"/>
              <w:rPr>
                <w:rFonts w:ascii="Times New Roman" w:hAnsi="Times New Roman"/>
                <w:sz w:val="16"/>
                <w:szCs w:val="16"/>
                <w:lang w:val="ru-RU" w:eastAsia="ja-JP"/>
              </w:rPr>
            </w:pPr>
          </w:p>
        </w:tc>
      </w:tr>
      <w:tr w:rsidR="00313518" w:rsidRPr="00EA0BAB" w14:paraId="2D029053" w14:textId="77777777" w:rsidTr="004C41EB">
        <w:trPr>
          <w:jc w:val="center"/>
        </w:trPr>
        <w:tc>
          <w:tcPr>
            <w:tcW w:w="1568" w:type="dxa"/>
            <w:vMerge/>
            <w:tcMar>
              <w:left w:w="108" w:type="dxa"/>
              <w:right w:w="108" w:type="dxa"/>
            </w:tcMar>
            <w:vAlign w:val="center"/>
          </w:tcPr>
          <w:p w14:paraId="48BCAEA3" w14:textId="77777777" w:rsidR="00313518" w:rsidRPr="00EA0BAB" w:rsidRDefault="00313518" w:rsidP="004C41EB">
            <w:pPr>
              <w:pStyle w:val="Tabletext"/>
              <w:jc w:val="left"/>
              <w:rPr>
                <w:rFonts w:ascii="Times New Roman" w:hAnsi="Times New Roman"/>
                <w:sz w:val="16"/>
                <w:szCs w:val="16"/>
                <w:lang w:val="ru-RU" w:eastAsia="ja-JP"/>
              </w:rPr>
            </w:pPr>
          </w:p>
        </w:tc>
        <w:tc>
          <w:tcPr>
            <w:tcW w:w="2204" w:type="dxa"/>
            <w:tcBorders>
              <w:top w:val="nil"/>
            </w:tcBorders>
            <w:tcMar>
              <w:left w:w="108" w:type="dxa"/>
              <w:right w:w="108" w:type="dxa"/>
            </w:tcMar>
          </w:tcPr>
          <w:p w14:paraId="09846BF9" w14:textId="77777777" w:rsidR="00313518" w:rsidRPr="00EA0BAB" w:rsidRDefault="00313518" w:rsidP="004C41EB">
            <w:pPr>
              <w:pStyle w:val="Tabletext"/>
              <w:jc w:val="left"/>
              <w:rPr>
                <w:rFonts w:ascii="Times New Roman" w:hAnsi="Times New Roman"/>
                <w:sz w:val="16"/>
                <w:szCs w:val="16"/>
                <w:lang w:val="ru-RU" w:eastAsia="ja-JP"/>
              </w:rPr>
            </w:pPr>
          </w:p>
        </w:tc>
        <w:tc>
          <w:tcPr>
            <w:tcW w:w="2460" w:type="dxa"/>
            <w:gridSpan w:val="2"/>
            <w:tcBorders>
              <w:top w:val="nil"/>
            </w:tcBorders>
            <w:tcMar>
              <w:left w:w="108" w:type="dxa"/>
              <w:right w:w="108" w:type="dxa"/>
            </w:tcMar>
          </w:tcPr>
          <w:p w14:paraId="382EF13F"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setQuery</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p w14:paraId="7BE9C3CB"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createQuery</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560" w:type="dxa"/>
            <w:tcBorders>
              <w:top w:val="nil"/>
            </w:tcBorders>
            <w:tcMar>
              <w:left w:w="108" w:type="dxa"/>
              <w:right w:w="108" w:type="dxa"/>
            </w:tcMar>
          </w:tcPr>
          <w:p w14:paraId="52092EA4" w14:textId="77777777" w:rsidR="00313518" w:rsidRPr="00EA0BAB" w:rsidRDefault="00313518" w:rsidP="004C41EB">
            <w:pPr>
              <w:pStyle w:val="Tabletext"/>
              <w:jc w:val="left"/>
              <w:rPr>
                <w:rFonts w:ascii="Times New Roman" w:hAnsi="Times New Roman"/>
                <w:sz w:val="16"/>
                <w:szCs w:val="16"/>
                <w:lang w:val="ru-RU" w:eastAsia="ja-JP"/>
              </w:rPr>
            </w:pPr>
          </w:p>
        </w:tc>
        <w:tc>
          <w:tcPr>
            <w:tcW w:w="1701" w:type="dxa"/>
            <w:tcBorders>
              <w:top w:val="nil"/>
            </w:tcBorders>
            <w:tcMar>
              <w:left w:w="108" w:type="dxa"/>
              <w:right w:w="108" w:type="dxa"/>
            </w:tcMar>
          </w:tcPr>
          <w:p w14:paraId="454F38FF"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setQuery</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p w14:paraId="0B4A6C4D"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createQuery</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2573" w:type="dxa"/>
            <w:gridSpan w:val="2"/>
            <w:vMerge/>
            <w:tcMar>
              <w:left w:w="108" w:type="dxa"/>
              <w:right w:w="108" w:type="dxa"/>
            </w:tcMar>
          </w:tcPr>
          <w:p w14:paraId="41297B66" w14:textId="77777777" w:rsidR="00313518" w:rsidRPr="00EA0BAB" w:rsidRDefault="00313518" w:rsidP="004C41EB">
            <w:pPr>
              <w:pStyle w:val="Tabletext"/>
              <w:jc w:val="left"/>
              <w:rPr>
                <w:rFonts w:ascii="Times New Roman" w:hAnsi="Times New Roman"/>
                <w:sz w:val="16"/>
                <w:szCs w:val="16"/>
                <w:lang w:val="ru-RU" w:eastAsia="ja-JP"/>
              </w:rPr>
            </w:pPr>
          </w:p>
        </w:tc>
        <w:tc>
          <w:tcPr>
            <w:tcW w:w="2403" w:type="dxa"/>
            <w:vMerge/>
            <w:tcMar>
              <w:left w:w="108" w:type="dxa"/>
              <w:right w:w="108" w:type="dxa"/>
            </w:tcMar>
          </w:tcPr>
          <w:p w14:paraId="6F6FBF16" w14:textId="77777777" w:rsidR="00313518" w:rsidRPr="00EA0BAB" w:rsidRDefault="00313518" w:rsidP="004C41EB">
            <w:pPr>
              <w:pStyle w:val="Tabletext"/>
              <w:jc w:val="left"/>
              <w:rPr>
                <w:rFonts w:ascii="Times New Roman" w:hAnsi="Times New Roman"/>
                <w:sz w:val="16"/>
                <w:szCs w:val="16"/>
                <w:lang w:val="ru-RU" w:eastAsia="ja-JP"/>
              </w:rPr>
            </w:pPr>
          </w:p>
        </w:tc>
      </w:tr>
      <w:tr w:rsidR="00313518" w:rsidRPr="00EA0BAB" w14:paraId="369301A9" w14:textId="77777777" w:rsidTr="004C41EB">
        <w:trPr>
          <w:jc w:val="center"/>
        </w:trPr>
        <w:tc>
          <w:tcPr>
            <w:tcW w:w="1568" w:type="dxa"/>
            <w:vMerge/>
            <w:tcMar>
              <w:left w:w="108" w:type="dxa"/>
              <w:right w:w="108" w:type="dxa"/>
            </w:tcMar>
            <w:vAlign w:val="center"/>
          </w:tcPr>
          <w:p w14:paraId="56679831" w14:textId="77777777" w:rsidR="00313518" w:rsidRPr="00EA0BAB" w:rsidRDefault="00313518" w:rsidP="004C41EB">
            <w:pPr>
              <w:pStyle w:val="Tabletext"/>
              <w:jc w:val="left"/>
              <w:rPr>
                <w:rFonts w:ascii="Times New Roman" w:hAnsi="Times New Roman"/>
                <w:sz w:val="16"/>
                <w:szCs w:val="16"/>
                <w:lang w:val="ru-RU" w:eastAsia="ja-JP"/>
              </w:rPr>
            </w:pPr>
          </w:p>
        </w:tc>
        <w:tc>
          <w:tcPr>
            <w:tcW w:w="2204" w:type="dxa"/>
            <w:tcMar>
              <w:left w:w="108" w:type="dxa"/>
              <w:right w:w="108" w:type="dxa"/>
            </w:tcMar>
          </w:tcPr>
          <w:p w14:paraId="5F467A0C"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Query</w:t>
            </w:r>
            <w:proofErr w:type="spellEnd"/>
          </w:p>
        </w:tc>
        <w:tc>
          <w:tcPr>
            <w:tcW w:w="2460" w:type="dxa"/>
            <w:gridSpan w:val="2"/>
            <w:tcMar>
              <w:left w:w="108" w:type="dxa"/>
              <w:right w:w="108" w:type="dxa"/>
            </w:tcMar>
          </w:tcPr>
          <w:p w14:paraId="2DC50DEE"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and</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p w14:paraId="7BB428B1"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not</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560" w:type="dxa"/>
            <w:tcMar>
              <w:left w:w="108" w:type="dxa"/>
              <w:right w:w="108" w:type="dxa"/>
            </w:tcMar>
          </w:tcPr>
          <w:p w14:paraId="498A0835"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Query</w:t>
            </w:r>
            <w:proofErr w:type="spellEnd"/>
          </w:p>
        </w:tc>
        <w:tc>
          <w:tcPr>
            <w:tcW w:w="1701" w:type="dxa"/>
            <w:tcMar>
              <w:left w:w="108" w:type="dxa"/>
              <w:right w:w="108" w:type="dxa"/>
            </w:tcMar>
          </w:tcPr>
          <w:p w14:paraId="4F69C779"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and</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p w14:paraId="28164E37"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not</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2573" w:type="dxa"/>
            <w:gridSpan w:val="2"/>
            <w:vMerge/>
            <w:tcMar>
              <w:left w:w="108" w:type="dxa"/>
              <w:right w:w="108" w:type="dxa"/>
            </w:tcMar>
          </w:tcPr>
          <w:p w14:paraId="7AC364FA" w14:textId="77777777" w:rsidR="00313518" w:rsidRPr="00EA0BAB" w:rsidRDefault="00313518" w:rsidP="004C41EB">
            <w:pPr>
              <w:pStyle w:val="Tabletext"/>
              <w:jc w:val="left"/>
              <w:rPr>
                <w:rFonts w:ascii="Times New Roman" w:hAnsi="Times New Roman"/>
                <w:sz w:val="16"/>
                <w:szCs w:val="16"/>
                <w:lang w:val="ru-RU" w:eastAsia="ja-JP"/>
              </w:rPr>
            </w:pPr>
          </w:p>
        </w:tc>
        <w:tc>
          <w:tcPr>
            <w:tcW w:w="2403" w:type="dxa"/>
            <w:vMerge/>
            <w:tcMar>
              <w:left w:w="108" w:type="dxa"/>
              <w:right w:w="108" w:type="dxa"/>
            </w:tcMar>
          </w:tcPr>
          <w:p w14:paraId="3505B239" w14:textId="77777777" w:rsidR="00313518" w:rsidRPr="00EA0BAB" w:rsidRDefault="00313518" w:rsidP="004C41EB">
            <w:pPr>
              <w:pStyle w:val="Tabletext"/>
              <w:jc w:val="left"/>
              <w:rPr>
                <w:rFonts w:ascii="Times New Roman" w:hAnsi="Times New Roman"/>
                <w:sz w:val="16"/>
                <w:szCs w:val="16"/>
                <w:lang w:val="ru-RU" w:eastAsia="ja-JP"/>
              </w:rPr>
            </w:pPr>
          </w:p>
        </w:tc>
      </w:tr>
      <w:tr w:rsidR="00313518" w:rsidRPr="00EA0BAB" w14:paraId="7FB88187" w14:textId="77777777" w:rsidTr="004C41EB">
        <w:trPr>
          <w:jc w:val="center"/>
        </w:trPr>
        <w:tc>
          <w:tcPr>
            <w:tcW w:w="1568" w:type="dxa"/>
            <w:vMerge/>
            <w:tcMar>
              <w:left w:w="108" w:type="dxa"/>
              <w:right w:w="108" w:type="dxa"/>
            </w:tcMar>
            <w:vAlign w:val="center"/>
          </w:tcPr>
          <w:p w14:paraId="40B378C7" w14:textId="77777777" w:rsidR="00313518" w:rsidRPr="00EA0BAB" w:rsidRDefault="00313518" w:rsidP="004C41EB">
            <w:pPr>
              <w:pStyle w:val="Tabletext"/>
              <w:jc w:val="left"/>
              <w:rPr>
                <w:rFonts w:ascii="Times New Roman" w:hAnsi="Times New Roman"/>
                <w:sz w:val="16"/>
                <w:szCs w:val="16"/>
                <w:lang w:val="ru-RU" w:eastAsia="ja-JP"/>
              </w:rPr>
            </w:pPr>
          </w:p>
        </w:tc>
        <w:tc>
          <w:tcPr>
            <w:tcW w:w="2204" w:type="dxa"/>
            <w:vMerge w:val="restart"/>
            <w:tcMar>
              <w:left w:w="108" w:type="dxa"/>
              <w:right w:w="108" w:type="dxa"/>
            </w:tcMar>
          </w:tcPr>
          <w:p w14:paraId="402D2F9A"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SearchResults</w:t>
            </w:r>
            <w:proofErr w:type="spellEnd"/>
          </w:p>
          <w:p w14:paraId="20880176" w14:textId="77777777" w:rsidR="00313518" w:rsidRPr="00EA0BAB" w:rsidRDefault="00313518" w:rsidP="004C41EB">
            <w:pPr>
              <w:pStyle w:val="Tabletext"/>
              <w:jc w:val="left"/>
              <w:rPr>
                <w:rFonts w:ascii="Times New Roman" w:hAnsi="Times New Roman"/>
                <w:sz w:val="16"/>
                <w:szCs w:val="16"/>
                <w:lang w:val="ru-RU" w:eastAsia="ja-JP"/>
              </w:rPr>
            </w:pPr>
          </w:p>
          <w:p w14:paraId="1CACCF88" w14:textId="77777777" w:rsidR="00313518" w:rsidRPr="00EA0BAB" w:rsidRDefault="00313518" w:rsidP="004C41EB">
            <w:pPr>
              <w:pStyle w:val="Tabletext"/>
              <w:jc w:val="left"/>
              <w:rPr>
                <w:rFonts w:ascii="Times New Roman" w:hAnsi="Times New Roman"/>
                <w:sz w:val="16"/>
                <w:szCs w:val="16"/>
                <w:lang w:val="ru-RU" w:eastAsia="ja-JP"/>
              </w:rPr>
            </w:pPr>
          </w:p>
        </w:tc>
        <w:tc>
          <w:tcPr>
            <w:tcW w:w="2460" w:type="dxa"/>
            <w:gridSpan w:val="2"/>
            <w:tcMar>
              <w:left w:w="108" w:type="dxa"/>
              <w:right w:w="108" w:type="dxa"/>
            </w:tcMar>
          </w:tcPr>
          <w:p w14:paraId="2CA248B5"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length</w:t>
            </w:r>
            <w:proofErr w:type="spellEnd"/>
          </w:p>
          <w:p w14:paraId="68CC1959"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offset</w:t>
            </w:r>
            <w:proofErr w:type="spellEnd"/>
          </w:p>
          <w:p w14:paraId="78F5641D"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totalSize</w:t>
            </w:r>
            <w:proofErr w:type="spellEnd"/>
          </w:p>
        </w:tc>
        <w:tc>
          <w:tcPr>
            <w:tcW w:w="1560" w:type="dxa"/>
            <w:tcMar>
              <w:left w:w="108" w:type="dxa"/>
              <w:right w:w="108" w:type="dxa"/>
            </w:tcMar>
          </w:tcPr>
          <w:p w14:paraId="790EA53E"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SearchResults</w:t>
            </w:r>
            <w:proofErr w:type="spellEnd"/>
          </w:p>
        </w:tc>
        <w:tc>
          <w:tcPr>
            <w:tcW w:w="1701" w:type="dxa"/>
            <w:tcMar>
              <w:left w:w="108" w:type="dxa"/>
              <w:right w:w="108" w:type="dxa"/>
            </w:tcMar>
          </w:tcPr>
          <w:p w14:paraId="41E62D57"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length</w:t>
            </w:r>
            <w:proofErr w:type="spellEnd"/>
          </w:p>
          <w:p w14:paraId="36663926"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offset</w:t>
            </w:r>
            <w:proofErr w:type="spellEnd"/>
          </w:p>
          <w:p w14:paraId="0AAB38C8" w14:textId="77777777" w:rsidR="00313518" w:rsidRPr="00EA0BAB" w:rsidRDefault="00313518" w:rsidP="004C41EB">
            <w:pPr>
              <w:pStyle w:val="Tabletext"/>
              <w:jc w:val="left"/>
              <w:rPr>
                <w:rFonts w:ascii="Times New Roman" w:hAnsi="Times New Roman"/>
                <w:sz w:val="16"/>
                <w:szCs w:val="16"/>
                <w:lang w:val="ru-RU" w:eastAsia="ja-JP"/>
              </w:rPr>
            </w:pPr>
            <w:proofErr w:type="spellStart"/>
            <w:r w:rsidRPr="00EA0BAB">
              <w:rPr>
                <w:rFonts w:ascii="Times New Roman" w:hAnsi="Times New Roman"/>
                <w:sz w:val="16"/>
                <w:szCs w:val="16"/>
                <w:lang w:val="ru-RU" w:eastAsia="ja-JP"/>
              </w:rPr>
              <w:t>totalSize</w:t>
            </w:r>
            <w:proofErr w:type="spellEnd"/>
          </w:p>
        </w:tc>
        <w:tc>
          <w:tcPr>
            <w:tcW w:w="2573" w:type="dxa"/>
            <w:gridSpan w:val="2"/>
            <w:vMerge/>
            <w:tcMar>
              <w:left w:w="108" w:type="dxa"/>
              <w:right w:w="108" w:type="dxa"/>
            </w:tcMar>
          </w:tcPr>
          <w:p w14:paraId="65ADF931" w14:textId="77777777" w:rsidR="00313518" w:rsidRPr="00EA0BAB" w:rsidRDefault="00313518" w:rsidP="004C41EB">
            <w:pPr>
              <w:pStyle w:val="Tabletext"/>
              <w:jc w:val="left"/>
              <w:rPr>
                <w:rFonts w:ascii="Times New Roman" w:hAnsi="Times New Roman"/>
                <w:sz w:val="16"/>
                <w:szCs w:val="16"/>
                <w:lang w:val="ru-RU" w:eastAsia="ja-JP"/>
              </w:rPr>
            </w:pPr>
          </w:p>
        </w:tc>
        <w:tc>
          <w:tcPr>
            <w:tcW w:w="2403" w:type="dxa"/>
            <w:vMerge/>
            <w:tcMar>
              <w:left w:w="108" w:type="dxa"/>
              <w:right w:w="108" w:type="dxa"/>
            </w:tcMar>
          </w:tcPr>
          <w:p w14:paraId="5E3DB0E7" w14:textId="77777777" w:rsidR="00313518" w:rsidRPr="00EA0BAB" w:rsidRDefault="00313518" w:rsidP="004C41EB">
            <w:pPr>
              <w:pStyle w:val="Tabletext"/>
              <w:jc w:val="left"/>
              <w:rPr>
                <w:rFonts w:ascii="Times New Roman" w:hAnsi="Times New Roman"/>
                <w:sz w:val="16"/>
                <w:szCs w:val="16"/>
                <w:lang w:val="ru-RU" w:eastAsia="ja-JP"/>
              </w:rPr>
            </w:pPr>
          </w:p>
        </w:tc>
      </w:tr>
      <w:tr w:rsidR="00313518" w:rsidRPr="00EA0BAB" w14:paraId="649F577D" w14:textId="77777777" w:rsidTr="004C41EB">
        <w:trPr>
          <w:jc w:val="center"/>
        </w:trPr>
        <w:tc>
          <w:tcPr>
            <w:tcW w:w="1568" w:type="dxa"/>
            <w:vMerge/>
            <w:tcBorders>
              <w:bottom w:val="single" w:sz="4" w:space="0" w:color="auto"/>
            </w:tcBorders>
            <w:tcMar>
              <w:left w:w="108" w:type="dxa"/>
              <w:right w:w="108" w:type="dxa"/>
            </w:tcMar>
            <w:vAlign w:val="center"/>
          </w:tcPr>
          <w:p w14:paraId="644E22A9" w14:textId="77777777" w:rsidR="00313518" w:rsidRPr="00EA0BAB" w:rsidRDefault="00313518" w:rsidP="004C41EB">
            <w:pPr>
              <w:pStyle w:val="Tabletext"/>
              <w:jc w:val="left"/>
              <w:rPr>
                <w:rFonts w:ascii="Times New Roman" w:hAnsi="Times New Roman"/>
                <w:sz w:val="16"/>
                <w:szCs w:val="16"/>
                <w:lang w:val="ru-RU" w:eastAsia="ja-JP"/>
              </w:rPr>
            </w:pPr>
          </w:p>
        </w:tc>
        <w:tc>
          <w:tcPr>
            <w:tcW w:w="2204" w:type="dxa"/>
            <w:vMerge/>
            <w:tcBorders>
              <w:bottom w:val="single" w:sz="4" w:space="0" w:color="auto"/>
            </w:tcBorders>
            <w:tcMar>
              <w:left w:w="108" w:type="dxa"/>
              <w:right w:w="108" w:type="dxa"/>
            </w:tcMar>
          </w:tcPr>
          <w:p w14:paraId="249488BC" w14:textId="77777777" w:rsidR="00313518" w:rsidRPr="00EA0BAB" w:rsidRDefault="00313518" w:rsidP="004C41EB">
            <w:pPr>
              <w:pStyle w:val="Tabletext"/>
              <w:jc w:val="left"/>
              <w:rPr>
                <w:rFonts w:ascii="Times New Roman" w:hAnsi="Times New Roman"/>
                <w:sz w:val="16"/>
                <w:szCs w:val="16"/>
                <w:lang w:val="ru-RU" w:eastAsia="ja-JP"/>
              </w:rPr>
            </w:pPr>
          </w:p>
        </w:tc>
        <w:tc>
          <w:tcPr>
            <w:tcW w:w="2460" w:type="dxa"/>
            <w:gridSpan w:val="2"/>
            <w:tcBorders>
              <w:bottom w:val="single" w:sz="4" w:space="0" w:color="auto"/>
            </w:tcBorders>
            <w:tcMar>
              <w:left w:w="108" w:type="dxa"/>
              <w:right w:w="108" w:type="dxa"/>
            </w:tcMar>
          </w:tcPr>
          <w:p w14:paraId="714E57E1"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item</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p w14:paraId="658E4CCB"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getResults</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p w14:paraId="1F2503E8"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abort</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1560" w:type="dxa"/>
            <w:tcBorders>
              <w:bottom w:val="single" w:sz="4" w:space="0" w:color="auto"/>
            </w:tcBorders>
            <w:tcMar>
              <w:left w:w="108" w:type="dxa"/>
              <w:right w:w="108" w:type="dxa"/>
            </w:tcMar>
          </w:tcPr>
          <w:p w14:paraId="6A138DEE" w14:textId="77777777" w:rsidR="00313518" w:rsidRPr="00EA0BAB" w:rsidRDefault="00313518" w:rsidP="004C41EB">
            <w:pPr>
              <w:pStyle w:val="Tabletext"/>
              <w:jc w:val="left"/>
              <w:rPr>
                <w:rFonts w:ascii="Times New Roman" w:hAnsi="Times New Roman"/>
                <w:sz w:val="16"/>
                <w:szCs w:val="16"/>
                <w:lang w:val="ru-RU" w:eastAsia="ja-JP"/>
              </w:rPr>
            </w:pPr>
          </w:p>
        </w:tc>
        <w:tc>
          <w:tcPr>
            <w:tcW w:w="1701" w:type="dxa"/>
            <w:tcBorders>
              <w:bottom w:val="single" w:sz="4" w:space="0" w:color="auto"/>
            </w:tcBorders>
            <w:tcMar>
              <w:left w:w="108" w:type="dxa"/>
              <w:right w:w="108" w:type="dxa"/>
            </w:tcMar>
          </w:tcPr>
          <w:p w14:paraId="0B38DB93"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item</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p w14:paraId="1F4C5066"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getResults</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p w14:paraId="4DB52329" w14:textId="77777777" w:rsidR="00313518" w:rsidRPr="00EA0BAB" w:rsidRDefault="00313518" w:rsidP="004C41EB">
            <w:pPr>
              <w:pStyle w:val="Tabletext"/>
              <w:jc w:val="left"/>
              <w:rPr>
                <w:rFonts w:ascii="Times New Roman" w:hAnsi="Times New Roman"/>
                <w:sz w:val="16"/>
                <w:szCs w:val="16"/>
                <w:lang w:val="ru-RU" w:eastAsia="ja-JP"/>
              </w:rPr>
            </w:pPr>
            <w:proofErr w:type="spellStart"/>
            <w:proofErr w:type="gramStart"/>
            <w:r w:rsidRPr="00EA0BAB">
              <w:rPr>
                <w:rFonts w:ascii="Times New Roman" w:hAnsi="Times New Roman"/>
                <w:sz w:val="16"/>
                <w:szCs w:val="16"/>
                <w:lang w:val="ru-RU" w:eastAsia="ja-JP"/>
              </w:rPr>
              <w:t>abort</w:t>
            </w:r>
            <w:proofErr w:type="spellEnd"/>
            <w:r w:rsidRPr="00EA0BAB">
              <w:rPr>
                <w:rFonts w:ascii="Times New Roman" w:hAnsi="Times New Roman"/>
                <w:sz w:val="16"/>
                <w:szCs w:val="16"/>
                <w:lang w:val="ru-RU" w:eastAsia="ja-JP"/>
              </w:rPr>
              <w:t>(</w:t>
            </w:r>
            <w:proofErr w:type="gramEnd"/>
            <w:r w:rsidRPr="00EA0BAB">
              <w:rPr>
                <w:rFonts w:ascii="Times New Roman" w:hAnsi="Times New Roman"/>
                <w:sz w:val="16"/>
                <w:szCs w:val="16"/>
                <w:lang w:val="ru-RU" w:eastAsia="ja-JP"/>
              </w:rPr>
              <w:t>)</w:t>
            </w:r>
          </w:p>
        </w:tc>
        <w:tc>
          <w:tcPr>
            <w:tcW w:w="2573" w:type="dxa"/>
            <w:gridSpan w:val="2"/>
            <w:vMerge/>
            <w:tcBorders>
              <w:bottom w:val="single" w:sz="4" w:space="0" w:color="auto"/>
            </w:tcBorders>
            <w:tcMar>
              <w:left w:w="108" w:type="dxa"/>
              <w:right w:w="108" w:type="dxa"/>
            </w:tcMar>
          </w:tcPr>
          <w:p w14:paraId="3912A806" w14:textId="77777777" w:rsidR="00313518" w:rsidRPr="00EA0BAB" w:rsidRDefault="00313518" w:rsidP="004C41EB">
            <w:pPr>
              <w:pStyle w:val="Tabletext"/>
              <w:jc w:val="left"/>
              <w:rPr>
                <w:rFonts w:ascii="Times New Roman" w:hAnsi="Times New Roman"/>
                <w:sz w:val="16"/>
                <w:szCs w:val="16"/>
                <w:lang w:val="ru-RU" w:eastAsia="ja-JP"/>
              </w:rPr>
            </w:pPr>
          </w:p>
        </w:tc>
        <w:tc>
          <w:tcPr>
            <w:tcW w:w="2403" w:type="dxa"/>
            <w:vMerge/>
            <w:tcBorders>
              <w:bottom w:val="single" w:sz="4" w:space="0" w:color="auto"/>
            </w:tcBorders>
            <w:tcMar>
              <w:left w:w="108" w:type="dxa"/>
              <w:right w:w="108" w:type="dxa"/>
            </w:tcMar>
          </w:tcPr>
          <w:p w14:paraId="1BC4B6A3" w14:textId="77777777" w:rsidR="00313518" w:rsidRPr="00EA0BAB" w:rsidRDefault="00313518" w:rsidP="004C41EB">
            <w:pPr>
              <w:pStyle w:val="Tabletext"/>
              <w:jc w:val="left"/>
              <w:rPr>
                <w:rFonts w:ascii="Times New Roman" w:hAnsi="Times New Roman"/>
                <w:sz w:val="16"/>
                <w:szCs w:val="16"/>
                <w:lang w:val="ru-RU" w:eastAsia="ja-JP"/>
              </w:rPr>
            </w:pPr>
          </w:p>
        </w:tc>
      </w:tr>
      <w:tr w:rsidR="00313518" w:rsidRPr="00EA0BAB" w14:paraId="71D2702C" w14:textId="77777777" w:rsidTr="004C41EB">
        <w:trPr>
          <w:jc w:val="center"/>
        </w:trPr>
        <w:tc>
          <w:tcPr>
            <w:tcW w:w="14469" w:type="dxa"/>
            <w:gridSpan w:val="9"/>
            <w:tcBorders>
              <w:top w:val="single" w:sz="4" w:space="0" w:color="auto"/>
              <w:left w:val="nil"/>
              <w:bottom w:val="nil"/>
              <w:right w:val="nil"/>
            </w:tcBorders>
            <w:tcMar>
              <w:left w:w="108" w:type="dxa"/>
              <w:right w:w="108" w:type="dxa"/>
            </w:tcMar>
            <w:vAlign w:val="center"/>
          </w:tcPr>
          <w:p w14:paraId="4FEC532A" w14:textId="77777777" w:rsidR="00313518" w:rsidRPr="00EA0BAB" w:rsidRDefault="00313518" w:rsidP="004C41EB">
            <w:pPr>
              <w:pStyle w:val="Tablelegend"/>
              <w:rPr>
                <w:rFonts w:ascii="Times New Roman" w:hAnsi="Times New Roman"/>
                <w:sz w:val="18"/>
                <w:szCs w:val="18"/>
                <w:lang w:val="ru-RU" w:eastAsia="ja-JP"/>
              </w:rPr>
            </w:pPr>
            <w:r w:rsidRPr="00EA0BAB">
              <w:rPr>
                <w:rFonts w:ascii="Times New Roman" w:hAnsi="Times New Roman"/>
                <w:sz w:val="18"/>
                <w:szCs w:val="18"/>
                <w:vertAlign w:val="superscript"/>
                <w:lang w:val="ru-RU" w:eastAsia="ja-JP"/>
              </w:rPr>
              <w:t>(1)</w:t>
            </w:r>
            <w:r w:rsidRPr="00EA0BAB">
              <w:rPr>
                <w:rFonts w:ascii="Times New Roman" w:hAnsi="Times New Roman"/>
                <w:sz w:val="18"/>
                <w:szCs w:val="18"/>
                <w:lang w:val="ru-RU" w:eastAsia="ja-JP"/>
              </w:rPr>
              <w:tab/>
              <w:t xml:space="preserve">Ввиду </w:t>
            </w:r>
            <w:proofErr w:type="gramStart"/>
            <w:r w:rsidRPr="00EA0BAB">
              <w:rPr>
                <w:rFonts w:ascii="Times New Roman" w:hAnsi="Times New Roman"/>
                <w:sz w:val="18"/>
                <w:szCs w:val="18"/>
                <w:lang w:val="ru-RU" w:eastAsia="ja-JP"/>
              </w:rPr>
              <w:t>того</w:t>
            </w:r>
            <w:proofErr w:type="gramEnd"/>
            <w:r w:rsidRPr="00EA0BAB">
              <w:rPr>
                <w:rFonts w:ascii="Times New Roman" w:hAnsi="Times New Roman"/>
                <w:sz w:val="18"/>
                <w:szCs w:val="18"/>
                <w:lang w:val="ru-RU" w:eastAsia="ja-JP"/>
              </w:rPr>
              <w:t xml:space="preserve"> что этот объект относится к результатам метода </w:t>
            </w:r>
            <w:r w:rsidRPr="00EA0BAB">
              <w:rPr>
                <w:rFonts w:ascii="Times New Roman" w:hAnsi="Times New Roman"/>
                <w:sz w:val="18"/>
                <w:szCs w:val="18"/>
                <w:lang w:val="en-US" w:eastAsia="ja-JP"/>
              </w:rPr>
              <w:t>EIT</w:t>
            </w:r>
            <w:proofErr w:type="spellStart"/>
            <w:r w:rsidRPr="00EA0BAB">
              <w:rPr>
                <w:rFonts w:ascii="Times New Roman" w:hAnsi="Times New Roman"/>
                <w:sz w:val="18"/>
                <w:szCs w:val="18"/>
                <w:lang w:val="ru-RU" w:eastAsia="ja-JP"/>
              </w:rPr>
              <w:t>search</w:t>
            </w:r>
            <w:proofErr w:type="spellEnd"/>
            <w:r w:rsidRPr="00EA0BAB">
              <w:rPr>
                <w:rFonts w:ascii="Times New Roman" w:hAnsi="Times New Roman"/>
                <w:sz w:val="18"/>
                <w:szCs w:val="18"/>
                <w:lang w:val="ru-RU" w:eastAsia="ja-JP"/>
              </w:rPr>
              <w:t>, конструктор не определен. Тем не менее информация, содержащаяся в этом объекте, эквивалентна соответствующим объектам других систем.</w:t>
            </w:r>
          </w:p>
          <w:p w14:paraId="383F5CA8" w14:textId="77777777" w:rsidR="00313518" w:rsidRPr="00EA0BAB" w:rsidRDefault="00313518" w:rsidP="004C41EB">
            <w:pPr>
              <w:pStyle w:val="Tablelegend"/>
              <w:rPr>
                <w:rFonts w:ascii="Times New Roman" w:hAnsi="Times New Roman"/>
                <w:sz w:val="18"/>
                <w:szCs w:val="18"/>
                <w:lang w:val="ru-RU" w:eastAsia="ja-JP"/>
              </w:rPr>
            </w:pPr>
            <w:r w:rsidRPr="00EA0BAB">
              <w:rPr>
                <w:rFonts w:ascii="Times New Roman" w:hAnsi="Times New Roman"/>
                <w:sz w:val="18"/>
                <w:szCs w:val="18"/>
                <w:vertAlign w:val="superscript"/>
                <w:lang w:val="ru-RU" w:eastAsia="ja-JP"/>
              </w:rPr>
              <w:t>(2)</w:t>
            </w:r>
            <w:r w:rsidRPr="00EA0BAB">
              <w:rPr>
                <w:rFonts w:ascii="Times New Roman" w:hAnsi="Times New Roman"/>
                <w:sz w:val="18"/>
                <w:szCs w:val="18"/>
                <w:lang w:val="ru-RU" w:eastAsia="ja-JP"/>
              </w:rPr>
              <w:tab/>
              <w:t>Эти объекты применимы только к записанному контенту.</w:t>
            </w:r>
          </w:p>
        </w:tc>
      </w:tr>
    </w:tbl>
    <w:p w14:paraId="31262B57" w14:textId="77777777" w:rsidR="00313518" w:rsidRPr="00980E3D" w:rsidRDefault="00313518" w:rsidP="00313518">
      <w:pPr>
        <w:pStyle w:val="Tablefin"/>
      </w:pPr>
    </w:p>
    <w:p w14:paraId="20597D0D" w14:textId="77777777" w:rsidR="00313518" w:rsidRPr="0031318E" w:rsidRDefault="00313518" w:rsidP="00313518">
      <w:pPr>
        <w:jc w:val="center"/>
        <w:rPr>
          <w:lang w:val="en-GB"/>
        </w:rPr>
      </w:pPr>
      <w:r w:rsidRPr="00207099">
        <w:rPr>
          <w:lang w:val="en-GB"/>
        </w:rPr>
        <w:t>____________</w:t>
      </w:r>
    </w:p>
    <w:sectPr w:rsidR="00313518" w:rsidRPr="0031318E" w:rsidSect="00D756FA">
      <w:headerReference w:type="even" r:id="rId40"/>
      <w:headerReference w:type="default" r:id="rId41"/>
      <w:footerReference w:type="even" r:id="rId42"/>
      <w:footerReference w:type="default" r:id="rId43"/>
      <w:headerReference w:type="first" r:id="rId44"/>
      <w:footerReference w:type="first" r:id="rId45"/>
      <w:pgSz w:w="16840" w:h="11907" w:orient="landscape" w:code="9"/>
      <w:pgMar w:top="1134" w:right="1134" w:bottom="1134" w:left="1418" w:header="72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19ED" w14:textId="77777777" w:rsidR="001D407F" w:rsidRDefault="001D407F">
      <w:r>
        <w:separator/>
      </w:r>
    </w:p>
  </w:endnote>
  <w:endnote w:type="continuationSeparator" w:id="0">
    <w:p w14:paraId="09C39FB9" w14:textId="77777777" w:rsidR="001D407F" w:rsidRDefault="001D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BC0A" w14:textId="77777777" w:rsidR="009E7C05" w:rsidRDefault="009E7C05">
    <w:pPr>
      <w:pStyle w:val="Footer"/>
    </w:pPr>
    <w:r>
      <w:drawing>
        <wp:anchor distT="0" distB="0" distL="0" distR="0" simplePos="0" relativeHeight="251659264" behindDoc="0" locked="0" layoutInCell="1" allowOverlap="1" wp14:anchorId="00C6E6A8" wp14:editId="698B75D9">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F196" w14:textId="77777777" w:rsidR="00313518" w:rsidRPr="001617BC" w:rsidRDefault="00313518" w:rsidP="001617B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62D9" w14:textId="77777777" w:rsidR="00313518" w:rsidRPr="001617BC" w:rsidRDefault="00313518" w:rsidP="001617B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28AE" w14:textId="77777777" w:rsidR="00D756FA" w:rsidRPr="001617BC" w:rsidRDefault="00D756FA" w:rsidP="001617B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BB39" w14:textId="77777777" w:rsidR="00D756FA" w:rsidRDefault="00D756F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E469" w14:textId="77777777" w:rsidR="00D756FA" w:rsidRPr="001617BC" w:rsidRDefault="00D756FA" w:rsidP="001617B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3891" w14:textId="77777777" w:rsidR="00D756FA" w:rsidRPr="001617BC" w:rsidRDefault="00D756FA" w:rsidP="0016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4664" w14:textId="77777777" w:rsidR="00D756FA" w:rsidRDefault="00D75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6BEA" w14:textId="77777777" w:rsidR="00D756FA" w:rsidRDefault="00D756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D5A5" w14:textId="5F6360E2" w:rsidR="00D756FA" w:rsidRDefault="00D756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5FF0" w14:textId="77777777" w:rsidR="00D756FA" w:rsidRDefault="00D756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F33F" w14:textId="77777777" w:rsidR="00D756FA" w:rsidRDefault="00D756FA">
    <w:pPr>
      <w:pStyle w:val="Footer"/>
    </w:pPr>
    <w:r>
      <w:drawing>
        <wp:anchor distT="0" distB="0" distL="0" distR="0" simplePos="0" relativeHeight="251666432" behindDoc="0" locked="0" layoutInCell="1" allowOverlap="1" wp14:anchorId="52586EBC" wp14:editId="259CFAA4">
          <wp:simplePos x="0" y="0"/>
          <wp:positionH relativeFrom="page">
            <wp:posOffset>6346209</wp:posOffset>
          </wp:positionH>
          <wp:positionV relativeFrom="page">
            <wp:posOffset>9501505</wp:posOffset>
          </wp:positionV>
          <wp:extent cx="738000" cy="813600"/>
          <wp:effectExtent l="0" t="0" r="0" b="0"/>
          <wp:wrapNone/>
          <wp:docPr id="391890479"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526F" w14:textId="77777777" w:rsidR="00D756FA" w:rsidRDefault="00D756F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E500" w14:textId="55894C0D" w:rsidR="00D756FA" w:rsidRDefault="00D756F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0D71" w14:textId="77777777" w:rsidR="00D756FA" w:rsidRDefault="00D75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5AF2" w14:textId="77777777" w:rsidR="001D407F" w:rsidRDefault="001D407F">
      <w:r>
        <w:separator/>
      </w:r>
    </w:p>
  </w:footnote>
  <w:footnote w:type="continuationSeparator" w:id="0">
    <w:p w14:paraId="46F51616" w14:textId="77777777" w:rsidR="001D407F" w:rsidRDefault="001D407F">
      <w:r>
        <w:continuationSeparator/>
      </w:r>
    </w:p>
  </w:footnote>
  <w:footnote w:id="1">
    <w:p w14:paraId="5AAA5A41" w14:textId="77777777" w:rsidR="00313518" w:rsidRPr="00C05DD5" w:rsidRDefault="00313518" w:rsidP="00313518">
      <w:pPr>
        <w:pStyle w:val="FootnoteText"/>
        <w:rPr>
          <w:lang w:val="ru-RU"/>
        </w:rPr>
      </w:pPr>
      <w:r>
        <w:rPr>
          <w:rStyle w:val="FootnoteReference"/>
        </w:rPr>
        <w:footnoteRef/>
      </w:r>
      <w:r w:rsidRPr="006D2F1E">
        <w:rPr>
          <w:lang w:val="ru-RU"/>
        </w:rPr>
        <w:tab/>
      </w:r>
      <w:r w:rsidRPr="00C05DD5">
        <w:rPr>
          <w:lang w:val="ru-RU"/>
        </w:rPr>
        <w:t>Настоящую Рекомендацию следует довести до сведения 9-й и 16-й Исследовательских комиссий МСЭ-</w:t>
      </w:r>
      <w:r w:rsidRPr="006D2F1E">
        <w:rPr>
          <w:lang w:val="en-US"/>
        </w:rPr>
        <w:t>T</w:t>
      </w:r>
      <w:r w:rsidRPr="00C05DD5">
        <w:rPr>
          <w:lang w:val="ru-RU"/>
        </w:rPr>
        <w:t>.</w:t>
      </w:r>
    </w:p>
  </w:footnote>
  <w:footnote w:id="2">
    <w:p w14:paraId="5455493A" w14:textId="77777777" w:rsidR="00313518" w:rsidRPr="006D2F1E" w:rsidRDefault="00313518" w:rsidP="00313518">
      <w:pPr>
        <w:pStyle w:val="FootnoteText"/>
        <w:rPr>
          <w:lang w:val="ru-RU"/>
        </w:rPr>
      </w:pPr>
      <w:r>
        <w:rPr>
          <w:rStyle w:val="FootnoteReference"/>
        </w:rPr>
        <w:footnoteRef/>
      </w:r>
      <w:r w:rsidRPr="006D2F1E">
        <w:rPr>
          <w:lang w:val="ru-RU"/>
        </w:rPr>
        <w:tab/>
      </w:r>
      <w:r w:rsidRPr="00C05DD5">
        <w:rPr>
          <w:spacing w:val="-2"/>
          <w:lang w:val="ru-RU"/>
        </w:rPr>
        <w:t>Интегрированная широковещательная широкополосная система</w:t>
      </w:r>
      <w:r w:rsidRPr="00C05DD5">
        <w:rPr>
          <w:spacing w:val="-2"/>
          <w:lang w:val="en-US"/>
        </w:rPr>
        <w:t> </w:t>
      </w:r>
      <w:r w:rsidRPr="00C05DD5">
        <w:rPr>
          <w:spacing w:val="-2"/>
          <w:lang w:val="ru-RU"/>
        </w:rPr>
        <w:t>– это система, в которой радиовещание функционирует одновременно с системами широкополосной электросвязи и обеспечивает совокупный опыт радиовещания и интерактивности, путем сочетания медийного контента, данных и применений из источников, разрешенных радиовещательной организацией</w:t>
      </w:r>
      <w:r>
        <w:rPr>
          <w:lang w:val="ru-RU"/>
        </w:rPr>
        <w:t>.</w:t>
      </w:r>
    </w:p>
  </w:footnote>
  <w:footnote w:id="3">
    <w:p w14:paraId="66E71933" w14:textId="77777777" w:rsidR="00313518" w:rsidRPr="00C05DD5" w:rsidRDefault="00313518" w:rsidP="00313518">
      <w:pPr>
        <w:pStyle w:val="FootnoteText"/>
        <w:rPr>
          <w:lang w:val="ru-RU"/>
        </w:rPr>
      </w:pPr>
      <w:r w:rsidRPr="00C05DD5">
        <w:rPr>
          <w:rStyle w:val="FootnoteReference"/>
        </w:rPr>
        <w:footnoteRef/>
      </w:r>
      <w:r w:rsidRPr="00C05DD5">
        <w:rPr>
          <w:lang w:val="ru-RU"/>
        </w:rPr>
        <w:tab/>
        <w:t xml:space="preserve">Настоящая Рекомендация составляет часть семейства Рекомендаций и Отчетов по системам </w:t>
      </w:r>
      <w:r w:rsidRPr="00C05DD5">
        <w:rPr>
          <w:lang w:val="en-GB"/>
        </w:rPr>
        <w:t>IBB</w:t>
      </w:r>
      <w:r w:rsidRPr="00C05DD5">
        <w:rPr>
          <w:lang w:val="ru-RU"/>
        </w:rPr>
        <w:t>.</w:t>
      </w:r>
    </w:p>
  </w:footnote>
  <w:footnote w:id="4">
    <w:p w14:paraId="4ABE9F48" w14:textId="77777777" w:rsidR="00313518" w:rsidRPr="00B71840" w:rsidRDefault="00313518" w:rsidP="00313518">
      <w:pPr>
        <w:pStyle w:val="FootnoteText"/>
        <w:rPr>
          <w:lang w:val="ru-RU"/>
        </w:rPr>
      </w:pPr>
      <w:r w:rsidRPr="00B71840">
        <w:rPr>
          <w:rStyle w:val="FootnoteReference"/>
        </w:rPr>
        <w:footnoteRef/>
      </w:r>
      <w:r w:rsidRPr="00B71840">
        <w:rPr>
          <w:lang w:val="ru-RU"/>
        </w:rPr>
        <w:tab/>
        <w:t xml:space="preserve">В 2015 году </w:t>
      </w:r>
      <w:r w:rsidRPr="00B71840">
        <w:t>CEA</w:t>
      </w:r>
      <w:r w:rsidRPr="00B71840">
        <w:rPr>
          <w:lang w:val="ru-RU"/>
        </w:rPr>
        <w:t xml:space="preserve"> была переименована в </w:t>
      </w:r>
      <w:r w:rsidRPr="00B71840">
        <w:t>CTA</w:t>
      </w:r>
      <w:r w:rsidRPr="00B71840">
        <w:rPr>
          <w:lang w:val="ru-RU"/>
        </w:rPr>
        <w:t xml:space="preserve"> (Ассоциация потребительской технологии).</w:t>
      </w:r>
    </w:p>
  </w:footnote>
  <w:footnote w:id="5">
    <w:p w14:paraId="0DF15A43" w14:textId="77777777" w:rsidR="00313518" w:rsidRPr="00956089" w:rsidRDefault="00313518" w:rsidP="00313518">
      <w:pPr>
        <w:pStyle w:val="FootnoteText"/>
        <w:rPr>
          <w:lang w:val="ru-RU"/>
        </w:rPr>
      </w:pPr>
      <w:r w:rsidRPr="00956089">
        <w:rPr>
          <w:rStyle w:val="FootnoteReference"/>
        </w:rPr>
        <w:footnoteRef/>
      </w:r>
      <w:r w:rsidRPr="00956089">
        <w:rPr>
          <w:lang w:val="ru-RU"/>
        </w:rPr>
        <w:tab/>
        <w:t xml:space="preserve">ПРИМЕЧАНИЕ. – </w:t>
      </w:r>
      <w:proofErr w:type="spellStart"/>
      <w:r w:rsidRPr="00956089">
        <w:t>HbbTV</w:t>
      </w:r>
      <w:proofErr w:type="spellEnd"/>
      <w:r w:rsidRPr="00956089">
        <w:t> </w:t>
      </w:r>
      <w:r w:rsidRPr="00956089">
        <w:rPr>
          <w:lang w:val="ru-RU"/>
        </w:rPr>
        <w:t xml:space="preserve">2.0.2 заменяет собой предыдущие версии </w:t>
      </w:r>
      <w:proofErr w:type="spellStart"/>
      <w:r w:rsidRPr="00956089">
        <w:t>HbbTV</w:t>
      </w:r>
      <w:proofErr w:type="spellEnd"/>
      <w:r w:rsidRPr="00956089">
        <w:t> </w:t>
      </w:r>
      <w:r w:rsidRPr="00956089">
        <w:rPr>
          <w:lang w:val="ru-RU"/>
        </w:rPr>
        <w:t>2.0.</w:t>
      </w:r>
    </w:p>
  </w:footnote>
  <w:footnote w:id="6">
    <w:p w14:paraId="7F206C4A" w14:textId="77777777" w:rsidR="00313518" w:rsidRPr="00681409" w:rsidRDefault="00313518" w:rsidP="00313518">
      <w:pPr>
        <w:pStyle w:val="FootnoteText"/>
        <w:rPr>
          <w:lang w:val="ru-RU"/>
        </w:rPr>
      </w:pPr>
      <w:r w:rsidRPr="00681409">
        <w:rPr>
          <w:rStyle w:val="FootnoteReference"/>
        </w:rPr>
        <w:footnoteRef/>
      </w:r>
      <w:r w:rsidRPr="00681409">
        <w:rPr>
          <w:lang w:val="ru-RU"/>
        </w:rPr>
        <w:tab/>
        <w:t xml:space="preserve">Сокращение </w:t>
      </w:r>
      <w:r w:rsidRPr="00681409">
        <w:rPr>
          <w:lang w:val="en-US"/>
        </w:rPr>
        <w:t>DASH</w:t>
      </w:r>
      <w:r w:rsidRPr="00681409">
        <w:rPr>
          <w:lang w:val="ru-RU"/>
        </w:rPr>
        <w:t xml:space="preserve"> означает "динамическая адаптивная потоковая передача по </w:t>
      </w:r>
      <w:r w:rsidRPr="00681409">
        <w:t>HTTP</w:t>
      </w:r>
      <w:r w:rsidRPr="00681409">
        <w:rPr>
          <w:lang w:val="ru-RU"/>
        </w:rPr>
        <w:t xml:space="preserve">", стандарт </w:t>
      </w:r>
      <w:r w:rsidRPr="00681409">
        <w:rPr>
          <w:lang w:val="en-US"/>
        </w:rPr>
        <w:t>MPEG</w:t>
      </w:r>
      <w:r w:rsidRPr="00681409">
        <w:rPr>
          <w:lang w:val="ru-RU"/>
        </w:rPr>
        <w:t xml:space="preserve"> для</w:t>
      </w:r>
      <w:r w:rsidRPr="00681409">
        <w:t> </w:t>
      </w:r>
      <w:r w:rsidRPr="00681409">
        <w:rPr>
          <w:lang w:val="ru-RU"/>
        </w:rPr>
        <w:t xml:space="preserve">передачи </w:t>
      </w:r>
      <w:proofErr w:type="spellStart"/>
      <w:r w:rsidRPr="00681409">
        <w:rPr>
          <w:lang w:val="ru-RU"/>
        </w:rPr>
        <w:t>медиапотока</w:t>
      </w:r>
      <w:proofErr w:type="spellEnd"/>
      <w:r w:rsidRPr="00681409">
        <w:rPr>
          <w:lang w:val="ru-RU"/>
        </w:rPr>
        <w:t xml:space="preserve"> с адаптивным изменением битовой скорости (</w:t>
      </w:r>
      <w:r w:rsidRPr="00681409">
        <w:t>ISO</w:t>
      </w:r>
      <w:r w:rsidRPr="00681409">
        <w:rPr>
          <w:lang w:val="ru-RU"/>
        </w:rPr>
        <w:t>/</w:t>
      </w:r>
      <w:r w:rsidRPr="00681409">
        <w:t>IEC</w:t>
      </w:r>
      <w:r w:rsidRPr="00681409">
        <w:rPr>
          <w:lang w:val="ru-RU"/>
        </w:rPr>
        <w:t xml:space="preserve"> 23009).</w:t>
      </w:r>
    </w:p>
  </w:footnote>
  <w:footnote w:id="7">
    <w:p w14:paraId="19E75CAE" w14:textId="77777777" w:rsidR="00313518" w:rsidRPr="00E51EA6" w:rsidRDefault="00313518" w:rsidP="00313518">
      <w:pPr>
        <w:pStyle w:val="FootnoteText"/>
        <w:rPr>
          <w:lang w:val="ru-RU"/>
        </w:rPr>
      </w:pPr>
      <w:r w:rsidRPr="00E51EA6">
        <w:rPr>
          <w:rStyle w:val="FootnoteReference"/>
        </w:rPr>
        <w:footnoteRef/>
      </w:r>
      <w:r w:rsidRPr="00E51EA6">
        <w:rPr>
          <w:lang w:val="ru-RU"/>
        </w:rPr>
        <w:tab/>
        <w:t>Термин "управление цифровыми правами" (</w:t>
      </w:r>
      <w:r w:rsidRPr="00E51EA6">
        <w:rPr>
          <w:lang w:val="en-US"/>
        </w:rPr>
        <w:t>DRM</w:t>
      </w:r>
      <w:r w:rsidRPr="00E51EA6">
        <w:rPr>
          <w:lang w:val="ru-RU"/>
        </w:rPr>
        <w:t>) относится к управлению доступом пользователей к</w:t>
      </w:r>
      <w:r w:rsidRPr="00E51EA6">
        <w:t> </w:t>
      </w:r>
      <w:r w:rsidRPr="00E51EA6">
        <w:rPr>
          <w:lang w:val="ru-RU"/>
        </w:rPr>
        <w:t>защищенному контенту и защищенным службам.</w:t>
      </w:r>
    </w:p>
  </w:footnote>
  <w:footnote w:id="8">
    <w:p w14:paraId="5BDB342F" w14:textId="77777777" w:rsidR="00313518" w:rsidRPr="007514ED" w:rsidRDefault="00313518" w:rsidP="00313518">
      <w:pPr>
        <w:pStyle w:val="FootnoteText"/>
        <w:rPr>
          <w:lang w:val="ru-RU" w:eastAsia="ja-JP"/>
        </w:rPr>
      </w:pPr>
      <w:r w:rsidRPr="007514ED">
        <w:rPr>
          <w:rStyle w:val="FootnoteReference"/>
        </w:rPr>
        <w:footnoteRef/>
      </w:r>
      <w:r w:rsidRPr="007514ED">
        <w:rPr>
          <w:lang w:val="ru-RU"/>
        </w:rPr>
        <w:tab/>
        <w:t xml:space="preserve">В данном контексте свойство и метод – это термины, используемые в </w:t>
      </w:r>
      <w:proofErr w:type="spellStart"/>
      <w:r w:rsidRPr="007514ED">
        <w:rPr>
          <w:lang w:val="ru-RU"/>
        </w:rPr>
        <w:t>объектно</w:t>
      </w:r>
      <w:proofErr w:type="spellEnd"/>
      <w:r>
        <w:rPr>
          <w:lang w:val="ru-RU"/>
        </w:rPr>
        <w:t xml:space="preserve"> </w:t>
      </w:r>
      <w:r w:rsidRPr="007514ED">
        <w:rPr>
          <w:lang w:val="ru-RU"/>
        </w:rPr>
        <w:t>ориентированном программировании. Свойство представляет собой данные или событие, относящиеся к объекту. Метод – это функция, задающая поведение объекта.</w:t>
      </w:r>
    </w:p>
  </w:footnote>
  <w:footnote w:id="9">
    <w:p w14:paraId="036DD907" w14:textId="77777777" w:rsidR="00313518" w:rsidRPr="007514ED" w:rsidRDefault="00313518" w:rsidP="00313518">
      <w:pPr>
        <w:pStyle w:val="FootnoteText"/>
        <w:rPr>
          <w:lang w:val="ru-RU" w:eastAsia="ja-JP"/>
        </w:rPr>
      </w:pPr>
      <w:r w:rsidRPr="007514ED">
        <w:rPr>
          <w:rStyle w:val="FootnoteReference"/>
        </w:rPr>
        <w:footnoteRef/>
      </w:r>
      <w:r w:rsidRPr="007514ED">
        <w:rPr>
          <w:lang w:val="ru-RU"/>
        </w:rPr>
        <w:tab/>
      </w:r>
      <w:r w:rsidRPr="007514ED">
        <w:rPr>
          <w:lang w:val="ru-RU" w:eastAsia="ja-JP"/>
        </w:rPr>
        <w:t xml:space="preserve">В данном контексте термин "элемент" представляет собой технический термин, используемый в XML. Элементы могут вести себя как контейнеры для хранения текста, элементов, атрибутов, </w:t>
      </w:r>
      <w:proofErr w:type="spellStart"/>
      <w:r w:rsidRPr="007514ED">
        <w:rPr>
          <w:lang w:val="ru-RU" w:eastAsia="ja-JP"/>
        </w:rPr>
        <w:t>медиаобъектов</w:t>
      </w:r>
      <w:proofErr w:type="spellEnd"/>
      <w:r w:rsidRPr="007514ED">
        <w:rPr>
          <w:lang w:val="ru-RU" w:eastAsia="ja-JP"/>
        </w:rPr>
        <w:t xml:space="preserve"> или</w:t>
      </w:r>
      <w:r>
        <w:rPr>
          <w:lang w:val="ru-RU" w:eastAsia="ja-JP"/>
        </w:rPr>
        <w:t> </w:t>
      </w:r>
      <w:r w:rsidRPr="007514ED">
        <w:rPr>
          <w:lang w:val="ru-RU" w:eastAsia="ja-JP"/>
        </w:rPr>
        <w:t xml:space="preserve">всего вышеперечисленного.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F7A1" w14:textId="77777777" w:rsidR="009E7C05" w:rsidRDefault="009E7C05">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7445" w14:textId="09878B20" w:rsidR="00313518" w:rsidRPr="00FB773B" w:rsidRDefault="00313518">
    <w:pPr>
      <w:pStyle w:val="Header"/>
    </w:pPr>
    <w:r w:rsidRPr="00FB773B">
      <w:tab/>
    </w:r>
    <w:r w:rsidRPr="00FB773B">
      <w:rPr>
        <w:b/>
        <w:lang w:val="ru-RU"/>
      </w:rPr>
      <w:t>Рек</w:t>
    </w:r>
    <w:r w:rsidRPr="00FB773B">
      <w:rPr>
        <w:b/>
      </w:rPr>
      <w:t xml:space="preserve">.  </w:t>
    </w:r>
    <w:r w:rsidRPr="000A4AFC">
      <w:rPr>
        <w:b/>
        <w:bCs/>
      </w:rPr>
      <w:fldChar w:fldCharType="begin"/>
    </w:r>
    <w:r w:rsidRPr="000A4AFC">
      <w:rPr>
        <w:b/>
        <w:bCs/>
      </w:rPr>
      <w:instrText>styleref href</w:instrText>
    </w:r>
    <w:r w:rsidRPr="000A4AFC">
      <w:rPr>
        <w:b/>
        <w:bCs/>
      </w:rPr>
      <w:fldChar w:fldCharType="separate"/>
    </w:r>
    <w:r w:rsidR="00251FDE">
      <w:rPr>
        <w:b/>
        <w:bCs/>
        <w:noProof/>
      </w:rPr>
      <w:t>МСЭ-R  BT.2075-5</w:t>
    </w:r>
    <w:r w:rsidRPr="000A4AFC">
      <w:rPr>
        <w:b/>
        <w:lang w:val="ru-RU"/>
      </w:rPr>
      <w:fldChar w:fldCharType="end"/>
    </w:r>
    <w:r w:rsidRPr="00FB773B">
      <w:tab/>
    </w:r>
    <w:r w:rsidRPr="00FB773B">
      <w:rPr>
        <w:rStyle w:val="PageNumber"/>
        <w:b/>
        <w:bCs/>
      </w:rPr>
      <w:fldChar w:fldCharType="begin"/>
    </w:r>
    <w:r w:rsidRPr="00FB773B">
      <w:rPr>
        <w:rStyle w:val="PageNumber"/>
        <w:b/>
        <w:bCs/>
      </w:rPr>
      <w:instrText xml:space="preserve"> PAGE </w:instrText>
    </w:r>
    <w:r w:rsidRPr="00FB773B">
      <w:rPr>
        <w:rStyle w:val="PageNumber"/>
        <w:b/>
        <w:bCs/>
      </w:rPr>
      <w:fldChar w:fldCharType="separate"/>
    </w:r>
    <w:r>
      <w:rPr>
        <w:rStyle w:val="PageNumber"/>
        <w:b/>
        <w:bCs/>
        <w:noProof/>
      </w:rPr>
      <w:t>19</w:t>
    </w:r>
    <w:r w:rsidRPr="00FB773B">
      <w:rPr>
        <w:rStyle w:val="PageNumbe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7A9A" w14:textId="62BA3EC5" w:rsidR="00313518" w:rsidRPr="00FB773B" w:rsidRDefault="00313518" w:rsidP="008018DB">
    <w:pPr>
      <w:pStyle w:val="Header"/>
      <w:tabs>
        <w:tab w:val="clear" w:pos="4848"/>
        <w:tab w:val="center" w:pos="7088"/>
      </w:tabs>
      <w:jc w:val="left"/>
    </w:pPr>
    <w:r w:rsidRPr="00FB773B">
      <w:rPr>
        <w:rStyle w:val="PageNumber"/>
        <w:b/>
        <w:bCs/>
      </w:rPr>
      <w:fldChar w:fldCharType="begin"/>
    </w:r>
    <w:r w:rsidRPr="00FB773B">
      <w:rPr>
        <w:rStyle w:val="PageNumber"/>
        <w:b/>
        <w:bCs/>
      </w:rPr>
      <w:instrText xml:space="preserve"> PAGE </w:instrText>
    </w:r>
    <w:r w:rsidRPr="00FB773B">
      <w:rPr>
        <w:rStyle w:val="PageNumber"/>
        <w:b/>
        <w:bCs/>
      </w:rPr>
      <w:fldChar w:fldCharType="separate"/>
    </w:r>
    <w:r>
      <w:rPr>
        <w:rStyle w:val="PageNumber"/>
        <w:b/>
        <w:bCs/>
        <w:noProof/>
      </w:rPr>
      <w:t>22</w:t>
    </w:r>
    <w:r w:rsidRPr="00FB773B">
      <w:rPr>
        <w:rStyle w:val="PageNumber"/>
        <w:b/>
        <w:bCs/>
      </w:rPr>
      <w:fldChar w:fldCharType="end"/>
    </w:r>
    <w:r w:rsidRPr="00FB773B">
      <w:tab/>
    </w:r>
    <w:r w:rsidRPr="00FB773B">
      <w:rPr>
        <w:b/>
        <w:lang w:val="ru-RU"/>
      </w:rPr>
      <w:t>Рек</w:t>
    </w:r>
    <w:r w:rsidRPr="00FB773B">
      <w:rPr>
        <w:b/>
      </w:rPr>
      <w:t xml:space="preserve">.  </w:t>
    </w:r>
    <w:r w:rsidRPr="000A4AFC">
      <w:rPr>
        <w:b/>
        <w:bCs/>
      </w:rPr>
      <w:fldChar w:fldCharType="begin"/>
    </w:r>
    <w:r w:rsidRPr="000A4AFC">
      <w:rPr>
        <w:b/>
        <w:bCs/>
      </w:rPr>
      <w:instrText>styleref href</w:instrText>
    </w:r>
    <w:r w:rsidRPr="000A4AFC">
      <w:rPr>
        <w:b/>
        <w:bCs/>
      </w:rPr>
      <w:fldChar w:fldCharType="separate"/>
    </w:r>
    <w:r w:rsidR="00251FDE">
      <w:rPr>
        <w:b/>
        <w:bCs/>
        <w:noProof/>
      </w:rPr>
      <w:t>МСЭ-R  BT.2075-5</w:t>
    </w:r>
    <w:r w:rsidRPr="000A4AFC">
      <w:rPr>
        <w:b/>
        <w:lang w:val="ru-RU"/>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CB78" w14:textId="7A602004" w:rsidR="00313518" w:rsidRPr="0025548F" w:rsidRDefault="00313518" w:rsidP="008018DB">
    <w:pPr>
      <w:pStyle w:val="Header"/>
      <w:tabs>
        <w:tab w:val="clear" w:pos="4848"/>
        <w:tab w:val="clear" w:pos="9696"/>
        <w:tab w:val="center" w:pos="7088"/>
        <w:tab w:val="right" w:pos="14175"/>
      </w:tabs>
      <w:jc w:val="left"/>
      <w:rPr>
        <w:lang w:val="ru-RU"/>
      </w:rPr>
    </w:pPr>
    <w:r w:rsidRPr="00FB773B">
      <w:rPr>
        <w:lang w:val="en-GB"/>
      </w:rPr>
      <w:tab/>
    </w:r>
    <w:r w:rsidRPr="00FB773B">
      <w:rPr>
        <w:b/>
        <w:lang w:val="ru-RU"/>
      </w:rPr>
      <w:t>Рек</w:t>
    </w:r>
    <w:r w:rsidRPr="00FB773B">
      <w:rPr>
        <w:b/>
      </w:rPr>
      <w:t xml:space="preserve">.  </w:t>
    </w:r>
    <w:r w:rsidRPr="000A4AFC">
      <w:rPr>
        <w:b/>
        <w:bCs/>
      </w:rPr>
      <w:fldChar w:fldCharType="begin"/>
    </w:r>
    <w:r w:rsidRPr="000A4AFC">
      <w:rPr>
        <w:b/>
        <w:bCs/>
      </w:rPr>
      <w:instrText>styleref href</w:instrText>
    </w:r>
    <w:r w:rsidRPr="000A4AFC">
      <w:rPr>
        <w:b/>
        <w:bCs/>
      </w:rPr>
      <w:fldChar w:fldCharType="separate"/>
    </w:r>
    <w:r w:rsidR="00251FDE">
      <w:rPr>
        <w:b/>
        <w:bCs/>
        <w:noProof/>
      </w:rPr>
      <w:t>МСЭ-R  BT.2075-5</w:t>
    </w:r>
    <w:r w:rsidRPr="000A4AFC">
      <w:rPr>
        <w:b/>
        <w:lang w:val="ru-RU"/>
      </w:rPr>
      <w:fldChar w:fldCharType="end"/>
    </w:r>
    <w:r w:rsidRPr="00FB773B">
      <w:rPr>
        <w:lang w:val="en-GB"/>
      </w:rPr>
      <w:tab/>
    </w:r>
    <w:r w:rsidRPr="00FB773B">
      <w:rPr>
        <w:rStyle w:val="PageNumber"/>
        <w:b/>
        <w:bCs/>
      </w:rPr>
      <w:fldChar w:fldCharType="begin"/>
    </w:r>
    <w:r w:rsidRPr="00FB773B">
      <w:rPr>
        <w:rStyle w:val="PageNumber"/>
        <w:b/>
        <w:bCs/>
        <w:lang w:val="en-GB"/>
      </w:rPr>
      <w:instrText xml:space="preserve"> PAGE </w:instrText>
    </w:r>
    <w:r w:rsidRPr="00FB773B">
      <w:rPr>
        <w:rStyle w:val="PageNumber"/>
        <w:b/>
        <w:bCs/>
      </w:rPr>
      <w:fldChar w:fldCharType="separate"/>
    </w:r>
    <w:r>
      <w:rPr>
        <w:rStyle w:val="PageNumber"/>
        <w:b/>
        <w:bCs/>
        <w:noProof/>
        <w:lang w:val="en-GB"/>
      </w:rPr>
      <w:t>21</w:t>
    </w:r>
    <w:r w:rsidRPr="00FB773B">
      <w:rPr>
        <w:rStyle w:val="PageNumber"/>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E5FE" w14:textId="23CBF057" w:rsidR="00313518" w:rsidRPr="00FB773B" w:rsidRDefault="00313518" w:rsidP="00AE3C4D">
    <w:pPr>
      <w:pStyle w:val="Header"/>
      <w:tabs>
        <w:tab w:val="clear" w:pos="4848"/>
        <w:tab w:val="clear" w:pos="9696"/>
        <w:tab w:val="center" w:pos="7088"/>
        <w:tab w:val="right" w:pos="14034"/>
      </w:tabs>
      <w:jc w:val="left"/>
      <w:rPr>
        <w:lang w:val="en-GB"/>
      </w:rPr>
    </w:pPr>
    <w:r w:rsidRPr="00FB773B">
      <w:rPr>
        <w:lang w:val="en-GB"/>
      </w:rPr>
      <w:tab/>
    </w:r>
    <w:r w:rsidRPr="00FB773B">
      <w:rPr>
        <w:b/>
        <w:lang w:val="ru-RU"/>
      </w:rPr>
      <w:t>Рек</w:t>
    </w:r>
    <w:r w:rsidRPr="00FB773B">
      <w:rPr>
        <w:b/>
      </w:rPr>
      <w:t xml:space="preserve">.  </w:t>
    </w:r>
    <w:r w:rsidRPr="000A4AFC">
      <w:rPr>
        <w:b/>
        <w:bCs/>
      </w:rPr>
      <w:fldChar w:fldCharType="begin"/>
    </w:r>
    <w:r w:rsidRPr="000A4AFC">
      <w:rPr>
        <w:b/>
        <w:bCs/>
      </w:rPr>
      <w:instrText>styleref href</w:instrText>
    </w:r>
    <w:r w:rsidRPr="000A4AFC">
      <w:rPr>
        <w:b/>
        <w:bCs/>
      </w:rPr>
      <w:fldChar w:fldCharType="separate"/>
    </w:r>
    <w:r w:rsidR="00251FDE">
      <w:rPr>
        <w:b/>
        <w:bCs/>
        <w:noProof/>
      </w:rPr>
      <w:t>МСЭ-R  BT.2075-5</w:t>
    </w:r>
    <w:r w:rsidRPr="000A4AFC">
      <w:rPr>
        <w:b/>
        <w:lang w:val="ru-RU"/>
      </w:rPr>
      <w:fldChar w:fldCharType="end"/>
    </w:r>
    <w:r>
      <w:rPr>
        <w:b/>
        <w:lang w:val="ru-RU"/>
      </w:rPr>
      <w:tab/>
    </w:r>
    <w:r w:rsidRPr="00FB773B">
      <w:rPr>
        <w:rStyle w:val="PageNumber"/>
        <w:b/>
        <w:bCs/>
      </w:rPr>
      <w:fldChar w:fldCharType="begin"/>
    </w:r>
    <w:r w:rsidRPr="00FB773B">
      <w:rPr>
        <w:rStyle w:val="PageNumber"/>
        <w:b/>
        <w:bCs/>
        <w:lang w:val="en-GB"/>
      </w:rPr>
      <w:instrText xml:space="preserve"> PAGE </w:instrText>
    </w:r>
    <w:r w:rsidRPr="00FB773B">
      <w:rPr>
        <w:rStyle w:val="PageNumber"/>
        <w:b/>
        <w:bCs/>
      </w:rPr>
      <w:fldChar w:fldCharType="separate"/>
    </w:r>
    <w:r>
      <w:rPr>
        <w:rStyle w:val="PageNumber"/>
        <w:b/>
        <w:bCs/>
      </w:rPr>
      <w:t>21</w:t>
    </w:r>
    <w:r w:rsidRPr="00FB773B">
      <w:rPr>
        <w:rStyle w:val="PageNumber"/>
        <w:b/>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89F3" w14:textId="0E7280B8" w:rsidR="00313518" w:rsidRPr="00FB773B" w:rsidRDefault="00313518" w:rsidP="00D756FA">
    <w:pPr>
      <w:pStyle w:val="Header"/>
      <w:tabs>
        <w:tab w:val="clear" w:pos="4848"/>
        <w:tab w:val="center" w:pos="4536"/>
      </w:tabs>
      <w:jc w:val="left"/>
      <w:rPr>
        <w:lang w:val="en-GB"/>
      </w:rPr>
    </w:pPr>
    <w:r>
      <w:rPr>
        <w:b/>
        <w:lang w:val="ru-RU"/>
      </w:rPr>
      <w:tab/>
    </w:r>
    <w:r w:rsidRPr="00FB773B">
      <w:rPr>
        <w:b/>
        <w:lang w:val="ru-RU"/>
      </w:rPr>
      <w:t>Рек</w:t>
    </w:r>
    <w:r w:rsidRPr="00FB773B">
      <w:rPr>
        <w:b/>
      </w:rPr>
      <w:t xml:space="preserve">.  </w:t>
    </w:r>
    <w:r w:rsidRPr="000A4AFC">
      <w:rPr>
        <w:b/>
        <w:bCs/>
      </w:rPr>
      <w:fldChar w:fldCharType="begin"/>
    </w:r>
    <w:r w:rsidRPr="000A4AFC">
      <w:rPr>
        <w:b/>
        <w:bCs/>
      </w:rPr>
      <w:instrText>styleref href</w:instrText>
    </w:r>
    <w:r w:rsidRPr="000A4AFC">
      <w:rPr>
        <w:b/>
        <w:bCs/>
      </w:rPr>
      <w:fldChar w:fldCharType="separate"/>
    </w:r>
    <w:r w:rsidR="00251FDE">
      <w:rPr>
        <w:b/>
        <w:bCs/>
        <w:noProof/>
      </w:rPr>
      <w:t>МСЭ-R  BT.2075-5</w:t>
    </w:r>
    <w:r w:rsidRPr="000A4AFC">
      <w:rPr>
        <w:b/>
        <w:lang w:val="ru-RU"/>
      </w:rPr>
      <w:fldChar w:fldCharType="end"/>
    </w:r>
    <w:r>
      <w:rPr>
        <w:b/>
        <w:lang w:val="ru-RU"/>
      </w:rPr>
      <w:tab/>
    </w:r>
    <w:r w:rsidRPr="00FB773B">
      <w:rPr>
        <w:rStyle w:val="PageNumber"/>
        <w:b/>
        <w:bCs/>
      </w:rPr>
      <w:fldChar w:fldCharType="begin"/>
    </w:r>
    <w:r w:rsidRPr="00FB773B">
      <w:rPr>
        <w:rStyle w:val="PageNumber"/>
        <w:b/>
        <w:bCs/>
        <w:lang w:val="en-GB"/>
      </w:rPr>
      <w:instrText xml:space="preserve"> PAGE </w:instrText>
    </w:r>
    <w:r w:rsidRPr="00FB773B">
      <w:rPr>
        <w:rStyle w:val="PageNumber"/>
        <w:b/>
        <w:bCs/>
      </w:rPr>
      <w:fldChar w:fldCharType="separate"/>
    </w:r>
    <w:r>
      <w:rPr>
        <w:rStyle w:val="PageNumber"/>
        <w:b/>
        <w:bCs/>
      </w:rPr>
      <w:t>29</w:t>
    </w:r>
    <w:r w:rsidRPr="00FB773B">
      <w:rPr>
        <w:rStyle w:val="PageNumber"/>
        <w:b/>
        <w:bC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F8E5" w14:textId="2CB038CC" w:rsidR="00D756FA" w:rsidRPr="00FB773B" w:rsidRDefault="00D756FA" w:rsidP="008018DB">
    <w:pPr>
      <w:pStyle w:val="Header"/>
      <w:tabs>
        <w:tab w:val="clear" w:pos="4848"/>
        <w:tab w:val="center" w:pos="7088"/>
      </w:tabs>
      <w:jc w:val="left"/>
    </w:pPr>
    <w:r w:rsidRPr="00FB773B">
      <w:rPr>
        <w:rStyle w:val="PageNumber"/>
        <w:b/>
        <w:bCs/>
      </w:rPr>
      <w:fldChar w:fldCharType="begin"/>
    </w:r>
    <w:r w:rsidRPr="00FB773B">
      <w:rPr>
        <w:rStyle w:val="PageNumber"/>
        <w:b/>
        <w:bCs/>
      </w:rPr>
      <w:instrText xml:space="preserve"> PAGE </w:instrText>
    </w:r>
    <w:r w:rsidRPr="00FB773B">
      <w:rPr>
        <w:rStyle w:val="PageNumber"/>
        <w:b/>
        <w:bCs/>
      </w:rPr>
      <w:fldChar w:fldCharType="separate"/>
    </w:r>
    <w:r>
      <w:rPr>
        <w:rStyle w:val="PageNumber"/>
        <w:b/>
        <w:bCs/>
        <w:noProof/>
      </w:rPr>
      <w:t>22</w:t>
    </w:r>
    <w:r w:rsidRPr="00FB773B">
      <w:rPr>
        <w:rStyle w:val="PageNumber"/>
        <w:b/>
        <w:bCs/>
      </w:rPr>
      <w:fldChar w:fldCharType="end"/>
    </w:r>
    <w:r w:rsidRPr="00FB773B">
      <w:tab/>
    </w:r>
    <w:r w:rsidRPr="00FB773B">
      <w:rPr>
        <w:b/>
        <w:lang w:val="ru-RU"/>
      </w:rPr>
      <w:t>Рек</w:t>
    </w:r>
    <w:r w:rsidRPr="00FB773B">
      <w:rPr>
        <w:b/>
      </w:rPr>
      <w:t xml:space="preserve">.  </w:t>
    </w:r>
    <w:r w:rsidRPr="000A4AFC">
      <w:rPr>
        <w:b/>
        <w:bCs/>
      </w:rPr>
      <w:fldChar w:fldCharType="begin"/>
    </w:r>
    <w:r w:rsidRPr="000A4AFC">
      <w:rPr>
        <w:b/>
        <w:bCs/>
      </w:rPr>
      <w:instrText>styleref href</w:instrText>
    </w:r>
    <w:r w:rsidRPr="000A4AFC">
      <w:rPr>
        <w:b/>
        <w:bCs/>
      </w:rPr>
      <w:fldChar w:fldCharType="separate"/>
    </w:r>
    <w:r w:rsidR="00251FDE">
      <w:rPr>
        <w:b/>
        <w:bCs/>
        <w:noProof/>
      </w:rPr>
      <w:t>МСЭ-R  BT.2075-5</w:t>
    </w:r>
    <w:r w:rsidRPr="000A4AFC">
      <w:rPr>
        <w:b/>
        <w:lang w:val="ru-RU"/>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3C62" w14:textId="73115AF6" w:rsidR="00D756FA" w:rsidRPr="0025548F" w:rsidRDefault="00D756FA" w:rsidP="008018DB">
    <w:pPr>
      <w:pStyle w:val="Header"/>
      <w:tabs>
        <w:tab w:val="clear" w:pos="4848"/>
        <w:tab w:val="clear" w:pos="9696"/>
        <w:tab w:val="center" w:pos="7088"/>
        <w:tab w:val="right" w:pos="14175"/>
      </w:tabs>
      <w:jc w:val="left"/>
      <w:rPr>
        <w:lang w:val="ru-RU"/>
      </w:rPr>
    </w:pPr>
    <w:r w:rsidRPr="00FB773B">
      <w:rPr>
        <w:lang w:val="en-GB"/>
      </w:rPr>
      <w:tab/>
    </w:r>
    <w:r w:rsidRPr="00FB773B">
      <w:rPr>
        <w:b/>
        <w:lang w:val="ru-RU"/>
      </w:rPr>
      <w:t>Рек</w:t>
    </w:r>
    <w:r w:rsidRPr="00FB773B">
      <w:rPr>
        <w:b/>
      </w:rPr>
      <w:t xml:space="preserve">.  </w:t>
    </w:r>
    <w:r w:rsidRPr="000A4AFC">
      <w:rPr>
        <w:b/>
        <w:bCs/>
      </w:rPr>
      <w:fldChar w:fldCharType="begin"/>
    </w:r>
    <w:r w:rsidRPr="000A4AFC">
      <w:rPr>
        <w:b/>
        <w:bCs/>
      </w:rPr>
      <w:instrText>styleref href</w:instrText>
    </w:r>
    <w:r w:rsidRPr="000A4AFC">
      <w:rPr>
        <w:b/>
        <w:bCs/>
      </w:rPr>
      <w:fldChar w:fldCharType="separate"/>
    </w:r>
    <w:r w:rsidR="00251FDE">
      <w:rPr>
        <w:b/>
        <w:bCs/>
        <w:noProof/>
      </w:rPr>
      <w:t>МСЭ-R  BT.2075-5</w:t>
    </w:r>
    <w:r w:rsidRPr="000A4AFC">
      <w:rPr>
        <w:b/>
        <w:lang w:val="ru-RU"/>
      </w:rPr>
      <w:fldChar w:fldCharType="end"/>
    </w:r>
    <w:r w:rsidRPr="00FB773B">
      <w:rPr>
        <w:lang w:val="en-GB"/>
      </w:rPr>
      <w:tab/>
    </w:r>
    <w:r w:rsidRPr="00FB773B">
      <w:rPr>
        <w:rStyle w:val="PageNumber"/>
        <w:b/>
        <w:bCs/>
      </w:rPr>
      <w:fldChar w:fldCharType="begin"/>
    </w:r>
    <w:r w:rsidRPr="00FB773B">
      <w:rPr>
        <w:rStyle w:val="PageNumber"/>
        <w:b/>
        <w:bCs/>
        <w:lang w:val="en-GB"/>
      </w:rPr>
      <w:instrText xml:space="preserve"> PAGE </w:instrText>
    </w:r>
    <w:r w:rsidRPr="00FB773B">
      <w:rPr>
        <w:rStyle w:val="PageNumber"/>
        <w:b/>
        <w:bCs/>
      </w:rPr>
      <w:fldChar w:fldCharType="separate"/>
    </w:r>
    <w:r>
      <w:rPr>
        <w:rStyle w:val="PageNumber"/>
        <w:b/>
        <w:bCs/>
        <w:noProof/>
        <w:lang w:val="en-GB"/>
      </w:rPr>
      <w:t>21</w:t>
    </w:r>
    <w:r w:rsidRPr="00FB773B">
      <w:rPr>
        <w:rStyle w:val="PageNumber"/>
        <w:b/>
        <w:bC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BB4B" w14:textId="51BBFE06" w:rsidR="00251FDE" w:rsidRPr="009D71E4" w:rsidRDefault="00D756FA" w:rsidP="00D756FA">
    <w:pPr>
      <w:pStyle w:val="Header"/>
      <w:tabs>
        <w:tab w:val="clear" w:pos="4848"/>
        <w:tab w:val="clear" w:pos="9696"/>
        <w:tab w:val="center" w:pos="7088"/>
        <w:tab w:val="right" w:pos="13892"/>
      </w:tabs>
      <w:rPr>
        <w:b/>
        <w:bCs/>
      </w:rPr>
    </w:pPr>
    <w:r w:rsidRPr="009D71E4">
      <w:rPr>
        <w:rStyle w:val="PageNumber"/>
        <w:b/>
        <w:bCs/>
      </w:rPr>
      <w:fldChar w:fldCharType="begin"/>
    </w:r>
    <w:r w:rsidRPr="009D71E4">
      <w:rPr>
        <w:rStyle w:val="PageNumber"/>
        <w:b/>
        <w:bCs/>
      </w:rPr>
      <w:instrText xml:space="preserve"> PAGE </w:instrText>
    </w:r>
    <w:r w:rsidRPr="009D71E4">
      <w:rPr>
        <w:rStyle w:val="PageNumber"/>
        <w:b/>
        <w:bCs/>
      </w:rPr>
      <w:fldChar w:fldCharType="separate"/>
    </w:r>
    <w:r>
      <w:rPr>
        <w:rStyle w:val="PageNumber"/>
        <w:b/>
        <w:bCs/>
      </w:rPr>
      <w:t>30</w:t>
    </w:r>
    <w:r w:rsidRPr="009D71E4">
      <w:rPr>
        <w:rStyle w:val="PageNumber"/>
        <w:b/>
        <w:bCs/>
      </w:rPr>
      <w:fldChar w:fldCharType="end"/>
    </w:r>
    <w:r w:rsidR="000F09B1" w:rsidRPr="009D71E4">
      <w:rPr>
        <w:b/>
        <w:bCs/>
      </w:rPr>
      <w:tab/>
    </w:r>
    <w:proofErr w:type="spellStart"/>
    <w:r w:rsidR="000F09B1" w:rsidRPr="009D71E4">
      <w:rPr>
        <w:b/>
        <w:bCs/>
      </w:rPr>
      <w:t>Рек</w:t>
    </w:r>
    <w:proofErr w:type="spellEnd"/>
    <w:r w:rsidR="000F09B1" w:rsidRPr="009D71E4">
      <w:rPr>
        <w:b/>
        <w:bCs/>
      </w:rPr>
      <w:t xml:space="preserve">.  </w:t>
    </w:r>
    <w:r w:rsidR="000F09B1" w:rsidRPr="009D71E4">
      <w:rPr>
        <w:b/>
        <w:bCs/>
      </w:rPr>
      <w:fldChar w:fldCharType="begin"/>
    </w:r>
    <w:r w:rsidR="000F09B1" w:rsidRPr="009D71E4">
      <w:rPr>
        <w:b/>
        <w:bCs/>
      </w:rPr>
      <w:instrText>styleref href</w:instrText>
    </w:r>
    <w:r w:rsidR="000F09B1" w:rsidRPr="009D71E4">
      <w:rPr>
        <w:b/>
        <w:bCs/>
      </w:rPr>
      <w:fldChar w:fldCharType="separate"/>
    </w:r>
    <w:r w:rsidR="00251FDE">
      <w:rPr>
        <w:b/>
        <w:bCs/>
        <w:noProof/>
      </w:rPr>
      <w:t>МСЭ-R  BT.2075-5</w:t>
    </w:r>
    <w:r w:rsidR="000F09B1" w:rsidRPr="009D71E4">
      <w:rPr>
        <w:b/>
        <w:bCs/>
      </w:rPr>
      <w:fldChar w:fldCharType="end"/>
    </w:r>
    <w:r w:rsidR="000F09B1" w:rsidRPr="009D71E4">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5916"/>
    </w:tblGrid>
    <w:tr w:rsidR="009E7C05" w:rsidRPr="00A239D1" w14:paraId="744105BD" w14:textId="77777777" w:rsidTr="0019307B">
      <w:tc>
        <w:tcPr>
          <w:tcW w:w="4634" w:type="dxa"/>
          <w:vAlign w:val="center"/>
        </w:tcPr>
        <w:p w14:paraId="34AEFC88" w14:textId="77777777" w:rsidR="009E7C05" w:rsidRPr="005B0371" w:rsidRDefault="009E7C05"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381AB93C" w14:textId="77777777" w:rsidR="009E7C05" w:rsidRPr="00260B24" w:rsidRDefault="009E7C05" w:rsidP="00744F8B">
          <w:pPr>
            <w:pStyle w:val="Header"/>
            <w:jc w:val="right"/>
            <w:rPr>
              <w:rFonts w:asciiTheme="minorBidi" w:hAnsiTheme="minorBidi"/>
              <w:b/>
              <w:spacing w:val="4"/>
              <w:szCs w:val="24"/>
            </w:rPr>
          </w:pPr>
          <w:proofErr w:type="spellStart"/>
          <w:r w:rsidRPr="00736384">
            <w:rPr>
              <w:rFonts w:asciiTheme="minorBidi" w:hAnsiTheme="minorBidi"/>
              <w:b/>
              <w:spacing w:val="4"/>
              <w:szCs w:val="24"/>
            </w:rPr>
            <w:t>Международн</w:t>
          </w:r>
          <w:r>
            <w:rPr>
              <w:rFonts w:asciiTheme="minorBidi" w:hAnsiTheme="minorBidi"/>
              <w:b/>
              <w:spacing w:val="4"/>
              <w:szCs w:val="24"/>
              <w:lang w:val="ru-RU"/>
            </w:rPr>
            <w:t>ый</w:t>
          </w:r>
          <w:proofErr w:type="spellEnd"/>
          <w:r w:rsidRPr="00736384">
            <w:rPr>
              <w:rFonts w:asciiTheme="minorBidi" w:hAnsiTheme="minorBidi"/>
              <w:b/>
              <w:spacing w:val="4"/>
              <w:szCs w:val="24"/>
            </w:rPr>
            <w:t xml:space="preserve"> </w:t>
          </w:r>
          <w:proofErr w:type="spellStart"/>
          <w:r w:rsidRPr="00736384">
            <w:rPr>
              <w:rFonts w:asciiTheme="minorBidi" w:hAnsiTheme="minorBidi"/>
              <w:b/>
              <w:spacing w:val="4"/>
              <w:szCs w:val="24"/>
            </w:rPr>
            <w:t>союз</w:t>
          </w:r>
          <w:proofErr w:type="spellEnd"/>
          <w:r w:rsidRPr="00736384">
            <w:rPr>
              <w:rFonts w:asciiTheme="minorBidi" w:hAnsiTheme="minorBidi"/>
              <w:b/>
              <w:spacing w:val="4"/>
              <w:szCs w:val="24"/>
            </w:rPr>
            <w:t xml:space="preserve"> </w:t>
          </w:r>
          <w:proofErr w:type="spellStart"/>
          <w:r w:rsidRPr="00736384">
            <w:rPr>
              <w:rFonts w:asciiTheme="minorBidi" w:hAnsiTheme="minorBidi"/>
              <w:b/>
              <w:spacing w:val="4"/>
              <w:szCs w:val="24"/>
            </w:rPr>
            <w:t>электросвязи</w:t>
          </w:r>
          <w:proofErr w:type="spellEnd"/>
        </w:p>
      </w:tc>
    </w:tr>
    <w:tr w:rsidR="009E7C05" w:rsidRPr="00A239D1" w14:paraId="4C43BFF2" w14:textId="77777777" w:rsidTr="0019307B">
      <w:tc>
        <w:tcPr>
          <w:tcW w:w="4634" w:type="dxa"/>
          <w:vAlign w:val="center"/>
        </w:tcPr>
        <w:p w14:paraId="7D8626C8" w14:textId="77777777" w:rsidR="009E7C05" w:rsidRPr="00260B24" w:rsidRDefault="009E7C05" w:rsidP="00744F8B">
          <w:pPr>
            <w:pStyle w:val="Header"/>
            <w:jc w:val="left"/>
            <w:rPr>
              <w:rFonts w:asciiTheme="minorBidi" w:hAnsiTheme="minorBidi"/>
              <w:spacing w:val="4"/>
              <w:sz w:val="21"/>
              <w:szCs w:val="21"/>
            </w:rPr>
          </w:pPr>
          <w:proofErr w:type="spellStart"/>
          <w:r w:rsidRPr="00736384">
            <w:rPr>
              <w:rFonts w:asciiTheme="minorBidi" w:hAnsiTheme="minorBidi"/>
              <w:spacing w:val="4"/>
              <w:szCs w:val="24"/>
            </w:rPr>
            <w:t>Рекомендации</w:t>
          </w:r>
          <w:proofErr w:type="spellEnd"/>
        </w:p>
      </w:tc>
      <w:tc>
        <w:tcPr>
          <w:tcW w:w="5998" w:type="dxa"/>
          <w:vAlign w:val="center"/>
        </w:tcPr>
        <w:p w14:paraId="1E8AC211" w14:textId="77777777" w:rsidR="009E7C05" w:rsidRPr="00260B24" w:rsidRDefault="009E7C05" w:rsidP="00744F8B">
          <w:pPr>
            <w:pStyle w:val="Header"/>
            <w:jc w:val="right"/>
            <w:rPr>
              <w:rFonts w:asciiTheme="minorBidi" w:hAnsiTheme="minorBidi"/>
              <w:spacing w:val="4"/>
              <w:szCs w:val="24"/>
            </w:rPr>
          </w:pPr>
          <w:proofErr w:type="spellStart"/>
          <w:r w:rsidRPr="00391033">
            <w:rPr>
              <w:rFonts w:asciiTheme="minorBidi" w:hAnsiTheme="minorBidi"/>
              <w:spacing w:val="4"/>
              <w:szCs w:val="24"/>
            </w:rPr>
            <w:t>Сектор</w:t>
          </w:r>
          <w:proofErr w:type="spellEnd"/>
          <w:r w:rsidRPr="00391033">
            <w:rPr>
              <w:rFonts w:asciiTheme="minorBidi" w:hAnsiTheme="minorBidi"/>
              <w:spacing w:val="4"/>
              <w:szCs w:val="24"/>
            </w:rPr>
            <w:t xml:space="preserve"> </w:t>
          </w:r>
          <w:proofErr w:type="spellStart"/>
          <w:r w:rsidRPr="00391033">
            <w:rPr>
              <w:rFonts w:asciiTheme="minorBidi" w:hAnsiTheme="minorBidi"/>
              <w:spacing w:val="4"/>
              <w:szCs w:val="24"/>
            </w:rPr>
            <w:t>радиосвязи</w:t>
          </w:r>
          <w:proofErr w:type="spellEnd"/>
        </w:p>
      </w:tc>
    </w:tr>
  </w:tbl>
  <w:p w14:paraId="5E27827A" w14:textId="77777777" w:rsidR="009E7C05" w:rsidRDefault="009E7C05" w:rsidP="004A6FEB">
    <w:pPr>
      <w:pStyle w:val="Header"/>
    </w:pPr>
    <w:r>
      <w:rPr>
        <w:rFonts w:ascii="Arial Black" w:hAnsi="Arial Black" w:cs="Arial"/>
        <w:noProof/>
        <w:sz w:val="32"/>
        <w:szCs w:val="32"/>
      </w:rPr>
      <w:drawing>
        <wp:anchor distT="0" distB="0" distL="114300" distR="114300" simplePos="0" relativeHeight="251662336" behindDoc="0" locked="0" layoutInCell="1" allowOverlap="1" wp14:anchorId="0FD9E688" wp14:editId="356DBA26">
          <wp:simplePos x="0" y="0"/>
          <wp:positionH relativeFrom="column">
            <wp:posOffset>-271780</wp:posOffset>
          </wp:positionH>
          <wp:positionV relativeFrom="paragraph">
            <wp:posOffset>-548005</wp:posOffset>
          </wp:positionV>
          <wp:extent cx="1733550" cy="37492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9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0288" behindDoc="0" locked="0" layoutInCell="1" allowOverlap="1" wp14:anchorId="4D8B119E" wp14:editId="6B2FB96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E4C8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CC55AD0" w14:textId="77777777" w:rsidR="009E7C05" w:rsidRDefault="009E7C05" w:rsidP="004A6FEB">
    <w:pPr>
      <w:pStyle w:val="Header"/>
      <w:ind w:right="360"/>
      <w:jc w:val="both"/>
    </w:pPr>
    <w:r>
      <w:rPr>
        <w:noProof/>
      </w:rPr>
      <mc:AlternateContent>
        <mc:Choice Requires="wpg">
          <w:drawing>
            <wp:anchor distT="0" distB="0" distL="114300" distR="114300" simplePos="0" relativeHeight="251661312" behindDoc="0" locked="0" layoutInCell="1" allowOverlap="1" wp14:anchorId="20E8B0E9" wp14:editId="19D7A44D">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09B83" id="docshapegroup6" o:spid="_x0000_s1026" alt="Header separator line" style="position:absolute;margin-left:0;margin-top:94.2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A3B7" w14:textId="0ED1B921" w:rsidR="00CB5488" w:rsidRDefault="00CB5488" w:rsidP="00020FCC">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652125">
      <w:rPr>
        <w:rStyle w:val="PageNumber"/>
        <w:b/>
        <w:bCs/>
        <w:noProof/>
        <w:lang w:val="en-US"/>
      </w:rPr>
      <w:t>ii</w:t>
    </w:r>
    <w:r>
      <w:rPr>
        <w:rStyle w:val="PageNumber"/>
        <w:b/>
        <w:bCs/>
      </w:rPr>
      <w:fldChar w:fldCharType="end"/>
    </w:r>
    <w:r>
      <w:rPr>
        <w:lang w:val="en-US"/>
      </w:rPr>
      <w:tab/>
    </w:r>
    <w:r w:rsidR="00020FCC" w:rsidRPr="00553C5F">
      <w:rPr>
        <w:b/>
        <w:szCs w:val="22"/>
        <w:lang w:val="ru-RU"/>
      </w:rPr>
      <w:t>Рек.</w:t>
    </w:r>
    <w:r w:rsidR="00020FCC" w:rsidRPr="00553C5F">
      <w:rPr>
        <w:b/>
        <w:szCs w:val="22"/>
        <w:lang w:val="en-US"/>
      </w:rPr>
      <w:t xml:space="preserve"> </w:t>
    </w:r>
    <w:r w:rsidR="00020FCC" w:rsidRPr="00553C5F">
      <w:rPr>
        <w:b/>
        <w:szCs w:val="22"/>
        <w:lang w:val="ru-RU"/>
      </w:rPr>
      <w:t xml:space="preserve"> </w:t>
    </w:r>
    <w:r w:rsidR="00020FCC" w:rsidRPr="00553C5F">
      <w:rPr>
        <w:b/>
        <w:bCs/>
        <w:szCs w:val="22"/>
        <w:lang w:val="en-US"/>
      </w:rPr>
      <w:fldChar w:fldCharType="begin"/>
    </w:r>
    <w:r w:rsidR="00020FCC" w:rsidRPr="00553C5F">
      <w:rPr>
        <w:b/>
        <w:bCs/>
        <w:szCs w:val="22"/>
        <w:lang w:val="en-US"/>
      </w:rPr>
      <w:instrText>styleref href</w:instrText>
    </w:r>
    <w:r w:rsidR="00020FCC" w:rsidRPr="00553C5F">
      <w:rPr>
        <w:b/>
        <w:bCs/>
        <w:szCs w:val="22"/>
        <w:lang w:val="en-US"/>
      </w:rPr>
      <w:fldChar w:fldCharType="separate"/>
    </w:r>
    <w:r w:rsidR="00251FDE">
      <w:rPr>
        <w:b/>
        <w:bCs/>
        <w:noProof/>
        <w:szCs w:val="22"/>
        <w:lang w:val="en-US"/>
      </w:rPr>
      <w:t>МСЭ-R  BT.2075-5</w:t>
    </w:r>
    <w:r w:rsidR="00020FCC" w:rsidRPr="00553C5F">
      <w:rPr>
        <w:b/>
        <w:bCs/>
        <w:szCs w:val="22"/>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2A3A" w14:textId="6A5713C3" w:rsidR="00CB5488" w:rsidRDefault="00CB5488">
    <w:pPr>
      <w:pStyle w:val="Header"/>
    </w:pPr>
    <w:r>
      <w:tab/>
    </w:r>
    <w:r w:rsidR="00251FDE">
      <w:fldChar w:fldCharType="begin"/>
    </w:r>
    <w:r w:rsidR="00251FDE">
      <w:instrText xml:space="preserve"> DOCPROPERTY "Header" \* MERGEFORMAT </w:instrText>
    </w:r>
    <w:r w:rsidR="00251FDE">
      <w:fldChar w:fldCharType="separate"/>
    </w:r>
    <w:r w:rsidR="00251FDE" w:rsidRPr="00251FDE">
      <w:rPr>
        <w:b/>
        <w:bCs/>
      </w:rPr>
      <w:t xml:space="preserve">Rec. </w:t>
    </w:r>
    <w:r w:rsidR="00251FDE">
      <w:rPr>
        <w:b/>
        <w:bCs/>
      </w:rPr>
      <w:fldChar w:fldCharType="end"/>
    </w:r>
    <w:r>
      <w:rPr>
        <w:b/>
        <w:bCs/>
      </w:rPr>
      <w:t xml:space="preserve"> </w:t>
    </w:r>
    <w:r>
      <w:rPr>
        <w:b/>
        <w:bCs/>
      </w:rPr>
      <w:fldChar w:fldCharType="begin"/>
    </w:r>
    <w:r>
      <w:rPr>
        <w:b/>
        <w:bCs/>
      </w:rPr>
      <w:instrText>styleref href</w:instrText>
    </w:r>
    <w:r>
      <w:rPr>
        <w:b/>
        <w:bCs/>
      </w:rPr>
      <w:fldChar w:fldCharType="separate"/>
    </w:r>
    <w:r w:rsidR="00251FDE">
      <w:rPr>
        <w:b/>
        <w:bCs/>
        <w:noProof/>
      </w:rPr>
      <w:t>МСЭ-R  BT.2075-5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4B5A61">
      <w:rPr>
        <w:rStyle w:val="PageNumber"/>
        <w:b/>
        <w:bCs/>
        <w:noProof/>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8EE0" w14:textId="4494C940" w:rsidR="00313518" w:rsidRPr="00FB773B" w:rsidRDefault="00313518">
    <w:pPr>
      <w:pStyle w:val="Header"/>
      <w:jc w:val="left"/>
      <w:rPr>
        <w:lang w:val="en-US"/>
      </w:rPr>
    </w:pPr>
    <w:r w:rsidRPr="00FB773B">
      <w:rPr>
        <w:rStyle w:val="PageNumber"/>
        <w:b/>
        <w:bCs/>
      </w:rPr>
      <w:fldChar w:fldCharType="begin"/>
    </w:r>
    <w:r w:rsidRPr="00FB773B">
      <w:rPr>
        <w:rStyle w:val="PageNumber"/>
        <w:b/>
        <w:bCs/>
        <w:lang w:val="en-US"/>
      </w:rPr>
      <w:instrText xml:space="preserve"> PAGE </w:instrText>
    </w:r>
    <w:r w:rsidRPr="00FB773B">
      <w:rPr>
        <w:rStyle w:val="PageNumber"/>
        <w:b/>
        <w:bCs/>
      </w:rPr>
      <w:fldChar w:fldCharType="separate"/>
    </w:r>
    <w:r>
      <w:rPr>
        <w:rStyle w:val="PageNumber"/>
        <w:b/>
        <w:bCs/>
        <w:noProof/>
        <w:lang w:val="en-US"/>
      </w:rPr>
      <w:t>10</w:t>
    </w:r>
    <w:r w:rsidRPr="00FB773B">
      <w:rPr>
        <w:rStyle w:val="PageNumber"/>
        <w:b/>
        <w:bCs/>
      </w:rPr>
      <w:fldChar w:fldCharType="end"/>
    </w:r>
    <w:r w:rsidRPr="00FB773B">
      <w:rPr>
        <w:lang w:val="en-US"/>
      </w:rPr>
      <w:tab/>
    </w:r>
    <w:r w:rsidRPr="00FB773B">
      <w:rPr>
        <w:b/>
        <w:lang w:val="ru-RU"/>
      </w:rPr>
      <w:t>Рек</w:t>
    </w:r>
    <w:r w:rsidRPr="00FB773B">
      <w:rPr>
        <w:b/>
      </w:rPr>
      <w:t xml:space="preserve">.  </w:t>
    </w:r>
    <w:r w:rsidRPr="000A4AFC">
      <w:rPr>
        <w:b/>
        <w:bCs/>
      </w:rPr>
      <w:fldChar w:fldCharType="begin"/>
    </w:r>
    <w:r w:rsidRPr="000A4AFC">
      <w:rPr>
        <w:b/>
        <w:bCs/>
      </w:rPr>
      <w:instrText>styleref href</w:instrText>
    </w:r>
    <w:r w:rsidRPr="000A4AFC">
      <w:rPr>
        <w:b/>
        <w:bCs/>
      </w:rPr>
      <w:fldChar w:fldCharType="separate"/>
    </w:r>
    <w:r w:rsidR="00251FDE">
      <w:rPr>
        <w:b/>
        <w:bCs/>
        <w:noProof/>
      </w:rPr>
      <w:t>МСЭ-R  BT.2075-5</w:t>
    </w:r>
    <w:r w:rsidRPr="000A4AFC">
      <w:rPr>
        <w:b/>
        <w:lang w:val="ru-RU"/>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53C5" w14:textId="33D33F39" w:rsidR="00313518" w:rsidRPr="00FB773B" w:rsidRDefault="00313518">
    <w:pPr>
      <w:pStyle w:val="Header"/>
    </w:pPr>
    <w:r w:rsidRPr="00FB773B">
      <w:tab/>
    </w:r>
    <w:r w:rsidRPr="00FB773B">
      <w:rPr>
        <w:b/>
        <w:lang w:val="ru-RU"/>
      </w:rPr>
      <w:t>Рек</w:t>
    </w:r>
    <w:r w:rsidRPr="00FB773B">
      <w:rPr>
        <w:b/>
      </w:rPr>
      <w:t xml:space="preserve">.  </w:t>
    </w:r>
    <w:r w:rsidRPr="000A4AFC">
      <w:rPr>
        <w:b/>
        <w:bCs/>
      </w:rPr>
      <w:fldChar w:fldCharType="begin"/>
    </w:r>
    <w:r w:rsidRPr="000A4AFC">
      <w:rPr>
        <w:b/>
        <w:bCs/>
      </w:rPr>
      <w:instrText>styleref href</w:instrText>
    </w:r>
    <w:r w:rsidRPr="000A4AFC">
      <w:rPr>
        <w:b/>
        <w:bCs/>
      </w:rPr>
      <w:fldChar w:fldCharType="separate"/>
    </w:r>
    <w:r w:rsidR="00251FDE">
      <w:rPr>
        <w:b/>
        <w:bCs/>
        <w:noProof/>
      </w:rPr>
      <w:t>МСЭ-R  BT.2075-5</w:t>
    </w:r>
    <w:r w:rsidRPr="000A4AFC">
      <w:rPr>
        <w:b/>
        <w:lang w:val="ru-RU"/>
      </w:rPr>
      <w:fldChar w:fldCharType="end"/>
    </w:r>
    <w:r w:rsidRPr="00FB773B">
      <w:tab/>
    </w:r>
    <w:r w:rsidRPr="00FB773B">
      <w:rPr>
        <w:rStyle w:val="PageNumber"/>
        <w:b/>
        <w:bCs/>
      </w:rPr>
      <w:fldChar w:fldCharType="begin"/>
    </w:r>
    <w:r w:rsidRPr="00FB773B">
      <w:rPr>
        <w:rStyle w:val="PageNumber"/>
        <w:b/>
        <w:bCs/>
      </w:rPr>
      <w:instrText xml:space="preserve"> PAGE </w:instrText>
    </w:r>
    <w:r w:rsidRPr="00FB773B">
      <w:rPr>
        <w:rStyle w:val="PageNumber"/>
        <w:b/>
        <w:bCs/>
      </w:rPr>
      <w:fldChar w:fldCharType="separate"/>
    </w:r>
    <w:r>
      <w:rPr>
        <w:rStyle w:val="PageNumber"/>
        <w:b/>
        <w:bCs/>
        <w:noProof/>
      </w:rPr>
      <w:t>11</w:t>
    </w:r>
    <w:r w:rsidRPr="00FB773B">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FE86" w14:textId="0E4FA312" w:rsidR="00313518" w:rsidRPr="00FB773B" w:rsidRDefault="00313518" w:rsidP="00FB773B">
    <w:pPr>
      <w:pStyle w:val="Header"/>
      <w:tabs>
        <w:tab w:val="clear" w:pos="4848"/>
        <w:tab w:val="center" w:pos="7088"/>
      </w:tabs>
      <w:jc w:val="left"/>
      <w:rPr>
        <w:lang w:val="en-US"/>
      </w:rPr>
    </w:pPr>
    <w:r w:rsidRPr="00FB773B">
      <w:rPr>
        <w:rStyle w:val="PageNumber"/>
        <w:b/>
        <w:bCs/>
      </w:rPr>
      <w:fldChar w:fldCharType="begin"/>
    </w:r>
    <w:r w:rsidRPr="00FB773B">
      <w:rPr>
        <w:rStyle w:val="PageNumber"/>
        <w:b/>
        <w:bCs/>
        <w:lang w:val="en-US"/>
      </w:rPr>
      <w:instrText xml:space="preserve"> PAGE </w:instrText>
    </w:r>
    <w:r w:rsidRPr="00FB773B">
      <w:rPr>
        <w:rStyle w:val="PageNumber"/>
        <w:b/>
        <w:bCs/>
      </w:rPr>
      <w:fldChar w:fldCharType="separate"/>
    </w:r>
    <w:r>
      <w:rPr>
        <w:rStyle w:val="PageNumber"/>
        <w:b/>
        <w:bCs/>
        <w:noProof/>
        <w:lang w:val="en-US"/>
      </w:rPr>
      <w:t>16</w:t>
    </w:r>
    <w:r w:rsidRPr="00FB773B">
      <w:rPr>
        <w:rStyle w:val="PageNumber"/>
        <w:b/>
        <w:bCs/>
      </w:rPr>
      <w:fldChar w:fldCharType="end"/>
    </w:r>
    <w:r w:rsidRPr="00FB773B">
      <w:rPr>
        <w:lang w:val="en-US"/>
      </w:rPr>
      <w:tab/>
    </w:r>
    <w:r w:rsidRPr="00FB773B">
      <w:rPr>
        <w:b/>
        <w:lang w:val="ru-RU"/>
      </w:rPr>
      <w:t>Рек</w:t>
    </w:r>
    <w:r w:rsidRPr="00FB773B">
      <w:rPr>
        <w:b/>
      </w:rPr>
      <w:t xml:space="preserve">.  </w:t>
    </w:r>
    <w:r w:rsidRPr="000A4AFC">
      <w:rPr>
        <w:b/>
        <w:bCs/>
      </w:rPr>
      <w:fldChar w:fldCharType="begin"/>
    </w:r>
    <w:r w:rsidRPr="000A4AFC">
      <w:rPr>
        <w:b/>
        <w:bCs/>
      </w:rPr>
      <w:instrText>styleref href</w:instrText>
    </w:r>
    <w:r w:rsidRPr="000A4AFC">
      <w:rPr>
        <w:b/>
        <w:bCs/>
      </w:rPr>
      <w:fldChar w:fldCharType="separate"/>
    </w:r>
    <w:r w:rsidR="00251FDE">
      <w:rPr>
        <w:b/>
        <w:bCs/>
        <w:noProof/>
      </w:rPr>
      <w:t>МСЭ-R  BT.2075-5</w:t>
    </w:r>
    <w:r w:rsidRPr="000A4AFC">
      <w:rPr>
        <w:b/>
        <w:lang w:val="ru-RU"/>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9170" w14:textId="5E6AEB54" w:rsidR="00313518" w:rsidRPr="00FB773B" w:rsidRDefault="00313518" w:rsidP="00FB773B">
    <w:pPr>
      <w:pStyle w:val="Header"/>
      <w:tabs>
        <w:tab w:val="clear" w:pos="4848"/>
        <w:tab w:val="clear" w:pos="9696"/>
        <w:tab w:val="center" w:pos="7088"/>
        <w:tab w:val="right" w:pos="14034"/>
      </w:tabs>
    </w:pPr>
    <w:r w:rsidRPr="00FB773B">
      <w:tab/>
    </w:r>
    <w:r w:rsidRPr="00FB773B">
      <w:rPr>
        <w:b/>
        <w:lang w:val="ru-RU"/>
      </w:rPr>
      <w:t>Рек</w:t>
    </w:r>
    <w:r w:rsidRPr="00FB773B">
      <w:rPr>
        <w:b/>
      </w:rPr>
      <w:t xml:space="preserve">.  </w:t>
    </w:r>
    <w:r w:rsidRPr="000A4AFC">
      <w:rPr>
        <w:b/>
        <w:bCs/>
      </w:rPr>
      <w:fldChar w:fldCharType="begin"/>
    </w:r>
    <w:r w:rsidRPr="000A4AFC">
      <w:rPr>
        <w:b/>
        <w:bCs/>
      </w:rPr>
      <w:instrText>styleref href</w:instrText>
    </w:r>
    <w:r w:rsidRPr="000A4AFC">
      <w:rPr>
        <w:b/>
        <w:bCs/>
      </w:rPr>
      <w:fldChar w:fldCharType="separate"/>
    </w:r>
    <w:r w:rsidR="00251FDE">
      <w:rPr>
        <w:b/>
        <w:bCs/>
        <w:noProof/>
      </w:rPr>
      <w:t>МСЭ-R  BT.2075-5</w:t>
    </w:r>
    <w:r w:rsidRPr="000A4AFC">
      <w:rPr>
        <w:b/>
        <w:lang w:val="ru-RU"/>
      </w:rPr>
      <w:fldChar w:fldCharType="end"/>
    </w:r>
    <w:r w:rsidRPr="00FB773B">
      <w:tab/>
    </w:r>
    <w:r w:rsidRPr="00FB773B">
      <w:rPr>
        <w:rStyle w:val="PageNumber"/>
        <w:b/>
        <w:bCs/>
      </w:rPr>
      <w:fldChar w:fldCharType="begin"/>
    </w:r>
    <w:r w:rsidRPr="00FB773B">
      <w:rPr>
        <w:rStyle w:val="PageNumber"/>
        <w:b/>
        <w:bCs/>
        <w:lang w:val="en-US"/>
      </w:rPr>
      <w:instrText xml:space="preserve"> PAGE </w:instrText>
    </w:r>
    <w:r w:rsidRPr="00FB773B">
      <w:rPr>
        <w:rStyle w:val="PageNumber"/>
        <w:b/>
        <w:bCs/>
      </w:rPr>
      <w:fldChar w:fldCharType="separate"/>
    </w:r>
    <w:r>
      <w:rPr>
        <w:rStyle w:val="PageNumber"/>
        <w:b/>
        <w:bCs/>
        <w:noProof/>
        <w:lang w:val="en-US"/>
      </w:rPr>
      <w:t>15</w:t>
    </w:r>
    <w:r w:rsidRPr="00FB773B">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913B" w14:textId="39D3EB12" w:rsidR="00313518" w:rsidRPr="00FB773B" w:rsidRDefault="00313518">
    <w:pPr>
      <w:pStyle w:val="Header"/>
      <w:jc w:val="left"/>
      <w:rPr>
        <w:lang w:val="en-US"/>
      </w:rPr>
    </w:pPr>
    <w:r w:rsidRPr="00FB773B">
      <w:rPr>
        <w:rStyle w:val="PageNumber"/>
        <w:b/>
        <w:bCs/>
      </w:rPr>
      <w:fldChar w:fldCharType="begin"/>
    </w:r>
    <w:r w:rsidRPr="00FB773B">
      <w:rPr>
        <w:rStyle w:val="PageNumber"/>
        <w:b/>
        <w:bCs/>
        <w:lang w:val="en-US"/>
      </w:rPr>
      <w:instrText xml:space="preserve"> PAGE </w:instrText>
    </w:r>
    <w:r w:rsidRPr="00FB773B">
      <w:rPr>
        <w:rStyle w:val="PageNumber"/>
        <w:b/>
        <w:bCs/>
      </w:rPr>
      <w:fldChar w:fldCharType="separate"/>
    </w:r>
    <w:r>
      <w:rPr>
        <w:rStyle w:val="PageNumber"/>
        <w:b/>
        <w:bCs/>
        <w:noProof/>
        <w:lang w:val="en-US"/>
      </w:rPr>
      <w:t>18</w:t>
    </w:r>
    <w:r w:rsidRPr="00FB773B">
      <w:rPr>
        <w:rStyle w:val="PageNumber"/>
        <w:b/>
        <w:bCs/>
      </w:rPr>
      <w:fldChar w:fldCharType="end"/>
    </w:r>
    <w:r w:rsidRPr="00FB773B">
      <w:rPr>
        <w:lang w:val="en-US"/>
      </w:rPr>
      <w:tab/>
    </w:r>
    <w:r w:rsidRPr="00FB773B">
      <w:rPr>
        <w:b/>
        <w:lang w:val="ru-RU"/>
      </w:rPr>
      <w:t>Рек</w:t>
    </w:r>
    <w:r w:rsidRPr="00FB773B">
      <w:rPr>
        <w:b/>
      </w:rPr>
      <w:t xml:space="preserve">.  </w:t>
    </w:r>
    <w:r w:rsidRPr="000A4AFC">
      <w:rPr>
        <w:b/>
        <w:bCs/>
      </w:rPr>
      <w:fldChar w:fldCharType="begin"/>
    </w:r>
    <w:r w:rsidRPr="000A4AFC">
      <w:rPr>
        <w:b/>
        <w:bCs/>
      </w:rPr>
      <w:instrText>styleref href</w:instrText>
    </w:r>
    <w:r w:rsidRPr="000A4AFC">
      <w:rPr>
        <w:b/>
        <w:bCs/>
      </w:rPr>
      <w:fldChar w:fldCharType="separate"/>
    </w:r>
    <w:r w:rsidR="00251FDE">
      <w:rPr>
        <w:b/>
        <w:bCs/>
        <w:noProof/>
      </w:rPr>
      <w:t>МСЭ-R  BT.2075-5</w:t>
    </w:r>
    <w:r w:rsidRPr="000A4AFC">
      <w:rPr>
        <w:b/>
        <w:lang w:val="ru-R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C40"/>
    <w:multiLevelType w:val="hybridMultilevel"/>
    <w:tmpl w:val="3BCC8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5147789">
    <w:abstractNumId w:val="1"/>
  </w:num>
  <w:num w:numId="2" w16cid:durableId="397900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76801">
      <o:colormru v:ext="edit" colors="#d62a47"/>
      <o:colormenu v:ext="edit" strokecolor="#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D7"/>
    <w:rsid w:val="00013002"/>
    <w:rsid w:val="00020FCC"/>
    <w:rsid w:val="00036EE3"/>
    <w:rsid w:val="00072484"/>
    <w:rsid w:val="00096612"/>
    <w:rsid w:val="00097C70"/>
    <w:rsid w:val="000B7683"/>
    <w:rsid w:val="000D0677"/>
    <w:rsid w:val="000E6A6E"/>
    <w:rsid w:val="000F09B1"/>
    <w:rsid w:val="000F1530"/>
    <w:rsid w:val="000F2C79"/>
    <w:rsid w:val="00102934"/>
    <w:rsid w:val="00127730"/>
    <w:rsid w:val="00131900"/>
    <w:rsid w:val="00135623"/>
    <w:rsid w:val="00147110"/>
    <w:rsid w:val="001511A6"/>
    <w:rsid w:val="00197B47"/>
    <w:rsid w:val="001B6BE1"/>
    <w:rsid w:val="001D407F"/>
    <w:rsid w:val="001D53F9"/>
    <w:rsid w:val="002058CE"/>
    <w:rsid w:val="002165F1"/>
    <w:rsid w:val="00251FDE"/>
    <w:rsid w:val="0025422D"/>
    <w:rsid w:val="00272A10"/>
    <w:rsid w:val="00276D21"/>
    <w:rsid w:val="00296D7F"/>
    <w:rsid w:val="002B3CF6"/>
    <w:rsid w:val="002C768A"/>
    <w:rsid w:val="002D76C4"/>
    <w:rsid w:val="002E2C47"/>
    <w:rsid w:val="002F5199"/>
    <w:rsid w:val="00305A41"/>
    <w:rsid w:val="00313518"/>
    <w:rsid w:val="00356B5D"/>
    <w:rsid w:val="0036003A"/>
    <w:rsid w:val="003646F2"/>
    <w:rsid w:val="003A38D7"/>
    <w:rsid w:val="003C38BA"/>
    <w:rsid w:val="00420DFD"/>
    <w:rsid w:val="00424855"/>
    <w:rsid w:val="00437A76"/>
    <w:rsid w:val="00470E28"/>
    <w:rsid w:val="00477D27"/>
    <w:rsid w:val="00484A27"/>
    <w:rsid w:val="004934C5"/>
    <w:rsid w:val="004A517F"/>
    <w:rsid w:val="004B5A61"/>
    <w:rsid w:val="004E05E5"/>
    <w:rsid w:val="004E1938"/>
    <w:rsid w:val="00556548"/>
    <w:rsid w:val="00571788"/>
    <w:rsid w:val="005728F1"/>
    <w:rsid w:val="00586EF8"/>
    <w:rsid w:val="00594C70"/>
    <w:rsid w:val="005A127F"/>
    <w:rsid w:val="005B49AB"/>
    <w:rsid w:val="005B50E7"/>
    <w:rsid w:val="005E7B4F"/>
    <w:rsid w:val="00601882"/>
    <w:rsid w:val="00607D68"/>
    <w:rsid w:val="006114CA"/>
    <w:rsid w:val="00613212"/>
    <w:rsid w:val="006149B1"/>
    <w:rsid w:val="00652125"/>
    <w:rsid w:val="00680D2B"/>
    <w:rsid w:val="00681B32"/>
    <w:rsid w:val="006B1D2B"/>
    <w:rsid w:val="006B3748"/>
    <w:rsid w:val="006E1131"/>
    <w:rsid w:val="006E2037"/>
    <w:rsid w:val="006E6199"/>
    <w:rsid w:val="00712870"/>
    <w:rsid w:val="00743D85"/>
    <w:rsid w:val="00753CF4"/>
    <w:rsid w:val="007565CC"/>
    <w:rsid w:val="00763B9A"/>
    <w:rsid w:val="00782222"/>
    <w:rsid w:val="007910AE"/>
    <w:rsid w:val="007A6AA8"/>
    <w:rsid w:val="007D056D"/>
    <w:rsid w:val="00820D7F"/>
    <w:rsid w:val="008310C9"/>
    <w:rsid w:val="00852A54"/>
    <w:rsid w:val="00853CC5"/>
    <w:rsid w:val="00870848"/>
    <w:rsid w:val="008C7848"/>
    <w:rsid w:val="008E79DF"/>
    <w:rsid w:val="00906589"/>
    <w:rsid w:val="00906AD6"/>
    <w:rsid w:val="00917AF2"/>
    <w:rsid w:val="0092418A"/>
    <w:rsid w:val="00934ED7"/>
    <w:rsid w:val="009543C3"/>
    <w:rsid w:val="00966E1B"/>
    <w:rsid w:val="0098568D"/>
    <w:rsid w:val="009947C0"/>
    <w:rsid w:val="009A1747"/>
    <w:rsid w:val="009D71E4"/>
    <w:rsid w:val="009E3058"/>
    <w:rsid w:val="009E7C05"/>
    <w:rsid w:val="009F2D2C"/>
    <w:rsid w:val="00A25DEC"/>
    <w:rsid w:val="00A31928"/>
    <w:rsid w:val="00A62A14"/>
    <w:rsid w:val="00A6617B"/>
    <w:rsid w:val="00A71FE5"/>
    <w:rsid w:val="00A971A1"/>
    <w:rsid w:val="00AA3AD8"/>
    <w:rsid w:val="00AB0DC8"/>
    <w:rsid w:val="00AF302B"/>
    <w:rsid w:val="00B033C8"/>
    <w:rsid w:val="00B26EF5"/>
    <w:rsid w:val="00B33425"/>
    <w:rsid w:val="00B44E24"/>
    <w:rsid w:val="00B54ECC"/>
    <w:rsid w:val="00B714F3"/>
    <w:rsid w:val="00B87B6B"/>
    <w:rsid w:val="00BB283C"/>
    <w:rsid w:val="00BC5D77"/>
    <w:rsid w:val="00BF0366"/>
    <w:rsid w:val="00BF487A"/>
    <w:rsid w:val="00C46BD9"/>
    <w:rsid w:val="00C55258"/>
    <w:rsid w:val="00C73560"/>
    <w:rsid w:val="00C904F9"/>
    <w:rsid w:val="00CA7519"/>
    <w:rsid w:val="00CB0F14"/>
    <w:rsid w:val="00CB5488"/>
    <w:rsid w:val="00CD659B"/>
    <w:rsid w:val="00CE0A43"/>
    <w:rsid w:val="00D10006"/>
    <w:rsid w:val="00D40303"/>
    <w:rsid w:val="00D54BEC"/>
    <w:rsid w:val="00D756FA"/>
    <w:rsid w:val="00D83556"/>
    <w:rsid w:val="00DF4176"/>
    <w:rsid w:val="00DF48BB"/>
    <w:rsid w:val="00E17240"/>
    <w:rsid w:val="00E74595"/>
    <w:rsid w:val="00EB7C57"/>
    <w:rsid w:val="00ED2695"/>
    <w:rsid w:val="00ED5D31"/>
    <w:rsid w:val="00F074C2"/>
    <w:rsid w:val="00F30C9B"/>
    <w:rsid w:val="00F354B1"/>
    <w:rsid w:val="00F53FD3"/>
    <w:rsid w:val="00F76900"/>
    <w:rsid w:val="00FA5A91"/>
    <w:rsid w:val="00FB0E4E"/>
    <w:rsid w:val="00FD3C61"/>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colormru v:ext="edit" colors="#d62a47"/>
      <o:colormenu v:ext="edit" strokecolor="#d62a47"/>
    </o:shapedefaults>
    <o:shapelayout v:ext="edit">
      <o:idmap v:ext="edit" data="1"/>
    </o:shapelayout>
  </w:shapeDefaults>
  <w:decimalSymbol w:val="."/>
  <w:listSeparator w:val=","/>
  <w14:docId w14:val="5EC59D31"/>
  <w15:docId w15:val="{2357FB50-BD2F-4DB5-AED4-2DD1D631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3F9"/>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link w:val="Heading1Char"/>
    <w:qFormat/>
    <w:rsid w:val="005A127F"/>
    <w:pPr>
      <w:keepNext/>
      <w:keepLines/>
      <w:spacing w:before="480"/>
      <w:ind w:left="794" w:hanging="794"/>
      <w:outlineLvl w:val="0"/>
    </w:pPr>
    <w:rPr>
      <w:b/>
    </w:rPr>
  </w:style>
  <w:style w:type="paragraph" w:styleId="Heading2">
    <w:name w:val="heading 2"/>
    <w:basedOn w:val="Heading1"/>
    <w:next w:val="Normal"/>
    <w:link w:val="Heading2Char"/>
    <w:qFormat/>
    <w:rsid w:val="005A127F"/>
    <w:pPr>
      <w:spacing w:before="320"/>
      <w:outlineLvl w:val="1"/>
    </w:pPr>
  </w:style>
  <w:style w:type="paragraph" w:styleId="Heading3">
    <w:name w:val="heading 3"/>
    <w:basedOn w:val="Heading1"/>
    <w:next w:val="Normal"/>
    <w:link w:val="Heading3Char"/>
    <w:qFormat/>
    <w:rsid w:val="005A127F"/>
    <w:pPr>
      <w:spacing w:before="200"/>
      <w:outlineLvl w:val="2"/>
    </w:pPr>
  </w:style>
  <w:style w:type="paragraph" w:styleId="Heading4">
    <w:name w:val="heading 4"/>
    <w:basedOn w:val="Heading3"/>
    <w:next w:val="Normal"/>
    <w:link w:val="Heading4Char"/>
    <w:qFormat/>
    <w:rsid w:val="005A127F"/>
    <w:pPr>
      <w:tabs>
        <w:tab w:val="clear" w:pos="794"/>
        <w:tab w:val="left" w:pos="992"/>
      </w:tabs>
      <w:ind w:left="992" w:hanging="992"/>
      <w:outlineLvl w:val="3"/>
    </w:pPr>
  </w:style>
  <w:style w:type="paragraph" w:styleId="Heading5">
    <w:name w:val="heading 5"/>
    <w:basedOn w:val="Heading4"/>
    <w:next w:val="Normal"/>
    <w:link w:val="Heading5Char"/>
    <w:qFormat/>
    <w:rsid w:val="005A127F"/>
    <w:pPr>
      <w:outlineLvl w:val="4"/>
    </w:pPr>
  </w:style>
  <w:style w:type="paragraph" w:styleId="Heading6">
    <w:name w:val="heading 6"/>
    <w:basedOn w:val="Heading4"/>
    <w:next w:val="Normal"/>
    <w:link w:val="Heading6Char"/>
    <w:qFormat/>
    <w:rsid w:val="005A127F"/>
    <w:pPr>
      <w:tabs>
        <w:tab w:val="clear" w:pos="992"/>
        <w:tab w:val="clear" w:pos="1191"/>
      </w:tabs>
      <w:ind w:left="1588" w:hanging="1588"/>
      <w:outlineLvl w:val="5"/>
    </w:pPr>
  </w:style>
  <w:style w:type="paragraph" w:styleId="Heading7">
    <w:name w:val="heading 7"/>
    <w:basedOn w:val="Heading6"/>
    <w:next w:val="Normal"/>
    <w:link w:val="Heading7Char"/>
    <w:qFormat/>
    <w:rsid w:val="005A127F"/>
    <w:pPr>
      <w:outlineLvl w:val="6"/>
    </w:pPr>
  </w:style>
  <w:style w:type="paragraph" w:styleId="Heading8">
    <w:name w:val="heading 8"/>
    <w:basedOn w:val="Heading6"/>
    <w:next w:val="Normal"/>
    <w:link w:val="Heading8Char"/>
    <w:qFormat/>
    <w:rsid w:val="005A127F"/>
    <w:pPr>
      <w:outlineLvl w:val="7"/>
    </w:pPr>
  </w:style>
  <w:style w:type="paragraph" w:styleId="Heading9">
    <w:name w:val="heading 9"/>
    <w:basedOn w:val="Heading6"/>
    <w:next w:val="Normal"/>
    <w:link w:val="Heading9Char"/>
    <w:qFormat/>
    <w:rsid w:val="005A127F"/>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127F"/>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5A127F"/>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5A127F"/>
  </w:style>
  <w:style w:type="paragraph" w:customStyle="1" w:styleId="Headingb">
    <w:name w:val="Heading_b"/>
    <w:basedOn w:val="Heading3"/>
    <w:next w:val="Normal"/>
    <w:link w:val="HeadingbChar"/>
    <w:qFormat/>
    <w:rsid w:val="005A127F"/>
    <w:pPr>
      <w:spacing w:before="160"/>
      <w:ind w:left="0" w:firstLine="0"/>
      <w:outlineLvl w:val="9"/>
    </w:pPr>
  </w:style>
  <w:style w:type="paragraph" w:customStyle="1" w:styleId="Headingi">
    <w:name w:val="Heading_i"/>
    <w:basedOn w:val="Heading3"/>
    <w:next w:val="Normal"/>
    <w:link w:val="HeadingiChar"/>
    <w:rsid w:val="005A127F"/>
    <w:pPr>
      <w:spacing w:before="160"/>
      <w:ind w:left="0" w:firstLine="0"/>
    </w:pPr>
    <w:rPr>
      <w:b w:val="0"/>
      <w:i/>
    </w:rPr>
  </w:style>
  <w:style w:type="character" w:customStyle="1" w:styleId="href">
    <w:name w:val="href"/>
    <w:basedOn w:val="DefaultParagraphFont"/>
    <w:rsid w:val="005A127F"/>
  </w:style>
  <w:style w:type="paragraph" w:customStyle="1" w:styleId="AnnexNoTitle">
    <w:name w:val="Annex_NoTitle"/>
    <w:basedOn w:val="Heading1"/>
    <w:next w:val="Normalaftertitle"/>
    <w:link w:val="AnnexNoTitleChar1"/>
    <w:rsid w:val="002E2C47"/>
    <w:pPr>
      <w:spacing w:after="80"/>
      <w:ind w:left="0" w:firstLine="0"/>
      <w:jc w:val="center"/>
    </w:pPr>
    <w:rPr>
      <w:sz w:val="26"/>
    </w:rPr>
  </w:style>
  <w:style w:type="paragraph" w:customStyle="1" w:styleId="Normalaftertitle">
    <w:name w:val="Normal_after_title"/>
    <w:basedOn w:val="Normal"/>
    <w:next w:val="Normal"/>
    <w:link w:val="NormalaftertitleChar"/>
    <w:rsid w:val="005A127F"/>
    <w:pPr>
      <w:spacing w:before="320"/>
    </w:pPr>
  </w:style>
  <w:style w:type="paragraph" w:customStyle="1" w:styleId="enumlev2">
    <w:name w:val="enumlev2"/>
    <w:basedOn w:val="enumlev1"/>
    <w:rsid w:val="005A127F"/>
    <w:pPr>
      <w:ind w:left="1191" w:hanging="397"/>
    </w:pPr>
  </w:style>
  <w:style w:type="paragraph" w:customStyle="1" w:styleId="enumlev1">
    <w:name w:val="enumlev1"/>
    <w:basedOn w:val="Normal"/>
    <w:link w:val="enumlev1Char"/>
    <w:rsid w:val="005A127F"/>
    <w:pPr>
      <w:spacing w:before="80"/>
      <w:ind w:left="794" w:hanging="794"/>
    </w:pPr>
  </w:style>
  <w:style w:type="paragraph" w:customStyle="1" w:styleId="enumlev3">
    <w:name w:val="enumlev3"/>
    <w:basedOn w:val="enumlev2"/>
    <w:rsid w:val="005A127F"/>
    <w:pPr>
      <w:ind w:left="1588"/>
    </w:pPr>
  </w:style>
  <w:style w:type="paragraph" w:customStyle="1" w:styleId="Note">
    <w:name w:val="Note"/>
    <w:basedOn w:val="Normal"/>
    <w:link w:val="NoteChar"/>
    <w:rsid w:val="008E79DF"/>
    <w:pPr>
      <w:tabs>
        <w:tab w:val="clear" w:pos="794"/>
        <w:tab w:val="clear" w:pos="1191"/>
        <w:tab w:val="clear" w:pos="1588"/>
        <w:tab w:val="clear" w:pos="1985"/>
      </w:tabs>
      <w:spacing w:before="80"/>
    </w:pPr>
    <w:rPr>
      <w:sz w:val="20"/>
    </w:rPr>
  </w:style>
  <w:style w:type="paragraph" w:customStyle="1" w:styleId="RecNo">
    <w:name w:val="Rec_No"/>
    <w:basedOn w:val="Normal"/>
    <w:next w:val="Rectitle"/>
    <w:rsid w:val="000F09B1"/>
    <w:pPr>
      <w:keepNext/>
      <w:keepLines/>
      <w:tabs>
        <w:tab w:val="clear" w:pos="794"/>
        <w:tab w:val="clear" w:pos="1191"/>
        <w:tab w:val="clear" w:pos="1588"/>
        <w:tab w:val="clear" w:pos="1985"/>
      </w:tabs>
      <w:spacing w:before="480"/>
      <w:jc w:val="center"/>
    </w:pPr>
    <w:rPr>
      <w:sz w:val="26"/>
    </w:rPr>
  </w:style>
  <w:style w:type="paragraph" w:customStyle="1" w:styleId="Rectitle">
    <w:name w:val="Rec_title"/>
    <w:basedOn w:val="Normal"/>
    <w:next w:val="Recref"/>
    <w:link w:val="RectitleChar"/>
    <w:rsid w:val="000F09B1"/>
    <w:pPr>
      <w:keepNext/>
      <w:keepLines/>
      <w:spacing w:before="240"/>
      <w:jc w:val="center"/>
    </w:pPr>
    <w:rPr>
      <w:b/>
      <w:sz w:val="26"/>
    </w:rPr>
  </w:style>
  <w:style w:type="paragraph" w:customStyle="1" w:styleId="Recref">
    <w:name w:val="Rec_ref"/>
    <w:basedOn w:val="Normal"/>
    <w:next w:val="Recdate"/>
    <w:rsid w:val="005A127F"/>
    <w:pPr>
      <w:jc w:val="center"/>
    </w:pPr>
  </w:style>
  <w:style w:type="paragraph" w:customStyle="1" w:styleId="Recdate">
    <w:name w:val="Rec_date"/>
    <w:basedOn w:val="Recref"/>
    <w:next w:val="Normalaftertitle"/>
    <w:rsid w:val="005A127F"/>
    <w:pPr>
      <w:jc w:val="right"/>
    </w:pPr>
  </w:style>
  <w:style w:type="paragraph" w:customStyle="1" w:styleId="HeadingSum">
    <w:name w:val="Heading_Sum"/>
    <w:basedOn w:val="Headingb"/>
    <w:next w:val="Normal"/>
    <w:rsid w:val="005A127F"/>
    <w:pPr>
      <w:spacing w:before="240"/>
    </w:pPr>
    <w:rPr>
      <w:lang w:val="es-ES_tradnl"/>
    </w:rPr>
  </w:style>
  <w:style w:type="paragraph" w:customStyle="1" w:styleId="AppendixNoTitle">
    <w:name w:val="Appendix_NoTitle"/>
    <w:basedOn w:val="AnnexNoTitle"/>
    <w:next w:val="Normal"/>
    <w:rsid w:val="005A127F"/>
  </w:style>
  <w:style w:type="paragraph" w:customStyle="1" w:styleId="Tablefin">
    <w:name w:val="Table_fin"/>
    <w:basedOn w:val="Normal"/>
    <w:next w:val="Normal"/>
    <w:rsid w:val="005A127F"/>
    <w:pPr>
      <w:spacing w:before="0"/>
    </w:pPr>
    <w:rPr>
      <w:sz w:val="20"/>
      <w:lang w:val="en-GB"/>
    </w:rPr>
  </w:style>
  <w:style w:type="paragraph" w:customStyle="1" w:styleId="Tablehead">
    <w:name w:val="Table_head"/>
    <w:basedOn w:val="Normal"/>
    <w:next w:val="Normal"/>
    <w:link w:val="TableheadChar"/>
    <w:rsid w:val="000F09B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link w:val="TablelegendChar"/>
    <w:rsid w:val="000F09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0"/>
    <w:rsid w:val="005A127F"/>
    <w:pPr>
      <w:keepNext/>
      <w:spacing w:before="360" w:after="120"/>
      <w:jc w:val="center"/>
    </w:pPr>
  </w:style>
  <w:style w:type="paragraph" w:customStyle="1" w:styleId="Tabletext">
    <w:name w:val="Table_text"/>
    <w:basedOn w:val="Normal"/>
    <w:link w:val="TabletextChar"/>
    <w:rsid w:val="000F09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Equation">
    <w:name w:val="Equation"/>
    <w:basedOn w:val="Normal"/>
    <w:link w:val="EquationeqChar"/>
    <w:rsid w:val="005A127F"/>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5A127F"/>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5A127F"/>
    <w:pPr>
      <w:ind w:left="794"/>
    </w:pPr>
  </w:style>
  <w:style w:type="paragraph" w:customStyle="1" w:styleId="Figurelegend">
    <w:name w:val="Figure_legend"/>
    <w:basedOn w:val="Normal"/>
    <w:rsid w:val="005A127F"/>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5A127F"/>
    <w:pPr>
      <w:keepNext/>
      <w:keepLines/>
      <w:spacing w:before="480" w:after="80"/>
      <w:jc w:val="center"/>
    </w:pPr>
    <w:rPr>
      <w:caps/>
      <w:sz w:val="18"/>
    </w:rPr>
  </w:style>
  <w:style w:type="paragraph" w:customStyle="1" w:styleId="Figuretitle">
    <w:name w:val="Figure_title"/>
    <w:basedOn w:val="Normal"/>
    <w:next w:val="Figure"/>
    <w:link w:val="FiguretitleChar"/>
    <w:rsid w:val="005A127F"/>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5A127F"/>
    <w:pPr>
      <w:keepNext w:val="0"/>
      <w:spacing w:before="0" w:after="240"/>
    </w:pPr>
  </w:style>
  <w:style w:type="paragraph" w:customStyle="1" w:styleId="tocpart">
    <w:name w:val="tocpart"/>
    <w:basedOn w:val="Normal"/>
    <w:rsid w:val="005A127F"/>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0F09B1"/>
    <w:pPr>
      <w:keepNext/>
      <w:keepLines/>
      <w:spacing w:before="480"/>
      <w:jc w:val="center"/>
    </w:pPr>
    <w:rPr>
      <w:sz w:val="26"/>
    </w:rPr>
  </w:style>
  <w:style w:type="paragraph" w:customStyle="1" w:styleId="Arttitle">
    <w:name w:val="Art_title"/>
    <w:basedOn w:val="Normal"/>
    <w:next w:val="Normalaftertitle"/>
    <w:link w:val="ArttitleChar"/>
    <w:rsid w:val="000F09B1"/>
    <w:pPr>
      <w:keepNext/>
      <w:keepLines/>
      <w:spacing w:before="240"/>
      <w:jc w:val="center"/>
    </w:pPr>
    <w:rPr>
      <w:b/>
      <w:sz w:val="26"/>
    </w:rPr>
  </w:style>
  <w:style w:type="paragraph" w:customStyle="1" w:styleId="Blanc">
    <w:name w:val="Blanc"/>
    <w:basedOn w:val="Normal"/>
    <w:next w:val="Tabletext"/>
    <w:rsid w:val="005A127F"/>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5A127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5A127F"/>
    <w:pPr>
      <w:keepNext/>
      <w:keepLines/>
      <w:spacing w:before="160"/>
      <w:ind w:left="794"/>
    </w:pPr>
    <w:rPr>
      <w:i/>
    </w:rPr>
  </w:style>
  <w:style w:type="paragraph" w:customStyle="1" w:styleId="ChapNo">
    <w:name w:val="Chap_No"/>
    <w:basedOn w:val="ArtNo"/>
    <w:next w:val="Chaptitle"/>
    <w:rsid w:val="000F09B1"/>
    <w:rPr>
      <w:b/>
    </w:rPr>
  </w:style>
  <w:style w:type="paragraph" w:customStyle="1" w:styleId="Chaptitle">
    <w:name w:val="Chap_title"/>
    <w:basedOn w:val="Arttitle"/>
    <w:next w:val="Normalaftertitle"/>
    <w:rsid w:val="005A127F"/>
  </w:style>
  <w:style w:type="character" w:styleId="FootnoteReference">
    <w:name w:val="footnote reference"/>
    <w:basedOn w:val="DefaultParagraphFont"/>
    <w:rsid w:val="001D53F9"/>
    <w:rPr>
      <w:position w:val="6"/>
      <w:sz w:val="16"/>
    </w:rPr>
  </w:style>
  <w:style w:type="paragraph" w:styleId="FootnoteText">
    <w:name w:val="footnote text"/>
    <w:basedOn w:val="Normal"/>
    <w:link w:val="FootnoteTextChar"/>
    <w:rsid w:val="001D53F9"/>
    <w:pPr>
      <w:keepLines/>
      <w:tabs>
        <w:tab w:val="left" w:pos="284"/>
      </w:tabs>
      <w:spacing w:before="60"/>
      <w:ind w:left="284" w:hanging="284"/>
    </w:pPr>
    <w:rPr>
      <w:sz w:val="20"/>
    </w:rPr>
  </w:style>
  <w:style w:type="paragraph" w:styleId="Index1">
    <w:name w:val="index 1"/>
    <w:basedOn w:val="Normal"/>
    <w:next w:val="Normal"/>
    <w:rsid w:val="005A127F"/>
  </w:style>
  <w:style w:type="paragraph" w:styleId="Index2">
    <w:name w:val="index 2"/>
    <w:basedOn w:val="Normal"/>
    <w:next w:val="Normal"/>
    <w:rsid w:val="005A127F"/>
    <w:pPr>
      <w:ind w:left="283"/>
    </w:pPr>
  </w:style>
  <w:style w:type="paragraph" w:styleId="Index3">
    <w:name w:val="index 3"/>
    <w:basedOn w:val="Normal"/>
    <w:next w:val="Normal"/>
    <w:rsid w:val="005A127F"/>
    <w:pPr>
      <w:ind w:left="566"/>
    </w:pPr>
  </w:style>
  <w:style w:type="paragraph" w:styleId="IndexHeading">
    <w:name w:val="index heading"/>
    <w:basedOn w:val="Normal"/>
    <w:next w:val="Index1"/>
    <w:rsid w:val="005A127F"/>
  </w:style>
  <w:style w:type="paragraph" w:customStyle="1" w:styleId="Line">
    <w:name w:val="Line"/>
    <w:basedOn w:val="Normal"/>
    <w:next w:val="Normal"/>
    <w:rsid w:val="005A127F"/>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5A127F"/>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5A127F"/>
  </w:style>
  <w:style w:type="paragraph" w:customStyle="1" w:styleId="Partref">
    <w:name w:val="Part_ref"/>
    <w:basedOn w:val="Normal"/>
    <w:next w:val="Normal"/>
    <w:rsid w:val="005A127F"/>
    <w:pPr>
      <w:keepNext/>
      <w:keepLines/>
      <w:spacing w:after="280"/>
      <w:jc w:val="center"/>
    </w:pPr>
  </w:style>
  <w:style w:type="paragraph" w:customStyle="1" w:styleId="Parttitle">
    <w:name w:val="Part_title"/>
    <w:basedOn w:val="Normal"/>
    <w:next w:val="Normalaftertitle"/>
    <w:rsid w:val="000F09B1"/>
    <w:pPr>
      <w:keepNext/>
      <w:keepLines/>
      <w:tabs>
        <w:tab w:val="clear" w:pos="794"/>
        <w:tab w:val="clear" w:pos="1191"/>
        <w:tab w:val="clear" w:pos="1588"/>
        <w:tab w:val="clear" w:pos="1985"/>
      </w:tabs>
      <w:spacing w:before="280" w:after="40"/>
      <w:jc w:val="center"/>
    </w:pPr>
    <w:rPr>
      <w:b/>
      <w:sz w:val="26"/>
    </w:rPr>
  </w:style>
  <w:style w:type="paragraph" w:customStyle="1" w:styleId="Questiondate">
    <w:name w:val="Question_date"/>
    <w:basedOn w:val="Recdate"/>
    <w:next w:val="Normalaftertitle"/>
    <w:rsid w:val="005A127F"/>
  </w:style>
  <w:style w:type="paragraph" w:customStyle="1" w:styleId="QuestionNo">
    <w:name w:val="Question_No"/>
    <w:basedOn w:val="RecNo"/>
    <w:next w:val="Normal"/>
    <w:rsid w:val="000F09B1"/>
  </w:style>
  <w:style w:type="paragraph" w:customStyle="1" w:styleId="Questionref">
    <w:name w:val="Question_ref"/>
    <w:basedOn w:val="Recref"/>
    <w:next w:val="Questiondate"/>
    <w:rsid w:val="005A127F"/>
  </w:style>
  <w:style w:type="paragraph" w:customStyle="1" w:styleId="Questiontitle">
    <w:name w:val="Question_title"/>
    <w:basedOn w:val="Normal"/>
    <w:next w:val="Questionref"/>
    <w:rsid w:val="005A127F"/>
  </w:style>
  <w:style w:type="paragraph" w:customStyle="1" w:styleId="Reftext">
    <w:name w:val="Ref_text"/>
    <w:basedOn w:val="Normal"/>
    <w:rsid w:val="005A127F"/>
    <w:pPr>
      <w:ind w:left="794" w:hanging="794"/>
    </w:pPr>
  </w:style>
  <w:style w:type="paragraph" w:customStyle="1" w:styleId="Reftitle">
    <w:name w:val="Ref_title"/>
    <w:basedOn w:val="Normal"/>
    <w:next w:val="Reftext"/>
    <w:rsid w:val="000F09B1"/>
    <w:pPr>
      <w:tabs>
        <w:tab w:val="clear" w:pos="794"/>
        <w:tab w:val="clear" w:pos="1191"/>
        <w:tab w:val="clear" w:pos="1588"/>
        <w:tab w:val="clear" w:pos="1985"/>
      </w:tabs>
      <w:spacing w:before="480"/>
      <w:jc w:val="center"/>
    </w:pPr>
    <w:rPr>
      <w:b/>
      <w:sz w:val="26"/>
    </w:rPr>
  </w:style>
  <w:style w:type="paragraph" w:customStyle="1" w:styleId="Repdate">
    <w:name w:val="Rep_date"/>
    <w:basedOn w:val="Recdate"/>
    <w:next w:val="Normal"/>
    <w:rsid w:val="005A127F"/>
  </w:style>
  <w:style w:type="paragraph" w:customStyle="1" w:styleId="RepNo">
    <w:name w:val="Rep_No"/>
    <w:basedOn w:val="RecNo"/>
    <w:next w:val="Reptitle"/>
    <w:rsid w:val="000F09B1"/>
  </w:style>
  <w:style w:type="paragraph" w:customStyle="1" w:styleId="Reptitle">
    <w:name w:val="Rep_title"/>
    <w:basedOn w:val="Rectitle"/>
    <w:next w:val="Repref"/>
    <w:rsid w:val="000F09B1"/>
  </w:style>
  <w:style w:type="paragraph" w:customStyle="1" w:styleId="Repref">
    <w:name w:val="Rep_ref"/>
    <w:basedOn w:val="Recref"/>
    <w:next w:val="Repdate"/>
    <w:rsid w:val="005A127F"/>
  </w:style>
  <w:style w:type="paragraph" w:customStyle="1" w:styleId="Resdate">
    <w:name w:val="Res_date"/>
    <w:basedOn w:val="Recdate"/>
    <w:next w:val="Normalaftertitle"/>
    <w:rsid w:val="005A127F"/>
  </w:style>
  <w:style w:type="paragraph" w:customStyle="1" w:styleId="ResNo">
    <w:name w:val="Res_No"/>
    <w:basedOn w:val="RecNo"/>
    <w:next w:val="Restitle"/>
    <w:rsid w:val="000F09B1"/>
  </w:style>
  <w:style w:type="paragraph" w:customStyle="1" w:styleId="Restitle">
    <w:name w:val="Res_title"/>
    <w:basedOn w:val="Normal"/>
    <w:next w:val="Resref"/>
    <w:link w:val="RestitleChar"/>
    <w:rsid w:val="000F09B1"/>
    <w:pPr>
      <w:spacing w:before="240"/>
      <w:jc w:val="center"/>
    </w:pPr>
    <w:rPr>
      <w:b/>
      <w:sz w:val="26"/>
    </w:rPr>
  </w:style>
  <w:style w:type="paragraph" w:customStyle="1" w:styleId="Resref">
    <w:name w:val="Res_ref"/>
    <w:basedOn w:val="Recref"/>
    <w:next w:val="Resdate"/>
    <w:rsid w:val="005A127F"/>
  </w:style>
  <w:style w:type="paragraph" w:customStyle="1" w:styleId="SectionNo">
    <w:name w:val="Section_No"/>
    <w:basedOn w:val="Normal"/>
    <w:next w:val="Normal"/>
    <w:rsid w:val="005A127F"/>
  </w:style>
  <w:style w:type="paragraph" w:customStyle="1" w:styleId="Sectiontitle">
    <w:name w:val="Section_title"/>
    <w:basedOn w:val="Normal"/>
    <w:next w:val="Normalaftertitle"/>
    <w:rsid w:val="000F09B1"/>
    <w:pPr>
      <w:keepNext/>
      <w:keepLines/>
      <w:tabs>
        <w:tab w:val="clear" w:pos="794"/>
        <w:tab w:val="clear" w:pos="1191"/>
        <w:tab w:val="clear" w:pos="1588"/>
        <w:tab w:val="clear" w:pos="1985"/>
      </w:tabs>
      <w:spacing w:before="280" w:after="40"/>
      <w:jc w:val="center"/>
    </w:pPr>
    <w:rPr>
      <w:b/>
      <w:sz w:val="26"/>
    </w:rPr>
  </w:style>
  <w:style w:type="paragraph" w:customStyle="1" w:styleId="toc0">
    <w:name w:val="toc 0"/>
    <w:basedOn w:val="Normal"/>
    <w:next w:val="TOC1"/>
    <w:rsid w:val="005A127F"/>
    <w:pPr>
      <w:tabs>
        <w:tab w:val="clear" w:pos="794"/>
        <w:tab w:val="clear" w:pos="1191"/>
        <w:tab w:val="clear" w:pos="1588"/>
        <w:tab w:val="clear" w:pos="1985"/>
        <w:tab w:val="right" w:pos="9611"/>
      </w:tabs>
    </w:pPr>
    <w:rPr>
      <w:i/>
    </w:rPr>
  </w:style>
  <w:style w:type="paragraph" w:styleId="TOC1">
    <w:name w:val="toc 1"/>
    <w:basedOn w:val="Normal"/>
    <w:rsid w:val="005A127F"/>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5A127F"/>
    <w:pPr>
      <w:tabs>
        <w:tab w:val="clear" w:pos="567"/>
        <w:tab w:val="left" w:pos="1276"/>
      </w:tabs>
      <w:spacing w:before="160"/>
      <w:ind w:left="1276" w:hanging="709"/>
    </w:pPr>
  </w:style>
  <w:style w:type="paragraph" w:styleId="TOC3">
    <w:name w:val="toc 3"/>
    <w:basedOn w:val="TOC2"/>
    <w:rsid w:val="005A127F"/>
    <w:pPr>
      <w:tabs>
        <w:tab w:val="clear" w:pos="1276"/>
        <w:tab w:val="left" w:pos="2155"/>
      </w:tabs>
      <w:ind w:left="2155" w:hanging="879"/>
    </w:pPr>
  </w:style>
  <w:style w:type="paragraph" w:styleId="TOC4">
    <w:name w:val="toc 4"/>
    <w:basedOn w:val="TOC3"/>
    <w:rsid w:val="005A127F"/>
    <w:pPr>
      <w:tabs>
        <w:tab w:val="left" w:pos="3261"/>
      </w:tabs>
      <w:spacing w:before="80"/>
      <w:ind w:left="3261" w:hanging="993"/>
    </w:pPr>
  </w:style>
  <w:style w:type="paragraph" w:styleId="TOC5">
    <w:name w:val="toc 5"/>
    <w:basedOn w:val="TOC4"/>
    <w:rsid w:val="005A127F"/>
  </w:style>
  <w:style w:type="paragraph" w:styleId="TOC6">
    <w:name w:val="toc 6"/>
    <w:basedOn w:val="TOC4"/>
    <w:rsid w:val="005A127F"/>
  </w:style>
  <w:style w:type="paragraph" w:styleId="TOC7">
    <w:name w:val="toc 7"/>
    <w:basedOn w:val="TOC4"/>
    <w:rsid w:val="005A127F"/>
  </w:style>
  <w:style w:type="paragraph" w:styleId="TOC8">
    <w:name w:val="toc 8"/>
    <w:basedOn w:val="TOC4"/>
    <w:rsid w:val="005A127F"/>
  </w:style>
  <w:style w:type="paragraph" w:customStyle="1" w:styleId="Annexref">
    <w:name w:val="Annex_ref"/>
    <w:basedOn w:val="Normal"/>
    <w:next w:val="Normalaftertitle"/>
    <w:rsid w:val="005A127F"/>
    <w:pPr>
      <w:keepNext/>
      <w:keepLines/>
      <w:spacing w:after="280"/>
      <w:jc w:val="center"/>
    </w:pPr>
  </w:style>
  <w:style w:type="paragraph" w:customStyle="1" w:styleId="Appendixref">
    <w:name w:val="Appendix_ref"/>
    <w:basedOn w:val="Annexref"/>
    <w:next w:val="Normalaftertitle"/>
    <w:rsid w:val="005A127F"/>
  </w:style>
  <w:style w:type="paragraph" w:customStyle="1" w:styleId="Tabletitle">
    <w:name w:val="Table_title"/>
    <w:basedOn w:val="Normal"/>
    <w:next w:val="Tablehead"/>
    <w:link w:val="Tabletitle0"/>
    <w:rsid w:val="005A127F"/>
    <w:pPr>
      <w:keepNext/>
      <w:spacing w:before="0" w:after="120"/>
      <w:jc w:val="center"/>
    </w:pPr>
    <w:rPr>
      <w:b/>
    </w:rPr>
  </w:style>
  <w:style w:type="paragraph" w:customStyle="1" w:styleId="Summary">
    <w:name w:val="Summary"/>
    <w:basedOn w:val="Normal"/>
    <w:next w:val="Normalaftertitle"/>
    <w:rsid w:val="005A127F"/>
    <w:pPr>
      <w:spacing w:after="480"/>
    </w:pPr>
    <w:rPr>
      <w:lang w:val="es-ES_tradnl"/>
    </w:rPr>
  </w:style>
  <w:style w:type="character" w:styleId="Hyperlink">
    <w:name w:val="Hyperlink"/>
    <w:basedOn w:val="DefaultParagraphFont"/>
    <w:rsid w:val="00934ED7"/>
    <w:rPr>
      <w:color w:val="0000FF"/>
      <w:u w:val="single"/>
    </w:rPr>
  </w:style>
  <w:style w:type="character" w:customStyle="1" w:styleId="HeaderChar">
    <w:name w:val="Header Char"/>
    <w:basedOn w:val="DefaultParagraphFont"/>
    <w:link w:val="Header"/>
    <w:rsid w:val="00852A54"/>
    <w:rPr>
      <w:sz w:val="24"/>
      <w:lang w:val="fr-FR" w:eastAsia="en-US"/>
    </w:rPr>
  </w:style>
  <w:style w:type="paragraph" w:customStyle="1" w:styleId="TableLegendNote">
    <w:name w:val="Table_Legend_Note"/>
    <w:basedOn w:val="Tablelegend"/>
    <w:next w:val="Tablelegend"/>
    <w:rsid w:val="00097C70"/>
    <w:pPr>
      <w:ind w:left="-85" w:firstLine="0"/>
    </w:pPr>
    <w:rPr>
      <w:lang w:val="en-US"/>
    </w:rPr>
  </w:style>
  <w:style w:type="table" w:styleId="TableGrid">
    <w:name w:val="Table Grid"/>
    <w:basedOn w:val="TableNormal"/>
    <w:uiPriority w:val="39"/>
    <w:rsid w:val="009E7C0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9E7C05"/>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9E7C05"/>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9E7C05"/>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9E7C05"/>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styleId="FollowedHyperlink">
    <w:name w:val="FollowedHyperlink"/>
    <w:basedOn w:val="DefaultParagraphFont"/>
    <w:uiPriority w:val="99"/>
    <w:semiHidden/>
    <w:unhideWhenUsed/>
    <w:rsid w:val="007910AE"/>
    <w:rPr>
      <w:color w:val="800080" w:themeColor="followedHyperlink"/>
      <w:u w:val="single"/>
    </w:rPr>
  </w:style>
  <w:style w:type="character" w:customStyle="1" w:styleId="FootnoteTextChar">
    <w:name w:val="Footnote Text Char"/>
    <w:basedOn w:val="DefaultParagraphFont"/>
    <w:link w:val="FootnoteText"/>
    <w:rsid w:val="00313518"/>
    <w:rPr>
      <w:lang w:val="fr-FR" w:eastAsia="en-US"/>
    </w:rPr>
  </w:style>
  <w:style w:type="character" w:customStyle="1" w:styleId="HeadingbChar">
    <w:name w:val="Heading_b Char"/>
    <w:basedOn w:val="DefaultParagraphFont"/>
    <w:link w:val="Headingb"/>
    <w:locked/>
    <w:rsid w:val="00313518"/>
    <w:rPr>
      <w:b/>
      <w:sz w:val="22"/>
      <w:lang w:val="fr-FR" w:eastAsia="en-US"/>
    </w:rPr>
  </w:style>
  <w:style w:type="character" w:customStyle="1" w:styleId="enumlev1Char">
    <w:name w:val="enumlev1 Char"/>
    <w:link w:val="enumlev1"/>
    <w:locked/>
    <w:rsid w:val="00313518"/>
    <w:rPr>
      <w:sz w:val="22"/>
      <w:lang w:val="fr-FR" w:eastAsia="en-US"/>
    </w:rPr>
  </w:style>
  <w:style w:type="character" w:customStyle="1" w:styleId="Heading1Char">
    <w:name w:val="Heading 1 Char"/>
    <w:basedOn w:val="DefaultParagraphFont"/>
    <w:link w:val="Heading1"/>
    <w:rsid w:val="00313518"/>
    <w:rPr>
      <w:b/>
      <w:sz w:val="22"/>
      <w:lang w:val="fr-FR" w:eastAsia="en-US"/>
    </w:rPr>
  </w:style>
  <w:style w:type="character" w:customStyle="1" w:styleId="Heading2Char">
    <w:name w:val="Heading 2 Char"/>
    <w:basedOn w:val="DefaultParagraphFont"/>
    <w:link w:val="Heading2"/>
    <w:rsid w:val="00313518"/>
    <w:rPr>
      <w:b/>
      <w:sz w:val="22"/>
      <w:lang w:val="fr-FR" w:eastAsia="en-US"/>
    </w:rPr>
  </w:style>
  <w:style w:type="character" w:customStyle="1" w:styleId="Heading3Char">
    <w:name w:val="Heading 3 Char"/>
    <w:basedOn w:val="DefaultParagraphFont"/>
    <w:link w:val="Heading3"/>
    <w:rsid w:val="00313518"/>
    <w:rPr>
      <w:b/>
      <w:sz w:val="22"/>
      <w:lang w:val="fr-FR" w:eastAsia="en-US"/>
    </w:rPr>
  </w:style>
  <w:style w:type="character" w:customStyle="1" w:styleId="Heading4Char">
    <w:name w:val="Heading 4 Char"/>
    <w:basedOn w:val="DefaultParagraphFont"/>
    <w:link w:val="Heading4"/>
    <w:rsid w:val="00313518"/>
    <w:rPr>
      <w:b/>
      <w:sz w:val="22"/>
      <w:lang w:val="fr-FR" w:eastAsia="en-US"/>
    </w:rPr>
  </w:style>
  <w:style w:type="character" w:customStyle="1" w:styleId="Heading5Char">
    <w:name w:val="Heading 5 Char"/>
    <w:basedOn w:val="DefaultParagraphFont"/>
    <w:link w:val="Heading5"/>
    <w:rsid w:val="00313518"/>
    <w:rPr>
      <w:b/>
      <w:sz w:val="22"/>
      <w:lang w:val="fr-FR" w:eastAsia="en-US"/>
    </w:rPr>
  </w:style>
  <w:style w:type="character" w:customStyle="1" w:styleId="Heading6Char">
    <w:name w:val="Heading 6 Char"/>
    <w:basedOn w:val="DefaultParagraphFont"/>
    <w:link w:val="Heading6"/>
    <w:rsid w:val="00313518"/>
    <w:rPr>
      <w:b/>
      <w:sz w:val="22"/>
      <w:lang w:val="fr-FR" w:eastAsia="en-US"/>
    </w:rPr>
  </w:style>
  <w:style w:type="character" w:customStyle="1" w:styleId="Heading7Char">
    <w:name w:val="Heading 7 Char"/>
    <w:basedOn w:val="DefaultParagraphFont"/>
    <w:link w:val="Heading7"/>
    <w:rsid w:val="00313518"/>
    <w:rPr>
      <w:b/>
      <w:sz w:val="22"/>
      <w:lang w:val="fr-FR" w:eastAsia="en-US"/>
    </w:rPr>
  </w:style>
  <w:style w:type="character" w:customStyle="1" w:styleId="Heading8Char">
    <w:name w:val="Heading 8 Char"/>
    <w:basedOn w:val="DefaultParagraphFont"/>
    <w:link w:val="Heading8"/>
    <w:rsid w:val="00313518"/>
    <w:rPr>
      <w:b/>
      <w:sz w:val="22"/>
      <w:lang w:val="fr-FR" w:eastAsia="en-US"/>
    </w:rPr>
  </w:style>
  <w:style w:type="character" w:customStyle="1" w:styleId="Heading9Char">
    <w:name w:val="Heading 9 Char"/>
    <w:basedOn w:val="DefaultParagraphFont"/>
    <w:link w:val="Heading9"/>
    <w:rsid w:val="00313518"/>
    <w:rPr>
      <w:b/>
      <w:sz w:val="22"/>
      <w:lang w:val="fr-FR" w:eastAsia="en-US"/>
    </w:rPr>
  </w:style>
  <w:style w:type="paragraph" w:customStyle="1" w:styleId="msonormal0">
    <w:name w:val="msonormal"/>
    <w:basedOn w:val="Normal"/>
    <w:rsid w:val="00313518"/>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GB" w:eastAsia="en-GB"/>
    </w:rPr>
  </w:style>
  <w:style w:type="paragraph" w:styleId="Index4">
    <w:name w:val="index 4"/>
    <w:basedOn w:val="Normal"/>
    <w:next w:val="Normal"/>
    <w:autoRedefine/>
    <w:semiHidden/>
    <w:unhideWhenUsed/>
    <w:rsid w:val="00313518"/>
    <w:pPr>
      <w:tabs>
        <w:tab w:val="clear" w:pos="794"/>
        <w:tab w:val="clear" w:pos="1191"/>
        <w:tab w:val="clear" w:pos="1588"/>
        <w:tab w:val="clear" w:pos="1985"/>
        <w:tab w:val="left" w:pos="1134"/>
        <w:tab w:val="left" w:pos="1871"/>
        <w:tab w:val="left" w:pos="2268"/>
      </w:tabs>
      <w:ind w:left="849"/>
      <w:jc w:val="left"/>
      <w:textAlignment w:val="auto"/>
    </w:pPr>
    <w:rPr>
      <w:rFonts w:eastAsia="MS Mincho"/>
      <w:lang w:val="en-GB"/>
    </w:rPr>
  </w:style>
  <w:style w:type="paragraph" w:styleId="Index5">
    <w:name w:val="index 5"/>
    <w:basedOn w:val="Normal"/>
    <w:next w:val="Normal"/>
    <w:autoRedefine/>
    <w:semiHidden/>
    <w:unhideWhenUsed/>
    <w:rsid w:val="00313518"/>
    <w:pPr>
      <w:tabs>
        <w:tab w:val="clear" w:pos="794"/>
        <w:tab w:val="clear" w:pos="1191"/>
        <w:tab w:val="clear" w:pos="1588"/>
        <w:tab w:val="clear" w:pos="1985"/>
        <w:tab w:val="left" w:pos="1134"/>
        <w:tab w:val="left" w:pos="1871"/>
        <w:tab w:val="left" w:pos="2268"/>
      </w:tabs>
      <w:ind w:left="1132"/>
      <w:jc w:val="left"/>
      <w:textAlignment w:val="auto"/>
    </w:pPr>
    <w:rPr>
      <w:rFonts w:eastAsia="MS Mincho"/>
      <w:lang w:val="en-GB"/>
    </w:rPr>
  </w:style>
  <w:style w:type="paragraph" w:styleId="Index6">
    <w:name w:val="index 6"/>
    <w:basedOn w:val="Normal"/>
    <w:next w:val="Normal"/>
    <w:autoRedefine/>
    <w:semiHidden/>
    <w:unhideWhenUsed/>
    <w:rsid w:val="00313518"/>
    <w:pPr>
      <w:tabs>
        <w:tab w:val="clear" w:pos="794"/>
        <w:tab w:val="clear" w:pos="1191"/>
        <w:tab w:val="clear" w:pos="1588"/>
        <w:tab w:val="clear" w:pos="1985"/>
        <w:tab w:val="left" w:pos="1134"/>
        <w:tab w:val="left" w:pos="1871"/>
        <w:tab w:val="left" w:pos="2268"/>
      </w:tabs>
      <w:ind w:left="1415"/>
      <w:jc w:val="left"/>
      <w:textAlignment w:val="auto"/>
    </w:pPr>
    <w:rPr>
      <w:rFonts w:eastAsia="MS Mincho"/>
      <w:lang w:val="en-GB"/>
    </w:rPr>
  </w:style>
  <w:style w:type="paragraph" w:styleId="Index7">
    <w:name w:val="index 7"/>
    <w:basedOn w:val="Normal"/>
    <w:next w:val="Normal"/>
    <w:autoRedefine/>
    <w:semiHidden/>
    <w:unhideWhenUsed/>
    <w:rsid w:val="00313518"/>
    <w:pPr>
      <w:tabs>
        <w:tab w:val="clear" w:pos="794"/>
        <w:tab w:val="clear" w:pos="1191"/>
        <w:tab w:val="clear" w:pos="1588"/>
        <w:tab w:val="clear" w:pos="1985"/>
        <w:tab w:val="left" w:pos="1134"/>
        <w:tab w:val="left" w:pos="1871"/>
        <w:tab w:val="left" w:pos="2268"/>
      </w:tabs>
      <w:ind w:left="1698"/>
      <w:jc w:val="left"/>
      <w:textAlignment w:val="auto"/>
    </w:pPr>
    <w:rPr>
      <w:rFonts w:eastAsia="MS Mincho"/>
      <w:lang w:val="en-GB"/>
    </w:rPr>
  </w:style>
  <w:style w:type="paragraph" w:styleId="CommentText">
    <w:name w:val="annotation text"/>
    <w:basedOn w:val="Normal"/>
    <w:link w:val="CommentTextChar"/>
    <w:semiHidden/>
    <w:unhideWhenUsed/>
    <w:rsid w:val="00313518"/>
    <w:pPr>
      <w:tabs>
        <w:tab w:val="clear" w:pos="794"/>
        <w:tab w:val="clear" w:pos="1191"/>
        <w:tab w:val="clear" w:pos="1588"/>
        <w:tab w:val="clear" w:pos="1985"/>
        <w:tab w:val="left" w:pos="1134"/>
        <w:tab w:val="left" w:pos="1871"/>
        <w:tab w:val="left" w:pos="2268"/>
      </w:tabs>
      <w:jc w:val="left"/>
      <w:textAlignment w:val="auto"/>
    </w:pPr>
    <w:rPr>
      <w:rFonts w:eastAsia="MS Mincho"/>
      <w:szCs w:val="24"/>
      <w:lang w:val="en-GB"/>
    </w:rPr>
  </w:style>
  <w:style w:type="character" w:customStyle="1" w:styleId="CommentTextChar">
    <w:name w:val="Comment Text Char"/>
    <w:basedOn w:val="DefaultParagraphFont"/>
    <w:link w:val="CommentText"/>
    <w:semiHidden/>
    <w:rsid w:val="00313518"/>
    <w:rPr>
      <w:rFonts w:eastAsia="MS Mincho"/>
      <w:sz w:val="22"/>
      <w:szCs w:val="24"/>
      <w:lang w:val="en-GB" w:eastAsia="en-US"/>
    </w:rPr>
  </w:style>
  <w:style w:type="character" w:customStyle="1" w:styleId="FooterChar">
    <w:name w:val="Footer Char"/>
    <w:basedOn w:val="DefaultParagraphFont"/>
    <w:link w:val="Footer"/>
    <w:rsid w:val="00313518"/>
    <w:rPr>
      <w:noProof/>
      <w:sz w:val="18"/>
      <w:lang w:val="fr-FR" w:eastAsia="en-US"/>
    </w:rPr>
  </w:style>
  <w:style w:type="paragraph" w:styleId="CommentSubject">
    <w:name w:val="annotation subject"/>
    <w:basedOn w:val="CommentText"/>
    <w:next w:val="CommentText"/>
    <w:link w:val="CommentSubjectChar"/>
    <w:semiHidden/>
    <w:unhideWhenUsed/>
    <w:rsid w:val="00313518"/>
    <w:rPr>
      <w:b/>
      <w:bCs/>
    </w:rPr>
  </w:style>
  <w:style w:type="character" w:customStyle="1" w:styleId="CommentSubjectChar">
    <w:name w:val="Comment Subject Char"/>
    <w:basedOn w:val="CommentTextChar"/>
    <w:link w:val="CommentSubject"/>
    <w:semiHidden/>
    <w:rsid w:val="00313518"/>
    <w:rPr>
      <w:rFonts w:eastAsia="MS Mincho"/>
      <w:b/>
      <w:bCs/>
      <w:sz w:val="22"/>
      <w:szCs w:val="24"/>
      <w:lang w:val="en-GB" w:eastAsia="en-US"/>
    </w:rPr>
  </w:style>
  <w:style w:type="paragraph" w:styleId="BalloonText">
    <w:name w:val="Balloon Text"/>
    <w:basedOn w:val="Normal"/>
    <w:link w:val="BalloonTextChar"/>
    <w:uiPriority w:val="99"/>
    <w:rsid w:val="00313518"/>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13518"/>
    <w:rPr>
      <w:rFonts w:ascii="Tahoma" w:hAnsi="Tahoma" w:cs="Tahoma"/>
      <w:sz w:val="16"/>
      <w:szCs w:val="16"/>
      <w:lang w:val="fr-FR" w:eastAsia="en-US"/>
    </w:rPr>
  </w:style>
  <w:style w:type="paragraph" w:styleId="ListParagraph">
    <w:name w:val="List Paragraph"/>
    <w:basedOn w:val="Normal"/>
    <w:uiPriority w:val="34"/>
    <w:qFormat/>
    <w:rsid w:val="00313518"/>
    <w:pPr>
      <w:tabs>
        <w:tab w:val="clear" w:pos="794"/>
        <w:tab w:val="clear" w:pos="1191"/>
        <w:tab w:val="clear" w:pos="1588"/>
        <w:tab w:val="clear" w:pos="1985"/>
        <w:tab w:val="left" w:pos="1134"/>
        <w:tab w:val="left" w:pos="1871"/>
        <w:tab w:val="left" w:pos="2268"/>
      </w:tabs>
      <w:ind w:left="720"/>
      <w:contextualSpacing/>
      <w:jc w:val="left"/>
      <w:textAlignment w:val="auto"/>
    </w:pPr>
    <w:rPr>
      <w:rFonts w:eastAsia="MS Mincho"/>
      <w:szCs w:val="24"/>
      <w:lang w:val="en-GB"/>
    </w:rPr>
  </w:style>
  <w:style w:type="character" w:customStyle="1" w:styleId="NormalaftertitleChar">
    <w:name w:val="Normal_after_title Char"/>
    <w:basedOn w:val="DefaultParagraphFont"/>
    <w:link w:val="Normalaftertitle"/>
    <w:locked/>
    <w:rsid w:val="00313518"/>
    <w:rPr>
      <w:sz w:val="22"/>
      <w:lang w:val="fr-FR" w:eastAsia="en-US"/>
    </w:rPr>
  </w:style>
  <w:style w:type="paragraph" w:customStyle="1" w:styleId="Artheading">
    <w:name w:val="Art_heading"/>
    <w:basedOn w:val="Normal"/>
    <w:next w:val="Normal"/>
    <w:rsid w:val="00313518"/>
    <w:pPr>
      <w:tabs>
        <w:tab w:val="clear" w:pos="794"/>
        <w:tab w:val="clear" w:pos="1191"/>
        <w:tab w:val="clear" w:pos="1588"/>
        <w:tab w:val="clear" w:pos="1985"/>
        <w:tab w:val="left" w:pos="1134"/>
        <w:tab w:val="left" w:pos="1871"/>
        <w:tab w:val="left" w:pos="2268"/>
      </w:tabs>
      <w:spacing w:before="480"/>
      <w:jc w:val="center"/>
      <w:textAlignment w:val="auto"/>
    </w:pPr>
    <w:rPr>
      <w:rFonts w:ascii="Times New Roman Bold" w:eastAsia="MS Mincho" w:hAnsi="Times New Roman Bold"/>
      <w:b/>
      <w:sz w:val="28"/>
      <w:lang w:val="en-GB"/>
    </w:rPr>
  </w:style>
  <w:style w:type="character" w:customStyle="1" w:styleId="CallChar">
    <w:name w:val="Call Char"/>
    <w:basedOn w:val="DefaultParagraphFont"/>
    <w:link w:val="Call"/>
    <w:locked/>
    <w:rsid w:val="00313518"/>
    <w:rPr>
      <w:i/>
      <w:sz w:val="22"/>
      <w:lang w:val="fr-FR" w:eastAsia="en-US"/>
    </w:rPr>
  </w:style>
  <w:style w:type="character" w:customStyle="1" w:styleId="TabletextChar">
    <w:name w:val="Table_text Char"/>
    <w:basedOn w:val="DefaultParagraphFont"/>
    <w:link w:val="Tabletext"/>
    <w:locked/>
    <w:rsid w:val="00313518"/>
    <w:rPr>
      <w:lang w:val="fr-FR" w:eastAsia="en-US"/>
    </w:rPr>
  </w:style>
  <w:style w:type="paragraph" w:customStyle="1" w:styleId="FirstFooter">
    <w:name w:val="FirstFooter"/>
    <w:basedOn w:val="Footer"/>
    <w:rsid w:val="00313518"/>
    <w:pPr>
      <w:overflowPunct/>
      <w:autoSpaceDE/>
      <w:autoSpaceDN/>
      <w:adjustRightInd/>
      <w:spacing w:before="40"/>
      <w:jc w:val="left"/>
      <w:textAlignment w:val="auto"/>
    </w:pPr>
    <w:rPr>
      <w:rFonts w:eastAsia="MS Mincho"/>
      <w:noProof w:val="0"/>
      <w:sz w:val="16"/>
      <w:lang w:val="en-GB"/>
    </w:rPr>
  </w:style>
  <w:style w:type="character" w:customStyle="1" w:styleId="AnnexNoChar">
    <w:name w:val="Annex_No Char"/>
    <w:link w:val="AnnexNo"/>
    <w:locked/>
    <w:rsid w:val="00313518"/>
    <w:rPr>
      <w:caps/>
      <w:sz w:val="28"/>
      <w:lang w:val="en-GB" w:eastAsia="en-US"/>
    </w:rPr>
  </w:style>
  <w:style w:type="paragraph" w:customStyle="1" w:styleId="AnnexNo">
    <w:name w:val="Annex_No"/>
    <w:basedOn w:val="Normal"/>
    <w:next w:val="Normal"/>
    <w:link w:val="AnnexNoChar"/>
    <w:rsid w:val="00313518"/>
    <w:pPr>
      <w:keepNext/>
      <w:keepLines/>
      <w:tabs>
        <w:tab w:val="clear" w:pos="794"/>
        <w:tab w:val="clear" w:pos="1191"/>
        <w:tab w:val="clear" w:pos="1588"/>
        <w:tab w:val="clear" w:pos="1985"/>
        <w:tab w:val="left" w:pos="1134"/>
        <w:tab w:val="left" w:pos="1871"/>
        <w:tab w:val="left" w:pos="2268"/>
      </w:tabs>
      <w:spacing w:before="480" w:after="80"/>
      <w:jc w:val="center"/>
      <w:textAlignment w:val="auto"/>
    </w:pPr>
    <w:rPr>
      <w:caps/>
      <w:sz w:val="28"/>
      <w:lang w:val="en-GB"/>
    </w:rPr>
  </w:style>
  <w:style w:type="paragraph" w:customStyle="1" w:styleId="Annextitle">
    <w:name w:val="Annex_title"/>
    <w:basedOn w:val="Normal"/>
    <w:next w:val="Normal"/>
    <w:rsid w:val="00313518"/>
    <w:pPr>
      <w:keepNext/>
      <w:keepLines/>
      <w:tabs>
        <w:tab w:val="clear" w:pos="794"/>
        <w:tab w:val="clear" w:pos="1191"/>
        <w:tab w:val="clear" w:pos="1588"/>
        <w:tab w:val="clear" w:pos="1985"/>
        <w:tab w:val="left" w:pos="1134"/>
        <w:tab w:val="left" w:pos="1871"/>
        <w:tab w:val="left" w:pos="2268"/>
      </w:tabs>
      <w:spacing w:before="240" w:after="280"/>
      <w:jc w:val="center"/>
      <w:textAlignment w:val="auto"/>
    </w:pPr>
    <w:rPr>
      <w:rFonts w:ascii="Times New Roman Bold" w:eastAsia="MS Mincho" w:hAnsi="Times New Roman Bold"/>
      <w:b/>
      <w:sz w:val="28"/>
      <w:lang w:val="en-GB"/>
    </w:rPr>
  </w:style>
  <w:style w:type="paragraph" w:customStyle="1" w:styleId="Normalaftertitle0">
    <w:name w:val="Normal after title"/>
    <w:basedOn w:val="Normal"/>
    <w:next w:val="Normal"/>
    <w:rsid w:val="00313518"/>
    <w:pPr>
      <w:tabs>
        <w:tab w:val="clear" w:pos="794"/>
        <w:tab w:val="clear" w:pos="1191"/>
        <w:tab w:val="clear" w:pos="1588"/>
        <w:tab w:val="clear" w:pos="1985"/>
        <w:tab w:val="left" w:pos="1134"/>
        <w:tab w:val="left" w:pos="1871"/>
        <w:tab w:val="left" w:pos="2268"/>
      </w:tabs>
      <w:spacing w:before="280"/>
      <w:jc w:val="left"/>
      <w:textAlignment w:val="auto"/>
    </w:pPr>
    <w:rPr>
      <w:rFonts w:eastAsia="MS Mincho"/>
      <w:lang w:val="en-GB"/>
    </w:rPr>
  </w:style>
  <w:style w:type="paragraph" w:customStyle="1" w:styleId="Source">
    <w:name w:val="Source"/>
    <w:basedOn w:val="Normal"/>
    <w:next w:val="Normal"/>
    <w:rsid w:val="00313518"/>
    <w:pPr>
      <w:tabs>
        <w:tab w:val="clear" w:pos="794"/>
        <w:tab w:val="clear" w:pos="1191"/>
        <w:tab w:val="clear" w:pos="1588"/>
        <w:tab w:val="clear" w:pos="1985"/>
        <w:tab w:val="left" w:pos="1134"/>
        <w:tab w:val="left" w:pos="1871"/>
        <w:tab w:val="left" w:pos="2268"/>
      </w:tabs>
      <w:spacing w:before="840"/>
      <w:jc w:val="center"/>
      <w:textAlignment w:val="auto"/>
    </w:pPr>
    <w:rPr>
      <w:rFonts w:eastAsia="MS Mincho"/>
      <w:b/>
      <w:sz w:val="28"/>
      <w:lang w:val="en-GB"/>
    </w:rPr>
  </w:style>
  <w:style w:type="paragraph" w:customStyle="1" w:styleId="SpecialFooter">
    <w:name w:val="Special Footer"/>
    <w:basedOn w:val="Footer"/>
    <w:rsid w:val="00313518"/>
    <w:pPr>
      <w:tabs>
        <w:tab w:val="left" w:pos="567"/>
        <w:tab w:val="left" w:pos="1134"/>
        <w:tab w:val="left" w:pos="1701"/>
        <w:tab w:val="left" w:pos="2268"/>
        <w:tab w:val="left" w:pos="2835"/>
        <w:tab w:val="left" w:pos="5954"/>
        <w:tab w:val="right" w:pos="9639"/>
      </w:tabs>
      <w:textAlignment w:val="auto"/>
    </w:pPr>
    <w:rPr>
      <w:rFonts w:eastAsia="MS Mincho"/>
      <w:noProof w:val="0"/>
      <w:sz w:val="16"/>
      <w:lang w:val="en-GB"/>
    </w:rPr>
  </w:style>
  <w:style w:type="character" w:customStyle="1" w:styleId="TableheadChar">
    <w:name w:val="Table_head Char"/>
    <w:basedOn w:val="DefaultParagraphFont"/>
    <w:link w:val="Tablehead"/>
    <w:locked/>
    <w:rsid w:val="00313518"/>
    <w:rPr>
      <w:b/>
      <w:lang w:val="fr-FR" w:eastAsia="en-US"/>
    </w:rPr>
  </w:style>
  <w:style w:type="character" w:customStyle="1" w:styleId="TablelegendChar">
    <w:name w:val="Table_legend Char"/>
    <w:link w:val="Tablelegend"/>
    <w:locked/>
    <w:rsid w:val="00313518"/>
    <w:rPr>
      <w:lang w:val="fr-FR" w:eastAsia="en-US"/>
    </w:rPr>
  </w:style>
  <w:style w:type="character" w:customStyle="1" w:styleId="TableNo0">
    <w:name w:val="Table_No Знак"/>
    <w:link w:val="TableNo"/>
    <w:locked/>
    <w:rsid w:val="00313518"/>
    <w:rPr>
      <w:sz w:val="22"/>
      <w:lang w:val="fr-FR" w:eastAsia="en-US"/>
    </w:rPr>
  </w:style>
  <w:style w:type="character" w:customStyle="1" w:styleId="TabletitleChar">
    <w:name w:val="Table_title Char"/>
    <w:locked/>
    <w:rsid w:val="00313518"/>
    <w:rPr>
      <w:b/>
      <w:bCs/>
      <w:sz w:val="22"/>
      <w:szCs w:val="22"/>
      <w:lang w:val="fr-FR" w:eastAsia="en-US"/>
    </w:rPr>
  </w:style>
  <w:style w:type="paragraph" w:customStyle="1" w:styleId="Tableref">
    <w:name w:val="Table_ref"/>
    <w:basedOn w:val="Normal"/>
    <w:next w:val="Normal"/>
    <w:rsid w:val="00313518"/>
    <w:pPr>
      <w:keepNext/>
      <w:tabs>
        <w:tab w:val="clear" w:pos="794"/>
        <w:tab w:val="clear" w:pos="1191"/>
        <w:tab w:val="clear" w:pos="1588"/>
        <w:tab w:val="clear" w:pos="1985"/>
        <w:tab w:val="left" w:pos="1134"/>
        <w:tab w:val="left" w:pos="1871"/>
        <w:tab w:val="left" w:pos="2268"/>
      </w:tabs>
      <w:spacing w:before="560"/>
      <w:jc w:val="center"/>
      <w:textAlignment w:val="auto"/>
    </w:pPr>
    <w:rPr>
      <w:rFonts w:eastAsia="MS Mincho"/>
      <w:sz w:val="20"/>
      <w:lang w:val="en-GB"/>
    </w:rPr>
  </w:style>
  <w:style w:type="paragraph" w:customStyle="1" w:styleId="Title1">
    <w:name w:val="Title 1"/>
    <w:basedOn w:val="Source"/>
    <w:next w:val="Normal"/>
    <w:rsid w:val="00313518"/>
    <w:pPr>
      <w:tabs>
        <w:tab w:val="left" w:pos="567"/>
        <w:tab w:val="left" w:pos="1701"/>
        <w:tab w:val="left" w:pos="2835"/>
      </w:tabs>
      <w:spacing w:before="240"/>
    </w:pPr>
    <w:rPr>
      <w:b w:val="0"/>
      <w:caps/>
    </w:rPr>
  </w:style>
  <w:style w:type="paragraph" w:customStyle="1" w:styleId="Title2">
    <w:name w:val="Title 2"/>
    <w:basedOn w:val="Source"/>
    <w:next w:val="Normal"/>
    <w:rsid w:val="00313518"/>
    <w:pPr>
      <w:overflowPunct/>
      <w:autoSpaceDE/>
      <w:autoSpaceDN/>
      <w:adjustRightInd/>
      <w:spacing w:before="480"/>
    </w:pPr>
    <w:rPr>
      <w:b w:val="0"/>
      <w:caps/>
    </w:rPr>
  </w:style>
  <w:style w:type="paragraph" w:customStyle="1" w:styleId="Title3">
    <w:name w:val="Title 3"/>
    <w:basedOn w:val="Title2"/>
    <w:next w:val="Normal"/>
    <w:rsid w:val="00313518"/>
    <w:pPr>
      <w:spacing w:before="240"/>
    </w:pPr>
    <w:rPr>
      <w:caps w:val="0"/>
    </w:rPr>
  </w:style>
  <w:style w:type="paragraph" w:customStyle="1" w:styleId="Title4">
    <w:name w:val="Title 4"/>
    <w:basedOn w:val="Title3"/>
    <w:next w:val="Heading1"/>
    <w:uiPriority w:val="99"/>
    <w:rsid w:val="00313518"/>
    <w:rPr>
      <w:b/>
    </w:rPr>
  </w:style>
  <w:style w:type="paragraph" w:customStyle="1" w:styleId="Formal">
    <w:name w:val="Formal"/>
    <w:basedOn w:val="ASN1"/>
    <w:rsid w:val="00313518"/>
    <w:pPr>
      <w:tabs>
        <w:tab w:val="left" w:pos="1871"/>
      </w:tabs>
      <w:jc w:val="left"/>
      <w:textAlignment w:val="auto"/>
    </w:pPr>
    <w:rPr>
      <w:rFonts w:ascii="Times New Roman Bold" w:eastAsia="MS Mincho" w:hAnsi="Times New Roman Bold"/>
      <w:b w:val="0"/>
      <w:lang w:val="en-GB"/>
    </w:rPr>
  </w:style>
  <w:style w:type="paragraph" w:customStyle="1" w:styleId="Section1">
    <w:name w:val="Section_1"/>
    <w:basedOn w:val="Normal"/>
    <w:rsid w:val="00313518"/>
    <w:pPr>
      <w:tabs>
        <w:tab w:val="clear" w:pos="794"/>
        <w:tab w:val="clear" w:pos="1191"/>
        <w:tab w:val="clear" w:pos="1588"/>
        <w:tab w:val="clear" w:pos="1985"/>
        <w:tab w:val="center" w:pos="4820"/>
      </w:tabs>
      <w:spacing w:before="360"/>
      <w:jc w:val="center"/>
      <w:textAlignment w:val="auto"/>
    </w:pPr>
    <w:rPr>
      <w:rFonts w:eastAsia="MS Mincho"/>
      <w:b/>
      <w:lang w:val="en-GB"/>
    </w:rPr>
  </w:style>
  <w:style w:type="paragraph" w:customStyle="1" w:styleId="Section2">
    <w:name w:val="Section_2"/>
    <w:basedOn w:val="Section1"/>
    <w:rsid w:val="00313518"/>
    <w:rPr>
      <w:b w:val="0"/>
      <w:i/>
    </w:rPr>
  </w:style>
  <w:style w:type="paragraph" w:customStyle="1" w:styleId="AppendixNo">
    <w:name w:val="Appendix_No"/>
    <w:basedOn w:val="AnnexNo"/>
    <w:next w:val="Annexref"/>
    <w:rsid w:val="00313518"/>
  </w:style>
  <w:style w:type="paragraph" w:customStyle="1" w:styleId="Appendixtitle">
    <w:name w:val="Appendix_title"/>
    <w:basedOn w:val="Annextitle"/>
    <w:next w:val="Normal"/>
    <w:rsid w:val="00313518"/>
  </w:style>
  <w:style w:type="paragraph" w:customStyle="1" w:styleId="Border">
    <w:name w:val="Border"/>
    <w:basedOn w:val="Normal"/>
    <w:rsid w:val="00313518"/>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textAlignment w:val="auto"/>
    </w:pPr>
    <w:rPr>
      <w:rFonts w:eastAsia="MS Mincho"/>
      <w:b/>
      <w:noProof/>
      <w:sz w:val="20"/>
      <w:lang w:val="en-GB"/>
    </w:rPr>
  </w:style>
  <w:style w:type="paragraph" w:customStyle="1" w:styleId="Proposal">
    <w:name w:val="Proposal"/>
    <w:basedOn w:val="Normal"/>
    <w:next w:val="Normal"/>
    <w:rsid w:val="00313518"/>
    <w:pPr>
      <w:keepNext/>
      <w:tabs>
        <w:tab w:val="clear" w:pos="794"/>
        <w:tab w:val="clear" w:pos="1191"/>
        <w:tab w:val="clear" w:pos="1588"/>
        <w:tab w:val="clear" w:pos="1985"/>
        <w:tab w:val="left" w:pos="1134"/>
        <w:tab w:val="left" w:pos="1871"/>
        <w:tab w:val="left" w:pos="2268"/>
      </w:tabs>
      <w:spacing w:before="240"/>
      <w:jc w:val="left"/>
      <w:textAlignment w:val="auto"/>
    </w:pPr>
    <w:rPr>
      <w:rFonts w:eastAsia="MS Mincho" w:hAnsi="Times New Roman Bold"/>
      <w:b/>
      <w:lang w:val="en-GB"/>
    </w:rPr>
  </w:style>
  <w:style w:type="paragraph" w:customStyle="1" w:styleId="Reasons">
    <w:name w:val="Reasons"/>
    <w:basedOn w:val="Normal"/>
    <w:qFormat/>
    <w:rsid w:val="00313518"/>
    <w:pPr>
      <w:tabs>
        <w:tab w:val="clear" w:pos="794"/>
        <w:tab w:val="clear" w:pos="1191"/>
        <w:tab w:val="clear" w:pos="1588"/>
        <w:tab w:val="clear" w:pos="1985"/>
      </w:tabs>
      <w:overflowPunct/>
      <w:autoSpaceDE/>
      <w:autoSpaceDN/>
      <w:adjustRightInd/>
      <w:spacing w:before="0"/>
      <w:jc w:val="left"/>
      <w:textAlignment w:val="auto"/>
    </w:pPr>
    <w:rPr>
      <w:sz w:val="24"/>
      <w:lang w:val="en-US"/>
    </w:rPr>
  </w:style>
  <w:style w:type="paragraph" w:customStyle="1" w:styleId="Section3">
    <w:name w:val="Section_3"/>
    <w:basedOn w:val="Section1"/>
    <w:rsid w:val="00313518"/>
    <w:rPr>
      <w:b w:val="0"/>
    </w:rPr>
  </w:style>
  <w:style w:type="paragraph" w:customStyle="1" w:styleId="TableTextS5">
    <w:name w:val="Table_TextS5"/>
    <w:basedOn w:val="Normal"/>
    <w:rsid w:val="00313518"/>
    <w:pPr>
      <w:tabs>
        <w:tab w:val="clear" w:pos="794"/>
        <w:tab w:val="clear" w:pos="1191"/>
        <w:tab w:val="clear" w:pos="1588"/>
        <w:tab w:val="clear" w:pos="1985"/>
        <w:tab w:val="left" w:pos="170"/>
        <w:tab w:val="left" w:pos="567"/>
        <w:tab w:val="left" w:pos="737"/>
        <w:tab w:val="left" w:pos="2977"/>
        <w:tab w:val="left" w:pos="3266"/>
      </w:tabs>
      <w:spacing w:before="40" w:after="40"/>
      <w:jc w:val="left"/>
      <w:textAlignment w:val="auto"/>
    </w:pPr>
    <w:rPr>
      <w:rFonts w:eastAsia="MS Mincho"/>
      <w:sz w:val="20"/>
      <w:lang w:val="en-GB"/>
    </w:rPr>
  </w:style>
  <w:style w:type="paragraph" w:customStyle="1" w:styleId="Agendaitem">
    <w:name w:val="Agenda_item"/>
    <w:basedOn w:val="Normal"/>
    <w:next w:val="Normal"/>
    <w:qFormat/>
    <w:rsid w:val="0031351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313518"/>
    <w:pPr>
      <w:tabs>
        <w:tab w:val="clear" w:pos="794"/>
        <w:tab w:val="clear" w:pos="1191"/>
        <w:tab w:val="clear" w:pos="1588"/>
        <w:tab w:val="clear" w:pos="1985"/>
        <w:tab w:val="left" w:pos="1134"/>
        <w:tab w:val="left" w:pos="1871"/>
        <w:tab w:val="left" w:pos="2268"/>
      </w:tabs>
      <w:textAlignment w:val="auto"/>
    </w:pPr>
    <w:rPr>
      <w:rFonts w:eastAsia="MS Mincho"/>
      <w:caps/>
      <w:sz w:val="28"/>
      <w:lang w:val="en-GB"/>
    </w:rPr>
  </w:style>
  <w:style w:type="paragraph" w:customStyle="1" w:styleId="AppArttitle">
    <w:name w:val="App_Art_title"/>
    <w:basedOn w:val="Arttitle"/>
    <w:qFormat/>
    <w:rsid w:val="00313518"/>
    <w:pPr>
      <w:tabs>
        <w:tab w:val="clear" w:pos="794"/>
        <w:tab w:val="clear" w:pos="1191"/>
        <w:tab w:val="clear" w:pos="1588"/>
        <w:tab w:val="clear" w:pos="1985"/>
        <w:tab w:val="left" w:pos="1134"/>
        <w:tab w:val="left" w:pos="1871"/>
        <w:tab w:val="left" w:pos="2268"/>
      </w:tabs>
      <w:textAlignment w:val="auto"/>
    </w:pPr>
    <w:rPr>
      <w:rFonts w:eastAsia="MS Mincho"/>
      <w:sz w:val="28"/>
      <w:lang w:val="en-GB"/>
    </w:rPr>
  </w:style>
  <w:style w:type="paragraph" w:customStyle="1" w:styleId="ApptoAnnex">
    <w:name w:val="App_to_Annex"/>
    <w:basedOn w:val="AppendixNo"/>
    <w:next w:val="Normal"/>
    <w:qFormat/>
    <w:rsid w:val="00313518"/>
  </w:style>
  <w:style w:type="paragraph" w:customStyle="1" w:styleId="Committee">
    <w:name w:val="Committee"/>
    <w:basedOn w:val="Normal"/>
    <w:qFormat/>
    <w:rsid w:val="0031351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textAlignment w:val="auto"/>
    </w:pPr>
    <w:rPr>
      <w:rFonts w:asciiTheme="minorHAnsi" w:eastAsia="MS Mincho" w:hAnsiTheme="minorHAnsi" w:cstheme="minorHAnsi"/>
      <w:b/>
      <w:szCs w:val="24"/>
      <w:lang w:val="en-GB"/>
    </w:rPr>
  </w:style>
  <w:style w:type="paragraph" w:customStyle="1" w:styleId="Normalend">
    <w:name w:val="Normal_end"/>
    <w:basedOn w:val="Normal"/>
    <w:next w:val="Normal"/>
    <w:qFormat/>
    <w:rsid w:val="00313518"/>
    <w:pPr>
      <w:tabs>
        <w:tab w:val="clear" w:pos="794"/>
        <w:tab w:val="clear" w:pos="1191"/>
        <w:tab w:val="clear" w:pos="1588"/>
        <w:tab w:val="clear" w:pos="1985"/>
        <w:tab w:val="left" w:pos="1134"/>
        <w:tab w:val="left" w:pos="1871"/>
        <w:tab w:val="left" w:pos="2268"/>
      </w:tabs>
      <w:jc w:val="left"/>
      <w:textAlignment w:val="auto"/>
    </w:pPr>
    <w:rPr>
      <w:rFonts w:eastAsia="MS Mincho"/>
      <w:lang w:val="en-US"/>
    </w:rPr>
  </w:style>
  <w:style w:type="paragraph" w:customStyle="1" w:styleId="Part1">
    <w:name w:val="Part_1"/>
    <w:basedOn w:val="Section1"/>
    <w:next w:val="Section1"/>
    <w:qFormat/>
    <w:rsid w:val="00313518"/>
  </w:style>
  <w:style w:type="paragraph" w:customStyle="1" w:styleId="Subsection1">
    <w:name w:val="Subsection_1"/>
    <w:basedOn w:val="Section1"/>
    <w:next w:val="Normalaftertitle0"/>
    <w:qFormat/>
    <w:rsid w:val="00313518"/>
  </w:style>
  <w:style w:type="paragraph" w:customStyle="1" w:styleId="Volumetitle">
    <w:name w:val="Volume_title"/>
    <w:basedOn w:val="Normal"/>
    <w:qFormat/>
    <w:rsid w:val="00313518"/>
    <w:pPr>
      <w:tabs>
        <w:tab w:val="clear" w:pos="794"/>
        <w:tab w:val="clear" w:pos="1191"/>
        <w:tab w:val="clear" w:pos="1588"/>
        <w:tab w:val="clear" w:pos="1985"/>
        <w:tab w:val="left" w:pos="1134"/>
        <w:tab w:val="left" w:pos="1871"/>
        <w:tab w:val="left" w:pos="2268"/>
      </w:tabs>
      <w:jc w:val="center"/>
      <w:textAlignment w:val="auto"/>
    </w:pPr>
    <w:rPr>
      <w:rFonts w:eastAsia="MS Mincho"/>
      <w:b/>
      <w:bCs/>
      <w:sz w:val="28"/>
      <w:szCs w:val="28"/>
      <w:lang w:val="en-GB"/>
    </w:rPr>
  </w:style>
  <w:style w:type="paragraph" w:customStyle="1" w:styleId="Headingsplit">
    <w:name w:val="Heading_split"/>
    <w:basedOn w:val="Headingi"/>
    <w:qFormat/>
    <w:rsid w:val="00313518"/>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MS Mincho"/>
      <w:lang w:val="en-US"/>
    </w:rPr>
  </w:style>
  <w:style w:type="paragraph" w:customStyle="1" w:styleId="Normalsplit">
    <w:name w:val="Normal_split"/>
    <w:basedOn w:val="Normal"/>
    <w:qFormat/>
    <w:rsid w:val="00313518"/>
    <w:pPr>
      <w:tabs>
        <w:tab w:val="clear" w:pos="794"/>
        <w:tab w:val="clear" w:pos="1191"/>
        <w:tab w:val="clear" w:pos="1588"/>
        <w:tab w:val="clear" w:pos="1985"/>
        <w:tab w:val="left" w:pos="1134"/>
        <w:tab w:val="left" w:pos="1871"/>
        <w:tab w:val="left" w:pos="2268"/>
      </w:tabs>
      <w:jc w:val="left"/>
      <w:textAlignment w:val="auto"/>
    </w:pPr>
    <w:rPr>
      <w:rFonts w:eastAsia="MS Mincho"/>
      <w:lang w:val="en-GB"/>
    </w:rPr>
  </w:style>
  <w:style w:type="paragraph" w:customStyle="1" w:styleId="Tablesplit">
    <w:name w:val="Table_split"/>
    <w:basedOn w:val="Tabletext"/>
    <w:qFormat/>
    <w:rsid w:val="0031351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b/>
      <w:lang w:val="en-GB"/>
    </w:rPr>
  </w:style>
  <w:style w:type="paragraph" w:customStyle="1" w:styleId="Methodheading1">
    <w:name w:val="Method_heading1"/>
    <w:basedOn w:val="Heading1"/>
    <w:next w:val="Normal"/>
    <w:qFormat/>
    <w:rsid w:val="00313518"/>
    <w:pPr>
      <w:tabs>
        <w:tab w:val="clear" w:pos="794"/>
        <w:tab w:val="clear" w:pos="1191"/>
        <w:tab w:val="clear" w:pos="1588"/>
        <w:tab w:val="clear" w:pos="1985"/>
        <w:tab w:val="left" w:pos="1134"/>
        <w:tab w:val="left" w:pos="1871"/>
        <w:tab w:val="left" w:pos="2268"/>
      </w:tabs>
      <w:spacing w:before="280"/>
      <w:ind w:left="1134" w:hanging="1134"/>
      <w:jc w:val="left"/>
      <w:textAlignment w:val="auto"/>
    </w:pPr>
    <w:rPr>
      <w:rFonts w:eastAsia="MS Mincho"/>
      <w:sz w:val="28"/>
      <w:lang w:val="en-GB"/>
    </w:rPr>
  </w:style>
  <w:style w:type="paragraph" w:customStyle="1" w:styleId="Methodheading2">
    <w:name w:val="Method_heading2"/>
    <w:basedOn w:val="Heading2"/>
    <w:next w:val="Normal"/>
    <w:qFormat/>
    <w:rsid w:val="00313518"/>
    <w:pPr>
      <w:tabs>
        <w:tab w:val="clear" w:pos="794"/>
        <w:tab w:val="clear" w:pos="1191"/>
        <w:tab w:val="clear" w:pos="1588"/>
        <w:tab w:val="clear" w:pos="1985"/>
        <w:tab w:val="left" w:pos="1134"/>
        <w:tab w:val="left" w:pos="1871"/>
        <w:tab w:val="left" w:pos="2268"/>
      </w:tabs>
      <w:spacing w:before="200"/>
      <w:ind w:left="1134" w:hanging="1134"/>
      <w:jc w:val="left"/>
      <w:textAlignment w:val="auto"/>
    </w:pPr>
    <w:rPr>
      <w:rFonts w:eastAsia="MS Mincho"/>
      <w:lang w:val="en-GB"/>
    </w:rPr>
  </w:style>
  <w:style w:type="paragraph" w:customStyle="1" w:styleId="Methodheading3">
    <w:name w:val="Method_heading3"/>
    <w:basedOn w:val="Heading3"/>
    <w:next w:val="Normal"/>
    <w:qFormat/>
    <w:rsid w:val="00313518"/>
    <w:pPr>
      <w:tabs>
        <w:tab w:val="clear" w:pos="794"/>
        <w:tab w:val="clear" w:pos="1191"/>
        <w:tab w:val="clear" w:pos="1588"/>
        <w:tab w:val="clear" w:pos="1985"/>
        <w:tab w:val="left" w:pos="1871"/>
        <w:tab w:val="left" w:pos="2268"/>
      </w:tabs>
      <w:ind w:left="1134" w:hanging="1134"/>
      <w:jc w:val="left"/>
      <w:textAlignment w:val="auto"/>
    </w:pPr>
    <w:rPr>
      <w:rFonts w:eastAsia="MS Mincho"/>
      <w:lang w:val="en-GB"/>
    </w:rPr>
  </w:style>
  <w:style w:type="paragraph" w:customStyle="1" w:styleId="Methodheading4">
    <w:name w:val="Method_heading4"/>
    <w:basedOn w:val="Heading4"/>
    <w:next w:val="Normal"/>
    <w:qFormat/>
    <w:rsid w:val="00313518"/>
    <w:pPr>
      <w:tabs>
        <w:tab w:val="clear" w:pos="992"/>
        <w:tab w:val="clear" w:pos="1191"/>
        <w:tab w:val="clear" w:pos="1588"/>
        <w:tab w:val="clear" w:pos="1985"/>
        <w:tab w:val="left" w:pos="1871"/>
        <w:tab w:val="left" w:pos="2268"/>
      </w:tabs>
      <w:ind w:left="1134" w:hanging="1134"/>
      <w:jc w:val="left"/>
      <w:textAlignment w:val="auto"/>
    </w:pPr>
    <w:rPr>
      <w:rFonts w:eastAsia="MS Mincho"/>
      <w:lang w:val="en-GB"/>
    </w:rPr>
  </w:style>
  <w:style w:type="paragraph" w:customStyle="1" w:styleId="MethodHeadingb">
    <w:name w:val="Method_Headingb"/>
    <w:basedOn w:val="Headingb"/>
    <w:qFormat/>
    <w:rsid w:val="00313518"/>
    <w:pPr>
      <w:tabs>
        <w:tab w:val="clear" w:pos="794"/>
        <w:tab w:val="clear" w:pos="1191"/>
        <w:tab w:val="clear" w:pos="1588"/>
        <w:tab w:val="clear" w:pos="1985"/>
      </w:tabs>
      <w:overflowPunct/>
      <w:autoSpaceDE/>
      <w:autoSpaceDN/>
      <w:adjustRightInd/>
      <w:spacing w:before="0"/>
      <w:jc w:val="left"/>
      <w:textAlignment w:val="auto"/>
    </w:pPr>
    <w:rPr>
      <w:rFonts w:ascii="Times New Roman Bold" w:eastAsiaTheme="minorEastAsia" w:hAnsi="Times New Roman Bold" w:cs="Times New Roman Bold"/>
      <w:lang w:val="en-US" w:eastAsia="ja-JP"/>
    </w:rPr>
  </w:style>
  <w:style w:type="character" w:styleId="EndnoteReference">
    <w:name w:val="endnote reference"/>
    <w:basedOn w:val="DefaultParagraphFont"/>
    <w:semiHidden/>
    <w:unhideWhenUsed/>
    <w:rsid w:val="00313518"/>
    <w:rPr>
      <w:vertAlign w:val="superscript"/>
    </w:rPr>
  </w:style>
  <w:style w:type="character" w:customStyle="1" w:styleId="Appdef">
    <w:name w:val="App_def"/>
    <w:basedOn w:val="DefaultParagraphFont"/>
    <w:rsid w:val="00313518"/>
    <w:rPr>
      <w:rFonts w:ascii="Times New Roman" w:hAnsi="Times New Roman" w:cs="Times New Roman" w:hint="default"/>
      <w:b/>
      <w:bCs w:val="0"/>
    </w:rPr>
  </w:style>
  <w:style w:type="character" w:customStyle="1" w:styleId="Appref">
    <w:name w:val="App_ref"/>
    <w:basedOn w:val="DefaultParagraphFont"/>
    <w:rsid w:val="00313518"/>
  </w:style>
  <w:style w:type="character" w:customStyle="1" w:styleId="Artdef">
    <w:name w:val="Art_def"/>
    <w:basedOn w:val="DefaultParagraphFont"/>
    <w:rsid w:val="00313518"/>
    <w:rPr>
      <w:rFonts w:ascii="Times New Roman" w:hAnsi="Times New Roman" w:cs="Times New Roman" w:hint="default"/>
      <w:b/>
      <w:bCs w:val="0"/>
    </w:rPr>
  </w:style>
  <w:style w:type="character" w:customStyle="1" w:styleId="Artref">
    <w:name w:val="Art_ref"/>
    <w:basedOn w:val="DefaultParagraphFont"/>
    <w:rsid w:val="00313518"/>
  </w:style>
  <w:style w:type="character" w:customStyle="1" w:styleId="Recdef">
    <w:name w:val="Rec_def"/>
    <w:basedOn w:val="DefaultParagraphFont"/>
    <w:rsid w:val="00313518"/>
    <w:rPr>
      <w:b/>
      <w:bCs w:val="0"/>
    </w:rPr>
  </w:style>
  <w:style w:type="character" w:customStyle="1" w:styleId="Resdef">
    <w:name w:val="Res_def"/>
    <w:basedOn w:val="DefaultParagraphFont"/>
    <w:rsid w:val="00313518"/>
    <w:rPr>
      <w:rFonts w:ascii="Times New Roman" w:hAnsi="Times New Roman" w:cs="Times New Roman" w:hint="default"/>
      <w:b/>
      <w:bCs w:val="0"/>
    </w:rPr>
  </w:style>
  <w:style w:type="character" w:customStyle="1" w:styleId="Tablefreq">
    <w:name w:val="Table_freq"/>
    <w:basedOn w:val="DefaultParagraphFont"/>
    <w:rsid w:val="00313518"/>
    <w:rPr>
      <w:b/>
      <w:bCs w:val="0"/>
      <w:color w:val="auto"/>
      <w:sz w:val="20"/>
    </w:rPr>
  </w:style>
  <w:style w:type="character" w:customStyle="1" w:styleId="Provsplit">
    <w:name w:val="Prov_split"/>
    <w:basedOn w:val="DefaultParagraphFont"/>
    <w:qFormat/>
    <w:rsid w:val="00313518"/>
    <w:rPr>
      <w:rFonts w:ascii="Times New Roman" w:hAnsi="Times New Roman" w:cs="Times New Roman" w:hint="default"/>
      <w:b w:val="0"/>
      <w:bCs w:val="0"/>
    </w:rPr>
  </w:style>
  <w:style w:type="character" w:customStyle="1" w:styleId="BalloonTextChar1">
    <w:name w:val="Balloon Text Char1"/>
    <w:basedOn w:val="DefaultParagraphFont"/>
    <w:uiPriority w:val="99"/>
    <w:semiHidden/>
    <w:rsid w:val="00313518"/>
    <w:rPr>
      <w:rFonts w:ascii="Segoe UI" w:hAnsi="Segoe UI" w:cs="Segoe UI" w:hint="default"/>
      <w:sz w:val="18"/>
      <w:szCs w:val="18"/>
      <w:lang w:val="en-GB" w:eastAsia="en-US"/>
    </w:rPr>
  </w:style>
  <w:style w:type="character" w:customStyle="1" w:styleId="TableNoChar">
    <w:name w:val="Table_No Char"/>
    <w:basedOn w:val="DefaultParagraphFont"/>
    <w:locked/>
    <w:rsid w:val="00313518"/>
    <w:rPr>
      <w:sz w:val="24"/>
      <w:lang w:val="fr-FR" w:eastAsia="en-US"/>
    </w:rPr>
  </w:style>
  <w:style w:type="character" w:customStyle="1" w:styleId="CommentSubjectChar1">
    <w:name w:val="Comment Subject Char1"/>
    <w:basedOn w:val="CommentTextChar"/>
    <w:uiPriority w:val="99"/>
    <w:semiHidden/>
    <w:rsid w:val="00313518"/>
    <w:rPr>
      <w:rFonts w:ascii="Times New Roman" w:eastAsia="MS Mincho" w:hAnsi="Times New Roman" w:cs="Times New Roman" w:hint="default"/>
      <w:b/>
      <w:bCs/>
      <w:sz w:val="24"/>
      <w:szCs w:val="24"/>
      <w:lang w:val="en-GB" w:eastAsia="en-US"/>
    </w:rPr>
  </w:style>
  <w:style w:type="paragraph" w:customStyle="1" w:styleId="Figurewithouttitle">
    <w:name w:val="Figure_without_title"/>
    <w:basedOn w:val="FigureNo"/>
    <w:next w:val="Normal"/>
    <w:rsid w:val="00313518"/>
    <w:pPr>
      <w:keepNext w:val="0"/>
      <w:tabs>
        <w:tab w:val="clear" w:pos="794"/>
        <w:tab w:val="clear" w:pos="1191"/>
        <w:tab w:val="clear" w:pos="1588"/>
        <w:tab w:val="clear" w:pos="1985"/>
        <w:tab w:val="left" w:pos="1134"/>
        <w:tab w:val="left" w:pos="1871"/>
        <w:tab w:val="left" w:pos="2268"/>
      </w:tabs>
      <w:spacing w:after="120"/>
      <w:textAlignment w:val="auto"/>
    </w:pPr>
    <w:rPr>
      <w:rFonts w:eastAsia="MS Mincho"/>
      <w:sz w:val="20"/>
      <w:lang w:val="en-GB"/>
    </w:rPr>
  </w:style>
  <w:style w:type="character" w:styleId="CommentReference">
    <w:name w:val="annotation reference"/>
    <w:basedOn w:val="DefaultParagraphFont"/>
    <w:semiHidden/>
    <w:unhideWhenUsed/>
    <w:rsid w:val="00313518"/>
    <w:rPr>
      <w:sz w:val="16"/>
      <w:szCs w:val="16"/>
    </w:rPr>
  </w:style>
  <w:style w:type="paragraph" w:styleId="Revision">
    <w:name w:val="Revision"/>
    <w:hidden/>
    <w:uiPriority w:val="99"/>
    <w:semiHidden/>
    <w:rsid w:val="00313518"/>
    <w:rPr>
      <w:sz w:val="24"/>
      <w:lang w:val="fr-FR" w:eastAsia="en-US"/>
    </w:rPr>
  </w:style>
  <w:style w:type="character" w:customStyle="1" w:styleId="FigureNoChar">
    <w:name w:val="Figure_No Char"/>
    <w:basedOn w:val="DefaultParagraphFont"/>
    <w:link w:val="FigureNo"/>
    <w:locked/>
    <w:rsid w:val="00313518"/>
    <w:rPr>
      <w:caps/>
      <w:sz w:val="18"/>
      <w:lang w:val="fr-FR" w:eastAsia="en-US"/>
    </w:rPr>
  </w:style>
  <w:style w:type="character" w:customStyle="1" w:styleId="AnnexNoTitleChar1">
    <w:name w:val="Annex_NoTitle Char1"/>
    <w:link w:val="AnnexNoTitle"/>
    <w:locked/>
    <w:rsid w:val="00313518"/>
    <w:rPr>
      <w:b/>
      <w:sz w:val="26"/>
      <w:lang w:val="fr-FR" w:eastAsia="en-US"/>
    </w:rPr>
  </w:style>
  <w:style w:type="character" w:customStyle="1" w:styleId="apple-converted-space">
    <w:name w:val="apple-converted-space"/>
    <w:basedOn w:val="DefaultParagraphFont"/>
    <w:rsid w:val="00313518"/>
  </w:style>
  <w:style w:type="character" w:customStyle="1" w:styleId="ArttitleChar">
    <w:name w:val="Art_title Char"/>
    <w:basedOn w:val="DefaultParagraphFont"/>
    <w:link w:val="Arttitle"/>
    <w:locked/>
    <w:rsid w:val="00313518"/>
    <w:rPr>
      <w:b/>
      <w:sz w:val="26"/>
      <w:lang w:val="fr-FR" w:eastAsia="en-US"/>
    </w:rPr>
  </w:style>
  <w:style w:type="character" w:customStyle="1" w:styleId="EquationeqChar">
    <w:name w:val="Equation.eq Char"/>
    <w:basedOn w:val="DefaultParagraphFont"/>
    <w:link w:val="Equation"/>
    <w:locked/>
    <w:rsid w:val="00313518"/>
    <w:rPr>
      <w:sz w:val="22"/>
      <w:lang w:val="fr-FR" w:eastAsia="en-US"/>
    </w:rPr>
  </w:style>
  <w:style w:type="character" w:customStyle="1" w:styleId="EquationlegendChar">
    <w:name w:val="Equation_legend Char"/>
    <w:link w:val="Equationlegend"/>
    <w:locked/>
    <w:rsid w:val="00313518"/>
    <w:rPr>
      <w:sz w:val="22"/>
      <w:lang w:eastAsia="en-US"/>
    </w:rPr>
  </w:style>
  <w:style w:type="character" w:customStyle="1" w:styleId="FigureChar">
    <w:name w:val="Figure Char"/>
    <w:aliases w:val="fig Char"/>
    <w:basedOn w:val="DefaultParagraphFont"/>
    <w:link w:val="Figure"/>
    <w:locked/>
    <w:rsid w:val="00313518"/>
    <w:rPr>
      <w:caps/>
      <w:sz w:val="18"/>
      <w:lang w:val="fr-FR" w:eastAsia="en-US"/>
    </w:rPr>
  </w:style>
  <w:style w:type="character" w:customStyle="1" w:styleId="FiguretitleChar">
    <w:name w:val="Figure_title Char"/>
    <w:basedOn w:val="DefaultParagraphFont"/>
    <w:link w:val="Figuretitle"/>
    <w:locked/>
    <w:rsid w:val="00313518"/>
    <w:rPr>
      <w:rFonts w:ascii="Times New Roman Bold" w:hAnsi="Times New Roman Bold"/>
      <w:b/>
      <w:sz w:val="18"/>
      <w:lang w:val="fr-FR" w:eastAsia="en-US"/>
    </w:rPr>
  </w:style>
  <w:style w:type="character" w:customStyle="1" w:styleId="HeadingiChar">
    <w:name w:val="Heading_i Char"/>
    <w:basedOn w:val="DefaultParagraphFont"/>
    <w:link w:val="Headingi"/>
    <w:locked/>
    <w:rsid w:val="00313518"/>
    <w:rPr>
      <w:i/>
      <w:sz w:val="22"/>
      <w:lang w:val="fr-FR" w:eastAsia="en-US"/>
    </w:rPr>
  </w:style>
  <w:style w:type="character" w:customStyle="1" w:styleId="NoteChar">
    <w:name w:val="Note Char"/>
    <w:basedOn w:val="DefaultParagraphFont"/>
    <w:link w:val="Note"/>
    <w:locked/>
    <w:rsid w:val="00313518"/>
    <w:rPr>
      <w:lang w:val="fr-FR" w:eastAsia="en-US"/>
    </w:rPr>
  </w:style>
  <w:style w:type="character" w:customStyle="1" w:styleId="RectitleChar">
    <w:name w:val="Rec_title Char"/>
    <w:basedOn w:val="DefaultParagraphFont"/>
    <w:link w:val="Rectitle"/>
    <w:locked/>
    <w:rsid w:val="00313518"/>
    <w:rPr>
      <w:b/>
      <w:sz w:val="26"/>
      <w:lang w:val="fr-FR" w:eastAsia="en-US"/>
    </w:rPr>
  </w:style>
  <w:style w:type="character" w:customStyle="1" w:styleId="RestitleChar">
    <w:name w:val="Res_title Char"/>
    <w:basedOn w:val="DefaultParagraphFont"/>
    <w:link w:val="Restitle"/>
    <w:locked/>
    <w:rsid w:val="00313518"/>
    <w:rPr>
      <w:b/>
      <w:sz w:val="26"/>
      <w:lang w:val="fr-FR" w:eastAsia="en-US"/>
    </w:rPr>
  </w:style>
  <w:style w:type="character" w:customStyle="1" w:styleId="Tabletitle0">
    <w:name w:val="Table_title Знак"/>
    <w:link w:val="Tabletitle"/>
    <w:locked/>
    <w:rsid w:val="00313518"/>
    <w:rPr>
      <w:b/>
      <w:sz w:val="22"/>
      <w:lang w:val="fr-FR" w:eastAsia="en-US"/>
    </w:rPr>
  </w:style>
  <w:style w:type="paragraph" w:styleId="NoSpacing">
    <w:name w:val="No Spacing"/>
    <w:link w:val="NoSpacingChar"/>
    <w:uiPriority w:val="1"/>
    <w:qFormat/>
    <w:rsid w:val="00313518"/>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313518"/>
    <w:rPr>
      <w:rFonts w:asciiTheme="minorHAnsi" w:eastAsiaTheme="minorEastAsia" w:hAnsiTheme="minorHAnsi" w:cstheme="minorBidi"/>
      <w:sz w:val="22"/>
      <w:szCs w:val="22"/>
      <w:lang w:eastAsia="en-US"/>
    </w:rPr>
  </w:style>
  <w:style w:type="character" w:styleId="UnresolvedMention">
    <w:name w:val="Unresolved Mention"/>
    <w:basedOn w:val="DefaultParagraphFont"/>
    <w:uiPriority w:val="99"/>
    <w:semiHidden/>
    <w:unhideWhenUsed/>
    <w:rsid w:val="00313518"/>
    <w:rPr>
      <w:color w:val="605E5C"/>
      <w:shd w:val="clear" w:color="auto" w:fill="E1DFDD"/>
    </w:rPr>
  </w:style>
  <w:style w:type="character" w:customStyle="1" w:styleId="UnresolvedMention1">
    <w:name w:val="Unresolved Mention1"/>
    <w:basedOn w:val="DefaultParagraphFont"/>
    <w:uiPriority w:val="99"/>
    <w:semiHidden/>
    <w:unhideWhenUsed/>
    <w:rsid w:val="00313518"/>
    <w:rPr>
      <w:color w:val="605E5C"/>
      <w:shd w:val="clear" w:color="auto" w:fill="E1DFDD"/>
    </w:rPr>
  </w:style>
  <w:style w:type="paragraph" w:customStyle="1" w:styleId="EditorsNote">
    <w:name w:val="EditorsNote"/>
    <w:basedOn w:val="Normal"/>
    <w:rsid w:val="00313518"/>
    <w:pPr>
      <w:tabs>
        <w:tab w:val="clear" w:pos="794"/>
        <w:tab w:val="clear" w:pos="1191"/>
        <w:tab w:val="clear" w:pos="1588"/>
        <w:tab w:val="clear" w:pos="1985"/>
        <w:tab w:val="left" w:pos="1134"/>
        <w:tab w:val="left" w:pos="1871"/>
        <w:tab w:val="left" w:pos="2268"/>
      </w:tabs>
      <w:spacing w:before="240" w:after="240"/>
      <w:jc w:val="left"/>
    </w:pPr>
    <w:rPr>
      <w:i/>
      <w:iCs/>
      <w:lang w:val="en-GB"/>
    </w:rPr>
  </w:style>
  <w:style w:type="table" w:customStyle="1" w:styleId="TableGrid1">
    <w:name w:val="Table Grid1"/>
    <w:basedOn w:val="TableNormal"/>
    <w:next w:val="TableGrid"/>
    <w:rsid w:val="00313518"/>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23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iptvforum.jp/en/download/" TargetMode="External"/><Relationship Id="rId26" Type="http://schemas.openxmlformats.org/officeDocument/2006/relationships/footer" Target="footer5.xml"/><Relationship Id="rId39" Type="http://schemas.openxmlformats.org/officeDocument/2006/relationships/footer" Target="footer12.xml"/><Relationship Id="rId21" Type="http://schemas.openxmlformats.org/officeDocument/2006/relationships/header" Target="header6.xm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ebapp.etsi.org/ewp/copy_file.asp?wki_id=39272"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ru"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1.xml"/><Relationship Id="rId40" Type="http://schemas.openxmlformats.org/officeDocument/2006/relationships/header" Target="header15.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yperlink" Target="http://www.itu.int/rec/T-REC-H.761" TargetMode="External"/><Relationship Id="rId31" Type="http://schemas.openxmlformats.org/officeDocument/2006/relationships/footer" Target="footer8.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footer" Target="footer1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itu.int/publ/R-REC/ru" TargetMode="External"/><Relationship Id="rId17" Type="http://schemas.openxmlformats.org/officeDocument/2006/relationships/hyperlink" Target="https://www.etsi.org/deliver/etsi_ts/102700_102799/102796/01.05.01_60/ts_102796v010501p.pdf"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eader" Target="header1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dyeva\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B84A7-45CB-4024-B458-539945B0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8</TotalTime>
  <Pages>34</Pages>
  <Words>9982</Words>
  <Characters>75761</Characters>
  <Application>Microsoft Office Word</Application>
  <DocSecurity>0</DocSecurity>
  <Lines>2805</Lines>
  <Paragraphs>1128</Paragraphs>
  <ScaleCrop>false</ScaleCrop>
  <HeadingPairs>
    <vt:vector size="2" baseType="variant">
      <vt:variant>
        <vt:lpstr>Title</vt:lpstr>
      </vt:variant>
      <vt:variant>
        <vt:i4>1</vt:i4>
      </vt:variant>
    </vt:vector>
  </HeadingPairs>
  <TitlesOfParts>
    <vt:vector size="1" baseType="lpstr">
      <vt:lpstr>РЕКОМЕНДАЦИЯ  МСЭ-R  BT.2075-5 - Интегрированная вещательная широкополосная система ,</vt:lpstr>
    </vt:vector>
  </TitlesOfParts>
  <Manager/>
  <Company>ITU</Company>
  <LinksUpToDate>false</LinksUpToDate>
  <CharactersWithSpaces>84615</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BT.2075-5 - Интегрированная вещательная широкополосная система ,</dc:title>
  <dc:subject>BT Series = Broadcasting service (television)</dc:subject>
  <dc:creator>ITU Radiocommunication Bureau (BR)</dc:creator>
  <cp:keywords>BT,2075-5</cp:keywords>
  <dc:description>Berdyeva, 03/11/24, ITU51017645</dc:description>
  <cp:lastModifiedBy>Berdyeva, Elena</cp:lastModifiedBy>
  <cp:revision>8</cp:revision>
  <cp:lastPrinted>2024-03-11T14:49:00Z</cp:lastPrinted>
  <dcterms:created xsi:type="dcterms:W3CDTF">2024-03-11T14:43:00Z</dcterms:created>
  <dcterms:modified xsi:type="dcterms:W3CDTF">2024-03-11T14:50:00Z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Russian</vt:lpwstr>
  </property>
  <property fmtid="{D5CDD505-2E9C-101B-9397-08002B2CF9AE}" pid="10" name="Typist">
    <vt:lpwstr>Berdyeva</vt:lpwstr>
  </property>
  <property fmtid="{D5CDD505-2E9C-101B-9397-08002B2CF9AE}" pid="11" name="Date completed">
    <vt:lpwstr>Monday, March 11, 2024</vt:lpwstr>
  </property>
</Properties>
</file>