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tbl>
      <w:tblPr>
        <w:tblW w:w="10089" w:type="dxa"/>
        <w:tblLook w:val="01E0" w:firstRow="1" w:lastRow="1" w:firstColumn="1" w:lastColumn="1" w:noHBand="0" w:noVBand="0"/>
      </w:tblPr>
      <w:tblGrid>
        <w:gridCol w:w="10089"/>
      </w:tblGrid>
      <w:tr w:rsidR="00ED485C" w:rsidRPr="006B55A9" w:rsidTr="004916EE">
        <w:tc>
          <w:tcPr>
            <w:tcW w:w="10089" w:type="dxa"/>
          </w:tcPr>
          <w:p w:rsidR="00ED485C" w:rsidRPr="006B55A9" w:rsidRDefault="00ED485C" w:rsidP="004916EE">
            <w:pPr>
              <w:spacing w:before="380" w:line="280" w:lineRule="exact"/>
              <w:jc w:val="right"/>
              <w:rPr>
                <w:rFonts w:ascii="Tahoma" w:hAnsi="Tahoma" w:cs="Tahoma"/>
                <w:b/>
                <w:bCs/>
                <w:iCs/>
                <w:color w:val="243285"/>
                <w:sz w:val="32"/>
                <w:szCs w:val="32"/>
                <w:lang w:val="en-US"/>
              </w:rPr>
            </w:pPr>
          </w:p>
          <w:p w:rsidR="00ED485C" w:rsidRPr="00511B86" w:rsidRDefault="00ED485C" w:rsidP="00D10965">
            <w:pPr>
              <w:spacing w:before="380" w:line="280" w:lineRule="exact"/>
              <w:jc w:val="right"/>
              <w:rPr>
                <w:rFonts w:ascii="Tahoma" w:hAnsi="Tahoma" w:cs="Tahoma"/>
                <w:b/>
                <w:bCs/>
                <w:iCs/>
                <w:color w:val="243285"/>
                <w:sz w:val="36"/>
                <w:szCs w:val="36"/>
                <w:lang w:eastAsia="zh-CN"/>
              </w:rPr>
            </w:pPr>
            <w:r w:rsidRPr="006B55A9">
              <w:rPr>
                <w:rFonts w:ascii="Tahoma" w:hAnsi="Tahoma" w:cs="Tahoma"/>
                <w:b/>
                <w:bCs/>
                <w:iCs/>
                <w:color w:val="243285"/>
                <w:sz w:val="36"/>
                <w:szCs w:val="36"/>
              </w:rPr>
              <w:t>ITU-R  BT.</w:t>
            </w:r>
            <w:r>
              <w:rPr>
                <w:rFonts w:ascii="Tahoma" w:hAnsi="Tahoma" w:cs="Tahoma"/>
                <w:b/>
                <w:bCs/>
                <w:iCs/>
                <w:color w:val="243285"/>
                <w:sz w:val="36"/>
                <w:szCs w:val="36"/>
              </w:rPr>
              <w:t>20</w:t>
            </w:r>
            <w:r w:rsidR="00D10965">
              <w:rPr>
                <w:rFonts w:ascii="Tahoma" w:hAnsi="Tahoma" w:cs="Tahoma"/>
                <w:b/>
                <w:bCs/>
                <w:iCs/>
                <w:color w:val="243285"/>
                <w:sz w:val="36"/>
                <w:szCs w:val="36"/>
              </w:rPr>
              <w:t>5</w:t>
            </w:r>
            <w:r>
              <w:rPr>
                <w:rFonts w:ascii="Tahoma" w:hAnsi="Tahoma" w:cs="Tahoma"/>
                <w:b/>
                <w:bCs/>
                <w:iCs/>
                <w:color w:val="243285"/>
                <w:sz w:val="36"/>
                <w:szCs w:val="36"/>
              </w:rPr>
              <w:t>0</w:t>
            </w:r>
            <w:r w:rsidR="00D10965">
              <w:rPr>
                <w:rFonts w:ascii="Tahoma" w:hAnsi="Tahoma" w:cs="Tahoma"/>
                <w:b/>
                <w:bCs/>
                <w:iCs/>
                <w:color w:val="243285"/>
                <w:sz w:val="36"/>
                <w:szCs w:val="36"/>
              </w:rPr>
              <w:t>-0</w:t>
            </w:r>
            <w:r w:rsidR="00A952A4">
              <w:rPr>
                <w:rFonts w:ascii="Tahoma" w:hAnsi="Tahoma" w:cs="Tahoma" w:hint="eastAsia"/>
                <w:b/>
                <w:bCs/>
                <w:iCs/>
                <w:color w:val="243285"/>
                <w:sz w:val="36"/>
                <w:szCs w:val="36"/>
                <w:lang w:eastAsia="zh-CN"/>
              </w:rPr>
              <w:t xml:space="preserve"> </w:t>
            </w:r>
            <w:r w:rsidR="00511B86" w:rsidRPr="00B331A3">
              <w:rPr>
                <w:rFonts w:ascii="SimHei" w:eastAsia="SimHei" w:hAnsi="Tahoma" w:cs="Tahoma" w:hint="eastAsia"/>
                <w:b/>
                <w:bCs/>
                <w:iCs/>
                <w:color w:val="243285"/>
                <w:sz w:val="36"/>
                <w:szCs w:val="36"/>
                <w:lang w:eastAsia="zh-CN"/>
              </w:rPr>
              <w:t>建议书</w:t>
            </w:r>
          </w:p>
          <w:p w:rsidR="00ED485C" w:rsidRPr="006B55A9" w:rsidRDefault="006266A6" w:rsidP="00D10965">
            <w:pPr>
              <w:spacing w:before="80" w:line="280" w:lineRule="exact"/>
              <w:jc w:val="right"/>
              <w:rPr>
                <w:rFonts w:ascii="Tahoma" w:hAnsi="Tahoma" w:cs="Tahoma"/>
                <w:b/>
                <w:bCs/>
                <w:iCs/>
                <w:color w:val="243285"/>
                <w:szCs w:val="24"/>
              </w:rPr>
            </w:pPr>
            <w:r>
              <w:rPr>
                <w:rFonts w:ascii="Tahoma" w:hAnsi="Tahoma" w:cs="Tahoma" w:hint="eastAsia"/>
                <w:b/>
                <w:bCs/>
                <w:iCs/>
                <w:color w:val="243285"/>
                <w:szCs w:val="24"/>
                <w:lang w:eastAsia="zh-CN"/>
              </w:rPr>
              <w:t>(</w:t>
            </w:r>
            <w:r w:rsidR="00ED485C">
              <w:rPr>
                <w:rFonts w:ascii="Tahoma" w:hAnsi="Tahoma" w:cs="Tahoma"/>
                <w:b/>
                <w:bCs/>
                <w:iCs/>
                <w:color w:val="243285"/>
                <w:szCs w:val="24"/>
              </w:rPr>
              <w:t>0</w:t>
            </w:r>
            <w:r w:rsidR="00D10965">
              <w:rPr>
                <w:rFonts w:ascii="Tahoma" w:hAnsi="Tahoma" w:cs="Tahoma"/>
                <w:b/>
                <w:bCs/>
                <w:iCs/>
                <w:color w:val="243285"/>
                <w:szCs w:val="24"/>
              </w:rPr>
              <w:t>2</w:t>
            </w:r>
            <w:r w:rsidR="00ED485C" w:rsidRPr="006B55A9">
              <w:rPr>
                <w:rFonts w:ascii="Tahoma" w:hAnsi="Tahoma" w:cs="Tahoma"/>
                <w:b/>
                <w:bCs/>
                <w:iCs/>
                <w:color w:val="243285"/>
                <w:szCs w:val="24"/>
              </w:rPr>
              <w:t>/</w:t>
            </w:r>
            <w:r w:rsidR="00ED485C">
              <w:rPr>
                <w:rFonts w:ascii="Tahoma" w:hAnsi="Tahoma" w:cs="Tahoma"/>
                <w:b/>
                <w:bCs/>
                <w:iCs/>
                <w:color w:val="243285"/>
                <w:szCs w:val="24"/>
              </w:rPr>
              <w:t>201</w:t>
            </w:r>
            <w:r w:rsidR="00D10965">
              <w:rPr>
                <w:rFonts w:ascii="Tahoma" w:hAnsi="Tahoma" w:cs="Tahoma"/>
                <w:b/>
                <w:bCs/>
                <w:iCs/>
                <w:color w:val="243285"/>
                <w:szCs w:val="24"/>
              </w:rPr>
              <w:t>4</w:t>
            </w:r>
            <w:r w:rsidR="00ED485C" w:rsidRPr="006B55A9">
              <w:rPr>
                <w:rFonts w:ascii="Tahoma" w:hAnsi="Tahoma" w:cs="Tahoma"/>
                <w:b/>
                <w:bCs/>
                <w:iCs/>
                <w:color w:val="243285"/>
                <w:szCs w:val="24"/>
              </w:rPr>
              <w:t>)</w:t>
            </w:r>
          </w:p>
        </w:tc>
      </w:tr>
      <w:tr w:rsidR="00ED485C" w:rsidRPr="00E225DE" w:rsidTr="004916EE">
        <w:tc>
          <w:tcPr>
            <w:tcW w:w="10089" w:type="dxa"/>
          </w:tcPr>
          <w:p w:rsidR="00ED485C" w:rsidRPr="00ED485C" w:rsidRDefault="00ED485C" w:rsidP="004916EE">
            <w:pPr>
              <w:spacing w:before="80" w:line="500" w:lineRule="exact"/>
              <w:jc w:val="right"/>
              <w:rPr>
                <w:rFonts w:ascii="Tahoma" w:hAnsi="Tahoma" w:cs="Tahoma"/>
                <w:b/>
                <w:bCs/>
                <w:iCs/>
                <w:color w:val="243285"/>
                <w:sz w:val="44"/>
                <w:szCs w:val="44"/>
                <w:lang w:val="en-US" w:eastAsia="zh-CN"/>
              </w:rPr>
            </w:pPr>
          </w:p>
          <w:p w:rsidR="00D10965" w:rsidRPr="004B7485" w:rsidRDefault="00D10965" w:rsidP="00D10965">
            <w:pPr>
              <w:spacing w:before="80" w:line="500" w:lineRule="exact"/>
              <w:jc w:val="right"/>
              <w:rPr>
                <w:rFonts w:ascii="Tahoma" w:eastAsia="SimHei" w:hAnsi="Tahoma" w:cs="Tahoma"/>
                <w:b/>
                <w:bCs/>
                <w:color w:val="243285"/>
                <w:sz w:val="44"/>
                <w:szCs w:val="44"/>
                <w:lang w:val="en-GB" w:eastAsia="zh-CN"/>
              </w:rPr>
            </w:pPr>
            <w:r w:rsidRPr="004B7485">
              <w:rPr>
                <w:rFonts w:ascii="Tahoma" w:eastAsia="SimHei" w:hAnsi="Tahoma" w:cs="Tahoma"/>
                <w:b/>
                <w:bCs/>
                <w:color w:val="243285"/>
                <w:sz w:val="44"/>
                <w:szCs w:val="44"/>
                <w:lang w:val="en-GB" w:eastAsia="zh-CN"/>
              </w:rPr>
              <w:t>超高清电视图像系统用于</w:t>
            </w:r>
          </w:p>
          <w:p w:rsidR="005B5E8F" w:rsidRDefault="00D10965" w:rsidP="005B5E8F">
            <w:pPr>
              <w:spacing w:before="80" w:line="500" w:lineRule="exact"/>
              <w:jc w:val="right"/>
              <w:rPr>
                <w:rFonts w:ascii="Tahoma" w:eastAsia="SimHei" w:hAnsi="Tahoma" w:cs="Tahoma"/>
                <w:b/>
                <w:bCs/>
                <w:color w:val="243285"/>
                <w:sz w:val="44"/>
                <w:szCs w:val="44"/>
                <w:lang w:val="en-GB" w:eastAsia="zh-CN"/>
              </w:rPr>
            </w:pPr>
            <w:r w:rsidRPr="004B7485">
              <w:rPr>
                <w:rFonts w:ascii="Tahoma" w:eastAsia="SimHei" w:hAnsi="Tahoma" w:cs="Tahoma"/>
                <w:b/>
                <w:bCs/>
                <w:color w:val="243285"/>
                <w:sz w:val="44"/>
                <w:szCs w:val="44"/>
                <w:lang w:val="en-GB" w:eastAsia="zh-CN"/>
              </w:rPr>
              <w:t>录制、编辑、完成和存档</w:t>
            </w:r>
          </w:p>
          <w:p w:rsidR="00ED485C" w:rsidRPr="00B331A3" w:rsidRDefault="00D10965" w:rsidP="005B5E8F">
            <w:pPr>
              <w:spacing w:before="80" w:line="500" w:lineRule="exact"/>
              <w:jc w:val="right"/>
              <w:rPr>
                <w:rFonts w:ascii="SimHei" w:eastAsia="SimHei" w:hAnsi="Tahoma" w:cs="Tahoma"/>
                <w:b/>
                <w:bCs/>
                <w:color w:val="243285"/>
                <w:sz w:val="44"/>
                <w:szCs w:val="44"/>
                <w:lang w:val="en-US" w:eastAsia="zh-CN"/>
              </w:rPr>
            </w:pPr>
            <w:r w:rsidRPr="004B7485">
              <w:rPr>
                <w:rFonts w:ascii="Tahoma" w:eastAsia="SimHei" w:hAnsi="Tahoma" w:cs="Tahoma"/>
                <w:b/>
                <w:bCs/>
                <w:color w:val="243285"/>
                <w:sz w:val="44"/>
                <w:szCs w:val="44"/>
                <w:lang w:val="en-GB" w:eastAsia="zh-CN"/>
              </w:rPr>
              <w:t>高质量</w:t>
            </w:r>
            <w:r w:rsidRPr="004B7485">
              <w:rPr>
                <w:rFonts w:ascii="Tahoma" w:eastAsia="SimHei" w:hAnsi="Tahoma" w:cs="Tahoma"/>
                <w:b/>
                <w:bCs/>
                <w:color w:val="243285"/>
                <w:sz w:val="44"/>
                <w:szCs w:val="44"/>
                <w:lang w:val="en-GB" w:eastAsia="zh-CN"/>
              </w:rPr>
              <w:t>HDTV</w:t>
            </w:r>
            <w:r w:rsidRPr="004B7485">
              <w:rPr>
                <w:rFonts w:ascii="Tahoma" w:eastAsia="SimHei" w:hAnsi="Tahoma" w:cs="Tahoma"/>
                <w:b/>
                <w:bCs/>
                <w:color w:val="243285"/>
                <w:sz w:val="44"/>
                <w:szCs w:val="44"/>
                <w:lang w:val="en-GB" w:eastAsia="zh-CN"/>
              </w:rPr>
              <w:t>节目</w:t>
            </w:r>
          </w:p>
          <w:p w:rsidR="00ED485C" w:rsidRPr="006B55A9" w:rsidRDefault="00ED485C" w:rsidP="004916EE">
            <w:pPr>
              <w:spacing w:before="80" w:line="500" w:lineRule="exact"/>
              <w:jc w:val="right"/>
              <w:rPr>
                <w:rFonts w:ascii="Tahoma" w:hAnsi="Tahoma" w:cs="Tahoma"/>
                <w:b/>
                <w:bCs/>
                <w:iCs/>
                <w:color w:val="243285"/>
                <w:sz w:val="44"/>
                <w:szCs w:val="44"/>
                <w:lang w:val="en-US" w:eastAsia="zh-CN"/>
              </w:rPr>
            </w:pPr>
            <w:r w:rsidRPr="006B55A9">
              <w:rPr>
                <w:rFonts w:ascii="Tahoma" w:hAnsi="Tahoma" w:cs="Tahoma"/>
                <w:b/>
                <w:bCs/>
                <w:iCs/>
                <w:color w:val="243285"/>
                <w:sz w:val="44"/>
                <w:szCs w:val="44"/>
                <w:lang w:val="en-US" w:eastAsia="zh-CN"/>
              </w:rPr>
              <w:t xml:space="preserve"> </w:t>
            </w:r>
          </w:p>
        </w:tc>
      </w:tr>
      <w:tr w:rsidR="00ED485C" w:rsidRPr="00E225DE" w:rsidTr="004916EE">
        <w:tc>
          <w:tcPr>
            <w:tcW w:w="10089" w:type="dxa"/>
          </w:tcPr>
          <w:p w:rsidR="00ED485C" w:rsidRPr="00096C5F" w:rsidRDefault="00ED485C" w:rsidP="004916EE">
            <w:pPr>
              <w:spacing w:before="80" w:line="280" w:lineRule="exact"/>
              <w:ind w:right="640"/>
              <w:rPr>
                <w:rFonts w:ascii="Tahoma" w:hAnsi="Tahoma" w:cs="Tahoma"/>
                <w:b/>
                <w:bCs/>
                <w:iCs/>
                <w:color w:val="243285"/>
                <w:sz w:val="36"/>
                <w:szCs w:val="36"/>
                <w:lang w:val="en-US" w:eastAsia="zh-CN"/>
              </w:rPr>
            </w:pPr>
          </w:p>
          <w:p w:rsidR="00ED485C" w:rsidRPr="00096C5F" w:rsidRDefault="00ED485C" w:rsidP="004916EE">
            <w:pPr>
              <w:spacing w:before="80" w:line="280" w:lineRule="exact"/>
              <w:ind w:right="640"/>
              <w:rPr>
                <w:rFonts w:ascii="Tahoma" w:hAnsi="Tahoma" w:cs="Tahoma"/>
                <w:b/>
                <w:bCs/>
                <w:iCs/>
                <w:color w:val="243285"/>
                <w:sz w:val="36"/>
                <w:szCs w:val="36"/>
                <w:lang w:val="en-US" w:eastAsia="zh-CN"/>
              </w:rPr>
            </w:pPr>
          </w:p>
          <w:p w:rsidR="00ED485C" w:rsidRPr="00BA7614" w:rsidRDefault="00ED485C" w:rsidP="004916EE">
            <w:pPr>
              <w:spacing w:before="80" w:after="180" w:line="360" w:lineRule="exact"/>
              <w:ind w:right="720"/>
              <w:rPr>
                <w:rFonts w:ascii="Tahoma" w:hAnsi="Tahoma" w:cs="Tahoma"/>
                <w:b/>
                <w:bCs/>
                <w:iCs/>
                <w:color w:val="243285"/>
                <w:sz w:val="36"/>
                <w:szCs w:val="36"/>
                <w:lang w:val="en-US" w:eastAsia="zh-CN"/>
              </w:rPr>
            </w:pPr>
          </w:p>
          <w:p w:rsidR="00511B86" w:rsidRPr="00B64B3C" w:rsidRDefault="00511B86" w:rsidP="00511B86">
            <w:pPr>
              <w:spacing w:before="80" w:after="180" w:line="360" w:lineRule="exact"/>
              <w:jc w:val="right"/>
              <w:rPr>
                <w:rFonts w:asciiTheme="majorBidi" w:eastAsiaTheme="majorEastAsia" w:hAnsiTheme="majorBidi" w:cstheme="majorBidi"/>
                <w:b/>
                <w:bCs/>
                <w:iCs/>
                <w:color w:val="243285"/>
                <w:sz w:val="36"/>
                <w:szCs w:val="36"/>
                <w:lang w:val="en-US" w:eastAsia="zh-CN"/>
              </w:rPr>
            </w:pPr>
            <w:r w:rsidRPr="00B331A3">
              <w:rPr>
                <w:rFonts w:ascii="Tahoma" w:eastAsiaTheme="majorEastAsia" w:hAnsi="Tahoma" w:cs="Tahoma"/>
                <w:b/>
                <w:bCs/>
                <w:iCs/>
                <w:color w:val="243285"/>
                <w:sz w:val="36"/>
                <w:szCs w:val="36"/>
                <w:lang w:val="en-US" w:eastAsia="zh-CN"/>
              </w:rPr>
              <w:t xml:space="preserve">BT </w:t>
            </w:r>
            <w:r w:rsidRPr="00B331A3">
              <w:rPr>
                <w:rFonts w:ascii="SimHei" w:eastAsia="SimHei" w:hAnsiTheme="majorBidi" w:cstheme="majorBidi" w:hint="eastAsia"/>
                <w:b/>
                <w:bCs/>
                <w:iCs/>
                <w:color w:val="243285"/>
                <w:sz w:val="36"/>
                <w:szCs w:val="36"/>
                <w:lang w:val="en-US" w:eastAsia="zh-CN"/>
              </w:rPr>
              <w:t>系列</w:t>
            </w:r>
          </w:p>
          <w:p w:rsidR="00A952A4" w:rsidRDefault="00511B86" w:rsidP="00B331A3">
            <w:pPr>
              <w:spacing w:before="80" w:line="360" w:lineRule="exact"/>
              <w:jc w:val="right"/>
              <w:rPr>
                <w:rFonts w:ascii="SimHei" w:eastAsia="SimHei" w:hAnsiTheme="majorBidi" w:cstheme="majorBidi"/>
                <w:b/>
                <w:bCs/>
                <w:iCs/>
                <w:color w:val="243285"/>
                <w:sz w:val="36"/>
                <w:szCs w:val="36"/>
                <w:lang w:val="en-US" w:eastAsia="zh-CN"/>
              </w:rPr>
            </w:pPr>
            <w:r w:rsidRPr="00B331A3">
              <w:rPr>
                <w:rFonts w:ascii="SimHei" w:eastAsia="SimHei" w:hAnsiTheme="majorBidi" w:cstheme="majorBidi" w:hint="eastAsia"/>
                <w:b/>
                <w:bCs/>
                <w:iCs/>
                <w:color w:val="243285"/>
                <w:sz w:val="36"/>
                <w:szCs w:val="36"/>
                <w:lang w:val="en-US" w:eastAsia="zh-CN"/>
              </w:rPr>
              <w:t>广播业务</w:t>
            </w:r>
          </w:p>
          <w:p w:rsidR="00ED485C" w:rsidRPr="00B331A3" w:rsidRDefault="00B331A3" w:rsidP="00B331A3">
            <w:pPr>
              <w:spacing w:before="80" w:line="360" w:lineRule="exact"/>
              <w:jc w:val="right"/>
              <w:rPr>
                <w:rFonts w:ascii="SimHei" w:eastAsia="SimHei" w:hAnsi="Tahoma" w:cs="Tahoma"/>
                <w:b/>
                <w:bCs/>
                <w:iCs/>
                <w:color w:val="243285"/>
                <w:sz w:val="32"/>
                <w:szCs w:val="32"/>
                <w:lang w:val="en-US" w:eastAsia="zh-CN"/>
              </w:rPr>
            </w:pPr>
            <w:r w:rsidRPr="006266A6">
              <w:rPr>
                <w:rFonts w:ascii="Tahoma" w:eastAsia="SimHei" w:hAnsi="Tahoma" w:cs="Tahoma"/>
                <w:b/>
                <w:bCs/>
                <w:iCs/>
                <w:color w:val="243285"/>
                <w:sz w:val="36"/>
                <w:szCs w:val="36"/>
                <w:lang w:val="en-US" w:eastAsia="zh-CN"/>
              </w:rPr>
              <w:t>(</w:t>
            </w:r>
            <w:r w:rsidR="00511B86" w:rsidRPr="00B331A3">
              <w:rPr>
                <w:rFonts w:ascii="SimHei" w:eastAsia="SimHei" w:hAnsiTheme="majorBidi" w:cstheme="majorBidi" w:hint="eastAsia"/>
                <w:b/>
                <w:bCs/>
                <w:iCs/>
                <w:color w:val="243285"/>
                <w:sz w:val="36"/>
                <w:szCs w:val="36"/>
                <w:lang w:val="en-US" w:eastAsia="zh-CN"/>
              </w:rPr>
              <w:t>电视</w:t>
            </w:r>
            <w:r w:rsidRPr="006266A6">
              <w:rPr>
                <w:rFonts w:ascii="Tahoma" w:eastAsia="SimHei" w:hAnsi="Tahoma" w:cs="Tahoma"/>
                <w:b/>
                <w:bCs/>
                <w:iCs/>
                <w:color w:val="243285"/>
                <w:sz w:val="36"/>
                <w:szCs w:val="36"/>
                <w:lang w:val="en-US" w:eastAsia="zh-CN"/>
              </w:rPr>
              <w:t>)</w:t>
            </w:r>
          </w:p>
        </w:tc>
      </w:tr>
    </w:tbl>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pStyle w:val="Equation"/>
        <w:tabs>
          <w:tab w:val="clear" w:pos="4820"/>
          <w:tab w:val="clear" w:pos="9639"/>
          <w:tab w:val="left" w:pos="1191"/>
          <w:tab w:val="left" w:pos="1588"/>
          <w:tab w:val="left" w:pos="1985"/>
        </w:tabs>
        <w:rPr>
          <w:rFonts w:ascii="Palatino Linotype" w:hAnsi="Palatino Linotype"/>
          <w:lang w:val="en-US" w:eastAsia="zh-CN"/>
        </w:rPr>
        <w:sectPr w:rsidR="00ED485C">
          <w:headerReference w:type="even" r:id="rId8"/>
          <w:headerReference w:type="default" r:id="rId9"/>
          <w:footerReference w:type="default" r:id="rId10"/>
          <w:pgSz w:w="11907" w:h="16840" w:code="9"/>
          <w:pgMar w:top="1089" w:right="1089" w:bottom="284" w:left="1089" w:header="567" w:footer="284" w:gutter="0"/>
          <w:pgNumType w:start="1"/>
          <w:cols w:space="720"/>
        </w:sectPr>
      </w:pPr>
    </w:p>
    <w:p w:rsidR="006160A0" w:rsidRPr="006160A0" w:rsidRDefault="006160A0" w:rsidP="006160A0">
      <w:pPr>
        <w:spacing w:before="0"/>
        <w:rPr>
          <w:sz w:val="4"/>
          <w:szCs w:val="4"/>
          <w:lang w:val="fr-CH" w:eastAsia="zh-CN"/>
        </w:rPr>
      </w:pPr>
      <w:bookmarkStart w:id="0" w:name="c2tope"/>
      <w:bookmarkEnd w:id="0"/>
    </w:p>
    <w:p w:rsidR="00511B86" w:rsidRPr="00B64B3C" w:rsidRDefault="00511B86" w:rsidP="00096C5F">
      <w:pPr>
        <w:pStyle w:val="Heading1"/>
        <w:spacing w:before="120"/>
        <w:jc w:val="center"/>
        <w:rPr>
          <w:rFonts w:asciiTheme="majorBidi" w:eastAsiaTheme="majorEastAsia" w:hAnsiTheme="majorBidi" w:cstheme="majorBidi"/>
          <w:lang w:val="en-US" w:eastAsia="zh-CN"/>
        </w:rPr>
      </w:pPr>
      <w:r w:rsidRPr="00B64B3C">
        <w:rPr>
          <w:rFonts w:asciiTheme="majorBidi" w:eastAsiaTheme="majorEastAsia" w:hAnsiTheme="majorBidi" w:cstheme="majorBidi"/>
          <w:lang w:val="fr-CH" w:eastAsia="zh-CN"/>
        </w:rPr>
        <w:t>前言</w:t>
      </w:r>
    </w:p>
    <w:p w:rsidR="00511B86" w:rsidRPr="00B64B3C" w:rsidRDefault="00511B86" w:rsidP="00511B86">
      <w:pPr>
        <w:spacing w:before="240"/>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511B86" w:rsidRPr="00B64B3C" w:rsidRDefault="00511B86" w:rsidP="00511B86">
      <w:pPr>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无线电通信部门的规则和政策职能由世界或区域无线电通信大会以及无线电通信全会在研究组的支持下履行。</w:t>
      </w:r>
    </w:p>
    <w:p w:rsidR="00511B86" w:rsidRPr="00B64B3C" w:rsidRDefault="00511B86" w:rsidP="00A952A4">
      <w:pPr>
        <w:spacing w:before="600"/>
        <w:jc w:val="center"/>
        <w:rPr>
          <w:rFonts w:asciiTheme="majorBidi" w:eastAsiaTheme="majorEastAsia" w:hAnsiTheme="majorBidi" w:cstheme="majorBidi"/>
          <w:b/>
          <w:bCs/>
          <w:lang w:val="en-US" w:eastAsia="zh-CN"/>
        </w:rPr>
      </w:pPr>
      <w:r w:rsidRPr="00B64B3C">
        <w:rPr>
          <w:rFonts w:asciiTheme="majorBidi" w:eastAsiaTheme="majorEastAsia" w:hAnsiTheme="majorBidi" w:cstheme="majorBidi"/>
          <w:b/>
          <w:bCs/>
          <w:lang w:val="en-US" w:eastAsia="zh-CN"/>
        </w:rPr>
        <w:t>知识产权政策</w:t>
      </w:r>
      <w:r w:rsidR="00E509FC">
        <w:rPr>
          <w:rFonts w:asciiTheme="majorBidi" w:eastAsiaTheme="majorEastAsia" w:hAnsiTheme="majorBidi" w:cstheme="majorBidi"/>
          <w:b/>
          <w:bCs/>
          <w:lang w:val="en-US" w:eastAsia="zh-CN"/>
        </w:rPr>
        <w:t>（</w:t>
      </w:r>
      <w:r w:rsidRPr="00B64B3C">
        <w:rPr>
          <w:rFonts w:asciiTheme="majorBidi" w:eastAsiaTheme="majorEastAsia" w:hAnsiTheme="majorBidi" w:cstheme="majorBidi"/>
          <w:b/>
          <w:bCs/>
          <w:lang w:val="en-US" w:eastAsia="zh-CN"/>
        </w:rPr>
        <w:t>IPR</w:t>
      </w:r>
      <w:r w:rsidRPr="00B64B3C">
        <w:rPr>
          <w:rFonts w:asciiTheme="majorBidi" w:eastAsiaTheme="majorEastAsia" w:hAnsiTheme="majorBidi" w:cstheme="majorBidi"/>
          <w:b/>
          <w:bCs/>
          <w:lang w:val="en-US" w:eastAsia="zh-CN"/>
        </w:rPr>
        <w:t>）</w:t>
      </w:r>
    </w:p>
    <w:p w:rsidR="00511B86" w:rsidRPr="00B64B3C" w:rsidRDefault="00511B86" w:rsidP="00511B86">
      <w:pPr>
        <w:tabs>
          <w:tab w:val="clear" w:pos="794"/>
          <w:tab w:val="clear" w:pos="1191"/>
          <w:tab w:val="clear" w:pos="1588"/>
          <w:tab w:val="clear" w:pos="1985"/>
        </w:tabs>
        <w:spacing w:before="240"/>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rPr>
        <w:t>ITU-R</w:t>
      </w:r>
      <w:r w:rsidRPr="00B64B3C">
        <w:rPr>
          <w:rFonts w:asciiTheme="majorBidi" w:eastAsiaTheme="majorEastAsia" w:hAnsiTheme="majorBidi" w:cstheme="majorBidi"/>
          <w:sz w:val="20"/>
          <w:lang w:val="en-US" w:eastAsia="zh-CN"/>
        </w:rPr>
        <w:t>的</w:t>
      </w:r>
      <w:r w:rsidRPr="00B64B3C">
        <w:rPr>
          <w:rFonts w:asciiTheme="majorBidi" w:eastAsiaTheme="majorEastAsia" w:hAnsiTheme="majorBidi" w:cstheme="majorBidi"/>
          <w:sz w:val="20"/>
          <w:lang w:val="en-US"/>
        </w:rPr>
        <w:t>IPR</w:t>
      </w:r>
      <w:r w:rsidRPr="00B64B3C">
        <w:rPr>
          <w:rFonts w:asciiTheme="majorBidi" w:eastAsiaTheme="majorEastAsia" w:hAnsiTheme="majorBidi" w:cstheme="majorBidi"/>
          <w:sz w:val="20"/>
          <w:lang w:val="en-US" w:eastAsia="zh-CN"/>
        </w:rPr>
        <w:t>政策述于</w:t>
      </w:r>
      <w:r w:rsidRPr="00B64B3C">
        <w:rPr>
          <w:rFonts w:asciiTheme="majorBidi" w:eastAsiaTheme="majorEastAsia" w:hAnsiTheme="majorBidi" w:cstheme="majorBidi"/>
          <w:sz w:val="20"/>
          <w:lang w:val="en-US"/>
        </w:rPr>
        <w:t>ITU-R</w:t>
      </w:r>
      <w:r w:rsidRPr="00B64B3C">
        <w:rPr>
          <w:rFonts w:asciiTheme="majorBidi" w:eastAsiaTheme="majorEastAsia" w:hAnsiTheme="majorBidi" w:cstheme="majorBidi"/>
          <w:sz w:val="20"/>
          <w:lang w:val="en-US" w:eastAsia="zh-CN"/>
        </w:rPr>
        <w:t>第</w:t>
      </w:r>
      <w:r w:rsidRPr="00B64B3C">
        <w:rPr>
          <w:rFonts w:asciiTheme="majorBidi" w:eastAsiaTheme="majorEastAsia" w:hAnsiTheme="majorBidi" w:cstheme="majorBidi"/>
          <w:sz w:val="20"/>
          <w:lang w:val="en-US" w:eastAsia="zh-CN"/>
        </w:rPr>
        <w:t>1</w:t>
      </w:r>
      <w:r w:rsidRPr="00B64B3C">
        <w:rPr>
          <w:rFonts w:asciiTheme="majorBidi" w:eastAsiaTheme="majorEastAsia" w:hAnsiTheme="majorBidi" w:cstheme="majorBidi"/>
          <w:sz w:val="20"/>
          <w:lang w:val="en-US" w:eastAsia="zh-CN"/>
        </w:rPr>
        <w:t>号决议的附件</w:t>
      </w:r>
      <w:r w:rsidRPr="00B64B3C">
        <w:rPr>
          <w:rFonts w:asciiTheme="majorBidi" w:eastAsiaTheme="majorEastAsia" w:hAnsiTheme="majorBidi" w:cstheme="majorBidi"/>
          <w:sz w:val="20"/>
          <w:lang w:val="en-US" w:eastAsia="zh-CN"/>
        </w:rPr>
        <w:t>1</w:t>
      </w:r>
      <w:r w:rsidRPr="00B64B3C">
        <w:rPr>
          <w:rFonts w:asciiTheme="majorBidi" w:eastAsiaTheme="majorEastAsia" w:hAnsiTheme="majorBidi" w:cstheme="majorBidi"/>
          <w:sz w:val="20"/>
          <w:lang w:val="en-US" w:eastAsia="zh-CN"/>
        </w:rPr>
        <w:t>中所参引的《</w:t>
      </w:r>
      <w:r w:rsidRPr="00B64B3C">
        <w:rPr>
          <w:rFonts w:asciiTheme="majorBidi" w:eastAsiaTheme="majorEastAsia" w:hAnsiTheme="majorBidi" w:cstheme="majorBidi"/>
          <w:sz w:val="20"/>
          <w:lang w:val="en-US" w:eastAsia="zh-CN"/>
        </w:rPr>
        <w:t>ITU-T/ITU-R/ISO/IEC</w:t>
      </w:r>
      <w:r w:rsidRPr="00B64B3C">
        <w:rPr>
          <w:rFonts w:asciiTheme="majorBidi" w:eastAsiaTheme="majorEastAsia" w:hAnsiTheme="majorBidi" w:cstheme="majorBidi"/>
          <w:sz w:val="20"/>
          <w:lang w:val="en-US" w:eastAsia="zh-CN"/>
        </w:rPr>
        <w:t>的通用专利政策》。专利持有人用于提交专利声明和许可声明的表格可从</w:t>
      </w:r>
      <w:hyperlink r:id="rId11" w:history="1">
        <w:r w:rsidRPr="00B64B3C">
          <w:rPr>
            <w:rStyle w:val="Hyperlink"/>
            <w:rFonts w:asciiTheme="majorBidi" w:eastAsiaTheme="majorEastAsia" w:hAnsiTheme="majorBidi" w:cstheme="majorBidi"/>
            <w:sz w:val="20"/>
            <w:lang w:val="en-US" w:eastAsia="zh-CN"/>
          </w:rPr>
          <w:t>http</w:t>
        </w:r>
        <w:r w:rsidRPr="00B64B3C">
          <w:rPr>
            <w:rStyle w:val="Hyperlink"/>
            <w:rFonts w:asciiTheme="majorBidi" w:eastAsiaTheme="majorEastAsia" w:hAnsiTheme="majorBidi" w:cstheme="majorBidi"/>
            <w:sz w:val="20"/>
            <w:lang w:val="en-US" w:eastAsia="zh-CN"/>
          </w:rPr>
          <w:t>：</w:t>
        </w:r>
        <w:r w:rsidRPr="00B64B3C">
          <w:rPr>
            <w:rStyle w:val="Hyperlink"/>
            <w:rFonts w:asciiTheme="majorBidi" w:eastAsiaTheme="majorEastAsia" w:hAnsiTheme="majorBidi" w:cstheme="majorBidi"/>
            <w:sz w:val="20"/>
            <w:lang w:val="en-US" w:eastAsia="zh-CN"/>
          </w:rPr>
          <w:t>//www.itu.int/ITU-R/go/patents/en</w:t>
        </w:r>
      </w:hyperlink>
      <w:r w:rsidRPr="00B64B3C">
        <w:rPr>
          <w:rFonts w:asciiTheme="majorBidi" w:eastAsiaTheme="majorEastAsia" w:hAnsiTheme="majorBidi" w:cstheme="majorBidi"/>
          <w:sz w:val="20"/>
          <w:lang w:eastAsia="zh-CN"/>
        </w:rPr>
        <w:t>获得</w:t>
      </w:r>
      <w:r w:rsidRPr="00B64B3C">
        <w:rPr>
          <w:rFonts w:asciiTheme="majorBidi" w:eastAsiaTheme="majorEastAsia" w:hAnsiTheme="majorBidi" w:cstheme="majorBidi"/>
          <w:sz w:val="20"/>
          <w:lang w:val="en-US" w:eastAsia="zh-CN"/>
        </w:rPr>
        <w:t>，</w:t>
      </w:r>
      <w:r w:rsidRPr="00B64B3C">
        <w:rPr>
          <w:rFonts w:asciiTheme="majorBidi" w:eastAsiaTheme="majorEastAsia" w:hAnsiTheme="majorBidi" w:cstheme="majorBidi"/>
          <w:sz w:val="20"/>
          <w:lang w:eastAsia="zh-CN"/>
        </w:rPr>
        <w:t>在此处也可获取</w:t>
      </w:r>
      <w:r w:rsidRPr="00B64B3C">
        <w:rPr>
          <w:rFonts w:asciiTheme="majorBidi" w:eastAsiaTheme="majorEastAsia" w:hAnsiTheme="majorBidi" w:cstheme="majorBidi"/>
          <w:sz w:val="20"/>
          <w:lang w:val="en-US" w:eastAsia="zh-CN"/>
        </w:rPr>
        <w:t>《</w:t>
      </w:r>
      <w:r w:rsidRPr="00B64B3C">
        <w:rPr>
          <w:rFonts w:asciiTheme="majorBidi" w:eastAsiaTheme="majorEastAsia" w:hAnsiTheme="majorBidi" w:cstheme="majorBidi"/>
          <w:sz w:val="20"/>
          <w:lang w:val="en-US" w:eastAsia="zh-CN"/>
        </w:rPr>
        <w:t>ITU-T/ITU-R/ISO/IEC</w:t>
      </w:r>
      <w:r w:rsidRPr="00B64B3C">
        <w:rPr>
          <w:rFonts w:asciiTheme="majorBidi" w:eastAsiaTheme="majorEastAsia" w:hAnsiTheme="majorBidi" w:cstheme="majorBidi"/>
          <w:sz w:val="20"/>
          <w:lang w:val="en-US" w:eastAsia="zh-CN"/>
        </w:rPr>
        <w:t>的通用专利政策实施指南》和</w:t>
      </w:r>
      <w:r w:rsidRPr="00B64B3C">
        <w:rPr>
          <w:rFonts w:asciiTheme="majorBidi" w:eastAsiaTheme="majorEastAsia" w:hAnsiTheme="majorBidi" w:cstheme="majorBidi"/>
          <w:sz w:val="20"/>
          <w:lang w:val="en-US" w:eastAsia="zh-CN"/>
        </w:rPr>
        <w:t>ITU-R</w:t>
      </w:r>
      <w:r w:rsidRPr="00B64B3C">
        <w:rPr>
          <w:rFonts w:asciiTheme="majorBidi" w:eastAsiaTheme="majorEastAsia" w:hAnsiTheme="majorBidi" w:cstheme="majorBidi"/>
          <w:sz w:val="20"/>
          <w:lang w:val="en-US" w:eastAsia="zh-CN"/>
        </w:rPr>
        <w:t>专利信息数据库。</w:t>
      </w:r>
    </w:p>
    <w:p w:rsidR="00511B86" w:rsidRPr="00B64B3C" w:rsidRDefault="00511B86" w:rsidP="00511B86">
      <w:pPr>
        <w:jc w:val="center"/>
        <w:rPr>
          <w:rFonts w:asciiTheme="majorBidi" w:eastAsiaTheme="majorEastAsia" w:hAnsiTheme="majorBidi" w:cstheme="majorBidi"/>
          <w:sz w:val="22"/>
          <w:lang w:val="en-US" w:eastAsia="zh-CN"/>
        </w:rPr>
      </w:pPr>
    </w:p>
    <w:p w:rsidR="00511B86" w:rsidRPr="00B64B3C" w:rsidRDefault="00511B86" w:rsidP="00511B86">
      <w:pPr>
        <w:jc w:val="center"/>
        <w:rPr>
          <w:rFonts w:asciiTheme="majorBidi" w:eastAsiaTheme="majorEastAsia" w:hAnsiTheme="majorBidi" w:cstheme="majorBidi"/>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11B86" w:rsidRPr="00B64B3C" w:rsidTr="00107A51">
        <w:tc>
          <w:tcPr>
            <w:tcW w:w="9748" w:type="dxa"/>
            <w:gridSpan w:val="2"/>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asciiTheme="majorBidi" w:eastAsiaTheme="majorEastAsia" w:hAnsiTheme="majorBidi" w:cstheme="majorBidi"/>
                <w:bCs/>
                <w:lang w:val="en-US" w:eastAsia="zh-CN"/>
              </w:rPr>
            </w:pPr>
            <w:r w:rsidRPr="00B64B3C">
              <w:rPr>
                <w:rFonts w:asciiTheme="majorBidi" w:eastAsiaTheme="majorEastAsia" w:hAnsiTheme="majorBidi" w:cstheme="majorBidi"/>
                <w:bCs/>
                <w:lang w:val="en-US" w:eastAsia="zh-CN"/>
              </w:rPr>
              <w:t>ITU-R</w:t>
            </w:r>
            <w:r w:rsidR="00096C5F">
              <w:rPr>
                <w:rFonts w:asciiTheme="majorBidi" w:eastAsiaTheme="majorEastAsia" w:hAnsiTheme="majorBidi" w:cstheme="majorBidi" w:hint="eastAsia"/>
                <w:bCs/>
                <w:lang w:val="en-US" w:eastAsia="zh-CN"/>
              </w:rPr>
              <w:t xml:space="preserve"> </w:t>
            </w:r>
            <w:r w:rsidRPr="00B64B3C">
              <w:rPr>
                <w:rFonts w:asciiTheme="majorBidi" w:eastAsiaTheme="majorEastAsia" w:hAnsiTheme="majorBidi" w:cstheme="majorBidi"/>
                <w:bCs/>
                <w:lang w:val="en-US" w:eastAsia="zh-CN"/>
              </w:rPr>
              <w:t>系列建议书</w:t>
            </w:r>
          </w:p>
          <w:p w:rsidR="00511B86" w:rsidRPr="00B64B3C" w:rsidRDefault="00E509FC" w:rsidP="004916EE">
            <w:pPr>
              <w:jc w:val="center"/>
              <w:rPr>
                <w:rFonts w:asciiTheme="majorBidi" w:eastAsiaTheme="majorEastAsia" w:hAnsiTheme="majorBidi" w:cstheme="majorBidi"/>
                <w:sz w:val="18"/>
                <w:szCs w:val="18"/>
                <w:lang w:val="en-US" w:eastAsia="zh-CN"/>
              </w:rPr>
            </w:pPr>
            <w:r>
              <w:rPr>
                <w:rFonts w:asciiTheme="majorBidi" w:eastAsiaTheme="majorEastAsia" w:hAnsiTheme="majorBidi" w:cstheme="majorBidi"/>
                <w:sz w:val="18"/>
                <w:szCs w:val="18"/>
                <w:lang w:val="en-US" w:eastAsia="zh-CN"/>
              </w:rPr>
              <w:t>（</w:t>
            </w:r>
            <w:r w:rsidR="00511B86" w:rsidRPr="00B64B3C">
              <w:rPr>
                <w:rFonts w:asciiTheme="majorBidi" w:eastAsiaTheme="majorEastAsia" w:hAnsiTheme="majorBidi" w:cstheme="majorBidi"/>
                <w:sz w:val="18"/>
                <w:szCs w:val="18"/>
                <w:lang w:val="en-US" w:eastAsia="zh-CN"/>
              </w:rPr>
              <w:t>也可在线查询</w:t>
            </w:r>
            <w:r w:rsidR="00511B86" w:rsidRPr="00B64B3C">
              <w:rPr>
                <w:rFonts w:asciiTheme="majorBidi" w:eastAsiaTheme="majorEastAsia" w:hAnsiTheme="majorBidi" w:cstheme="majorBidi"/>
                <w:sz w:val="18"/>
                <w:szCs w:val="18"/>
                <w:lang w:val="en-US" w:eastAsia="zh-CN"/>
              </w:rPr>
              <w:t xml:space="preserve"> </w:t>
            </w:r>
            <w:hyperlink r:id="rId12" w:history="1">
              <w:r w:rsidR="00096C5F" w:rsidRPr="008F3F8A">
                <w:rPr>
                  <w:rStyle w:val="Hyperlink"/>
                  <w:rFonts w:asciiTheme="majorBidi" w:eastAsiaTheme="majorEastAsia" w:hAnsiTheme="majorBidi" w:cstheme="majorBidi"/>
                  <w:bCs/>
                  <w:sz w:val="18"/>
                  <w:szCs w:val="18"/>
                  <w:lang w:val="en-US" w:eastAsia="zh-CN"/>
                </w:rPr>
                <w:t>http</w:t>
              </w:r>
              <w:r w:rsidR="00096C5F" w:rsidRPr="008F3F8A">
                <w:rPr>
                  <w:rStyle w:val="Hyperlink"/>
                  <w:rFonts w:asciiTheme="majorBidi" w:eastAsiaTheme="majorEastAsia" w:hAnsiTheme="majorBidi" w:cstheme="majorBidi" w:hint="eastAsia"/>
                  <w:bCs/>
                  <w:sz w:val="18"/>
                  <w:szCs w:val="18"/>
                  <w:lang w:val="en-US" w:eastAsia="zh-CN"/>
                </w:rPr>
                <w:t>:</w:t>
              </w:r>
              <w:r w:rsidR="00096C5F" w:rsidRPr="008F3F8A">
                <w:rPr>
                  <w:rStyle w:val="Hyperlink"/>
                  <w:rFonts w:asciiTheme="majorBidi" w:eastAsiaTheme="majorEastAsia" w:hAnsiTheme="majorBidi" w:cstheme="majorBidi"/>
                  <w:bCs/>
                  <w:sz w:val="18"/>
                  <w:szCs w:val="18"/>
                  <w:lang w:val="en-US" w:eastAsia="zh-CN"/>
                </w:rPr>
                <w:t>//www.itu.int/publ/R-REC/en</w:t>
              </w:r>
            </w:hyperlink>
            <w:r w:rsidR="00511B86" w:rsidRPr="00B64B3C">
              <w:rPr>
                <w:rFonts w:asciiTheme="majorBidi" w:eastAsiaTheme="majorEastAsia" w:hAnsiTheme="majorBidi" w:cstheme="majorBidi"/>
                <w:sz w:val="18"/>
                <w:szCs w:val="18"/>
                <w:lang w:val="en-US" w:eastAsia="zh-CN"/>
              </w:rPr>
              <w:t>）</w:t>
            </w:r>
          </w:p>
        </w:tc>
      </w:tr>
      <w:tr w:rsidR="00511B86" w:rsidRPr="00B64B3C" w:rsidTr="00107A51">
        <w:tc>
          <w:tcPr>
            <w:tcW w:w="960" w:type="dxa"/>
          </w:tcPr>
          <w:p w:rsidR="00511B86" w:rsidRPr="00B64B3C" w:rsidRDefault="00511B86" w:rsidP="004916EE">
            <w:pPr>
              <w:spacing w:after="40"/>
              <w:ind w:left="57"/>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eastAsia="zh-CN"/>
              </w:rPr>
              <w:t>系列</w:t>
            </w:r>
          </w:p>
        </w:tc>
        <w:tc>
          <w:tcPr>
            <w:tcW w:w="8788" w:type="dxa"/>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asciiTheme="majorBidi" w:eastAsiaTheme="majorEastAsia" w:hAnsiTheme="majorBidi" w:cstheme="majorBidi"/>
                <w:bCs/>
                <w:sz w:val="20"/>
                <w:lang w:val="en-US"/>
              </w:rPr>
            </w:pPr>
            <w:r w:rsidRPr="00B64B3C">
              <w:rPr>
                <w:rFonts w:asciiTheme="majorBidi" w:eastAsiaTheme="majorEastAsia" w:hAnsiTheme="majorBidi" w:cstheme="majorBidi"/>
                <w:bCs/>
                <w:sz w:val="20"/>
                <w:lang w:val="en-US" w:eastAsia="zh-CN"/>
              </w:rPr>
              <w:t>标题</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BO</w:t>
            </w:r>
          </w:p>
        </w:tc>
        <w:tc>
          <w:tcPr>
            <w:tcW w:w="8788" w:type="dxa"/>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bCs/>
                <w:sz w:val="20"/>
                <w:lang w:val="en-US"/>
              </w:rPr>
            </w:pPr>
            <w:r w:rsidRPr="00B64B3C">
              <w:rPr>
                <w:rFonts w:asciiTheme="majorBidi" w:eastAsiaTheme="majorEastAsia" w:hAnsiTheme="majorBidi" w:cstheme="majorBidi"/>
                <w:b w:val="0"/>
                <w:bCs/>
                <w:sz w:val="20"/>
                <w:lang w:val="en-US" w:eastAsia="zh-CN"/>
              </w:rPr>
              <w:t>卫星传送</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BR</w:t>
            </w:r>
          </w:p>
        </w:tc>
        <w:tc>
          <w:tcPr>
            <w:tcW w:w="8788" w:type="dxa"/>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用于制作、存档和播出的录制；电视电影</w:t>
            </w:r>
          </w:p>
        </w:tc>
      </w:tr>
      <w:tr w:rsidR="00105A7B" w:rsidRPr="00B64B3C" w:rsidTr="00107A51">
        <w:tc>
          <w:tcPr>
            <w:tcW w:w="960" w:type="dxa"/>
          </w:tcPr>
          <w:p w:rsidR="00105A7B" w:rsidRPr="00B64B3C" w:rsidRDefault="00105A7B" w:rsidP="00105A7B">
            <w:pPr>
              <w:spacing w:before="30" w:after="30"/>
              <w:ind w:left="57"/>
              <w:jc w:val="left"/>
              <w:rPr>
                <w:rFonts w:asciiTheme="majorBidi" w:eastAsiaTheme="majorEastAsia" w:hAnsiTheme="majorBidi" w:cstheme="majorBidi"/>
                <w:b/>
                <w:bCs/>
                <w:sz w:val="20"/>
                <w:lang w:val="en-US" w:eastAsia="zh-CN"/>
              </w:rPr>
            </w:pPr>
            <w:r w:rsidRPr="00B64B3C">
              <w:rPr>
                <w:rFonts w:asciiTheme="majorBidi" w:eastAsiaTheme="majorEastAsia" w:hAnsiTheme="majorBidi" w:cstheme="majorBidi"/>
                <w:b/>
                <w:bCs/>
                <w:sz w:val="20"/>
                <w:lang w:val="en-US"/>
              </w:rPr>
              <w:t>B</w:t>
            </w:r>
            <w:r>
              <w:rPr>
                <w:rFonts w:asciiTheme="majorBidi" w:eastAsiaTheme="majorEastAsia" w:hAnsiTheme="majorBidi" w:cstheme="majorBidi" w:hint="eastAsia"/>
                <w:b/>
                <w:bCs/>
                <w:sz w:val="20"/>
                <w:lang w:val="en-US" w:eastAsia="zh-CN"/>
              </w:rPr>
              <w:t>S</w:t>
            </w:r>
          </w:p>
        </w:tc>
        <w:tc>
          <w:tcPr>
            <w:tcW w:w="8788" w:type="dxa"/>
          </w:tcPr>
          <w:p w:rsidR="00105A7B" w:rsidRPr="00B64B3C" w:rsidRDefault="00105A7B" w:rsidP="00105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广播业务</w:t>
            </w:r>
            <w:r>
              <w:rPr>
                <w:rFonts w:asciiTheme="majorBidi" w:eastAsiaTheme="majorEastAsia" w:hAnsiTheme="majorBidi" w:cstheme="majorBidi"/>
                <w:b w:val="0"/>
                <w:sz w:val="20"/>
                <w:lang w:val="en-US" w:eastAsia="zh-CN"/>
              </w:rPr>
              <w:t>（</w:t>
            </w:r>
            <w:r>
              <w:rPr>
                <w:rFonts w:asciiTheme="majorBidi" w:eastAsiaTheme="majorEastAsia" w:hAnsiTheme="majorBidi" w:cstheme="majorBidi" w:hint="eastAsia"/>
                <w:b w:val="0"/>
                <w:sz w:val="20"/>
                <w:lang w:val="en-US" w:eastAsia="zh-CN"/>
              </w:rPr>
              <w:t>声音</w:t>
            </w:r>
            <w:r w:rsidRPr="00B64B3C">
              <w:rPr>
                <w:rFonts w:asciiTheme="majorBidi" w:eastAsiaTheme="majorEastAsia" w:hAnsiTheme="majorBidi" w:cstheme="majorBidi"/>
                <w:b w:val="0"/>
                <w:sz w:val="20"/>
                <w:lang w:val="en-US" w:eastAsia="zh-CN"/>
              </w:rPr>
              <w:t>）</w:t>
            </w:r>
          </w:p>
        </w:tc>
      </w:tr>
      <w:tr w:rsidR="00511B86" w:rsidRPr="00B64B3C" w:rsidTr="00107A51">
        <w:tc>
          <w:tcPr>
            <w:tcW w:w="960" w:type="dxa"/>
            <w:shd w:val="clear" w:color="auto" w:fill="F2F2F2" w:themeFill="background1" w:themeFillShade="F2"/>
          </w:tcPr>
          <w:p w:rsidR="00511B86" w:rsidRPr="00B64B3C" w:rsidRDefault="00511B86" w:rsidP="004916EE">
            <w:pPr>
              <w:spacing w:before="30" w:after="30"/>
              <w:ind w:left="57"/>
              <w:jc w:val="left"/>
              <w:rPr>
                <w:rFonts w:asciiTheme="majorBidi" w:eastAsiaTheme="majorEastAsia" w:hAnsiTheme="majorBidi" w:cstheme="majorBidi"/>
                <w:b/>
                <w:bCs/>
                <w:color w:val="000080"/>
                <w:sz w:val="20"/>
                <w:lang w:val="en-US" w:eastAsia="zh-CN"/>
              </w:rPr>
            </w:pPr>
            <w:r w:rsidRPr="00B64B3C">
              <w:rPr>
                <w:rFonts w:asciiTheme="majorBidi" w:eastAsiaTheme="majorEastAsia" w:hAnsiTheme="majorBidi" w:cstheme="majorBidi"/>
                <w:b/>
                <w:bCs/>
                <w:color w:val="000080"/>
                <w:sz w:val="20"/>
                <w:lang w:val="en-US"/>
              </w:rPr>
              <w:t>B</w:t>
            </w:r>
            <w:r w:rsidR="00105A7B">
              <w:rPr>
                <w:rFonts w:asciiTheme="majorBidi" w:eastAsiaTheme="majorEastAsia" w:hAnsiTheme="majorBidi" w:cstheme="majorBidi" w:hint="eastAsia"/>
                <w:b/>
                <w:bCs/>
                <w:color w:val="000080"/>
                <w:sz w:val="20"/>
                <w:lang w:val="en-US" w:eastAsia="zh-CN"/>
              </w:rPr>
              <w:t>T</w:t>
            </w:r>
          </w:p>
        </w:tc>
        <w:tc>
          <w:tcPr>
            <w:tcW w:w="8788" w:type="dxa"/>
            <w:shd w:val="clear" w:color="auto" w:fill="F2F2F2" w:themeFill="background1" w:themeFillShade="F2"/>
          </w:tcPr>
          <w:p w:rsidR="00511B86" w:rsidRPr="00B64B3C" w:rsidRDefault="00511B86" w:rsidP="00105A7B">
            <w:pPr>
              <w:spacing w:before="30" w:after="30"/>
              <w:ind w:left="57" w:hanging="61"/>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b/>
                <w:bCs/>
                <w:color w:val="000080"/>
                <w:sz w:val="20"/>
                <w:lang w:val="en-US"/>
              </w:rPr>
              <w:t>广播业务</w:t>
            </w:r>
            <w:r w:rsidR="00E509FC">
              <w:rPr>
                <w:rFonts w:asciiTheme="majorBidi" w:eastAsiaTheme="majorEastAsia" w:hAnsiTheme="majorBidi" w:cstheme="majorBidi"/>
                <w:b/>
                <w:bCs/>
                <w:color w:val="000080"/>
                <w:sz w:val="20"/>
                <w:lang w:val="en-US"/>
              </w:rPr>
              <w:t>（</w:t>
            </w:r>
            <w:r w:rsidR="00105A7B">
              <w:rPr>
                <w:rFonts w:asciiTheme="majorBidi" w:eastAsiaTheme="majorEastAsia" w:hAnsiTheme="majorBidi" w:cstheme="majorBidi" w:hint="eastAsia"/>
                <w:b/>
                <w:bCs/>
                <w:color w:val="000080"/>
                <w:sz w:val="20"/>
                <w:lang w:val="en-US" w:eastAsia="zh-CN"/>
              </w:rPr>
              <w:t>电视</w:t>
            </w:r>
            <w:r w:rsidRPr="00B64B3C">
              <w:rPr>
                <w:rFonts w:asciiTheme="majorBidi" w:eastAsiaTheme="majorEastAsia" w:hAnsiTheme="majorBidi" w:cstheme="majorBidi"/>
                <w:b/>
                <w:bCs/>
                <w:color w:val="000080"/>
                <w:sz w:val="20"/>
                <w:lang w:val="en-US"/>
              </w:rPr>
              <w:t>）</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fr-CH"/>
              </w:rPr>
            </w:pPr>
            <w:r w:rsidRPr="00B64B3C">
              <w:rPr>
                <w:rFonts w:asciiTheme="majorBidi" w:eastAsiaTheme="majorEastAsia" w:hAnsiTheme="majorBidi" w:cstheme="majorBidi"/>
                <w:b/>
                <w:bCs/>
                <w:sz w:val="20"/>
                <w:lang w:val="fr-CH"/>
              </w:rPr>
              <w:t>F</w:t>
            </w:r>
          </w:p>
        </w:tc>
        <w:tc>
          <w:tcPr>
            <w:tcW w:w="8788" w:type="dxa"/>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fr-CH"/>
              </w:rPr>
            </w:pPr>
            <w:r w:rsidRPr="00B64B3C">
              <w:rPr>
                <w:rFonts w:asciiTheme="majorBidi" w:eastAsiaTheme="majorEastAsia" w:hAnsiTheme="majorBidi" w:cstheme="majorBidi"/>
                <w:sz w:val="20"/>
                <w:lang w:val="fr-CH" w:eastAsia="zh-CN"/>
              </w:rPr>
              <w:t>固定业务</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M</w:t>
            </w:r>
          </w:p>
        </w:tc>
        <w:tc>
          <w:tcPr>
            <w:tcW w:w="8788" w:type="dxa"/>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移动、无线电定位、业余和相关卫星业务</w:t>
            </w:r>
          </w:p>
        </w:tc>
      </w:tr>
      <w:tr w:rsidR="00511B86" w:rsidRPr="00B64B3C" w:rsidTr="00107A51">
        <w:tc>
          <w:tcPr>
            <w:tcW w:w="960" w:type="dxa"/>
            <w:shd w:val="clear" w:color="auto" w:fill="FFFFFF" w:themeFill="background1"/>
          </w:tcPr>
          <w:p w:rsidR="00511B86" w:rsidRPr="00B64B3C" w:rsidRDefault="00511B86" w:rsidP="004916EE">
            <w:pPr>
              <w:spacing w:before="30" w:after="30"/>
              <w:ind w:left="57"/>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b/>
                <w:bCs/>
                <w:sz w:val="20"/>
                <w:lang w:val="en-US"/>
              </w:rPr>
              <w:t>P</w:t>
            </w:r>
          </w:p>
        </w:tc>
        <w:tc>
          <w:tcPr>
            <w:tcW w:w="8788" w:type="dxa"/>
            <w:shd w:val="clear" w:color="auto" w:fill="FFFFFF" w:themeFill="background1"/>
          </w:tcPr>
          <w:p w:rsidR="00511B86" w:rsidRPr="00B64B3C" w:rsidRDefault="00511B86" w:rsidP="004916EE">
            <w:pPr>
              <w:spacing w:before="30" w:after="30"/>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sz w:val="20"/>
                <w:lang w:val="en-US" w:eastAsia="zh-CN"/>
              </w:rPr>
              <w:t>无线电波传播</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RA</w:t>
            </w:r>
          </w:p>
        </w:tc>
        <w:tc>
          <w:tcPr>
            <w:tcW w:w="8788" w:type="dxa"/>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射电天文</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RS</w:t>
            </w:r>
          </w:p>
        </w:tc>
        <w:tc>
          <w:tcPr>
            <w:tcW w:w="8788" w:type="dxa"/>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遥感系统</w:t>
            </w:r>
          </w:p>
        </w:tc>
      </w:tr>
      <w:tr w:rsidR="00511B86" w:rsidRPr="00B64B3C" w:rsidTr="00107A51">
        <w:tc>
          <w:tcPr>
            <w:tcW w:w="960" w:type="dxa"/>
            <w:shd w:val="clear" w:color="auto" w:fill="FFFFFF" w:themeFill="background1"/>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w:t>
            </w:r>
          </w:p>
        </w:tc>
        <w:tc>
          <w:tcPr>
            <w:tcW w:w="8788" w:type="dxa"/>
            <w:shd w:val="clear" w:color="auto" w:fill="FFFFFF" w:themeFill="background1"/>
          </w:tcPr>
          <w:p w:rsidR="00511B86" w:rsidRPr="00B64B3C" w:rsidRDefault="00511B86" w:rsidP="004916EE">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rPr>
              <w:t>卫星固定业务</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SA</w:t>
            </w:r>
          </w:p>
        </w:tc>
        <w:tc>
          <w:tcPr>
            <w:tcW w:w="8788" w:type="dxa"/>
          </w:tcPr>
          <w:p w:rsidR="00511B86" w:rsidRPr="00B64B3C" w:rsidRDefault="00511B86" w:rsidP="004916EE">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空间应用和气象</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SF</w:t>
            </w:r>
          </w:p>
        </w:tc>
        <w:tc>
          <w:tcPr>
            <w:tcW w:w="8788" w:type="dxa"/>
          </w:tcPr>
          <w:p w:rsidR="00511B86" w:rsidRPr="00B64B3C" w:rsidRDefault="00511B86" w:rsidP="004916EE">
            <w:pPr>
              <w:spacing w:before="30" w:after="3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卫星固定业务和固定业务系统间的频率共用和协调</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SM</w:t>
            </w:r>
          </w:p>
        </w:tc>
        <w:tc>
          <w:tcPr>
            <w:tcW w:w="8788" w:type="dxa"/>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频谱管理</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SNG</w:t>
            </w:r>
          </w:p>
        </w:tc>
        <w:tc>
          <w:tcPr>
            <w:tcW w:w="8788" w:type="dxa"/>
          </w:tcPr>
          <w:p w:rsidR="00511B86" w:rsidRPr="00B64B3C" w:rsidRDefault="00511B86" w:rsidP="004916EE">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卫星新闻采集</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TF</w:t>
            </w:r>
          </w:p>
        </w:tc>
        <w:tc>
          <w:tcPr>
            <w:tcW w:w="8788" w:type="dxa"/>
          </w:tcPr>
          <w:p w:rsidR="00511B86" w:rsidRPr="00B64B3C" w:rsidRDefault="00511B86" w:rsidP="004916EE">
            <w:pPr>
              <w:spacing w:before="30" w:after="3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时间信号和频率标准发射</w:t>
            </w:r>
          </w:p>
        </w:tc>
      </w:tr>
      <w:tr w:rsidR="00511B86" w:rsidRPr="00B64B3C" w:rsidTr="00107A51">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V</w:t>
            </w:r>
          </w:p>
        </w:tc>
        <w:tc>
          <w:tcPr>
            <w:tcW w:w="8788" w:type="dxa"/>
          </w:tcPr>
          <w:p w:rsidR="00511B86" w:rsidRPr="00B64B3C" w:rsidRDefault="00511B86" w:rsidP="004916EE">
            <w:pPr>
              <w:spacing w:before="30" w:after="18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词汇和相关问题</w:t>
            </w:r>
          </w:p>
        </w:tc>
      </w:tr>
    </w:tbl>
    <w:p w:rsidR="00511B86" w:rsidRPr="00B64B3C" w:rsidRDefault="00511B86" w:rsidP="00511B86">
      <w:pPr>
        <w:spacing w:before="240"/>
        <w:rPr>
          <w:rFonts w:asciiTheme="majorBidi" w:eastAsiaTheme="majorEastAsia" w:hAnsiTheme="majorBidi" w:cstheme="majorBidi"/>
          <w:b/>
          <w:sz w:val="20"/>
          <w:lang w:eastAsia="zh-CN"/>
        </w:rPr>
      </w:pPr>
      <w:bookmarkStart w:id="1" w:name="_GoBack"/>
      <w:bookmarkEnd w:id="1"/>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511B86" w:rsidRPr="00B64B3C" w:rsidTr="00107A51">
        <w:tc>
          <w:tcPr>
            <w:tcW w:w="9775" w:type="dxa"/>
          </w:tcPr>
          <w:p w:rsidR="00511B86" w:rsidRPr="0018562D" w:rsidRDefault="00511B86" w:rsidP="004916EE">
            <w:pPr>
              <w:spacing w:after="120"/>
              <w:rPr>
                <w:rFonts w:ascii="STKaiti" w:eastAsia="STKaiti" w:hAnsi="STKaiti" w:cstheme="majorBidi"/>
                <w:sz w:val="20"/>
                <w:lang w:eastAsia="zh-CN"/>
              </w:rPr>
            </w:pPr>
            <w:r w:rsidRPr="0018562D">
              <w:rPr>
                <w:rFonts w:ascii="STKaiti" w:eastAsia="STKaiti" w:hAnsi="STKaiti" w:cstheme="majorBidi"/>
                <w:b/>
                <w:sz w:val="20"/>
                <w:lang w:eastAsia="zh-CN"/>
              </w:rPr>
              <w:t>说明：</w:t>
            </w:r>
            <w:r w:rsidRPr="0018562D">
              <w:rPr>
                <w:rFonts w:ascii="STKaiti" w:eastAsia="STKaiti" w:hAnsi="STKaiti" w:cstheme="majorBidi"/>
                <w:sz w:val="20"/>
                <w:lang w:eastAsia="zh-CN"/>
              </w:rPr>
              <w:t>该ITU-R建议书的英文版本根据ITU-R第1号决议详述的程序予以批准。</w:t>
            </w:r>
          </w:p>
        </w:tc>
      </w:tr>
    </w:tbl>
    <w:p w:rsidR="00511B86" w:rsidRPr="00B64B3C" w:rsidRDefault="00511B86" w:rsidP="00D10965">
      <w:pPr>
        <w:tabs>
          <w:tab w:val="left" w:pos="9540"/>
        </w:tabs>
        <w:spacing w:before="480"/>
        <w:ind w:right="99"/>
        <w:jc w:val="right"/>
        <w:rPr>
          <w:rFonts w:asciiTheme="majorBidi" w:eastAsiaTheme="majorEastAsia" w:hAnsiTheme="majorBidi" w:cstheme="majorBidi"/>
          <w:sz w:val="20"/>
          <w:lang w:eastAsia="zh-CN"/>
        </w:rPr>
      </w:pPr>
      <w:r w:rsidRPr="00096C5F">
        <w:rPr>
          <w:rFonts w:ascii="STKaiti" w:eastAsia="STKaiti" w:hAnsi="STKaiti" w:cstheme="majorBidi"/>
          <w:sz w:val="20"/>
          <w:lang w:eastAsia="zh-CN"/>
        </w:rPr>
        <w:t>电子出版</w:t>
      </w:r>
      <w:r w:rsidRPr="00B64B3C">
        <w:rPr>
          <w:rFonts w:asciiTheme="majorBidi" w:eastAsiaTheme="majorEastAsia" w:hAnsiTheme="majorBidi" w:cstheme="majorBidi"/>
          <w:sz w:val="20"/>
          <w:lang w:eastAsia="zh-CN"/>
        </w:rPr>
        <w:br/>
        <w:t>201</w:t>
      </w:r>
      <w:r w:rsidR="00D10965">
        <w:rPr>
          <w:rFonts w:asciiTheme="majorBidi" w:eastAsiaTheme="majorEastAsia" w:hAnsiTheme="majorBidi" w:cstheme="majorBidi"/>
          <w:sz w:val="20"/>
          <w:lang w:eastAsia="zh-CN"/>
        </w:rPr>
        <w:t>4</w:t>
      </w:r>
      <w:r w:rsidRPr="00B64B3C">
        <w:rPr>
          <w:rFonts w:asciiTheme="majorBidi" w:eastAsiaTheme="majorEastAsia" w:hAnsiTheme="majorBidi" w:cstheme="majorBidi"/>
          <w:sz w:val="20"/>
          <w:lang w:eastAsia="zh-CN"/>
        </w:rPr>
        <w:t>年，日内瓦</w:t>
      </w:r>
    </w:p>
    <w:p w:rsidR="00511B86" w:rsidRPr="00B64B3C" w:rsidRDefault="00511B86" w:rsidP="00511B86">
      <w:pPr>
        <w:rPr>
          <w:rFonts w:asciiTheme="majorBidi" w:eastAsiaTheme="majorEastAsia" w:hAnsiTheme="majorBidi" w:cstheme="majorBidi"/>
          <w:szCs w:val="24"/>
          <w:lang w:eastAsia="zh-CN"/>
        </w:rPr>
      </w:pPr>
    </w:p>
    <w:p w:rsidR="00511B86" w:rsidRPr="00B64B3C" w:rsidRDefault="00511B86" w:rsidP="00D10965">
      <w:pPr>
        <w:jc w:val="center"/>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rPr>
        <w:sym w:font="Symbol" w:char="F0E3"/>
      </w:r>
      <w:r w:rsidRPr="00B64B3C">
        <w:rPr>
          <w:rFonts w:asciiTheme="majorBidi" w:eastAsiaTheme="majorEastAsia" w:hAnsiTheme="majorBidi" w:cstheme="majorBidi"/>
          <w:sz w:val="20"/>
          <w:lang w:val="en-US" w:eastAsia="zh-CN"/>
        </w:rPr>
        <w:t xml:space="preserve"> </w:t>
      </w:r>
      <w:r w:rsidR="00A952A4">
        <w:rPr>
          <w:rFonts w:asciiTheme="majorBidi" w:eastAsiaTheme="majorEastAsia" w:hAnsiTheme="majorBidi" w:cstheme="majorBidi" w:hint="eastAsia"/>
          <w:sz w:val="20"/>
          <w:lang w:val="en-US" w:eastAsia="zh-CN"/>
        </w:rPr>
        <w:t>国际电联</w:t>
      </w:r>
      <w:r w:rsidRPr="00B64B3C">
        <w:rPr>
          <w:rFonts w:asciiTheme="majorBidi" w:eastAsiaTheme="majorEastAsia" w:hAnsiTheme="majorBidi" w:cstheme="majorBidi"/>
          <w:sz w:val="20"/>
          <w:lang w:val="en-US" w:eastAsia="zh-CN"/>
        </w:rPr>
        <w:t xml:space="preserve"> </w:t>
      </w:r>
      <w:bookmarkStart w:id="2" w:name="iiannee"/>
      <w:bookmarkEnd w:id="2"/>
      <w:r w:rsidRPr="00B64B3C">
        <w:rPr>
          <w:rFonts w:asciiTheme="majorBidi" w:eastAsiaTheme="majorEastAsia" w:hAnsiTheme="majorBidi" w:cstheme="majorBidi"/>
          <w:sz w:val="20"/>
          <w:lang w:val="en-US" w:eastAsia="zh-CN"/>
        </w:rPr>
        <w:t>201</w:t>
      </w:r>
      <w:r w:rsidR="00D10965">
        <w:rPr>
          <w:rFonts w:asciiTheme="majorBidi" w:eastAsiaTheme="majorEastAsia" w:hAnsiTheme="majorBidi" w:cstheme="majorBidi"/>
          <w:sz w:val="20"/>
          <w:lang w:val="en-US" w:eastAsia="zh-CN"/>
        </w:rPr>
        <w:t>4</w:t>
      </w:r>
    </w:p>
    <w:p w:rsidR="00ED485C" w:rsidRPr="00470E28" w:rsidRDefault="00511B86" w:rsidP="00A952A4">
      <w:pPr>
        <w:ind w:firstLine="350"/>
        <w:rPr>
          <w:sz w:val="18"/>
          <w:szCs w:val="18"/>
          <w:lang w:val="en-US" w:eastAsia="zh-CN"/>
        </w:rPr>
      </w:pPr>
      <w:r w:rsidRPr="00B64B3C">
        <w:rPr>
          <w:rFonts w:asciiTheme="majorBidi" w:eastAsiaTheme="majorEastAsia" w:hAnsiTheme="majorBidi" w:cstheme="majorBidi"/>
          <w:sz w:val="18"/>
          <w:szCs w:val="18"/>
          <w:lang w:val="en-US" w:eastAsia="zh-CN"/>
        </w:rPr>
        <w:t>版权所有。</w:t>
      </w:r>
      <w:r w:rsidRPr="00B64B3C">
        <w:rPr>
          <w:rFonts w:asciiTheme="majorBidi" w:eastAsiaTheme="majorEastAsia" w:hAnsiTheme="majorBidi" w:cstheme="majorBidi"/>
          <w:sz w:val="18"/>
          <w:szCs w:val="18"/>
          <w:lang w:eastAsia="zh-CN"/>
        </w:rPr>
        <w:t>未经国际电联书面许可，不得以任何手段复制本出版物的任何部分。</w:t>
      </w:r>
    </w:p>
    <w:p w:rsidR="00ED485C" w:rsidRDefault="00ED485C" w:rsidP="00ED485C">
      <w:pPr>
        <w:spacing w:before="160"/>
        <w:rPr>
          <w:i/>
          <w:sz w:val="20"/>
          <w:lang w:val="en-US" w:eastAsia="zh-CN"/>
        </w:rPr>
        <w:sectPr w:rsidR="00ED485C" w:rsidSect="00A952A4">
          <w:headerReference w:type="even" r:id="rId13"/>
          <w:headerReference w:type="default" r:id="rId14"/>
          <w:pgSz w:w="11907" w:h="16834" w:code="9"/>
          <w:pgMar w:top="1418" w:right="1134" w:bottom="1134" w:left="1134" w:header="720" w:footer="482" w:gutter="0"/>
          <w:pgNumType w:fmt="lowerRoman" w:start="2"/>
          <w:cols w:space="720"/>
        </w:sectPr>
      </w:pPr>
    </w:p>
    <w:p w:rsidR="00ED485C" w:rsidRPr="00A952A4" w:rsidRDefault="00ED485C" w:rsidP="0082582B">
      <w:pPr>
        <w:pStyle w:val="RecNoBR"/>
        <w:spacing w:before="240"/>
        <w:rPr>
          <w:lang w:eastAsia="zh-CN"/>
        </w:rPr>
      </w:pPr>
      <w:bookmarkStart w:id="3" w:name="irecnoe"/>
      <w:bookmarkStart w:id="4" w:name="OLE_LINK1"/>
      <w:bookmarkEnd w:id="3"/>
      <w:r w:rsidRPr="00A952A4">
        <w:rPr>
          <w:lang w:eastAsia="zh-CN"/>
        </w:rPr>
        <w:lastRenderedPageBreak/>
        <w:t>ITU-R  BT.20</w:t>
      </w:r>
      <w:r w:rsidR="0082582B">
        <w:rPr>
          <w:lang w:eastAsia="zh-CN"/>
        </w:rPr>
        <w:t>5</w:t>
      </w:r>
      <w:r w:rsidRPr="00A952A4">
        <w:rPr>
          <w:lang w:eastAsia="zh-CN"/>
        </w:rPr>
        <w:t>0</w:t>
      </w:r>
      <w:r w:rsidR="0082582B">
        <w:rPr>
          <w:lang w:eastAsia="zh-CN"/>
        </w:rPr>
        <w:t>-0</w:t>
      </w:r>
      <w:r w:rsidR="005B5E8F">
        <w:rPr>
          <w:lang w:eastAsia="zh-CN"/>
        </w:rPr>
        <w:t xml:space="preserve"> </w:t>
      </w:r>
      <w:r w:rsidR="004916EE" w:rsidRPr="00A952A4">
        <w:rPr>
          <w:rFonts w:hint="eastAsia"/>
          <w:lang w:eastAsia="zh-CN"/>
        </w:rPr>
        <w:t>建议书</w:t>
      </w:r>
      <w:bookmarkEnd w:id="4"/>
    </w:p>
    <w:p w:rsidR="00A6617B" w:rsidRDefault="0082582B" w:rsidP="0082582B">
      <w:pPr>
        <w:pStyle w:val="RectitleBR"/>
        <w:rPr>
          <w:lang w:val="en-GB" w:eastAsia="zh-CN"/>
        </w:rPr>
      </w:pPr>
      <w:bookmarkStart w:id="5" w:name="OLE_LINK2"/>
      <w:r>
        <w:rPr>
          <w:rFonts w:hint="eastAsia"/>
          <w:lang w:eastAsia="zh-CN"/>
        </w:rPr>
        <w:t>超高清电视</w:t>
      </w:r>
      <w:r w:rsidR="00962A28">
        <w:rPr>
          <w:rStyle w:val="FootnoteReference"/>
          <w:lang w:val="en-US" w:eastAsia="zh-CN"/>
        </w:rPr>
        <w:footnoteReference w:id="1"/>
      </w:r>
      <w:r>
        <w:rPr>
          <w:rFonts w:hint="eastAsia"/>
          <w:lang w:eastAsia="zh-CN"/>
        </w:rPr>
        <w:t>图像系统用于录制、编辑、</w:t>
      </w:r>
      <w:bookmarkEnd w:id="5"/>
      <w:r>
        <w:rPr>
          <w:lang w:eastAsia="zh-CN"/>
        </w:rPr>
        <w:br/>
      </w:r>
      <w:r>
        <w:rPr>
          <w:rFonts w:hint="eastAsia"/>
          <w:lang w:eastAsia="zh-CN"/>
        </w:rPr>
        <w:t>完成和存档高质量</w:t>
      </w:r>
      <w:r>
        <w:rPr>
          <w:rFonts w:hint="eastAsia"/>
          <w:lang w:eastAsia="zh-CN"/>
        </w:rPr>
        <w:t>HDTV</w:t>
      </w:r>
      <w:r>
        <w:rPr>
          <w:rFonts w:hint="eastAsia"/>
          <w:lang w:eastAsia="zh-CN"/>
        </w:rPr>
        <w:t>节目</w:t>
      </w:r>
    </w:p>
    <w:p w:rsidR="004916EE" w:rsidRPr="00B64B3C" w:rsidRDefault="00E509FC" w:rsidP="0082582B">
      <w:pPr>
        <w:pStyle w:val="Recdate"/>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w:t>
      </w:r>
      <w:r w:rsidR="004916EE" w:rsidRPr="00B64B3C">
        <w:rPr>
          <w:rFonts w:asciiTheme="majorBidi" w:eastAsiaTheme="majorEastAsia" w:hAnsiTheme="majorBidi" w:cstheme="majorBidi"/>
          <w:lang w:val="en-US" w:eastAsia="zh-CN"/>
        </w:rPr>
        <w:t>201</w:t>
      </w:r>
      <w:r w:rsidR="0082582B">
        <w:rPr>
          <w:rFonts w:asciiTheme="majorBidi" w:eastAsiaTheme="majorEastAsia" w:hAnsiTheme="majorBidi" w:cstheme="majorBidi"/>
          <w:lang w:val="en-US" w:eastAsia="zh-CN"/>
        </w:rPr>
        <w:t>4</w:t>
      </w:r>
      <w:r w:rsidR="004916EE" w:rsidRPr="00B64B3C">
        <w:rPr>
          <w:rFonts w:asciiTheme="majorBidi" w:eastAsiaTheme="majorEastAsia" w:hAnsiTheme="majorBidi" w:cstheme="majorBidi"/>
          <w:lang w:val="en-US" w:eastAsia="zh-CN"/>
        </w:rPr>
        <w:t>年）</w:t>
      </w:r>
    </w:p>
    <w:p w:rsidR="00ED485C" w:rsidRPr="00ED485C" w:rsidRDefault="00ED485C" w:rsidP="003C3BF3">
      <w:pPr>
        <w:pStyle w:val="Recdate"/>
        <w:rPr>
          <w:lang w:val="en-GB" w:eastAsia="zh-CN"/>
        </w:rPr>
      </w:pPr>
    </w:p>
    <w:p w:rsidR="0082582B" w:rsidRPr="005B5E8F" w:rsidRDefault="0082582B" w:rsidP="005B5E8F">
      <w:pPr>
        <w:pStyle w:val="Heading1"/>
        <w:rPr>
          <w:sz w:val="22"/>
          <w:szCs w:val="22"/>
          <w:lang w:eastAsia="zh-CN"/>
        </w:rPr>
      </w:pPr>
      <w:r w:rsidRPr="005B5E8F">
        <w:rPr>
          <w:rFonts w:hint="eastAsia"/>
          <w:sz w:val="22"/>
          <w:szCs w:val="22"/>
          <w:lang w:eastAsia="zh-CN"/>
        </w:rPr>
        <w:t>范围</w:t>
      </w:r>
    </w:p>
    <w:p w:rsidR="0082582B" w:rsidRPr="0082582B" w:rsidRDefault="0082582B" w:rsidP="00310DEC">
      <w:pPr>
        <w:pStyle w:val="Summary"/>
        <w:rPr>
          <w:lang w:eastAsia="zh-CN"/>
        </w:rPr>
      </w:pPr>
      <w:r w:rsidRPr="0082582B">
        <w:rPr>
          <w:rFonts w:hint="eastAsia"/>
          <w:lang w:eastAsia="zh-CN"/>
        </w:rPr>
        <w:t>本</w:t>
      </w:r>
      <w:r w:rsidRPr="0082582B">
        <w:rPr>
          <w:lang w:eastAsia="zh-CN"/>
        </w:rPr>
        <w:t>建议书阐述了如何使用</w:t>
      </w:r>
      <w:r w:rsidRPr="0082582B">
        <w:rPr>
          <w:lang w:eastAsia="zh-CN"/>
        </w:rPr>
        <w:t>ITU-R BT.2020</w:t>
      </w:r>
      <w:r w:rsidRPr="0082582B">
        <w:rPr>
          <w:lang w:eastAsia="zh-CN"/>
        </w:rPr>
        <w:t>建议书</w:t>
      </w:r>
      <w:r w:rsidRPr="0082582B">
        <w:rPr>
          <w:rFonts w:hint="eastAsia"/>
          <w:lang w:eastAsia="zh-CN"/>
        </w:rPr>
        <w:t>所</w:t>
      </w:r>
      <w:r w:rsidRPr="0082582B">
        <w:rPr>
          <w:lang w:eastAsia="zh-CN"/>
        </w:rPr>
        <w:t>述超高清电视</w:t>
      </w:r>
      <w:r w:rsidR="00FA4C48">
        <w:rPr>
          <w:lang w:eastAsia="zh-CN"/>
        </w:rPr>
        <w:t>（</w:t>
      </w:r>
      <w:r w:rsidRPr="0082582B">
        <w:rPr>
          <w:lang w:eastAsia="zh-CN"/>
        </w:rPr>
        <w:t>UHDTV</w:t>
      </w:r>
      <w:r w:rsidR="00FA4C48">
        <w:rPr>
          <w:lang w:eastAsia="zh-CN"/>
        </w:rPr>
        <w:t>）</w:t>
      </w:r>
      <w:r w:rsidRPr="0082582B">
        <w:rPr>
          <w:rFonts w:hint="eastAsia"/>
          <w:lang w:eastAsia="zh-CN"/>
        </w:rPr>
        <w:t>图像</w:t>
      </w:r>
      <w:r w:rsidRPr="0082582B">
        <w:rPr>
          <w:lang w:eastAsia="zh-CN"/>
        </w:rPr>
        <w:t>系统，</w:t>
      </w:r>
      <w:r w:rsidRPr="0082582B">
        <w:rPr>
          <w:rFonts w:hint="eastAsia"/>
          <w:lang w:eastAsia="zh-CN"/>
        </w:rPr>
        <w:t>以</w:t>
      </w:r>
      <w:r w:rsidRPr="0082582B">
        <w:rPr>
          <w:lang w:eastAsia="zh-CN"/>
        </w:rPr>
        <w:t>最高质量实现</w:t>
      </w:r>
      <w:r w:rsidRPr="0082582B">
        <w:rPr>
          <w:lang w:eastAsia="zh-CN"/>
        </w:rPr>
        <w:t>HDTV</w:t>
      </w:r>
      <w:r w:rsidRPr="0082582B">
        <w:rPr>
          <w:rFonts w:hint="eastAsia"/>
          <w:lang w:eastAsia="zh-CN"/>
        </w:rPr>
        <w:t>节目</w:t>
      </w:r>
      <w:r w:rsidRPr="0082582B">
        <w:rPr>
          <w:lang w:eastAsia="zh-CN"/>
        </w:rPr>
        <w:t>的录制、后期制作和存</w:t>
      </w:r>
      <w:r w:rsidRPr="0082582B">
        <w:rPr>
          <w:rFonts w:hint="eastAsia"/>
          <w:lang w:eastAsia="zh-CN"/>
        </w:rPr>
        <w:t>档</w:t>
      </w:r>
      <w:r w:rsidRPr="0082582B">
        <w:rPr>
          <w:lang w:eastAsia="zh-CN"/>
        </w:rPr>
        <w:t>。</w:t>
      </w:r>
    </w:p>
    <w:p w:rsidR="0082582B" w:rsidRPr="0082582B" w:rsidRDefault="0082582B" w:rsidP="00310DEC">
      <w:pPr>
        <w:pStyle w:val="Summary"/>
        <w:rPr>
          <w:lang w:eastAsia="zh-CN"/>
        </w:rPr>
      </w:pPr>
      <w:r w:rsidRPr="0082582B">
        <w:rPr>
          <w:lang w:eastAsia="zh-CN"/>
        </w:rPr>
        <w:t>ITU-R BT.2020</w:t>
      </w:r>
      <w:r w:rsidRPr="0082582B">
        <w:rPr>
          <w:lang w:eastAsia="zh-CN"/>
        </w:rPr>
        <w:t>建议书</w:t>
      </w:r>
      <w:r w:rsidRPr="0082582B">
        <w:rPr>
          <w:rFonts w:hint="eastAsia"/>
          <w:lang w:eastAsia="zh-CN"/>
        </w:rPr>
        <w:t>提及的</w:t>
      </w:r>
      <w:r w:rsidRPr="0082582B">
        <w:rPr>
          <w:lang w:eastAsia="zh-CN"/>
        </w:rPr>
        <w:t>UHDTV</w:t>
      </w:r>
      <w:r w:rsidRPr="0082582B">
        <w:rPr>
          <w:rFonts w:hint="eastAsia"/>
          <w:lang w:eastAsia="zh-CN"/>
        </w:rPr>
        <w:t>图像</w:t>
      </w:r>
      <w:r w:rsidRPr="0082582B">
        <w:rPr>
          <w:lang w:eastAsia="zh-CN"/>
        </w:rPr>
        <w:t>系统</w:t>
      </w:r>
      <w:r w:rsidRPr="0082582B">
        <w:rPr>
          <w:rFonts w:hint="eastAsia"/>
          <w:lang w:eastAsia="zh-CN"/>
        </w:rPr>
        <w:t>可</w:t>
      </w:r>
      <w:r w:rsidRPr="0082582B">
        <w:rPr>
          <w:lang w:eastAsia="zh-CN"/>
        </w:rPr>
        <w:t>提供优异的图像质量</w:t>
      </w:r>
      <w:r w:rsidRPr="0082582B">
        <w:rPr>
          <w:rFonts w:hint="eastAsia"/>
          <w:lang w:eastAsia="zh-CN"/>
        </w:rPr>
        <w:t>，</w:t>
      </w:r>
      <w:r w:rsidRPr="0082582B">
        <w:rPr>
          <w:lang w:eastAsia="zh-CN"/>
        </w:rPr>
        <w:t>在整个生产</w:t>
      </w:r>
      <w:r w:rsidRPr="0082582B">
        <w:rPr>
          <w:rFonts w:hint="eastAsia"/>
          <w:lang w:eastAsia="zh-CN"/>
        </w:rPr>
        <w:t>/</w:t>
      </w:r>
      <w:r w:rsidRPr="0082582B">
        <w:rPr>
          <w:rFonts w:hint="eastAsia"/>
          <w:lang w:eastAsia="zh-CN"/>
        </w:rPr>
        <w:t>后期</w:t>
      </w:r>
      <w:r w:rsidRPr="0082582B">
        <w:rPr>
          <w:lang w:eastAsia="zh-CN"/>
        </w:rPr>
        <w:t>制作链条中</w:t>
      </w:r>
      <w:r w:rsidRPr="0082582B">
        <w:rPr>
          <w:rFonts w:hint="eastAsia"/>
          <w:lang w:eastAsia="zh-CN"/>
        </w:rPr>
        <w:t>能</w:t>
      </w:r>
      <w:r w:rsidRPr="0082582B">
        <w:rPr>
          <w:lang w:eastAsia="zh-CN"/>
        </w:rPr>
        <w:t>为</w:t>
      </w:r>
      <w:r w:rsidRPr="0082582B">
        <w:rPr>
          <w:rFonts w:hint="eastAsia"/>
          <w:lang w:eastAsia="zh-CN"/>
        </w:rPr>
        <w:t>播放</w:t>
      </w:r>
      <w:r w:rsidRPr="0082582B">
        <w:rPr>
          <w:lang w:eastAsia="zh-CN"/>
        </w:rPr>
        <w:t>HDTV</w:t>
      </w:r>
      <w:r w:rsidRPr="0082582B">
        <w:rPr>
          <w:rFonts w:hint="eastAsia"/>
          <w:lang w:eastAsia="zh-CN"/>
        </w:rPr>
        <w:t>提供</w:t>
      </w:r>
      <w:r w:rsidRPr="0082582B">
        <w:rPr>
          <w:lang w:eastAsia="zh-CN"/>
        </w:rPr>
        <w:t>更多的余量</w:t>
      </w:r>
      <w:r w:rsidR="00FA4C48">
        <w:rPr>
          <w:lang w:eastAsia="zh-CN"/>
        </w:rPr>
        <w:t>（</w:t>
      </w:r>
      <w:r w:rsidRPr="0082582B">
        <w:rPr>
          <w:lang w:eastAsia="zh-CN"/>
        </w:rPr>
        <w:t>ITU-R BT.709</w:t>
      </w:r>
      <w:r w:rsidRPr="0082582B">
        <w:rPr>
          <w:lang w:eastAsia="zh-CN"/>
        </w:rPr>
        <w:t>建议书</w:t>
      </w:r>
      <w:r w:rsidR="00FA4C48">
        <w:rPr>
          <w:lang w:eastAsia="zh-CN"/>
        </w:rPr>
        <w:t>）</w:t>
      </w:r>
      <w:r w:rsidRPr="0082582B">
        <w:rPr>
          <w:rFonts w:hint="eastAsia"/>
          <w:lang w:eastAsia="zh-CN"/>
        </w:rPr>
        <w:t>。此</w:t>
      </w:r>
      <w:r w:rsidRPr="0082582B">
        <w:rPr>
          <w:lang w:eastAsia="zh-CN"/>
        </w:rPr>
        <w:t>外，用此方法制作的电视节目，如果以原</w:t>
      </w:r>
      <w:r w:rsidRPr="0082582B">
        <w:rPr>
          <w:lang w:eastAsia="zh-CN"/>
        </w:rPr>
        <w:t>UHDTV</w:t>
      </w:r>
      <w:r w:rsidRPr="0082582B">
        <w:rPr>
          <w:rFonts w:hint="eastAsia"/>
          <w:lang w:eastAsia="zh-CN"/>
        </w:rPr>
        <w:t>图像</w:t>
      </w:r>
      <w:r w:rsidRPr="0082582B">
        <w:rPr>
          <w:lang w:eastAsia="zh-CN"/>
        </w:rPr>
        <w:t>质量保存，则将来</w:t>
      </w:r>
      <w:r w:rsidRPr="0082582B">
        <w:rPr>
          <w:rFonts w:hint="eastAsia"/>
          <w:lang w:eastAsia="zh-CN"/>
        </w:rPr>
        <w:t>更</w:t>
      </w:r>
      <w:r w:rsidRPr="0082582B">
        <w:rPr>
          <w:lang w:eastAsia="zh-CN"/>
        </w:rPr>
        <w:t>可能被</w:t>
      </w:r>
      <w:r w:rsidRPr="0082582B">
        <w:rPr>
          <w:rFonts w:hint="eastAsia"/>
          <w:lang w:eastAsia="zh-CN"/>
        </w:rPr>
        <w:t>能够播放</w:t>
      </w:r>
      <w:r w:rsidRPr="0082582B">
        <w:rPr>
          <w:lang w:eastAsia="zh-CN"/>
        </w:rPr>
        <w:t>极高图像质量的媒介所使用。</w:t>
      </w:r>
    </w:p>
    <w:p w:rsidR="0082582B" w:rsidRPr="0082582B" w:rsidRDefault="0082582B" w:rsidP="00310DEC">
      <w:pPr>
        <w:spacing w:before="720" w:line="360" w:lineRule="auto"/>
        <w:rPr>
          <w:lang w:val="en-US" w:eastAsia="zh-CN"/>
        </w:rPr>
      </w:pPr>
      <w:r w:rsidRPr="0082582B">
        <w:rPr>
          <w:rFonts w:asciiTheme="majorBidi" w:eastAsiaTheme="majorEastAsia" w:hAnsiTheme="majorBidi" w:cstheme="majorBidi"/>
          <w:lang w:val="en-US" w:eastAsia="zh-CN"/>
        </w:rPr>
        <w:t>国际电联无线电通信全会，</w:t>
      </w:r>
    </w:p>
    <w:p w:rsidR="0082582B" w:rsidRPr="007676DF" w:rsidRDefault="0082582B" w:rsidP="007676DF">
      <w:pPr>
        <w:pStyle w:val="Call"/>
        <w:rPr>
          <w:lang w:eastAsia="zh-CN"/>
        </w:rPr>
      </w:pPr>
      <w:r w:rsidRPr="007676DF">
        <w:rPr>
          <w:lang w:eastAsia="zh-CN"/>
        </w:rPr>
        <w:t>考虑到</w:t>
      </w:r>
    </w:p>
    <w:p w:rsidR="0082582B" w:rsidRPr="0082582B" w:rsidRDefault="0082582B" w:rsidP="00184319">
      <w:pPr>
        <w:rPr>
          <w:lang w:eastAsia="zh-CN"/>
        </w:rPr>
      </w:pPr>
      <w:r w:rsidRPr="0082582B">
        <w:rPr>
          <w:i/>
          <w:iCs/>
          <w:lang w:val="en-US" w:eastAsia="zh-CN"/>
        </w:rPr>
        <w:t>a)</w:t>
      </w:r>
      <w:r w:rsidRPr="0082582B">
        <w:rPr>
          <w:lang w:val="en-US" w:eastAsia="zh-CN"/>
        </w:rPr>
        <w:tab/>
        <w:t>ITU-R BT.2020</w:t>
      </w:r>
      <w:r w:rsidRPr="0082582B">
        <w:rPr>
          <w:lang w:val="en-US" w:eastAsia="zh-CN"/>
        </w:rPr>
        <w:t>建议书</w:t>
      </w:r>
      <w:r w:rsidR="00FA4C48">
        <w:rPr>
          <w:rFonts w:hint="eastAsia"/>
          <w:lang w:val="en-US" w:eastAsia="zh-CN"/>
        </w:rPr>
        <w:t xml:space="preserve"> </w:t>
      </w:r>
      <w:r w:rsidR="00FA4C48" w:rsidRPr="00FA4C48">
        <w:rPr>
          <w:lang w:val="en-US" w:eastAsia="zh-CN"/>
        </w:rPr>
        <w:t>–</w:t>
      </w:r>
      <w:r w:rsidRPr="0082582B">
        <w:rPr>
          <w:lang w:val="en-US" w:eastAsia="zh-CN"/>
        </w:rPr>
        <w:t xml:space="preserve"> </w:t>
      </w:r>
      <w:r w:rsidRPr="0082582B">
        <w:rPr>
          <w:rFonts w:hint="eastAsia"/>
          <w:lang w:val="en-US" w:eastAsia="zh-CN"/>
        </w:rPr>
        <w:t>超高清电视系统节目制作和国际交换的参数数值，详述</w:t>
      </w:r>
      <w:r w:rsidRPr="0082582B">
        <w:rPr>
          <w:lang w:val="en-US" w:eastAsia="zh-CN"/>
        </w:rPr>
        <w:t>了超高清电视</w:t>
      </w:r>
      <w:r w:rsidRPr="0082582B">
        <w:rPr>
          <w:lang w:val="en-US" w:eastAsia="zh-CN"/>
        </w:rPr>
        <w:t>(UHDTV)</w:t>
      </w:r>
      <w:r w:rsidRPr="0082582B">
        <w:rPr>
          <w:rFonts w:hint="eastAsia"/>
          <w:lang w:val="en-US" w:eastAsia="zh-CN"/>
        </w:rPr>
        <w:t>图像</w:t>
      </w:r>
      <w:r w:rsidRPr="0082582B">
        <w:rPr>
          <w:lang w:val="en-US" w:eastAsia="zh-CN"/>
        </w:rPr>
        <w:t>系统的参数值，可改善图像的</w:t>
      </w:r>
      <w:r w:rsidRPr="0082582B">
        <w:rPr>
          <w:rFonts w:hint="eastAsia"/>
          <w:lang w:val="en-US" w:eastAsia="zh-CN"/>
        </w:rPr>
        <w:t>空间</w:t>
      </w:r>
      <w:r w:rsidRPr="0082582B">
        <w:rPr>
          <w:lang w:val="en-US" w:eastAsia="zh-CN"/>
        </w:rPr>
        <w:t>和时间分辨率，</w:t>
      </w:r>
      <w:r w:rsidRPr="0082582B">
        <w:rPr>
          <w:rFonts w:hint="eastAsia"/>
          <w:lang w:val="en-US" w:eastAsia="zh-CN"/>
        </w:rPr>
        <w:t>图像的彩色全音域以</w:t>
      </w:r>
      <w:r w:rsidRPr="0082582B">
        <w:rPr>
          <w:lang w:val="en-US" w:eastAsia="zh-CN"/>
        </w:rPr>
        <w:t>及数字视频信号的比特</w:t>
      </w:r>
      <w:r w:rsidRPr="0082582B">
        <w:rPr>
          <w:rFonts w:hint="eastAsia"/>
          <w:lang w:val="en-US" w:eastAsia="zh-CN"/>
        </w:rPr>
        <w:t>/</w:t>
      </w:r>
      <w:r w:rsidRPr="0082582B">
        <w:rPr>
          <w:rFonts w:hint="eastAsia"/>
          <w:lang w:val="en-US" w:eastAsia="zh-CN"/>
        </w:rPr>
        <w:t>抽样</w:t>
      </w:r>
      <w:r w:rsidRPr="0082582B">
        <w:rPr>
          <w:lang w:val="en-US" w:eastAsia="zh-CN"/>
        </w:rPr>
        <w:t>数量</w:t>
      </w:r>
      <w:r w:rsidRPr="0082582B">
        <w:rPr>
          <w:position w:val="6"/>
          <w:sz w:val="18"/>
        </w:rPr>
        <w:footnoteReference w:id="2"/>
      </w:r>
      <w:r w:rsidRPr="0082582B">
        <w:rPr>
          <w:rFonts w:hint="eastAsia"/>
          <w:lang w:eastAsia="zh-CN"/>
        </w:rPr>
        <w:t>；</w:t>
      </w:r>
    </w:p>
    <w:p w:rsidR="0082582B" w:rsidRPr="0082582B" w:rsidRDefault="0082582B" w:rsidP="00184319">
      <w:pPr>
        <w:rPr>
          <w:lang w:eastAsia="zh-CN"/>
        </w:rPr>
      </w:pPr>
      <w:r w:rsidRPr="0082582B">
        <w:rPr>
          <w:i/>
          <w:iCs/>
          <w:lang w:eastAsia="zh-CN"/>
        </w:rPr>
        <w:t>b)</w:t>
      </w:r>
      <w:r w:rsidRPr="0082582B">
        <w:rPr>
          <w:lang w:eastAsia="zh-CN"/>
        </w:rPr>
        <w:tab/>
        <w:t>ITU-R BT.1662</w:t>
      </w:r>
      <w:r w:rsidRPr="0082582B">
        <w:rPr>
          <w:rFonts w:hint="eastAsia"/>
          <w:lang w:val="en-US" w:eastAsia="zh-CN"/>
        </w:rPr>
        <w:t>建议</w:t>
      </w:r>
      <w:r w:rsidRPr="0082582B">
        <w:rPr>
          <w:lang w:val="en-US" w:eastAsia="zh-CN"/>
        </w:rPr>
        <w:t>书</w:t>
      </w:r>
      <w:r w:rsidRPr="0082582B">
        <w:rPr>
          <w:lang w:eastAsia="zh-CN"/>
        </w:rPr>
        <w:t xml:space="preserve"> –</w:t>
      </w:r>
      <w:r w:rsidR="00FA4C48">
        <w:rPr>
          <w:lang w:eastAsia="zh-CN"/>
        </w:rPr>
        <w:t xml:space="preserve"> </w:t>
      </w:r>
      <w:r w:rsidRPr="0082582B">
        <w:rPr>
          <w:rFonts w:hint="eastAsia"/>
          <w:lang w:eastAsia="zh-CN"/>
        </w:rPr>
        <w:t>通用基准链以及为大屏幕数字成像应用中</w:t>
      </w:r>
      <w:r w:rsidR="00FA4C48">
        <w:rPr>
          <w:rFonts w:hint="eastAsia"/>
          <w:lang w:eastAsia="zh-CN"/>
        </w:rPr>
        <w:t>节目要素</w:t>
      </w:r>
      <w:r w:rsidRPr="0082582B">
        <w:rPr>
          <w:rFonts w:hint="eastAsia"/>
          <w:lang w:eastAsia="zh-CN"/>
        </w:rPr>
        <w:t>后处理余量的管理，强调</w:t>
      </w:r>
      <w:r w:rsidRPr="0082582B">
        <w:rPr>
          <w:lang w:eastAsia="zh-CN"/>
        </w:rPr>
        <w:t>了电视图像质量如</w:t>
      </w:r>
      <w:r w:rsidRPr="0082582B">
        <w:rPr>
          <w:rFonts w:hint="eastAsia"/>
          <w:lang w:eastAsia="zh-CN"/>
        </w:rPr>
        <w:t>何</w:t>
      </w:r>
      <w:r w:rsidRPr="0082582B">
        <w:rPr>
          <w:lang w:eastAsia="zh-CN"/>
        </w:rPr>
        <w:t>因</w:t>
      </w:r>
      <w:r w:rsidR="00FA4C48">
        <w:rPr>
          <w:rFonts w:hint="eastAsia"/>
          <w:lang w:eastAsia="zh-CN"/>
        </w:rPr>
        <w:t>经过</w:t>
      </w:r>
      <w:r w:rsidRPr="0082582B">
        <w:rPr>
          <w:rFonts w:hint="eastAsia"/>
          <w:lang w:eastAsia="zh-CN"/>
        </w:rPr>
        <w:t>大</w:t>
      </w:r>
      <w:r w:rsidRPr="0082582B">
        <w:rPr>
          <w:lang w:eastAsia="zh-CN"/>
        </w:rPr>
        <w:t>长度</w:t>
      </w:r>
      <w:r w:rsidR="00FA4C48">
        <w:rPr>
          <w:rFonts w:hint="eastAsia"/>
          <w:lang w:eastAsia="zh-CN"/>
        </w:rPr>
        <w:t>的</w:t>
      </w:r>
      <w:r w:rsidRPr="0082582B">
        <w:rPr>
          <w:lang w:eastAsia="zh-CN"/>
        </w:rPr>
        <w:t>视频</w:t>
      </w:r>
      <w:r w:rsidRPr="0082582B">
        <w:rPr>
          <w:color w:val="000000"/>
          <w:lang w:eastAsia="zh-CN"/>
        </w:rPr>
        <w:t>编解</w:t>
      </w:r>
      <w:r w:rsidRPr="0082582B">
        <w:rPr>
          <w:rFonts w:ascii="SimSun" w:eastAsia="SimSun" w:hAnsi="SimSun" w:cs="SimSun" w:hint="eastAsia"/>
          <w:color w:val="000000"/>
          <w:lang w:eastAsia="zh-CN"/>
        </w:rPr>
        <w:t>码或</w:t>
      </w:r>
      <w:r w:rsidRPr="0082582B">
        <w:rPr>
          <w:rFonts w:ascii="SimSun" w:eastAsia="SimSun" w:hAnsi="SimSun" w:cs="SimSun"/>
          <w:color w:val="000000"/>
          <w:lang w:eastAsia="zh-CN"/>
        </w:rPr>
        <w:t>复杂的后期制作处理而受到不良影响；</w:t>
      </w:r>
    </w:p>
    <w:p w:rsidR="0082582B" w:rsidRPr="0082582B" w:rsidRDefault="0082582B" w:rsidP="00184319">
      <w:pPr>
        <w:rPr>
          <w:lang w:eastAsia="zh-CN"/>
        </w:rPr>
      </w:pPr>
      <w:r w:rsidRPr="0082582B">
        <w:rPr>
          <w:i/>
          <w:iCs/>
          <w:lang w:eastAsia="zh-CN"/>
        </w:rPr>
        <w:t>c)</w:t>
      </w:r>
      <w:r w:rsidRPr="0082582B">
        <w:rPr>
          <w:lang w:eastAsia="zh-CN"/>
        </w:rPr>
        <w:tab/>
        <w:t>ITU-R BR.785</w:t>
      </w:r>
      <w:r w:rsidRPr="0082582B">
        <w:rPr>
          <w:rFonts w:hint="eastAsia"/>
          <w:lang w:val="en-US" w:eastAsia="zh-CN"/>
        </w:rPr>
        <w:t>建议</w:t>
      </w:r>
      <w:r w:rsidRPr="0082582B">
        <w:rPr>
          <w:lang w:val="en-US" w:eastAsia="zh-CN"/>
        </w:rPr>
        <w:t>书</w:t>
      </w:r>
      <w:r w:rsidRPr="0082582B">
        <w:rPr>
          <w:lang w:eastAsia="zh-CN"/>
        </w:rPr>
        <w:t xml:space="preserve"> –</w:t>
      </w:r>
      <w:r w:rsidR="00FA4C48">
        <w:rPr>
          <w:lang w:eastAsia="zh-CN"/>
        </w:rPr>
        <w:t xml:space="preserve"> </w:t>
      </w:r>
      <w:r w:rsidRPr="0082582B">
        <w:rPr>
          <w:rFonts w:hint="eastAsia"/>
          <w:iCs/>
          <w:lang w:eastAsia="zh-CN"/>
        </w:rPr>
        <w:t>多重播放媒介环境中的节目</w:t>
      </w:r>
      <w:r w:rsidR="00FA4C48">
        <w:rPr>
          <w:rFonts w:hint="eastAsia"/>
          <w:iCs/>
          <w:lang w:eastAsia="zh-CN"/>
        </w:rPr>
        <w:t>播放</w:t>
      </w:r>
      <w:r w:rsidRPr="0082582B">
        <w:rPr>
          <w:rFonts w:hint="eastAsia"/>
          <w:iCs/>
          <w:lang w:eastAsia="zh-CN"/>
        </w:rPr>
        <w:t>，</w:t>
      </w:r>
      <w:r w:rsidRPr="0082582B">
        <w:rPr>
          <w:iCs/>
          <w:lang w:eastAsia="zh-CN"/>
        </w:rPr>
        <w:t>建议</w:t>
      </w:r>
      <w:r w:rsidRPr="0082582B">
        <w:rPr>
          <w:rFonts w:hint="eastAsia"/>
          <w:iCs/>
          <w:lang w:eastAsia="zh-CN"/>
        </w:rPr>
        <w:t>在</w:t>
      </w:r>
      <w:r w:rsidRPr="0082582B">
        <w:rPr>
          <w:iCs/>
          <w:lang w:eastAsia="zh-CN"/>
        </w:rPr>
        <w:t>节目</w:t>
      </w:r>
      <w:r w:rsidRPr="0082582B">
        <w:rPr>
          <w:rFonts w:hint="eastAsia"/>
          <w:iCs/>
          <w:lang w:eastAsia="zh-CN"/>
        </w:rPr>
        <w:t>制作</w:t>
      </w:r>
      <w:r w:rsidRPr="0082582B">
        <w:rPr>
          <w:iCs/>
          <w:lang w:eastAsia="zh-CN"/>
        </w:rPr>
        <w:t>过程中，节目的质量应</w:t>
      </w:r>
      <w:r w:rsidRPr="0082582B">
        <w:rPr>
          <w:rFonts w:hint="eastAsia"/>
          <w:iCs/>
          <w:lang w:eastAsia="zh-CN"/>
        </w:rPr>
        <w:t>与可</w:t>
      </w:r>
      <w:r w:rsidRPr="0082582B">
        <w:rPr>
          <w:iCs/>
          <w:lang w:eastAsia="zh-CN"/>
        </w:rPr>
        <w:t>想见到的对该节目</w:t>
      </w:r>
      <w:r w:rsidRPr="0082582B">
        <w:rPr>
          <w:rFonts w:hint="eastAsia"/>
          <w:iCs/>
          <w:lang w:eastAsia="zh-CN"/>
        </w:rPr>
        <w:t>要求</w:t>
      </w:r>
      <w:r w:rsidRPr="0082582B">
        <w:rPr>
          <w:iCs/>
          <w:lang w:eastAsia="zh-CN"/>
        </w:rPr>
        <w:t>最高的播放媒介相对应；</w:t>
      </w:r>
    </w:p>
    <w:p w:rsidR="0082582B" w:rsidRPr="0082582B" w:rsidRDefault="0082582B" w:rsidP="00184319">
      <w:pPr>
        <w:rPr>
          <w:lang w:eastAsia="zh-CN"/>
        </w:rPr>
      </w:pPr>
      <w:r w:rsidRPr="0082582B">
        <w:rPr>
          <w:i/>
          <w:iCs/>
          <w:lang w:eastAsia="zh-CN"/>
        </w:rPr>
        <w:t>d)</w:t>
      </w:r>
      <w:r w:rsidRPr="0082582B">
        <w:rPr>
          <w:lang w:eastAsia="zh-CN"/>
        </w:rPr>
        <w:tab/>
      </w:r>
      <w:r w:rsidRPr="0082582B">
        <w:rPr>
          <w:rFonts w:hint="eastAsia"/>
          <w:lang w:eastAsia="zh-CN"/>
        </w:rPr>
        <w:t>世界</w:t>
      </w:r>
      <w:r w:rsidRPr="0082582B">
        <w:rPr>
          <w:lang w:eastAsia="zh-CN"/>
        </w:rPr>
        <w:t>上</w:t>
      </w:r>
      <w:r w:rsidRPr="0082582B">
        <w:rPr>
          <w:rFonts w:hint="eastAsia"/>
          <w:lang w:val="en-US" w:eastAsia="zh-CN"/>
        </w:rPr>
        <w:t>有些</w:t>
      </w:r>
      <w:r w:rsidRPr="0082582B">
        <w:rPr>
          <w:lang w:val="en-US" w:eastAsia="zh-CN"/>
        </w:rPr>
        <w:t>电视广播公司</w:t>
      </w:r>
      <w:r w:rsidRPr="0082582B">
        <w:rPr>
          <w:rFonts w:hint="eastAsia"/>
          <w:lang w:val="en-US" w:eastAsia="zh-CN"/>
        </w:rPr>
        <w:t>和</w:t>
      </w:r>
      <w:r w:rsidRPr="0082582B">
        <w:rPr>
          <w:lang w:val="en-US" w:eastAsia="zh-CN"/>
        </w:rPr>
        <w:t>节目制作商</w:t>
      </w:r>
      <w:r w:rsidRPr="0082582B">
        <w:rPr>
          <w:rFonts w:hint="eastAsia"/>
          <w:lang w:val="en-US" w:eastAsia="zh-CN"/>
        </w:rPr>
        <w:t>已</w:t>
      </w:r>
      <w:r w:rsidRPr="0082582B">
        <w:rPr>
          <w:lang w:val="en-US" w:eastAsia="zh-CN"/>
        </w:rPr>
        <w:t>针对需要复杂图像后</w:t>
      </w:r>
      <w:r w:rsidR="00FA4C48">
        <w:rPr>
          <w:rFonts w:hint="eastAsia"/>
          <w:lang w:val="en-US" w:eastAsia="zh-CN"/>
        </w:rPr>
        <w:t>期</w:t>
      </w:r>
      <w:r w:rsidRPr="0082582B">
        <w:rPr>
          <w:lang w:val="en-US" w:eastAsia="zh-CN"/>
        </w:rPr>
        <w:t>制作的</w:t>
      </w:r>
      <w:r w:rsidRPr="0082582B">
        <w:rPr>
          <w:lang w:eastAsia="zh-CN"/>
        </w:rPr>
        <w:t>HDTV</w:t>
      </w:r>
      <w:r w:rsidRPr="0082582B">
        <w:rPr>
          <w:lang w:val="en-US" w:eastAsia="zh-CN"/>
        </w:rPr>
        <w:t>节目实施了新</w:t>
      </w:r>
      <w:r w:rsidRPr="0082582B">
        <w:rPr>
          <w:rFonts w:hint="eastAsia"/>
          <w:lang w:val="en-US" w:eastAsia="zh-CN"/>
        </w:rPr>
        <w:t>的</w:t>
      </w:r>
      <w:r w:rsidRPr="0082582B">
        <w:rPr>
          <w:lang w:val="en-US" w:eastAsia="zh-CN"/>
        </w:rPr>
        <w:t>节目制作和后</w:t>
      </w:r>
      <w:r w:rsidR="00FA4C48">
        <w:rPr>
          <w:rFonts w:hint="eastAsia"/>
          <w:lang w:val="en-US" w:eastAsia="zh-CN"/>
        </w:rPr>
        <w:t>期</w:t>
      </w:r>
      <w:r w:rsidRPr="0082582B">
        <w:rPr>
          <w:lang w:val="en-US" w:eastAsia="zh-CN"/>
        </w:rPr>
        <w:t>制作流程</w:t>
      </w:r>
      <w:r w:rsidRPr="0082582B">
        <w:rPr>
          <w:lang w:eastAsia="zh-CN"/>
        </w:rPr>
        <w:t>，</w:t>
      </w:r>
      <w:r w:rsidRPr="0082582B">
        <w:rPr>
          <w:rFonts w:hint="eastAsia"/>
          <w:lang w:eastAsia="zh-CN"/>
        </w:rPr>
        <w:t>鉴于以</w:t>
      </w:r>
      <w:r w:rsidRPr="0082582B">
        <w:rPr>
          <w:lang w:eastAsia="zh-CN"/>
        </w:rPr>
        <w:t>此方式</w:t>
      </w:r>
      <w:r w:rsidRPr="0082582B">
        <w:rPr>
          <w:rFonts w:hint="eastAsia"/>
          <w:lang w:eastAsia="zh-CN"/>
        </w:rPr>
        <w:t>录制</w:t>
      </w:r>
      <w:r w:rsidRPr="0082582B">
        <w:rPr>
          <w:lang w:eastAsia="zh-CN"/>
        </w:rPr>
        <w:t>的节目</w:t>
      </w:r>
      <w:r w:rsidRPr="0082582B">
        <w:rPr>
          <w:rFonts w:hint="eastAsia"/>
          <w:lang w:eastAsia="zh-CN"/>
        </w:rPr>
        <w:t>材料必</w:t>
      </w:r>
      <w:r w:rsidRPr="0082582B">
        <w:rPr>
          <w:lang w:eastAsia="zh-CN"/>
        </w:rPr>
        <w:t>要时</w:t>
      </w:r>
      <w:r w:rsidR="00FA4C48">
        <w:rPr>
          <w:rFonts w:hint="eastAsia"/>
          <w:lang w:eastAsia="zh-CN"/>
        </w:rPr>
        <w:t>可</w:t>
      </w:r>
      <w:r w:rsidR="00FA4C48">
        <w:rPr>
          <w:lang w:eastAsia="zh-CN"/>
        </w:rPr>
        <w:t>为后期制作提供</w:t>
      </w:r>
      <w:r w:rsidRPr="0082582B">
        <w:rPr>
          <w:lang w:eastAsia="zh-CN"/>
        </w:rPr>
        <w:t>充分的图像质量余量，因此采用</w:t>
      </w:r>
      <w:r w:rsidRPr="0082582B">
        <w:rPr>
          <w:rFonts w:hint="eastAsia"/>
          <w:lang w:eastAsia="zh-CN"/>
        </w:rPr>
        <w:t>了</w:t>
      </w:r>
      <w:r w:rsidRPr="0082582B">
        <w:rPr>
          <w:lang w:eastAsia="zh-CN"/>
        </w:rPr>
        <w:t>UHDTV</w:t>
      </w:r>
      <w:r w:rsidRPr="0082582B">
        <w:rPr>
          <w:rFonts w:hint="eastAsia"/>
          <w:lang w:eastAsia="zh-CN"/>
        </w:rPr>
        <w:t>相机</w:t>
      </w:r>
      <w:r w:rsidRPr="0082582B">
        <w:rPr>
          <w:lang w:eastAsia="zh-CN"/>
        </w:rPr>
        <w:t>进行图像录制，</w:t>
      </w:r>
      <w:r w:rsidRPr="0082582B">
        <w:rPr>
          <w:rFonts w:hint="eastAsia"/>
          <w:lang w:eastAsia="zh-CN"/>
        </w:rPr>
        <w:t>尽管</w:t>
      </w:r>
      <w:r w:rsidR="00184319">
        <w:rPr>
          <w:rFonts w:hint="eastAsia"/>
          <w:lang w:eastAsia="zh-CN"/>
        </w:rPr>
        <w:t>对</w:t>
      </w:r>
      <w:r w:rsidRPr="0082582B">
        <w:rPr>
          <w:lang w:eastAsia="zh-CN"/>
        </w:rPr>
        <w:t>图像处理流程</w:t>
      </w:r>
      <w:r w:rsidRPr="0082582B">
        <w:rPr>
          <w:rFonts w:hint="eastAsia"/>
          <w:lang w:eastAsia="zh-CN"/>
        </w:rPr>
        <w:t>和</w:t>
      </w:r>
      <w:r w:rsidRPr="0082582B">
        <w:rPr>
          <w:lang w:eastAsia="zh-CN"/>
        </w:rPr>
        <w:t>制作后的节目母片要求很高，</w:t>
      </w:r>
      <w:r w:rsidRPr="0082582B">
        <w:rPr>
          <w:rFonts w:hint="eastAsia"/>
          <w:lang w:eastAsia="zh-CN"/>
        </w:rPr>
        <w:t>但</w:t>
      </w:r>
      <w:r w:rsidRPr="0082582B">
        <w:rPr>
          <w:lang w:eastAsia="zh-CN"/>
        </w:rPr>
        <w:t>在</w:t>
      </w:r>
      <w:r w:rsidR="00184319">
        <w:rPr>
          <w:rFonts w:hint="eastAsia"/>
          <w:lang w:eastAsia="zh-CN"/>
        </w:rPr>
        <w:t>播放</w:t>
      </w:r>
      <w:r w:rsidRPr="0082582B">
        <w:rPr>
          <w:lang w:eastAsia="zh-CN"/>
        </w:rPr>
        <w:t>HDTV</w:t>
      </w:r>
      <w:r w:rsidRPr="0082582B">
        <w:rPr>
          <w:rFonts w:hint="eastAsia"/>
          <w:lang w:eastAsia="zh-CN"/>
        </w:rPr>
        <w:t>方面</w:t>
      </w:r>
      <w:r w:rsidRPr="0082582B">
        <w:rPr>
          <w:lang w:eastAsia="zh-CN"/>
        </w:rPr>
        <w:t>其质量要超过原始</w:t>
      </w:r>
      <w:r w:rsidRPr="0082582B">
        <w:rPr>
          <w:lang w:eastAsia="zh-CN"/>
        </w:rPr>
        <w:t>HDTV</w:t>
      </w:r>
      <w:r w:rsidRPr="0082582B">
        <w:rPr>
          <w:rFonts w:hint="eastAsia"/>
          <w:lang w:eastAsia="zh-CN"/>
        </w:rPr>
        <w:t>；</w:t>
      </w:r>
    </w:p>
    <w:p w:rsidR="0082582B" w:rsidRPr="0082582B" w:rsidRDefault="0082582B" w:rsidP="00184319">
      <w:pPr>
        <w:rPr>
          <w:lang w:val="en-US" w:eastAsia="zh-CN"/>
        </w:rPr>
      </w:pPr>
      <w:r w:rsidRPr="0082582B">
        <w:rPr>
          <w:i/>
          <w:iCs/>
          <w:lang w:eastAsia="zh-CN"/>
        </w:rPr>
        <w:t>e)</w:t>
      </w:r>
      <w:r w:rsidRPr="0082582B">
        <w:rPr>
          <w:lang w:eastAsia="zh-CN"/>
        </w:rPr>
        <w:tab/>
      </w:r>
      <w:r w:rsidRPr="0082582B">
        <w:rPr>
          <w:rFonts w:hint="eastAsia"/>
          <w:lang w:val="en-US" w:eastAsia="zh-CN"/>
        </w:rPr>
        <w:t>尽管</w:t>
      </w:r>
      <w:r w:rsidRPr="0082582B">
        <w:rPr>
          <w:lang w:eastAsia="zh-CN"/>
        </w:rPr>
        <w:t>UHDTV</w:t>
      </w:r>
      <w:r w:rsidRPr="0082582B">
        <w:rPr>
          <w:rFonts w:hint="eastAsia"/>
          <w:lang w:val="es-ES_tradnl" w:eastAsia="zh-CN"/>
        </w:rPr>
        <w:t>节目的</w:t>
      </w:r>
      <w:r w:rsidRPr="0082582B">
        <w:rPr>
          <w:lang w:val="es-ES_tradnl" w:eastAsia="zh-CN"/>
        </w:rPr>
        <w:t>存档需要</w:t>
      </w:r>
      <w:r w:rsidRPr="0082582B">
        <w:rPr>
          <w:rFonts w:hint="eastAsia"/>
          <w:lang w:val="es-ES_tradnl" w:eastAsia="zh-CN"/>
        </w:rPr>
        <w:t>比</w:t>
      </w:r>
      <w:r w:rsidRPr="0082582B">
        <w:rPr>
          <w:lang w:val="es-ES_tradnl" w:eastAsia="zh-CN"/>
        </w:rPr>
        <w:t>HDTV</w:t>
      </w:r>
      <w:r w:rsidRPr="0082582B">
        <w:rPr>
          <w:lang w:val="es-ES_tradnl" w:eastAsia="zh-CN"/>
        </w:rPr>
        <w:t>节目存档更大的存贮</w:t>
      </w:r>
      <w:r w:rsidRPr="0082582B">
        <w:rPr>
          <w:rFonts w:hint="eastAsia"/>
          <w:lang w:val="es-ES_tradnl" w:eastAsia="zh-CN"/>
        </w:rPr>
        <w:t>容量</w:t>
      </w:r>
      <w:r w:rsidRPr="0082582B">
        <w:rPr>
          <w:lang w:val="es-ES_tradnl" w:eastAsia="zh-CN"/>
        </w:rPr>
        <w:t>，</w:t>
      </w:r>
      <w:r w:rsidRPr="0082582B">
        <w:rPr>
          <w:rFonts w:hint="eastAsia"/>
          <w:lang w:val="es-ES_tradnl" w:eastAsia="zh-CN"/>
        </w:rPr>
        <w:t>但应</w:t>
      </w:r>
      <w:r w:rsidRPr="0082582B">
        <w:rPr>
          <w:lang w:val="es-ES_tradnl" w:eastAsia="zh-CN"/>
        </w:rPr>
        <w:t>这</w:t>
      </w:r>
      <w:r w:rsidRPr="0082582B">
        <w:rPr>
          <w:rFonts w:hint="eastAsia"/>
          <w:lang w:val="es-ES_tradnl" w:eastAsia="zh-CN"/>
        </w:rPr>
        <w:t>与</w:t>
      </w:r>
      <w:r w:rsidRPr="0082582B">
        <w:rPr>
          <w:lang w:val="es-ES_tradnl" w:eastAsia="zh-CN"/>
        </w:rPr>
        <w:t>上文</w:t>
      </w:r>
      <w:r w:rsidRPr="0082582B">
        <w:rPr>
          <w:rFonts w:ascii="KaiTi" w:eastAsia="KaiTi" w:hAnsi="KaiTi"/>
          <w:lang w:val="es-ES_tradnl" w:eastAsia="zh-CN"/>
        </w:rPr>
        <w:t>考虑到</w:t>
      </w:r>
      <w:r w:rsidR="00184319" w:rsidRPr="00FD05FB">
        <w:rPr>
          <w:i/>
          <w:iCs/>
          <w:lang w:eastAsia="zh-CN"/>
        </w:rPr>
        <w:t>d)</w:t>
      </w:r>
      <w:r w:rsidRPr="0082582B">
        <w:rPr>
          <w:rFonts w:hint="eastAsia"/>
          <w:lang w:val="es-ES_tradnl" w:eastAsia="zh-CN"/>
        </w:rPr>
        <w:t>中</w:t>
      </w:r>
      <w:r w:rsidRPr="0082582B">
        <w:rPr>
          <w:lang w:val="es-ES_tradnl" w:eastAsia="zh-CN"/>
        </w:rPr>
        <w:t>阐述的电视节目</w:t>
      </w:r>
      <w:r w:rsidRPr="0082582B">
        <w:rPr>
          <w:rFonts w:hint="eastAsia"/>
          <w:lang w:val="es-ES_tradnl" w:eastAsia="zh-CN"/>
        </w:rPr>
        <w:t>考虑</w:t>
      </w:r>
      <w:r w:rsidRPr="0082582B">
        <w:rPr>
          <w:lang w:val="es-ES_tradnl" w:eastAsia="zh-CN"/>
        </w:rPr>
        <w:t>加以</w:t>
      </w:r>
      <w:r w:rsidRPr="0082582B">
        <w:rPr>
          <w:rFonts w:hint="eastAsia"/>
          <w:lang w:val="es-ES_tradnl" w:eastAsia="zh-CN"/>
        </w:rPr>
        <w:t>平衡</w:t>
      </w:r>
      <w:r w:rsidRPr="0082582B">
        <w:rPr>
          <w:lang w:val="es-ES_tradnl" w:eastAsia="zh-CN"/>
        </w:rPr>
        <w:t>，</w:t>
      </w:r>
      <w:r w:rsidRPr="0082582B">
        <w:rPr>
          <w:rFonts w:hint="eastAsia"/>
          <w:lang w:val="es-ES_tradnl" w:eastAsia="zh-CN"/>
        </w:rPr>
        <w:t>如果在</w:t>
      </w:r>
      <w:r w:rsidRPr="0082582B">
        <w:rPr>
          <w:lang w:val="es-ES_tradnl" w:eastAsia="zh-CN"/>
        </w:rPr>
        <w:t>原始</w:t>
      </w:r>
      <w:r w:rsidRPr="0082582B">
        <w:rPr>
          <w:lang w:eastAsia="zh-CN"/>
        </w:rPr>
        <w:t>UHDTV</w:t>
      </w:r>
      <w:r w:rsidRPr="0082582B">
        <w:rPr>
          <w:rFonts w:hint="eastAsia"/>
          <w:lang w:val="es-ES_tradnl" w:eastAsia="zh-CN"/>
        </w:rPr>
        <w:t>图像</w:t>
      </w:r>
      <w:r w:rsidRPr="0082582B">
        <w:rPr>
          <w:lang w:val="es-ES_tradnl" w:eastAsia="zh-CN"/>
        </w:rPr>
        <w:t>系统</w:t>
      </w:r>
      <w:r w:rsidRPr="0082582B">
        <w:rPr>
          <w:rFonts w:hint="eastAsia"/>
          <w:lang w:val="es-ES_tradnl" w:eastAsia="zh-CN"/>
        </w:rPr>
        <w:t>中</w:t>
      </w:r>
      <w:r w:rsidRPr="0082582B">
        <w:rPr>
          <w:lang w:val="es-ES_tradnl" w:eastAsia="zh-CN"/>
        </w:rPr>
        <w:t>存档，</w:t>
      </w:r>
      <w:r w:rsidRPr="0082582B">
        <w:rPr>
          <w:lang w:val="en-US" w:eastAsia="zh-CN"/>
        </w:rPr>
        <w:t>则将来</w:t>
      </w:r>
      <w:r w:rsidRPr="0082582B">
        <w:rPr>
          <w:rFonts w:hint="eastAsia"/>
          <w:lang w:val="en-US" w:eastAsia="zh-CN"/>
        </w:rPr>
        <w:t>更</w:t>
      </w:r>
      <w:r w:rsidRPr="0082582B">
        <w:rPr>
          <w:lang w:val="en-US" w:eastAsia="zh-CN"/>
        </w:rPr>
        <w:t>可能被</w:t>
      </w:r>
      <w:r w:rsidRPr="0082582B">
        <w:rPr>
          <w:rFonts w:hint="eastAsia"/>
          <w:lang w:val="en-US" w:eastAsia="zh-CN"/>
        </w:rPr>
        <w:t>能够播放</w:t>
      </w:r>
      <w:r w:rsidRPr="0082582B">
        <w:rPr>
          <w:lang w:val="en-US" w:eastAsia="zh-CN"/>
        </w:rPr>
        <w:t>极高图像质量的媒介所使用</w:t>
      </w:r>
      <w:r w:rsidRPr="0082582B">
        <w:rPr>
          <w:rFonts w:hint="eastAsia"/>
          <w:lang w:val="en-US" w:eastAsia="zh-CN"/>
        </w:rPr>
        <w:t>；</w:t>
      </w:r>
    </w:p>
    <w:p w:rsidR="0082582B" w:rsidRPr="0082582B" w:rsidRDefault="0082582B" w:rsidP="00184319">
      <w:pPr>
        <w:rPr>
          <w:lang w:val="en-US" w:eastAsia="zh-CN"/>
        </w:rPr>
      </w:pPr>
      <w:r w:rsidRPr="0082582B">
        <w:rPr>
          <w:i/>
          <w:iCs/>
          <w:lang w:val="en-US" w:eastAsia="zh-CN"/>
        </w:rPr>
        <w:t>f)</w:t>
      </w:r>
      <w:r w:rsidRPr="0082582B">
        <w:rPr>
          <w:lang w:val="en-US" w:eastAsia="zh-CN"/>
        </w:rPr>
        <w:tab/>
      </w:r>
      <w:r w:rsidRPr="0082582B">
        <w:rPr>
          <w:rFonts w:hint="eastAsia"/>
          <w:lang w:val="en-US" w:eastAsia="zh-CN"/>
        </w:rPr>
        <w:t>若干</w:t>
      </w:r>
      <w:r w:rsidRPr="0082582B">
        <w:rPr>
          <w:lang w:val="en-US" w:eastAsia="zh-CN"/>
        </w:rPr>
        <w:t>支持</w:t>
      </w:r>
      <w:r w:rsidRPr="0082582B">
        <w:rPr>
          <w:rFonts w:hint="eastAsia"/>
          <w:lang w:val="en-US" w:eastAsia="zh-CN"/>
        </w:rPr>
        <w:t>电视</w:t>
      </w:r>
      <w:r w:rsidRPr="0082582B">
        <w:rPr>
          <w:lang w:val="en-US" w:eastAsia="zh-CN"/>
        </w:rPr>
        <w:t>节目制作和后</w:t>
      </w:r>
      <w:r w:rsidR="00FD05FB">
        <w:rPr>
          <w:rFonts w:hint="eastAsia"/>
          <w:lang w:val="en-US" w:eastAsia="zh-CN"/>
        </w:rPr>
        <w:t>期</w:t>
      </w:r>
      <w:r w:rsidRPr="0082582B">
        <w:rPr>
          <w:lang w:val="en-US" w:eastAsia="zh-CN"/>
        </w:rPr>
        <w:t>制作的工具</w:t>
      </w:r>
      <w:r w:rsidRPr="0082582B">
        <w:rPr>
          <w:rFonts w:hint="eastAsia"/>
          <w:lang w:val="en-US" w:eastAsia="zh-CN"/>
        </w:rPr>
        <w:t>已</w:t>
      </w:r>
      <w:r w:rsidRPr="0082582B">
        <w:rPr>
          <w:lang w:val="en-US" w:eastAsia="zh-CN"/>
        </w:rPr>
        <w:t>可供使用，</w:t>
      </w:r>
    </w:p>
    <w:p w:rsidR="0082582B" w:rsidRPr="0082582B" w:rsidRDefault="0082582B" w:rsidP="007676DF">
      <w:pPr>
        <w:pStyle w:val="Call"/>
        <w:rPr>
          <w:i/>
          <w:lang w:val="en-US" w:eastAsia="zh-CN"/>
        </w:rPr>
      </w:pPr>
      <w:r w:rsidRPr="0082582B">
        <w:rPr>
          <w:lang w:eastAsia="zh-CN"/>
        </w:rPr>
        <w:t>建议</w:t>
      </w:r>
    </w:p>
    <w:p w:rsidR="0082582B" w:rsidRPr="0082582B" w:rsidRDefault="0082582B" w:rsidP="00184319">
      <w:pPr>
        <w:rPr>
          <w:lang w:val="en-US" w:eastAsia="zh-CN"/>
        </w:rPr>
      </w:pPr>
      <w:r w:rsidRPr="0082582B">
        <w:rPr>
          <w:b/>
          <w:bCs/>
          <w:lang w:val="en-US" w:eastAsia="zh-CN"/>
        </w:rPr>
        <w:t>1</w:t>
      </w:r>
      <w:r w:rsidRPr="0082582B">
        <w:rPr>
          <w:lang w:val="en-US" w:eastAsia="zh-CN"/>
        </w:rPr>
        <w:tab/>
      </w:r>
      <w:r w:rsidRPr="0082582B">
        <w:rPr>
          <w:rFonts w:hint="eastAsia"/>
          <w:lang w:val="en-US" w:eastAsia="zh-CN"/>
        </w:rPr>
        <w:t>广播</w:t>
      </w:r>
      <w:r w:rsidRPr="0082582B">
        <w:rPr>
          <w:lang w:val="en-US" w:eastAsia="zh-CN"/>
        </w:rPr>
        <w:t>公司和节目制作商应在可能的情况下尽量使用</w:t>
      </w:r>
      <w:r w:rsidRPr="0082582B">
        <w:rPr>
          <w:lang w:val="en-US" w:eastAsia="zh-CN"/>
        </w:rPr>
        <w:t>ITU-R BT.2020</w:t>
      </w:r>
      <w:r w:rsidRPr="0082582B">
        <w:rPr>
          <w:lang w:val="en-US" w:eastAsia="zh-CN"/>
        </w:rPr>
        <w:t>建议书</w:t>
      </w:r>
      <w:r w:rsidRPr="0082582B">
        <w:rPr>
          <w:rFonts w:hint="eastAsia"/>
          <w:lang w:val="en-US" w:eastAsia="zh-CN"/>
        </w:rPr>
        <w:t>所</w:t>
      </w:r>
      <w:r w:rsidRPr="0082582B">
        <w:rPr>
          <w:lang w:val="en-US" w:eastAsia="zh-CN"/>
        </w:rPr>
        <w:t>述</w:t>
      </w:r>
      <w:r w:rsidR="00FD05FB">
        <w:rPr>
          <w:rFonts w:hint="eastAsia"/>
          <w:lang w:val="en-US" w:eastAsia="zh-CN"/>
        </w:rPr>
        <w:t>的</w:t>
      </w:r>
      <w:r w:rsidRPr="0082582B">
        <w:rPr>
          <w:lang w:val="en-US" w:eastAsia="zh-CN"/>
        </w:rPr>
        <w:t>UHDTV</w:t>
      </w:r>
      <w:r w:rsidRPr="0082582B">
        <w:rPr>
          <w:rFonts w:hint="eastAsia"/>
          <w:lang w:val="en-US" w:eastAsia="zh-CN"/>
        </w:rPr>
        <w:t>图像</w:t>
      </w:r>
      <w:r w:rsidRPr="0082582B">
        <w:rPr>
          <w:lang w:val="en-US" w:eastAsia="zh-CN"/>
        </w:rPr>
        <w:t>系统，</w:t>
      </w:r>
      <w:r w:rsidRPr="0082582B">
        <w:rPr>
          <w:rFonts w:hint="eastAsia"/>
          <w:lang w:val="en-US" w:eastAsia="zh-CN"/>
        </w:rPr>
        <w:t>录制</w:t>
      </w:r>
      <w:r w:rsidRPr="0082582B">
        <w:rPr>
          <w:lang w:val="en-US" w:eastAsia="zh-CN"/>
        </w:rPr>
        <w:t>需要复杂图像后处理的</w:t>
      </w:r>
      <w:r w:rsidRPr="0082582B">
        <w:rPr>
          <w:lang w:val="en-US" w:eastAsia="zh-CN"/>
        </w:rPr>
        <w:t>HDTV</w:t>
      </w:r>
      <w:r w:rsidRPr="0082582B">
        <w:rPr>
          <w:rFonts w:hint="eastAsia"/>
          <w:lang w:val="en-US" w:eastAsia="zh-CN"/>
        </w:rPr>
        <w:t>节目，</w:t>
      </w:r>
      <w:r w:rsidRPr="0082582B">
        <w:rPr>
          <w:lang w:val="en-US" w:eastAsia="zh-CN"/>
        </w:rPr>
        <w:t>从而</w:t>
      </w:r>
      <w:r w:rsidRPr="0082582B">
        <w:rPr>
          <w:rFonts w:hint="eastAsia"/>
          <w:lang w:val="en-US" w:eastAsia="zh-CN"/>
        </w:rPr>
        <w:t>获得</w:t>
      </w:r>
      <w:r w:rsidRPr="0082582B">
        <w:rPr>
          <w:lang w:val="en-US" w:eastAsia="zh-CN"/>
        </w:rPr>
        <w:t>可向下转换</w:t>
      </w:r>
      <w:r w:rsidRPr="0082582B">
        <w:rPr>
          <w:position w:val="6"/>
          <w:sz w:val="18"/>
        </w:rPr>
        <w:footnoteReference w:id="3"/>
      </w:r>
      <w:r w:rsidRPr="0082582B">
        <w:rPr>
          <w:lang w:val="en-US" w:eastAsia="zh-CN"/>
        </w:rPr>
        <w:t>为</w:t>
      </w:r>
      <w:r w:rsidRPr="0082582B">
        <w:rPr>
          <w:lang w:val="en-US" w:eastAsia="zh-CN"/>
        </w:rPr>
        <w:t>HDTV</w:t>
      </w:r>
      <w:r w:rsidRPr="0082582B">
        <w:rPr>
          <w:rFonts w:hint="eastAsia"/>
          <w:lang w:val="en-US" w:eastAsia="zh-CN"/>
        </w:rPr>
        <w:t>的</w:t>
      </w:r>
      <w:r w:rsidRPr="0082582B">
        <w:rPr>
          <w:lang w:val="en-US" w:eastAsia="zh-CN"/>
        </w:rPr>
        <w:t>UHDTV</w:t>
      </w:r>
      <w:r w:rsidRPr="0082582B">
        <w:rPr>
          <w:rFonts w:hint="eastAsia"/>
          <w:lang w:val="en-US" w:eastAsia="zh-CN"/>
        </w:rPr>
        <w:t>节目母</w:t>
      </w:r>
      <w:r w:rsidRPr="0082582B">
        <w:rPr>
          <w:lang w:val="en-US" w:eastAsia="zh-CN"/>
        </w:rPr>
        <w:t>片；</w:t>
      </w:r>
    </w:p>
    <w:p w:rsidR="0082582B" w:rsidRPr="0082582B" w:rsidRDefault="0082582B" w:rsidP="00FD05FB">
      <w:pPr>
        <w:rPr>
          <w:lang w:val="en-US" w:eastAsia="zh-CN"/>
        </w:rPr>
      </w:pPr>
      <w:r w:rsidRPr="0082582B">
        <w:rPr>
          <w:b/>
          <w:bCs/>
          <w:lang w:val="en-US" w:eastAsia="zh-CN"/>
        </w:rPr>
        <w:t>2</w:t>
      </w:r>
      <w:r w:rsidRPr="0082582B">
        <w:rPr>
          <w:lang w:val="en-US" w:eastAsia="zh-CN"/>
        </w:rPr>
        <w:tab/>
      </w:r>
      <w:r w:rsidRPr="0082582B">
        <w:rPr>
          <w:rFonts w:hint="eastAsia"/>
          <w:lang w:val="en-US" w:eastAsia="zh-CN"/>
        </w:rPr>
        <w:t>预计接收</w:t>
      </w:r>
      <w:r w:rsidR="00FD05FB">
        <w:rPr>
          <w:rFonts w:hint="eastAsia"/>
          <w:lang w:val="en-US" w:eastAsia="zh-CN"/>
        </w:rPr>
        <w:t>方</w:t>
      </w:r>
      <w:r w:rsidRPr="0082582B">
        <w:rPr>
          <w:lang w:val="en-US" w:eastAsia="zh-CN"/>
        </w:rPr>
        <w:t>将</w:t>
      </w:r>
      <w:r w:rsidRPr="0082582B">
        <w:rPr>
          <w:rFonts w:hint="eastAsia"/>
          <w:lang w:val="en-US" w:eastAsia="zh-CN"/>
        </w:rPr>
        <w:t>进</w:t>
      </w:r>
      <w:r w:rsidRPr="0082582B">
        <w:rPr>
          <w:lang w:val="en-US" w:eastAsia="zh-CN"/>
        </w:rPr>
        <w:t>一步实施复杂的</w:t>
      </w:r>
      <w:r w:rsidRPr="0082582B">
        <w:rPr>
          <w:lang w:val="en-US" w:eastAsia="zh-CN"/>
        </w:rPr>
        <w:t>HDTV</w:t>
      </w:r>
      <w:r w:rsidRPr="0082582B">
        <w:rPr>
          <w:lang w:val="en-US" w:eastAsia="zh-CN"/>
        </w:rPr>
        <w:t>图像后处理</w:t>
      </w:r>
      <w:r w:rsidRPr="0082582B">
        <w:rPr>
          <w:rFonts w:hint="eastAsia"/>
          <w:lang w:val="en-US" w:eastAsia="zh-CN"/>
        </w:rPr>
        <w:t>时</w:t>
      </w:r>
      <w:r w:rsidRPr="0082582B">
        <w:rPr>
          <w:lang w:val="en-US" w:eastAsia="zh-CN"/>
        </w:rPr>
        <w:t>，</w:t>
      </w:r>
      <w:r w:rsidRPr="0082582B">
        <w:rPr>
          <w:rFonts w:hint="eastAsia"/>
          <w:lang w:val="en-US" w:eastAsia="zh-CN"/>
        </w:rPr>
        <w:t>广播</w:t>
      </w:r>
      <w:r w:rsidRPr="0082582B">
        <w:rPr>
          <w:lang w:val="en-US" w:eastAsia="zh-CN"/>
        </w:rPr>
        <w:t>公司和节目制作商应能以</w:t>
      </w:r>
      <w:r w:rsidRPr="0082582B">
        <w:rPr>
          <w:rFonts w:hint="eastAsia"/>
          <w:lang w:val="en-US" w:eastAsia="zh-CN"/>
        </w:rPr>
        <w:t>完整</w:t>
      </w:r>
      <w:r w:rsidRPr="0082582B">
        <w:rPr>
          <w:lang w:val="en-US" w:eastAsia="zh-CN"/>
        </w:rPr>
        <w:t>质量的</w:t>
      </w:r>
      <w:r w:rsidRPr="0082582B">
        <w:rPr>
          <w:lang w:val="en-US" w:eastAsia="zh-CN"/>
        </w:rPr>
        <w:t>UHDTV</w:t>
      </w:r>
      <w:r w:rsidRPr="0082582B">
        <w:rPr>
          <w:lang w:val="en-US" w:eastAsia="zh-CN"/>
        </w:rPr>
        <w:t>形态进行节目</w:t>
      </w:r>
      <w:r w:rsidRPr="0082582B">
        <w:rPr>
          <w:rFonts w:hint="eastAsia"/>
          <w:lang w:val="en-US" w:eastAsia="zh-CN"/>
        </w:rPr>
        <w:t>交换</w:t>
      </w:r>
      <w:r w:rsidRPr="0082582B">
        <w:rPr>
          <w:lang w:val="en-US" w:eastAsia="zh-CN"/>
        </w:rPr>
        <w:t>；</w:t>
      </w:r>
    </w:p>
    <w:p w:rsidR="0082582B" w:rsidRPr="0082582B" w:rsidRDefault="0082582B" w:rsidP="00FD05FB">
      <w:pPr>
        <w:rPr>
          <w:lang w:val="en-US" w:eastAsia="zh-CN"/>
        </w:rPr>
      </w:pPr>
      <w:r w:rsidRPr="0082582B">
        <w:rPr>
          <w:b/>
          <w:bCs/>
          <w:lang w:val="en-US" w:eastAsia="zh-CN"/>
        </w:rPr>
        <w:t>3</w:t>
      </w:r>
      <w:r w:rsidRPr="0082582B">
        <w:rPr>
          <w:lang w:val="en-US" w:eastAsia="zh-CN"/>
        </w:rPr>
        <w:tab/>
      </w:r>
      <w:r w:rsidRPr="0082582B">
        <w:rPr>
          <w:rFonts w:hint="eastAsia"/>
          <w:lang w:val="en-US" w:eastAsia="zh-CN"/>
        </w:rPr>
        <w:t>以</w:t>
      </w:r>
      <w:r w:rsidRPr="0082582B">
        <w:rPr>
          <w:lang w:val="en-US" w:eastAsia="zh-CN"/>
        </w:rPr>
        <w:t>此</w:t>
      </w:r>
      <w:r w:rsidRPr="0082582B">
        <w:rPr>
          <w:lang w:val="en-US" w:eastAsia="zh-CN"/>
        </w:rPr>
        <w:t>UHDTV</w:t>
      </w:r>
      <w:r w:rsidRPr="0082582B">
        <w:rPr>
          <w:lang w:val="en-US" w:eastAsia="zh-CN"/>
        </w:rPr>
        <w:t>方式制作的</w:t>
      </w:r>
      <w:r w:rsidRPr="0082582B">
        <w:rPr>
          <w:rFonts w:hint="eastAsia"/>
          <w:lang w:val="en-US" w:eastAsia="zh-CN"/>
        </w:rPr>
        <w:t>HDTV</w:t>
      </w:r>
      <w:r w:rsidRPr="0082582B">
        <w:rPr>
          <w:rFonts w:hint="eastAsia"/>
          <w:lang w:val="en-US" w:eastAsia="zh-CN"/>
        </w:rPr>
        <w:t>节</w:t>
      </w:r>
      <w:r w:rsidRPr="0082582B">
        <w:rPr>
          <w:lang w:val="en-US" w:eastAsia="zh-CN"/>
        </w:rPr>
        <w:t>目应尽量以原形式存档，使其在将</w:t>
      </w:r>
      <w:r w:rsidRPr="0082582B">
        <w:rPr>
          <w:rFonts w:hint="eastAsia"/>
          <w:lang w:val="en-US" w:eastAsia="zh-CN"/>
        </w:rPr>
        <w:t>来</w:t>
      </w:r>
      <w:r w:rsidRPr="0082582B">
        <w:rPr>
          <w:lang w:val="en-US" w:eastAsia="zh-CN"/>
        </w:rPr>
        <w:t>出现需要使用</w:t>
      </w:r>
      <w:r w:rsidRPr="0082582B">
        <w:rPr>
          <w:lang w:val="en-US" w:eastAsia="zh-CN"/>
        </w:rPr>
        <w:t>UHDTV</w:t>
      </w:r>
      <w:r w:rsidRPr="0082582B">
        <w:rPr>
          <w:rFonts w:hint="eastAsia"/>
          <w:lang w:val="en-US" w:eastAsia="zh-CN"/>
        </w:rPr>
        <w:t>图像</w:t>
      </w:r>
      <w:r w:rsidRPr="0082582B">
        <w:rPr>
          <w:lang w:val="en-US" w:eastAsia="zh-CN"/>
        </w:rPr>
        <w:t>质量的新播放媒介时，</w:t>
      </w:r>
      <w:r w:rsidR="00FD05FB">
        <w:rPr>
          <w:rFonts w:hint="eastAsia"/>
          <w:lang w:val="en-US" w:eastAsia="zh-CN"/>
        </w:rPr>
        <w:t>仍</w:t>
      </w:r>
      <w:r w:rsidRPr="0082582B">
        <w:rPr>
          <w:lang w:val="en-US" w:eastAsia="zh-CN"/>
        </w:rPr>
        <w:t>可以重</w:t>
      </w:r>
      <w:r w:rsidRPr="0082582B">
        <w:rPr>
          <w:rFonts w:hint="eastAsia"/>
          <w:lang w:val="en-US" w:eastAsia="zh-CN"/>
        </w:rPr>
        <w:t>新播放；</w:t>
      </w:r>
    </w:p>
    <w:p w:rsidR="0082582B" w:rsidRPr="0082582B" w:rsidRDefault="0082582B" w:rsidP="00184319">
      <w:pPr>
        <w:rPr>
          <w:lang w:val="en-US" w:eastAsia="zh-CN"/>
        </w:rPr>
      </w:pPr>
      <w:r w:rsidRPr="0082582B">
        <w:rPr>
          <w:b/>
          <w:bCs/>
          <w:lang w:val="en-US" w:eastAsia="zh-CN"/>
        </w:rPr>
        <w:t>4</w:t>
      </w:r>
      <w:r w:rsidRPr="0082582B">
        <w:rPr>
          <w:lang w:val="en-US" w:eastAsia="zh-CN"/>
        </w:rPr>
        <w:tab/>
        <w:t>UHDTV</w:t>
      </w:r>
      <w:r w:rsidRPr="0082582B">
        <w:rPr>
          <w:rFonts w:hint="eastAsia"/>
          <w:lang w:val="en-US" w:eastAsia="zh-CN"/>
        </w:rPr>
        <w:t>系统</w:t>
      </w:r>
      <w:r w:rsidRPr="0082582B">
        <w:rPr>
          <w:lang w:val="en-US" w:eastAsia="zh-CN"/>
        </w:rPr>
        <w:t>的系统参数值</w:t>
      </w:r>
      <w:r w:rsidRPr="0082582B">
        <w:rPr>
          <w:rFonts w:hint="eastAsia"/>
          <w:lang w:val="en-US" w:eastAsia="zh-CN"/>
        </w:rPr>
        <w:t>选择</w:t>
      </w:r>
      <w:r w:rsidRPr="0082582B">
        <w:rPr>
          <w:lang w:val="en-US" w:eastAsia="zh-CN"/>
        </w:rPr>
        <w:t>应当基于必要的质量余量和技术可用性；</w:t>
      </w:r>
      <w:r w:rsidRPr="0082582B">
        <w:rPr>
          <w:lang w:val="en-US" w:eastAsia="zh-CN"/>
        </w:rPr>
        <w:t xml:space="preserve"> </w:t>
      </w:r>
    </w:p>
    <w:p w:rsidR="0082582B" w:rsidRPr="0082582B" w:rsidRDefault="0082582B" w:rsidP="00184319">
      <w:pPr>
        <w:rPr>
          <w:lang w:val="en-US" w:eastAsia="zh-CN"/>
        </w:rPr>
      </w:pPr>
      <w:r w:rsidRPr="0082582B">
        <w:rPr>
          <w:b/>
          <w:bCs/>
          <w:lang w:val="en-US" w:eastAsia="zh-CN"/>
        </w:rPr>
        <w:t>5</w:t>
      </w:r>
      <w:r w:rsidRPr="0082582B">
        <w:rPr>
          <w:lang w:val="en-US" w:eastAsia="zh-CN"/>
        </w:rPr>
        <w:tab/>
      </w:r>
      <w:r w:rsidRPr="0082582B">
        <w:rPr>
          <w:rFonts w:hint="eastAsia"/>
          <w:lang w:val="en-US" w:eastAsia="zh-CN"/>
        </w:rPr>
        <w:t>应当</w:t>
      </w:r>
      <w:r w:rsidRPr="0082582B">
        <w:rPr>
          <w:lang w:val="en-US" w:eastAsia="zh-CN"/>
        </w:rPr>
        <w:t>注意下行</w:t>
      </w:r>
      <w:r w:rsidRPr="0082582B">
        <w:rPr>
          <w:rFonts w:hint="eastAsia"/>
          <w:lang w:val="en-US" w:eastAsia="zh-CN"/>
        </w:rPr>
        <w:t>转换</w:t>
      </w:r>
      <w:r w:rsidRPr="0082582B">
        <w:rPr>
          <w:lang w:val="en-US" w:eastAsia="zh-CN"/>
        </w:rPr>
        <w:t>，以便实现</w:t>
      </w:r>
      <w:r w:rsidRPr="0082582B">
        <w:rPr>
          <w:rFonts w:hint="eastAsia"/>
          <w:lang w:val="en-US" w:eastAsia="zh-CN"/>
        </w:rPr>
        <w:t>时最</w:t>
      </w:r>
      <w:r w:rsidRPr="0082582B">
        <w:rPr>
          <w:lang w:val="en-US" w:eastAsia="zh-CN"/>
        </w:rPr>
        <w:t>佳的最终质量</w:t>
      </w:r>
      <w:r w:rsidRPr="0082582B">
        <w:rPr>
          <w:rFonts w:hint="eastAsia"/>
          <w:lang w:val="en-US" w:eastAsia="zh-CN"/>
        </w:rPr>
        <w:t>；</w:t>
      </w:r>
    </w:p>
    <w:p w:rsidR="0082582B" w:rsidRPr="0082582B" w:rsidRDefault="0082582B" w:rsidP="00184319">
      <w:pPr>
        <w:rPr>
          <w:lang w:val="en-US" w:eastAsia="zh-CN"/>
        </w:rPr>
      </w:pPr>
      <w:r w:rsidRPr="0082582B">
        <w:rPr>
          <w:b/>
          <w:bCs/>
          <w:lang w:val="en-US" w:eastAsia="zh-CN"/>
        </w:rPr>
        <w:t>6</w:t>
      </w:r>
      <w:r w:rsidRPr="0082582B">
        <w:rPr>
          <w:lang w:val="en-US" w:eastAsia="zh-CN"/>
        </w:rPr>
        <w:tab/>
      </w:r>
      <w:r w:rsidRPr="0082582B">
        <w:rPr>
          <w:rFonts w:hint="eastAsia"/>
          <w:lang w:val="en-US" w:eastAsia="zh-CN"/>
        </w:rPr>
        <w:t>以</w:t>
      </w:r>
      <w:r w:rsidRPr="0082582B">
        <w:rPr>
          <w:lang w:val="en-US" w:eastAsia="zh-CN"/>
        </w:rPr>
        <w:t>下的</w:t>
      </w:r>
      <w:r w:rsidRPr="0082582B">
        <w:rPr>
          <w:rFonts w:hint="eastAsia"/>
          <w:lang w:val="en-US" w:eastAsia="zh-CN"/>
        </w:rPr>
        <w:t>注释应</w:t>
      </w:r>
      <w:r w:rsidRPr="0082582B">
        <w:rPr>
          <w:lang w:val="en-US" w:eastAsia="zh-CN"/>
        </w:rPr>
        <w:t>被视为本建议书的一部分。</w:t>
      </w:r>
    </w:p>
    <w:p w:rsidR="0082582B" w:rsidRPr="0082582B" w:rsidRDefault="0082582B" w:rsidP="007676DF">
      <w:pPr>
        <w:rPr>
          <w:lang w:val="en-US" w:eastAsia="zh-CN"/>
        </w:rPr>
      </w:pPr>
      <w:r w:rsidRPr="0082582B">
        <w:rPr>
          <w:lang w:val="en-US" w:eastAsia="zh-CN"/>
        </w:rPr>
        <w:t>注</w:t>
      </w:r>
      <w:r w:rsidRPr="0082582B">
        <w:rPr>
          <w:lang w:val="en-US" w:eastAsia="zh-CN"/>
        </w:rPr>
        <w:t xml:space="preserve">1 – </w:t>
      </w:r>
      <w:r w:rsidRPr="0082582B">
        <w:rPr>
          <w:rFonts w:hint="eastAsia"/>
          <w:lang w:val="en-US" w:eastAsia="zh-CN"/>
        </w:rPr>
        <w:t>为</w:t>
      </w:r>
      <w:r w:rsidRPr="0082582B">
        <w:rPr>
          <w:lang w:val="en-US" w:eastAsia="zh-CN"/>
        </w:rPr>
        <w:t>促进以</w:t>
      </w:r>
      <w:r w:rsidRPr="0082582B">
        <w:rPr>
          <w:lang w:val="en-US" w:eastAsia="zh-CN"/>
        </w:rPr>
        <w:t>ITU-R BT.2020</w:t>
      </w:r>
      <w:r w:rsidRPr="0082582B">
        <w:rPr>
          <w:rFonts w:hint="eastAsia"/>
          <w:lang w:val="en-US" w:eastAsia="zh-CN"/>
        </w:rPr>
        <w:t>建议</w:t>
      </w:r>
      <w:r w:rsidRPr="0082582B">
        <w:rPr>
          <w:lang w:val="en-US" w:eastAsia="zh-CN"/>
        </w:rPr>
        <w:t>书格式为标准的节目</w:t>
      </w:r>
      <w:r w:rsidRPr="0082582B">
        <w:rPr>
          <w:rFonts w:hint="eastAsia"/>
          <w:lang w:val="en-US" w:eastAsia="zh-CN"/>
        </w:rPr>
        <w:t>交换</w:t>
      </w:r>
      <w:r w:rsidRPr="0082582B">
        <w:rPr>
          <w:lang w:val="en-US" w:eastAsia="zh-CN"/>
        </w:rPr>
        <w:t>，需要进一步研究开发必要</w:t>
      </w:r>
      <w:r w:rsidRPr="0082582B">
        <w:rPr>
          <w:lang w:val="en-US" w:eastAsia="zh-CN"/>
        </w:rPr>
        <w:t>/</w:t>
      </w:r>
      <w:r w:rsidRPr="0082582B">
        <w:rPr>
          <w:rFonts w:hint="eastAsia"/>
          <w:lang w:val="en-US" w:eastAsia="zh-CN"/>
        </w:rPr>
        <w:t>适当</w:t>
      </w:r>
      <w:r w:rsidRPr="0082582B">
        <w:rPr>
          <w:lang w:val="en-US" w:eastAsia="zh-CN"/>
        </w:rPr>
        <w:t>的接口。</w:t>
      </w:r>
    </w:p>
    <w:p w:rsidR="0082582B" w:rsidRPr="0082582B" w:rsidRDefault="0082582B" w:rsidP="007676DF">
      <w:pPr>
        <w:rPr>
          <w:szCs w:val="24"/>
          <w:lang w:val="en-US" w:eastAsia="zh-CN"/>
        </w:rPr>
      </w:pPr>
      <w:r w:rsidRPr="0082582B">
        <w:rPr>
          <w:lang w:val="en-US" w:eastAsia="zh-CN"/>
        </w:rPr>
        <w:t>注</w:t>
      </w:r>
      <w:r w:rsidRPr="0082582B">
        <w:rPr>
          <w:lang w:val="en-US" w:eastAsia="zh-CN"/>
        </w:rPr>
        <w:t xml:space="preserve">2 – </w:t>
      </w:r>
      <w:r w:rsidRPr="0082582B">
        <w:rPr>
          <w:rFonts w:hint="eastAsia"/>
          <w:lang w:val="en-US" w:eastAsia="zh-CN"/>
        </w:rPr>
        <w:t>专业</w:t>
      </w:r>
      <w:r w:rsidRPr="0082582B">
        <w:rPr>
          <w:lang w:val="en-US" w:eastAsia="zh-CN"/>
        </w:rPr>
        <w:t>电视节目制作设备</w:t>
      </w:r>
      <w:r w:rsidRPr="0082582B">
        <w:rPr>
          <w:rFonts w:hint="eastAsia"/>
          <w:lang w:val="en-US" w:eastAsia="zh-CN"/>
        </w:rPr>
        <w:t>生</w:t>
      </w:r>
      <w:r w:rsidRPr="0082582B">
        <w:rPr>
          <w:lang w:val="en-US" w:eastAsia="zh-CN"/>
        </w:rPr>
        <w:t>产商</w:t>
      </w:r>
      <w:r w:rsidRPr="0082582B">
        <w:rPr>
          <w:rFonts w:hint="eastAsia"/>
          <w:lang w:val="en-US" w:eastAsia="zh-CN"/>
        </w:rPr>
        <w:t>应</w:t>
      </w:r>
      <w:r w:rsidRPr="0082582B">
        <w:rPr>
          <w:lang w:val="en-US" w:eastAsia="zh-CN"/>
        </w:rPr>
        <w:t>继续为广播开发完整的</w:t>
      </w:r>
      <w:r w:rsidRPr="0082582B">
        <w:rPr>
          <w:rFonts w:hint="eastAsia"/>
          <w:lang w:val="en-US" w:eastAsia="zh-CN"/>
        </w:rPr>
        <w:t>制作</w:t>
      </w:r>
      <w:r w:rsidRPr="0082582B">
        <w:rPr>
          <w:lang w:val="en-US" w:eastAsia="zh-CN"/>
        </w:rPr>
        <w:t>和后</w:t>
      </w:r>
      <w:r w:rsidR="00FE5047">
        <w:rPr>
          <w:rFonts w:hint="eastAsia"/>
          <w:lang w:val="en-US" w:eastAsia="zh-CN"/>
        </w:rPr>
        <w:t>期</w:t>
      </w:r>
      <w:r w:rsidRPr="0082582B">
        <w:rPr>
          <w:rFonts w:hint="eastAsia"/>
          <w:lang w:val="en-US" w:eastAsia="zh-CN"/>
        </w:rPr>
        <w:t>制作</w:t>
      </w:r>
      <w:r w:rsidRPr="0082582B">
        <w:rPr>
          <w:lang w:val="en-US" w:eastAsia="zh-CN"/>
        </w:rPr>
        <w:t>工</w:t>
      </w:r>
      <w:r w:rsidRPr="0082582B">
        <w:rPr>
          <w:rFonts w:hint="eastAsia"/>
          <w:lang w:val="en-US" w:eastAsia="zh-CN"/>
        </w:rPr>
        <w:t>具</w:t>
      </w:r>
      <w:r w:rsidRPr="0082582B">
        <w:rPr>
          <w:lang w:val="en-US" w:eastAsia="zh-CN"/>
        </w:rPr>
        <w:t>，响应本建议书制定的对</w:t>
      </w:r>
      <w:r w:rsidRPr="0082582B">
        <w:rPr>
          <w:rFonts w:hint="eastAsia"/>
          <w:lang w:val="en-US" w:eastAsia="zh-CN"/>
        </w:rPr>
        <w:t>电视</w:t>
      </w:r>
      <w:r w:rsidRPr="0082582B">
        <w:rPr>
          <w:lang w:val="en-US" w:eastAsia="zh-CN"/>
        </w:rPr>
        <w:t>广播公司和节目制作商的要求</w:t>
      </w:r>
      <w:r w:rsidRPr="0082582B">
        <w:rPr>
          <w:rFonts w:hint="eastAsia"/>
          <w:lang w:val="en-US" w:eastAsia="zh-CN"/>
        </w:rPr>
        <w:t>（另</w:t>
      </w:r>
      <w:r w:rsidRPr="0082582B">
        <w:rPr>
          <w:lang w:val="en-US" w:eastAsia="zh-CN"/>
        </w:rPr>
        <w:t>见</w:t>
      </w:r>
      <w:r w:rsidRPr="0082582B">
        <w:rPr>
          <w:szCs w:val="24"/>
          <w:lang w:val="en-US" w:eastAsia="zh-CN"/>
        </w:rPr>
        <w:t>ITU-R</w:t>
      </w:r>
      <w:r w:rsidRPr="0082582B">
        <w:rPr>
          <w:rFonts w:hint="eastAsia"/>
          <w:szCs w:val="24"/>
          <w:lang w:val="en-US" w:eastAsia="zh-CN"/>
        </w:rPr>
        <w:t>的</w:t>
      </w:r>
      <w:r w:rsidRPr="0082582B">
        <w:rPr>
          <w:szCs w:val="24"/>
          <w:lang w:val="en-US" w:eastAsia="zh-CN"/>
        </w:rPr>
        <w:t>意见</w:t>
      </w:r>
      <w:r w:rsidRPr="0082582B">
        <w:rPr>
          <w:szCs w:val="24"/>
          <w:lang w:val="en-US" w:eastAsia="zh-CN"/>
        </w:rPr>
        <w:t>[6/165</w:t>
      </w:r>
      <w:r w:rsidRPr="0082582B">
        <w:rPr>
          <w:rFonts w:hint="eastAsia"/>
          <w:szCs w:val="24"/>
          <w:lang w:val="en-US" w:eastAsia="zh-CN"/>
        </w:rPr>
        <w:t>号</w:t>
      </w:r>
      <w:r w:rsidRPr="0082582B">
        <w:rPr>
          <w:szCs w:val="24"/>
          <w:lang w:val="en-US" w:eastAsia="zh-CN"/>
        </w:rPr>
        <w:t>文件</w:t>
      </w:r>
      <w:r w:rsidRPr="0082582B">
        <w:rPr>
          <w:szCs w:val="24"/>
          <w:lang w:val="en-US" w:eastAsia="zh-CN"/>
        </w:rPr>
        <w:t>]</w:t>
      </w:r>
      <w:r w:rsidRPr="0082582B">
        <w:rPr>
          <w:rFonts w:hint="eastAsia"/>
          <w:szCs w:val="24"/>
          <w:lang w:val="en-US" w:eastAsia="zh-CN"/>
        </w:rPr>
        <w:t>）</w:t>
      </w:r>
      <w:r w:rsidRPr="0082582B">
        <w:rPr>
          <w:szCs w:val="24"/>
          <w:lang w:val="en-US" w:eastAsia="zh-CN"/>
        </w:rPr>
        <w:t>。</w:t>
      </w:r>
    </w:p>
    <w:p w:rsidR="007676DF" w:rsidRDefault="007676DF" w:rsidP="00FA4C48">
      <w:pPr>
        <w:pStyle w:val="Reasons"/>
        <w:rPr>
          <w:lang w:eastAsia="zh-CN"/>
        </w:rPr>
      </w:pPr>
    </w:p>
    <w:p w:rsidR="007676DF" w:rsidRDefault="007676DF">
      <w:pPr>
        <w:jc w:val="center"/>
      </w:pPr>
      <w:r>
        <w:t>______________</w:t>
      </w:r>
    </w:p>
    <w:sectPr w:rsidR="007676DF" w:rsidSect="00B230C0">
      <w:headerReference w:type="even" r:id="rId15"/>
      <w:headerReference w:type="default" r:id="rId16"/>
      <w:footerReference w:type="even" r:id="rId17"/>
      <w:foot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C48" w:rsidRDefault="00FA4C48">
      <w:r>
        <w:separator/>
      </w:r>
    </w:p>
  </w:endnote>
  <w:endnote w:type="continuationSeparator" w:id="0">
    <w:p w:rsidR="00FA4C48" w:rsidRDefault="00FA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F7E" w:rsidRPr="00E17F7E" w:rsidRDefault="00E17F7E" w:rsidP="00E17F7E">
    <w:pPr>
      <w:pStyle w:val="Footer"/>
      <w:tabs>
        <w:tab w:val="left" w:pos="6521"/>
        <w:tab w:val="left" w:pos="9072"/>
      </w:tabs>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F7E" w:rsidRPr="005B5E8F" w:rsidRDefault="00E17F7E" w:rsidP="005B5E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F7E" w:rsidRPr="005B5E8F" w:rsidRDefault="00E17F7E" w:rsidP="005B5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C48" w:rsidRDefault="00FA4C48">
      <w:r>
        <w:separator/>
      </w:r>
    </w:p>
  </w:footnote>
  <w:footnote w:type="continuationSeparator" w:id="0">
    <w:p w:rsidR="00FA4C48" w:rsidRDefault="00FA4C48">
      <w:r>
        <w:continuationSeparator/>
      </w:r>
    </w:p>
  </w:footnote>
  <w:footnote w:id="1">
    <w:p w:rsidR="00FA4C48" w:rsidRPr="00752520" w:rsidRDefault="00FA4C48" w:rsidP="00FA4C48">
      <w:pPr>
        <w:pStyle w:val="FootnoteText"/>
        <w:rPr>
          <w:lang w:val="en-US" w:eastAsia="zh-CN"/>
        </w:rPr>
      </w:pPr>
      <w:r>
        <w:rPr>
          <w:rStyle w:val="FootnoteReference"/>
        </w:rPr>
        <w:footnoteRef/>
      </w:r>
      <w:r w:rsidRPr="001168CA">
        <w:rPr>
          <w:lang w:val="en-US" w:eastAsia="zh-CN"/>
        </w:rPr>
        <w:tab/>
      </w:r>
      <w:r w:rsidRPr="00747E10">
        <w:rPr>
          <w:lang w:val="en-US" w:eastAsia="zh-CN"/>
        </w:rPr>
        <w:t>ITU-R BT.2020</w:t>
      </w:r>
      <w:r>
        <w:rPr>
          <w:rFonts w:hint="eastAsia"/>
          <w:lang w:val="en-US" w:eastAsia="zh-CN"/>
        </w:rPr>
        <w:t>建议书的</w:t>
      </w:r>
      <w:r>
        <w:rPr>
          <w:lang w:val="en-US" w:eastAsia="zh-CN"/>
        </w:rPr>
        <w:t>定义指出，</w:t>
      </w:r>
      <w:r w:rsidRPr="00CE3C57">
        <w:rPr>
          <w:rFonts w:hint="eastAsia"/>
          <w:lang w:val="en-US" w:eastAsia="zh-CN"/>
        </w:rPr>
        <w:t>无论是</w:t>
      </w:r>
      <w:r w:rsidRPr="00CE3C57">
        <w:rPr>
          <w:rFonts w:hint="eastAsia"/>
          <w:lang w:val="en-US" w:eastAsia="zh-CN"/>
        </w:rPr>
        <w:t xml:space="preserve">3 840 </w:t>
      </w:r>
      <w:r>
        <w:rPr>
          <w:color w:val="000000"/>
          <w:lang w:eastAsia="zh-CN"/>
        </w:rPr>
        <w:t>×</w:t>
      </w:r>
      <w:r>
        <w:rPr>
          <w:rFonts w:hint="eastAsia"/>
          <w:lang w:val="en-US" w:eastAsia="zh-CN"/>
        </w:rPr>
        <w:t xml:space="preserve"> 2 160</w:t>
      </w:r>
      <w:r w:rsidRPr="00CE3C57">
        <w:rPr>
          <w:rFonts w:hint="eastAsia"/>
          <w:lang w:val="en-US" w:eastAsia="zh-CN"/>
        </w:rPr>
        <w:t>还是</w:t>
      </w:r>
      <w:r w:rsidRPr="00CE3C57">
        <w:rPr>
          <w:rFonts w:hint="eastAsia"/>
          <w:lang w:val="en-US" w:eastAsia="zh-CN"/>
        </w:rPr>
        <w:t xml:space="preserve">7 680 </w:t>
      </w:r>
      <w:r>
        <w:rPr>
          <w:color w:val="000000"/>
          <w:lang w:eastAsia="zh-CN"/>
        </w:rPr>
        <w:t>×</w:t>
      </w:r>
      <w:r w:rsidRPr="00CE3C57">
        <w:rPr>
          <w:rFonts w:hint="eastAsia"/>
          <w:lang w:val="en-US" w:eastAsia="zh-CN"/>
        </w:rPr>
        <w:t xml:space="preserve"> 4 320</w:t>
      </w:r>
      <w:r w:rsidRPr="00CE3C57">
        <w:rPr>
          <w:rFonts w:hint="eastAsia"/>
          <w:lang w:val="en-US" w:eastAsia="zh-CN"/>
        </w:rPr>
        <w:t>制式的</w:t>
      </w:r>
      <w:r w:rsidRPr="00CE3C57">
        <w:rPr>
          <w:rFonts w:hint="eastAsia"/>
          <w:lang w:val="en-US" w:eastAsia="zh-CN"/>
        </w:rPr>
        <w:t>UHDTV</w:t>
      </w:r>
      <w:r w:rsidRPr="00CE3C57">
        <w:rPr>
          <w:rFonts w:hint="eastAsia"/>
          <w:lang w:val="en-US" w:eastAsia="zh-CN"/>
        </w:rPr>
        <w:t>都将拥有向家庭用户提供电视节目的主要应用，</w:t>
      </w:r>
      <w:r>
        <w:rPr>
          <w:rFonts w:hint="eastAsia"/>
          <w:lang w:val="en-US" w:eastAsia="zh-CN"/>
        </w:rPr>
        <w:t>通过</w:t>
      </w:r>
      <w:r>
        <w:rPr>
          <w:lang w:val="en-US" w:eastAsia="zh-CN"/>
        </w:rPr>
        <w:t>大</w:t>
      </w:r>
      <w:r>
        <w:rPr>
          <w:rFonts w:hint="eastAsia"/>
          <w:lang w:val="en-US" w:eastAsia="zh-CN"/>
        </w:rPr>
        <w:t>屏幕</w:t>
      </w:r>
      <w:r w:rsidRPr="00CE3C57">
        <w:rPr>
          <w:rFonts w:hint="eastAsia"/>
          <w:lang w:val="en-US" w:eastAsia="zh-CN"/>
        </w:rPr>
        <w:t>为观众提供更强的“身临其境”感和真实感</w:t>
      </w:r>
      <w:r>
        <w:rPr>
          <w:rFonts w:hint="eastAsia"/>
          <w:lang w:val="en-US" w:eastAsia="zh-CN"/>
        </w:rPr>
        <w:t>。</w:t>
      </w:r>
    </w:p>
    <w:p w:rsidR="00FA4C48" w:rsidRPr="00752520" w:rsidRDefault="00FA4C48" w:rsidP="00962A28">
      <w:pPr>
        <w:pStyle w:val="FootnoteText"/>
        <w:rPr>
          <w:lang w:val="en-US" w:eastAsia="zh-CN"/>
        </w:rPr>
      </w:pPr>
      <w:r w:rsidRPr="00752520">
        <w:rPr>
          <w:lang w:val="en-US" w:eastAsia="zh-CN"/>
        </w:rPr>
        <w:tab/>
      </w:r>
      <w:r>
        <w:rPr>
          <w:color w:val="000000"/>
          <w:lang w:eastAsia="zh-CN"/>
        </w:rPr>
        <w:t>具有超高分辨率的小型桌面显示器对观众很有吸引力</w:t>
      </w:r>
      <w:r>
        <w:rPr>
          <w:rFonts w:ascii="SimSun" w:eastAsia="SimSun" w:hAnsi="SimSun" w:cs="SimSun" w:hint="eastAsia"/>
          <w:color w:val="000000"/>
          <w:lang w:eastAsia="zh-CN"/>
        </w:rPr>
        <w:t>。</w:t>
      </w:r>
    </w:p>
    <w:p w:rsidR="00FA4C48" w:rsidRPr="00752520" w:rsidRDefault="00FA4C48" w:rsidP="00962A28">
      <w:pPr>
        <w:pStyle w:val="FootnoteText"/>
        <w:rPr>
          <w:lang w:val="en-US" w:eastAsia="zh-CN"/>
        </w:rPr>
      </w:pPr>
      <w:r w:rsidRPr="00752520">
        <w:rPr>
          <w:lang w:val="en-US" w:eastAsia="zh-CN"/>
        </w:rPr>
        <w:tab/>
      </w:r>
      <w:r>
        <w:rPr>
          <w:color w:val="000000"/>
          <w:lang w:eastAsia="zh-CN"/>
        </w:rPr>
        <w:t>在更多的观看环境中，</w:t>
      </w:r>
      <w:r>
        <w:rPr>
          <w:color w:val="000000"/>
          <w:lang w:eastAsia="zh-CN"/>
        </w:rPr>
        <w:t>7 680 × 4 320</w:t>
      </w:r>
      <w:r>
        <w:rPr>
          <w:color w:val="000000"/>
          <w:lang w:eastAsia="zh-CN"/>
        </w:rPr>
        <w:t>制式将提供优于</w:t>
      </w:r>
      <w:r>
        <w:rPr>
          <w:color w:val="000000"/>
          <w:lang w:eastAsia="zh-CN"/>
        </w:rPr>
        <w:t>3 840 × 2 160</w:t>
      </w:r>
      <w:r>
        <w:rPr>
          <w:color w:val="000000"/>
          <w:lang w:eastAsia="zh-CN"/>
        </w:rPr>
        <w:t>制式的视觉效果</w:t>
      </w:r>
      <w:r>
        <w:rPr>
          <w:rFonts w:ascii="SimSun" w:eastAsia="SimSun" w:hAnsi="SimSun" w:cs="SimSun" w:hint="eastAsia"/>
          <w:color w:val="000000"/>
          <w:lang w:eastAsia="zh-CN"/>
        </w:rPr>
        <w:t>。</w:t>
      </w:r>
    </w:p>
    <w:p w:rsidR="00FA4C48" w:rsidRPr="001168CA" w:rsidRDefault="00FA4C48" w:rsidP="00962A28">
      <w:pPr>
        <w:pStyle w:val="FootnoteText"/>
        <w:rPr>
          <w:lang w:val="en-US" w:eastAsia="zh-CN"/>
        </w:rPr>
      </w:pPr>
      <w:r w:rsidRPr="00752520">
        <w:rPr>
          <w:lang w:val="en-US" w:eastAsia="zh-CN"/>
        </w:rPr>
        <w:tab/>
      </w:r>
      <w:r>
        <w:rPr>
          <w:rFonts w:hint="eastAsia"/>
          <w:lang w:val="en-US" w:eastAsia="zh-CN"/>
        </w:rPr>
        <w:t>另</w:t>
      </w:r>
      <w:r>
        <w:rPr>
          <w:lang w:val="en-US" w:eastAsia="zh-CN"/>
        </w:rPr>
        <w:t>见</w:t>
      </w:r>
      <w:r w:rsidRPr="00752520">
        <w:rPr>
          <w:lang w:val="en-US" w:eastAsia="zh-CN"/>
        </w:rPr>
        <w:t>ITU-R BT.2246</w:t>
      </w:r>
      <w:r>
        <w:rPr>
          <w:rFonts w:hint="eastAsia"/>
          <w:lang w:val="en-US" w:eastAsia="zh-CN"/>
        </w:rPr>
        <w:t>号</w:t>
      </w:r>
      <w:r>
        <w:rPr>
          <w:lang w:val="en-US" w:eastAsia="zh-CN"/>
        </w:rPr>
        <w:t>报告。</w:t>
      </w:r>
    </w:p>
  </w:footnote>
  <w:footnote w:id="2">
    <w:p w:rsidR="00FA4C48" w:rsidRPr="00747E10" w:rsidRDefault="00FA4C48" w:rsidP="0082582B">
      <w:pPr>
        <w:pStyle w:val="FootnoteText"/>
        <w:rPr>
          <w:lang w:val="en-US" w:eastAsia="zh-CN"/>
        </w:rPr>
      </w:pPr>
      <w:r w:rsidRPr="00F74B8B">
        <w:rPr>
          <w:rStyle w:val="FootnoteReference"/>
          <w:szCs w:val="18"/>
        </w:rPr>
        <w:footnoteRef/>
      </w:r>
      <w:r w:rsidRPr="00747E10">
        <w:rPr>
          <w:sz w:val="20"/>
          <w:lang w:val="en-US" w:eastAsia="zh-CN"/>
        </w:rPr>
        <w:tab/>
      </w:r>
      <w:r w:rsidRPr="00747E10">
        <w:rPr>
          <w:lang w:val="en-US" w:eastAsia="zh-CN"/>
        </w:rPr>
        <w:t>UHDTV</w:t>
      </w:r>
      <w:r>
        <w:rPr>
          <w:rFonts w:hint="eastAsia"/>
          <w:lang w:val="en-US" w:eastAsia="zh-CN"/>
        </w:rPr>
        <w:t>提供：</w:t>
      </w:r>
    </w:p>
    <w:p w:rsidR="00FA4C48" w:rsidRPr="00747E10" w:rsidRDefault="00FA4C48" w:rsidP="00FA4C48">
      <w:pPr>
        <w:pStyle w:val="FootnoteText"/>
        <w:tabs>
          <w:tab w:val="left" w:pos="567"/>
        </w:tabs>
        <w:ind w:left="567" w:hanging="567"/>
        <w:rPr>
          <w:lang w:val="en-US" w:eastAsia="zh-CN"/>
        </w:rPr>
      </w:pPr>
      <w:r>
        <w:rPr>
          <w:lang w:val="en-US" w:eastAsia="zh-CN"/>
        </w:rPr>
        <w:tab/>
      </w:r>
      <w:r w:rsidRPr="00747E10">
        <w:rPr>
          <w:lang w:val="en-US" w:eastAsia="zh-CN"/>
        </w:rPr>
        <w:t>–</w:t>
      </w:r>
      <w:r w:rsidRPr="00747E10">
        <w:rPr>
          <w:lang w:val="en-US" w:eastAsia="zh-CN"/>
        </w:rPr>
        <w:tab/>
      </w:r>
      <w:r>
        <w:rPr>
          <w:rFonts w:hint="eastAsia"/>
          <w:lang w:val="en-US" w:eastAsia="zh-CN"/>
        </w:rPr>
        <w:t>增加垂直</w:t>
      </w:r>
      <w:r>
        <w:rPr>
          <w:lang w:val="en-US" w:eastAsia="zh-CN"/>
        </w:rPr>
        <w:t>和水平方向的</w:t>
      </w:r>
      <w:r>
        <w:rPr>
          <w:lang w:val="en-US" w:eastAsia="zh-CN"/>
        </w:rPr>
        <w:t>HDTV</w:t>
      </w:r>
      <w:r>
        <w:rPr>
          <w:lang w:val="en-US" w:eastAsia="zh-CN"/>
        </w:rPr>
        <w:t>空间分辨率，从而允许将图像通过</w:t>
      </w:r>
      <w:r>
        <w:rPr>
          <w:rFonts w:hint="eastAsia"/>
          <w:lang w:val="en-US" w:eastAsia="zh-CN"/>
        </w:rPr>
        <w:t>剪裁</w:t>
      </w:r>
      <w:r>
        <w:rPr>
          <w:lang w:val="en-US" w:eastAsia="zh-CN"/>
        </w:rPr>
        <w:t>和重组</w:t>
      </w:r>
      <w:r>
        <w:rPr>
          <w:rFonts w:hint="eastAsia"/>
          <w:lang w:val="en-US" w:eastAsia="zh-CN"/>
        </w:rPr>
        <w:t>形成</w:t>
      </w:r>
      <w:r>
        <w:rPr>
          <w:lang w:val="en-US" w:eastAsia="zh-CN"/>
        </w:rPr>
        <w:t>HDTV</w:t>
      </w:r>
      <w:r>
        <w:rPr>
          <w:lang w:val="en-US" w:eastAsia="zh-CN"/>
        </w:rPr>
        <w:t>分辨率</w:t>
      </w:r>
      <w:r>
        <w:rPr>
          <w:rFonts w:hint="eastAsia"/>
          <w:lang w:val="en-US" w:eastAsia="zh-CN"/>
        </w:rPr>
        <w:t>；</w:t>
      </w:r>
    </w:p>
    <w:p w:rsidR="00FA4C48" w:rsidRPr="00747E10" w:rsidRDefault="00FA4C48" w:rsidP="00FA4C48">
      <w:pPr>
        <w:pStyle w:val="FootnoteText"/>
        <w:tabs>
          <w:tab w:val="left" w:pos="567"/>
        </w:tabs>
        <w:ind w:left="567" w:hanging="567"/>
        <w:rPr>
          <w:lang w:val="en-US" w:eastAsia="zh-CN"/>
        </w:rPr>
      </w:pPr>
      <w:r>
        <w:rPr>
          <w:lang w:val="en-US" w:eastAsia="zh-CN"/>
        </w:rPr>
        <w:tab/>
      </w:r>
      <w:r w:rsidRPr="00747E10">
        <w:rPr>
          <w:lang w:val="en-US" w:eastAsia="zh-CN"/>
        </w:rPr>
        <w:t>–</w:t>
      </w:r>
      <w:r w:rsidRPr="00747E10">
        <w:rPr>
          <w:lang w:val="en-US" w:eastAsia="zh-CN"/>
        </w:rPr>
        <w:tab/>
      </w:r>
      <w:r>
        <w:rPr>
          <w:rFonts w:hint="eastAsia"/>
          <w:lang w:val="en-US" w:eastAsia="zh-CN"/>
        </w:rPr>
        <w:t>图像</w:t>
      </w:r>
      <w:r>
        <w:rPr>
          <w:lang w:val="en-US" w:eastAsia="zh-CN"/>
        </w:rPr>
        <w:t>速率最高为</w:t>
      </w:r>
      <w:r w:rsidRPr="00747E10">
        <w:rPr>
          <w:lang w:val="en-US" w:eastAsia="zh-CN"/>
        </w:rPr>
        <w:t>120 Hz</w:t>
      </w:r>
      <w:r>
        <w:rPr>
          <w:rFonts w:hint="eastAsia"/>
          <w:lang w:val="en-US" w:eastAsia="zh-CN"/>
        </w:rPr>
        <w:t>，</w:t>
      </w:r>
      <w:r>
        <w:rPr>
          <w:lang w:val="en-US" w:eastAsia="zh-CN"/>
        </w:rPr>
        <w:t>允许图像速率转换将速率降低到</w:t>
      </w:r>
      <w:r w:rsidRPr="00747E10">
        <w:rPr>
          <w:lang w:val="en-US" w:eastAsia="zh-CN"/>
        </w:rPr>
        <w:t>50</w:t>
      </w:r>
      <w:r>
        <w:rPr>
          <w:rFonts w:hint="eastAsia"/>
          <w:lang w:val="en-US" w:eastAsia="zh-CN"/>
        </w:rPr>
        <w:t>至</w:t>
      </w:r>
      <w:r w:rsidRPr="00747E10">
        <w:rPr>
          <w:lang w:val="en-US" w:eastAsia="zh-CN"/>
        </w:rPr>
        <w:t>60 Hz</w:t>
      </w:r>
      <w:r>
        <w:rPr>
          <w:rFonts w:hint="eastAsia"/>
          <w:lang w:val="en-US" w:eastAsia="zh-CN"/>
        </w:rPr>
        <w:t>的</w:t>
      </w:r>
      <w:r w:rsidRPr="00747E10">
        <w:rPr>
          <w:lang w:val="en-US" w:eastAsia="zh-CN"/>
        </w:rPr>
        <w:t>HDTV</w:t>
      </w:r>
      <w:r>
        <w:rPr>
          <w:rFonts w:hint="eastAsia"/>
          <w:lang w:val="en-US" w:eastAsia="zh-CN"/>
        </w:rPr>
        <w:t>图像</w:t>
      </w:r>
      <w:r>
        <w:rPr>
          <w:lang w:val="en-US" w:eastAsia="zh-CN"/>
        </w:rPr>
        <w:t>速率；</w:t>
      </w:r>
    </w:p>
    <w:p w:rsidR="00FA4C48" w:rsidRPr="00747E10" w:rsidRDefault="00FA4C48" w:rsidP="0082582B">
      <w:pPr>
        <w:pStyle w:val="FootnoteText"/>
        <w:tabs>
          <w:tab w:val="left" w:pos="567"/>
        </w:tabs>
        <w:ind w:left="567" w:hanging="567"/>
        <w:rPr>
          <w:lang w:val="en-US" w:eastAsia="zh-CN"/>
        </w:rPr>
      </w:pPr>
      <w:r>
        <w:rPr>
          <w:lang w:val="en-US" w:eastAsia="zh-CN"/>
        </w:rPr>
        <w:tab/>
      </w:r>
      <w:r w:rsidRPr="00747E10">
        <w:rPr>
          <w:lang w:val="en-US" w:eastAsia="zh-CN"/>
        </w:rPr>
        <w:t>–</w:t>
      </w:r>
      <w:r w:rsidRPr="00747E10">
        <w:rPr>
          <w:lang w:val="en-US" w:eastAsia="zh-CN"/>
        </w:rPr>
        <w:tab/>
      </w:r>
      <w:r>
        <w:rPr>
          <w:rFonts w:hint="eastAsia"/>
          <w:lang w:val="en-US" w:eastAsia="zh-CN"/>
        </w:rPr>
        <w:t>颜色</w:t>
      </w:r>
      <w:r>
        <w:rPr>
          <w:lang w:val="en-US" w:eastAsia="zh-CN"/>
        </w:rPr>
        <w:t>系统由纯</w:t>
      </w:r>
      <w:r w:rsidRPr="00752520">
        <w:rPr>
          <w:lang w:val="en-US" w:eastAsia="zh-CN"/>
        </w:rPr>
        <w:t>RGB</w:t>
      </w:r>
      <w:r>
        <w:rPr>
          <w:rFonts w:hint="eastAsia"/>
          <w:lang w:val="en-US" w:eastAsia="zh-CN"/>
        </w:rPr>
        <w:t>基色</w:t>
      </w:r>
      <w:r>
        <w:rPr>
          <w:lang w:val="en-US" w:eastAsia="zh-CN"/>
        </w:rPr>
        <w:t>定义，全色域</w:t>
      </w:r>
      <w:r>
        <w:rPr>
          <w:rFonts w:hint="eastAsia"/>
          <w:lang w:val="en-US" w:eastAsia="zh-CN"/>
        </w:rPr>
        <w:t>要</w:t>
      </w:r>
      <w:r>
        <w:rPr>
          <w:lang w:val="en-US" w:eastAsia="zh-CN"/>
        </w:rPr>
        <w:t>宽于</w:t>
      </w:r>
      <w:r w:rsidRPr="00752520">
        <w:rPr>
          <w:lang w:val="en-US" w:eastAsia="zh-CN"/>
        </w:rPr>
        <w:t>HDTV</w:t>
      </w:r>
      <w:r>
        <w:rPr>
          <w:rFonts w:hint="eastAsia"/>
          <w:lang w:val="en-US" w:eastAsia="zh-CN"/>
        </w:rPr>
        <w:t>；</w:t>
      </w:r>
    </w:p>
    <w:p w:rsidR="00FA4C48" w:rsidRPr="00747E10" w:rsidRDefault="00FA4C48" w:rsidP="0082582B">
      <w:pPr>
        <w:pStyle w:val="FootnoteText"/>
        <w:tabs>
          <w:tab w:val="left" w:pos="567"/>
        </w:tabs>
        <w:ind w:left="567" w:hanging="567"/>
        <w:rPr>
          <w:lang w:val="en-US" w:eastAsia="zh-CN"/>
        </w:rPr>
      </w:pPr>
      <w:r>
        <w:rPr>
          <w:lang w:val="en-US" w:eastAsia="zh-CN"/>
        </w:rPr>
        <w:tab/>
      </w:r>
      <w:r w:rsidRPr="00747E10">
        <w:rPr>
          <w:lang w:val="en-US" w:eastAsia="zh-CN"/>
        </w:rPr>
        <w:t>–</w:t>
      </w:r>
      <w:r w:rsidRPr="00747E10">
        <w:rPr>
          <w:lang w:val="en-US" w:eastAsia="zh-CN"/>
        </w:rPr>
        <w:tab/>
        <w:t>ITU-R BT.709</w:t>
      </w:r>
      <w:r>
        <w:rPr>
          <w:rFonts w:hint="eastAsia"/>
          <w:lang w:val="en-US" w:eastAsia="zh-CN"/>
        </w:rPr>
        <w:t>建议</w:t>
      </w:r>
      <w:r>
        <w:rPr>
          <w:lang w:val="en-US" w:eastAsia="zh-CN"/>
        </w:rPr>
        <w:t>书</w:t>
      </w:r>
      <w:r>
        <w:rPr>
          <w:rFonts w:hint="eastAsia"/>
          <w:lang w:val="en-US" w:eastAsia="zh-CN"/>
        </w:rPr>
        <w:t>当前</w:t>
      </w:r>
      <w:r>
        <w:rPr>
          <w:lang w:val="en-US" w:eastAsia="zh-CN"/>
        </w:rPr>
        <w:t>规定的</w:t>
      </w:r>
      <w:r>
        <w:rPr>
          <w:lang w:val="en-US" w:eastAsia="zh-CN"/>
        </w:rPr>
        <w:t>HDTV</w:t>
      </w:r>
      <w:r>
        <w:rPr>
          <w:lang w:val="en-US" w:eastAsia="zh-CN"/>
        </w:rPr>
        <w:t>图像信号</w:t>
      </w:r>
      <w:r>
        <w:rPr>
          <w:rFonts w:hint="eastAsia"/>
          <w:lang w:val="en-US" w:eastAsia="zh-CN"/>
        </w:rPr>
        <w:t>量化</w:t>
      </w:r>
      <w:r>
        <w:rPr>
          <w:lang w:val="en-US" w:eastAsia="zh-CN"/>
        </w:rPr>
        <w:t>为</w:t>
      </w:r>
      <w:r>
        <w:rPr>
          <w:lang w:val="en-US" w:eastAsia="zh-CN"/>
        </w:rPr>
        <w:t>8</w:t>
      </w:r>
      <w:r>
        <w:rPr>
          <w:rFonts w:hint="eastAsia"/>
          <w:lang w:val="en-US" w:eastAsia="zh-CN"/>
        </w:rPr>
        <w:t>或</w:t>
      </w:r>
      <w:r w:rsidRPr="00747E10">
        <w:rPr>
          <w:lang w:val="en-US" w:eastAsia="zh-CN"/>
        </w:rPr>
        <w:t>10</w:t>
      </w:r>
      <w:r>
        <w:rPr>
          <w:rFonts w:hint="eastAsia"/>
          <w:lang w:val="en-US" w:eastAsia="zh-CN"/>
        </w:rPr>
        <w:t>比特</w:t>
      </w:r>
      <w:r w:rsidRPr="00747E10">
        <w:rPr>
          <w:lang w:val="en-US" w:eastAsia="zh-CN"/>
        </w:rPr>
        <w:t>/</w:t>
      </w:r>
      <w:r>
        <w:rPr>
          <w:rFonts w:hint="eastAsia"/>
          <w:lang w:val="en-US" w:eastAsia="zh-CN"/>
        </w:rPr>
        <w:t>抽样</w:t>
      </w:r>
      <w:r>
        <w:rPr>
          <w:lang w:val="en-US" w:eastAsia="zh-CN"/>
        </w:rPr>
        <w:t>，本建议书为</w:t>
      </w:r>
      <w:r w:rsidRPr="00747E10">
        <w:rPr>
          <w:lang w:val="en-US" w:eastAsia="zh-CN"/>
        </w:rPr>
        <w:t>10</w:t>
      </w:r>
      <w:r>
        <w:rPr>
          <w:rFonts w:hint="eastAsia"/>
          <w:lang w:val="en-US" w:eastAsia="zh-CN"/>
        </w:rPr>
        <w:t>或</w:t>
      </w:r>
      <w:r w:rsidRPr="00747E10">
        <w:rPr>
          <w:lang w:val="en-US" w:eastAsia="zh-CN"/>
        </w:rPr>
        <w:t>12</w:t>
      </w:r>
      <w:r>
        <w:rPr>
          <w:rFonts w:hint="eastAsia"/>
          <w:lang w:val="en-US" w:eastAsia="zh-CN"/>
        </w:rPr>
        <w:t>比特</w:t>
      </w:r>
      <w:r w:rsidRPr="00747E10">
        <w:rPr>
          <w:lang w:val="en-US" w:eastAsia="zh-CN"/>
        </w:rPr>
        <w:t>/</w:t>
      </w:r>
      <w:r>
        <w:rPr>
          <w:rFonts w:hint="eastAsia"/>
          <w:lang w:val="en-US" w:eastAsia="zh-CN"/>
        </w:rPr>
        <w:t>抽样，因</w:t>
      </w:r>
      <w:r>
        <w:rPr>
          <w:lang w:val="en-US" w:eastAsia="zh-CN"/>
        </w:rPr>
        <w:t>此可以</w:t>
      </w:r>
      <w:r>
        <w:rPr>
          <w:rFonts w:hint="eastAsia"/>
          <w:lang w:val="en-US" w:eastAsia="zh-CN"/>
        </w:rPr>
        <w:t>通过</w:t>
      </w:r>
      <w:r>
        <w:rPr>
          <w:lang w:val="en-US" w:eastAsia="zh-CN"/>
        </w:rPr>
        <w:t>修改</w:t>
      </w:r>
      <w:r>
        <w:rPr>
          <w:rFonts w:hint="eastAsia"/>
          <w:lang w:val="en-US" w:eastAsia="zh-CN"/>
        </w:rPr>
        <w:t>斜</w:t>
      </w:r>
      <w:r>
        <w:rPr>
          <w:lang w:val="en-US" w:eastAsia="zh-CN"/>
        </w:rPr>
        <w:t>率</w:t>
      </w:r>
      <w:r>
        <w:rPr>
          <w:rFonts w:hint="eastAsia"/>
          <w:lang w:val="en-US" w:eastAsia="zh-CN"/>
        </w:rPr>
        <w:t>以</w:t>
      </w:r>
      <w:r>
        <w:rPr>
          <w:lang w:val="en-US" w:eastAsia="zh-CN"/>
        </w:rPr>
        <w:t>及图像信号传输曲线的</w:t>
      </w:r>
      <w:r>
        <w:rPr>
          <w:rFonts w:hint="eastAsia"/>
          <w:lang w:val="en-US" w:eastAsia="zh-CN"/>
        </w:rPr>
        <w:t>底</w:t>
      </w:r>
      <w:r>
        <w:rPr>
          <w:lang w:val="en-US" w:eastAsia="zh-CN"/>
        </w:rPr>
        <w:t>部和膝部，</w:t>
      </w:r>
      <w:r>
        <w:rPr>
          <w:rFonts w:hint="eastAsia"/>
          <w:lang w:val="en-US" w:eastAsia="zh-CN"/>
        </w:rPr>
        <w:t>更大程度</w:t>
      </w:r>
      <w:r>
        <w:rPr>
          <w:lang w:val="en-US" w:eastAsia="zh-CN"/>
        </w:rPr>
        <w:t>地</w:t>
      </w:r>
      <w:r>
        <w:rPr>
          <w:rFonts w:hint="eastAsia"/>
          <w:lang w:val="en-US" w:eastAsia="zh-CN"/>
        </w:rPr>
        <w:t>改变</w:t>
      </w:r>
      <w:r>
        <w:rPr>
          <w:lang w:val="en-US" w:eastAsia="zh-CN"/>
        </w:rPr>
        <w:t>图</w:t>
      </w:r>
      <w:r>
        <w:rPr>
          <w:rFonts w:hint="eastAsia"/>
          <w:lang w:val="en-US" w:eastAsia="zh-CN"/>
        </w:rPr>
        <w:t>片</w:t>
      </w:r>
      <w:r>
        <w:rPr>
          <w:lang w:val="en-US" w:eastAsia="zh-CN"/>
        </w:rPr>
        <w:t>的</w:t>
      </w:r>
      <w:r>
        <w:rPr>
          <w:rFonts w:hint="eastAsia"/>
          <w:lang w:val="en-US" w:eastAsia="zh-CN"/>
        </w:rPr>
        <w:t>表</w:t>
      </w:r>
      <w:r>
        <w:rPr>
          <w:lang w:val="en-US" w:eastAsia="zh-CN"/>
        </w:rPr>
        <w:t>象。</w:t>
      </w:r>
    </w:p>
  </w:footnote>
  <w:footnote w:id="3">
    <w:p w:rsidR="00FA4C48" w:rsidRPr="00752520" w:rsidRDefault="00FA4C48" w:rsidP="00FD05FB">
      <w:pPr>
        <w:pStyle w:val="FootnoteText"/>
        <w:rPr>
          <w:szCs w:val="24"/>
          <w:lang w:val="en-US" w:eastAsia="zh-CN"/>
        </w:rPr>
      </w:pPr>
      <w:r w:rsidRPr="00F74B8B">
        <w:rPr>
          <w:rStyle w:val="FootnoteReference"/>
          <w:szCs w:val="18"/>
        </w:rPr>
        <w:footnoteRef/>
      </w:r>
      <w:r w:rsidRPr="00747E10">
        <w:rPr>
          <w:sz w:val="20"/>
          <w:lang w:val="en-US" w:eastAsia="zh-CN"/>
        </w:rPr>
        <w:tab/>
      </w:r>
      <w:r w:rsidR="00FD05FB" w:rsidRPr="00FD05FB">
        <w:rPr>
          <w:rFonts w:asciiTheme="majorEastAsia" w:eastAsiaTheme="majorEastAsia" w:hAnsiTheme="majorEastAsia"/>
          <w:sz w:val="20"/>
          <w:lang w:val="en-US" w:eastAsia="zh-CN"/>
        </w:rPr>
        <w:t>“</w:t>
      </w:r>
      <w:r w:rsidR="00FD05FB">
        <w:rPr>
          <w:sz w:val="20"/>
          <w:lang w:val="en-US" w:eastAsia="zh-CN"/>
        </w:rPr>
        <w:t>向下转换</w:t>
      </w:r>
      <w:r w:rsidR="00FD05FB" w:rsidRPr="00FD05FB">
        <w:rPr>
          <w:rFonts w:asciiTheme="majorEastAsia" w:eastAsiaTheme="majorEastAsia" w:hAnsiTheme="majorEastAsia"/>
          <w:sz w:val="20"/>
          <w:lang w:val="en-US" w:eastAsia="zh-CN"/>
        </w:rPr>
        <w:t>”</w:t>
      </w:r>
      <w:r w:rsidR="00FD05FB">
        <w:rPr>
          <w:sz w:val="20"/>
          <w:lang w:val="en-US" w:eastAsia="zh-CN"/>
        </w:rPr>
        <w:t>是指将较高</w:t>
      </w:r>
      <w:r w:rsidR="00FD05FB">
        <w:rPr>
          <w:rFonts w:hint="eastAsia"/>
          <w:sz w:val="20"/>
          <w:lang w:val="en-US" w:eastAsia="zh-CN"/>
        </w:rPr>
        <w:t>系统</w:t>
      </w:r>
      <w:r w:rsidR="00FD05FB">
        <w:rPr>
          <w:sz w:val="20"/>
          <w:lang w:val="en-US" w:eastAsia="zh-CN"/>
        </w:rPr>
        <w:t>的</w:t>
      </w:r>
      <w:r w:rsidR="00FD05FB">
        <w:rPr>
          <w:rFonts w:hint="eastAsia"/>
          <w:sz w:val="20"/>
          <w:lang w:val="en-US" w:eastAsia="zh-CN"/>
        </w:rPr>
        <w:t>参数</w:t>
      </w:r>
      <w:r w:rsidR="00FD05FB">
        <w:rPr>
          <w:sz w:val="20"/>
          <w:lang w:val="en-US" w:eastAsia="zh-CN"/>
        </w:rPr>
        <w:t>转化为较低系统的参数。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48" w:rsidRDefault="00FA4C4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48" w:rsidRDefault="00FA4C48" w:rsidP="004916EE">
    <w:pPr>
      <w:pStyle w:val="Header"/>
      <w:ind w:right="360" w:firstLine="360"/>
    </w:pPr>
    <w:r>
      <w:rPr>
        <w:rFonts w:hint="eastAsia"/>
        <w:b/>
        <w:bCs/>
        <w:noProof/>
        <w:lang w:val="en-US" w:eastAsia="zh-CN"/>
      </w:rPr>
      <w:drawing>
        <wp:anchor distT="0" distB="0" distL="114300" distR="114300" simplePos="0" relativeHeight="251659264" behindDoc="1" locked="0" layoutInCell="1" allowOverlap="0" wp14:anchorId="2085B32F" wp14:editId="4437C780">
          <wp:simplePos x="0" y="0"/>
          <wp:positionH relativeFrom="column">
            <wp:posOffset>-777240</wp:posOffset>
          </wp:positionH>
          <wp:positionV relativeFrom="paragraph">
            <wp:posOffset>-373380</wp:posOffset>
          </wp:positionV>
          <wp:extent cx="7696200" cy="10909935"/>
          <wp:effectExtent l="0" t="0" r="0" b="5715"/>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48" w:rsidRPr="0018562D" w:rsidRDefault="00FA4C48" w:rsidP="00D10965">
    <w:pPr>
      <w:pStyle w:val="Header"/>
      <w:jc w:val="left"/>
      <w:rPr>
        <w:lang w:val="en-US" w:eastAsia="zh-CN"/>
      </w:rPr>
    </w:pPr>
    <w:r>
      <w:rPr>
        <w:rStyle w:val="PageNumber"/>
        <w:b/>
        <w:bCs/>
      </w:rPr>
      <w:fldChar w:fldCharType="begin"/>
    </w:r>
    <w:r w:rsidRPr="000F6905">
      <w:rPr>
        <w:rStyle w:val="PageNumber"/>
        <w:b/>
        <w:bCs/>
        <w:lang w:eastAsia="zh-CN"/>
      </w:rPr>
      <w:instrText xml:space="preserve"> PAGE </w:instrText>
    </w:r>
    <w:r>
      <w:rPr>
        <w:rStyle w:val="PageNumber"/>
        <w:b/>
        <w:bCs/>
      </w:rPr>
      <w:fldChar w:fldCharType="separate"/>
    </w:r>
    <w:r w:rsidR="00107A51">
      <w:rPr>
        <w:rStyle w:val="PageNumber"/>
        <w:b/>
        <w:bCs/>
        <w:noProof/>
        <w:lang w:eastAsia="zh-CN"/>
      </w:rPr>
      <w:t>ii</w:t>
    </w:r>
    <w:r>
      <w:rPr>
        <w:rStyle w:val="PageNumber"/>
        <w:b/>
        <w:bCs/>
      </w:rPr>
      <w:fldChar w:fldCharType="end"/>
    </w:r>
    <w:r w:rsidRPr="000F6905">
      <w:rPr>
        <w:lang w:eastAsia="zh-CN"/>
      </w:rPr>
      <w:tab/>
    </w:r>
    <w:r w:rsidRPr="00A952A4">
      <w:rPr>
        <w:b/>
        <w:bCs/>
        <w:lang w:eastAsia="zh-CN"/>
      </w:rPr>
      <w:t>ITU-R  BT.20</w:t>
    </w:r>
    <w:r>
      <w:rPr>
        <w:b/>
        <w:bCs/>
        <w:lang w:eastAsia="zh-CN"/>
      </w:rPr>
      <w:t>5</w:t>
    </w:r>
    <w:r w:rsidRPr="00A952A4">
      <w:rPr>
        <w:b/>
        <w:bCs/>
        <w:lang w:eastAsia="zh-CN"/>
      </w:rPr>
      <w:t>0</w:t>
    </w:r>
    <w:r>
      <w:rPr>
        <w:b/>
        <w:bCs/>
        <w:lang w:eastAsia="zh-CN"/>
      </w:rPr>
      <w:t xml:space="preserve">-0 </w:t>
    </w:r>
    <w:r w:rsidRPr="00A952A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48" w:rsidRDefault="00FA4C48">
    <w:pPr>
      <w:pStyle w:val="Header"/>
    </w:pPr>
    <w:r>
      <w:tab/>
    </w:r>
    <w:r>
      <w:fldChar w:fldCharType="begin"/>
    </w:r>
    <w:r w:rsidRPr="00B968DA">
      <w:rPr>
        <w:lang w:val="en-US"/>
      </w:rPr>
      <w:instrText xml:space="preserve"> DOCPROPERTY "Header" \* MERGEFORMAT </w:instrText>
    </w:r>
    <w:r>
      <w:fldChar w:fldCharType="separate"/>
    </w:r>
    <w:r w:rsidRPr="00B968DA">
      <w:rPr>
        <w:b/>
        <w:bCs/>
        <w:lang w:val="en-US"/>
      </w:rPr>
      <w:t xml:space="preserve">Rec. </w:t>
    </w:r>
    <w:r>
      <w:rPr>
        <w:b/>
        <w:bCs/>
      </w:rPr>
      <w:fldChar w:fldCharType="end"/>
    </w:r>
    <w:r w:rsidRPr="00B968DA">
      <w:rPr>
        <w:b/>
        <w:bCs/>
        <w:lang w:val="en-US"/>
      </w:rPr>
      <w:t xml:space="preserve"> </w:t>
    </w:r>
    <w:r>
      <w:rPr>
        <w:b/>
        <w:bCs/>
      </w:rPr>
      <w:fldChar w:fldCharType="begin"/>
    </w:r>
    <w:r w:rsidRPr="00B968DA">
      <w:rPr>
        <w:b/>
        <w:bCs/>
        <w:lang w:val="en-US"/>
      </w:rPr>
      <w:instrText>styleref href</w:instrText>
    </w:r>
    <w:r>
      <w:rPr>
        <w:b/>
        <w:bCs/>
      </w:rPr>
      <w:fldChar w:fldCharType="separate"/>
    </w:r>
    <w:r>
      <w:rPr>
        <w:noProof/>
        <w:lang w:val="en-US"/>
      </w:rPr>
      <w:t>Error! No text of specified style in document.</w:t>
    </w:r>
    <w:r>
      <w:rPr>
        <w:b/>
        <w:bCs/>
      </w:rPr>
      <w:fldChar w:fldCharType="end"/>
    </w:r>
    <w:r w:rsidRPr="00B968DA">
      <w:rPr>
        <w:lang w:val="en-US"/>
      </w:rPr>
      <w:tab/>
    </w:r>
    <w:r>
      <w:rPr>
        <w:rStyle w:val="PageNumber"/>
        <w:b/>
        <w:bCs/>
      </w:rPr>
      <w:fldChar w:fldCharType="begin"/>
    </w:r>
    <w:r w:rsidRPr="00B968DA">
      <w:rPr>
        <w:rStyle w:val="PageNumber"/>
        <w:b/>
        <w:bCs/>
        <w:lang w:val="en-U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48" w:rsidRDefault="00FA4C48" w:rsidP="00E17F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7A51">
      <w:rPr>
        <w:rStyle w:val="PageNumber"/>
        <w:b/>
        <w:bCs/>
        <w:noProof/>
        <w:lang w:val="en-US"/>
      </w:rPr>
      <w:t>2</w:t>
    </w:r>
    <w:r>
      <w:rPr>
        <w:rStyle w:val="PageNumber"/>
        <w:b/>
        <w:bCs/>
      </w:rPr>
      <w:fldChar w:fldCharType="end"/>
    </w:r>
    <w:r>
      <w:rPr>
        <w:lang w:val="en-US"/>
      </w:rPr>
      <w:tab/>
    </w:r>
    <w:r w:rsidRPr="00A952A4">
      <w:rPr>
        <w:b/>
        <w:bCs/>
      </w:rPr>
      <w:t>ITU-R  BT.20</w:t>
    </w:r>
    <w:r w:rsidR="00E17F7E">
      <w:rPr>
        <w:b/>
        <w:bCs/>
      </w:rPr>
      <w:t>5</w:t>
    </w:r>
    <w:r w:rsidRPr="00A952A4">
      <w:rPr>
        <w:b/>
        <w:bCs/>
      </w:rPr>
      <w:t>0</w:t>
    </w:r>
    <w:r w:rsidR="00E17F7E">
      <w:rPr>
        <w:b/>
        <w:bCs/>
      </w:rPr>
      <w:t>-0</w:t>
    </w:r>
    <w:r w:rsidRPr="00A952A4">
      <w:rPr>
        <w:rFonts w:hint="eastAsia"/>
        <w:b/>
        <w:bCs/>
        <w:lang w:eastAsia="zh-CN"/>
      </w:rPr>
      <w:t xml:space="preserve"> </w:t>
    </w:r>
    <w:r w:rsidRPr="00A952A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48" w:rsidRDefault="00FA4C48" w:rsidP="00CC6347">
    <w:pPr>
      <w:pStyle w:val="Header"/>
      <w:rPr>
        <w:lang w:eastAsia="zh-CN"/>
      </w:rPr>
    </w:pPr>
    <w:r>
      <w:tab/>
    </w:r>
    <w:r w:rsidRPr="00A952A4">
      <w:rPr>
        <w:b/>
        <w:bCs/>
      </w:rPr>
      <w:t>ITU-R  BT.20</w:t>
    </w:r>
    <w:r w:rsidR="00CC6347">
      <w:rPr>
        <w:b/>
        <w:bCs/>
      </w:rPr>
      <w:t>5</w:t>
    </w:r>
    <w:r w:rsidRPr="00A952A4">
      <w:rPr>
        <w:b/>
        <w:bCs/>
      </w:rPr>
      <w:t>0</w:t>
    </w:r>
    <w:r w:rsidR="00CC6347">
      <w:rPr>
        <w:b/>
        <w:bCs/>
      </w:rPr>
      <w:t>-0</w:t>
    </w:r>
    <w:r w:rsidRPr="00A952A4">
      <w:rPr>
        <w:rFonts w:hint="eastAsia"/>
        <w:b/>
        <w:bCs/>
        <w:lang w:eastAsia="zh-CN"/>
      </w:rPr>
      <w:t xml:space="preserve"> </w:t>
    </w:r>
    <w:r w:rsidRPr="00A952A4">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107A51">
      <w:rPr>
        <w:rStyle w:val="PageNumber"/>
        <w:b/>
        <w:bCs/>
        <w:noProof/>
        <w:lang w:eastAsia="zh-CN"/>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1E03CB8"/>
    <w:lvl w:ilvl="0">
      <w:start w:val="1"/>
      <w:numFmt w:val="decimal"/>
      <w:lvlText w:val="%1."/>
      <w:lvlJc w:val="left"/>
      <w:pPr>
        <w:tabs>
          <w:tab w:val="num" w:pos="1492"/>
        </w:tabs>
        <w:ind w:left="1492" w:hanging="360"/>
      </w:pPr>
    </w:lvl>
  </w:abstractNum>
  <w:abstractNum w:abstractNumId="1">
    <w:nsid w:val="FFFFFF7D"/>
    <w:multiLevelType w:val="singleLevel"/>
    <w:tmpl w:val="805E14FA"/>
    <w:lvl w:ilvl="0">
      <w:start w:val="1"/>
      <w:numFmt w:val="decimal"/>
      <w:lvlText w:val="%1."/>
      <w:lvlJc w:val="left"/>
      <w:pPr>
        <w:tabs>
          <w:tab w:val="num" w:pos="1209"/>
        </w:tabs>
        <w:ind w:left="1209" w:hanging="360"/>
      </w:pPr>
    </w:lvl>
  </w:abstractNum>
  <w:abstractNum w:abstractNumId="2">
    <w:nsid w:val="FFFFFF7E"/>
    <w:multiLevelType w:val="singleLevel"/>
    <w:tmpl w:val="8B8AACB0"/>
    <w:lvl w:ilvl="0">
      <w:start w:val="1"/>
      <w:numFmt w:val="decimal"/>
      <w:lvlText w:val="%1."/>
      <w:lvlJc w:val="left"/>
      <w:pPr>
        <w:tabs>
          <w:tab w:val="num" w:pos="926"/>
        </w:tabs>
        <w:ind w:left="926" w:hanging="360"/>
      </w:pPr>
    </w:lvl>
  </w:abstractNum>
  <w:abstractNum w:abstractNumId="3">
    <w:nsid w:val="FFFFFF7F"/>
    <w:multiLevelType w:val="singleLevel"/>
    <w:tmpl w:val="FC1671E2"/>
    <w:lvl w:ilvl="0">
      <w:start w:val="1"/>
      <w:numFmt w:val="decimal"/>
      <w:lvlText w:val="%1."/>
      <w:lvlJc w:val="left"/>
      <w:pPr>
        <w:tabs>
          <w:tab w:val="num" w:pos="643"/>
        </w:tabs>
        <w:ind w:left="643" w:hanging="360"/>
      </w:pPr>
    </w:lvl>
  </w:abstractNum>
  <w:abstractNum w:abstractNumId="4">
    <w:nsid w:val="FFFFFF80"/>
    <w:multiLevelType w:val="singleLevel"/>
    <w:tmpl w:val="DF50B6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50BE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0C8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62CD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3CCBB2"/>
    <w:lvl w:ilvl="0">
      <w:start w:val="1"/>
      <w:numFmt w:val="decimal"/>
      <w:lvlText w:val="%1."/>
      <w:lvlJc w:val="left"/>
      <w:pPr>
        <w:tabs>
          <w:tab w:val="num" w:pos="360"/>
        </w:tabs>
        <w:ind w:left="360" w:hanging="360"/>
      </w:pPr>
    </w:lvl>
  </w:abstractNum>
  <w:abstractNum w:abstractNumId="9">
    <w:nsid w:val="FFFFFF89"/>
    <w:multiLevelType w:val="singleLevel"/>
    <w:tmpl w:val="E7B83B0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85C"/>
    <w:rsid w:val="00062AD7"/>
    <w:rsid w:val="00096C5F"/>
    <w:rsid w:val="00105A7B"/>
    <w:rsid w:val="00107A51"/>
    <w:rsid w:val="00184319"/>
    <w:rsid w:val="0018562D"/>
    <w:rsid w:val="001E3AB0"/>
    <w:rsid w:val="002145FE"/>
    <w:rsid w:val="00217EBF"/>
    <w:rsid w:val="00242AEE"/>
    <w:rsid w:val="00282AAB"/>
    <w:rsid w:val="002D76C4"/>
    <w:rsid w:val="00310DEC"/>
    <w:rsid w:val="003A7328"/>
    <w:rsid w:val="003B1978"/>
    <w:rsid w:val="003C081A"/>
    <w:rsid w:val="003C3BF3"/>
    <w:rsid w:val="003D4D78"/>
    <w:rsid w:val="003E28CA"/>
    <w:rsid w:val="003F544F"/>
    <w:rsid w:val="004909C8"/>
    <w:rsid w:val="004916EE"/>
    <w:rsid w:val="004B7485"/>
    <w:rsid w:val="004F5713"/>
    <w:rsid w:val="00511B86"/>
    <w:rsid w:val="0052529D"/>
    <w:rsid w:val="005B0298"/>
    <w:rsid w:val="005B5E8F"/>
    <w:rsid w:val="00607D68"/>
    <w:rsid w:val="006160A0"/>
    <w:rsid w:val="006242C7"/>
    <w:rsid w:val="006266A6"/>
    <w:rsid w:val="006E02A0"/>
    <w:rsid w:val="00703063"/>
    <w:rsid w:val="007468DA"/>
    <w:rsid w:val="007676DF"/>
    <w:rsid w:val="00770C00"/>
    <w:rsid w:val="00790734"/>
    <w:rsid w:val="007C2622"/>
    <w:rsid w:val="007D7459"/>
    <w:rsid w:val="0082582B"/>
    <w:rsid w:val="008845E1"/>
    <w:rsid w:val="008D55E9"/>
    <w:rsid w:val="008E7715"/>
    <w:rsid w:val="009007C3"/>
    <w:rsid w:val="00962A28"/>
    <w:rsid w:val="00992C68"/>
    <w:rsid w:val="009E00A8"/>
    <w:rsid w:val="00A27688"/>
    <w:rsid w:val="00A6617B"/>
    <w:rsid w:val="00A669CF"/>
    <w:rsid w:val="00A952A4"/>
    <w:rsid w:val="00AB0DC8"/>
    <w:rsid w:val="00B02E0B"/>
    <w:rsid w:val="00B05992"/>
    <w:rsid w:val="00B230C0"/>
    <w:rsid w:val="00B331A3"/>
    <w:rsid w:val="00B44E24"/>
    <w:rsid w:val="00B701D7"/>
    <w:rsid w:val="00B968DA"/>
    <w:rsid w:val="00BB3EE9"/>
    <w:rsid w:val="00C23401"/>
    <w:rsid w:val="00C468AE"/>
    <w:rsid w:val="00C80FAB"/>
    <w:rsid w:val="00C8776B"/>
    <w:rsid w:val="00C950EC"/>
    <w:rsid w:val="00CC6347"/>
    <w:rsid w:val="00D10965"/>
    <w:rsid w:val="00D94A60"/>
    <w:rsid w:val="00D94D6B"/>
    <w:rsid w:val="00DF4176"/>
    <w:rsid w:val="00E17F7E"/>
    <w:rsid w:val="00E225DE"/>
    <w:rsid w:val="00E509FC"/>
    <w:rsid w:val="00E53103"/>
    <w:rsid w:val="00ED485C"/>
    <w:rsid w:val="00F02CA2"/>
    <w:rsid w:val="00F74B8B"/>
    <w:rsid w:val="00FA4C48"/>
    <w:rsid w:val="00FD05FB"/>
    <w:rsid w:val="00FE50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3F106D8F-DE31-408E-AF51-BC7E4CC80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2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3063"/>
    <w:pPr>
      <w:keepNext/>
      <w:keepLines/>
      <w:spacing w:before="480"/>
      <w:ind w:left="794" w:hanging="794"/>
      <w:outlineLvl w:val="0"/>
    </w:pPr>
    <w:rPr>
      <w:b/>
    </w:rPr>
  </w:style>
  <w:style w:type="paragraph" w:styleId="Heading2">
    <w:name w:val="heading 2"/>
    <w:basedOn w:val="Heading1"/>
    <w:next w:val="Normal"/>
    <w:qFormat/>
    <w:rsid w:val="00703063"/>
    <w:pPr>
      <w:spacing w:before="320"/>
      <w:outlineLvl w:val="1"/>
    </w:pPr>
  </w:style>
  <w:style w:type="paragraph" w:styleId="Heading3">
    <w:name w:val="heading 3"/>
    <w:basedOn w:val="Heading1"/>
    <w:next w:val="Normal"/>
    <w:qFormat/>
    <w:rsid w:val="00703063"/>
    <w:pPr>
      <w:spacing w:before="200"/>
      <w:outlineLvl w:val="2"/>
    </w:pPr>
  </w:style>
  <w:style w:type="paragraph" w:styleId="Heading4">
    <w:name w:val="heading 4"/>
    <w:basedOn w:val="Heading3"/>
    <w:next w:val="Normal"/>
    <w:qFormat/>
    <w:rsid w:val="00703063"/>
    <w:pPr>
      <w:tabs>
        <w:tab w:val="clear" w:pos="794"/>
        <w:tab w:val="left" w:pos="992"/>
      </w:tabs>
      <w:ind w:left="992" w:hanging="992"/>
      <w:outlineLvl w:val="3"/>
    </w:pPr>
  </w:style>
  <w:style w:type="paragraph" w:styleId="Heading5">
    <w:name w:val="heading 5"/>
    <w:basedOn w:val="Heading4"/>
    <w:next w:val="Normal"/>
    <w:qFormat/>
    <w:rsid w:val="00703063"/>
    <w:pPr>
      <w:outlineLvl w:val="4"/>
    </w:pPr>
  </w:style>
  <w:style w:type="paragraph" w:styleId="Heading6">
    <w:name w:val="heading 6"/>
    <w:basedOn w:val="Heading4"/>
    <w:next w:val="Normal"/>
    <w:qFormat/>
    <w:rsid w:val="00703063"/>
    <w:pPr>
      <w:tabs>
        <w:tab w:val="clear" w:pos="992"/>
        <w:tab w:val="clear" w:pos="1191"/>
      </w:tabs>
      <w:ind w:left="1588" w:hanging="1588"/>
      <w:outlineLvl w:val="5"/>
    </w:pPr>
  </w:style>
  <w:style w:type="paragraph" w:styleId="Heading7">
    <w:name w:val="heading 7"/>
    <w:basedOn w:val="Heading6"/>
    <w:next w:val="Normal"/>
    <w:qFormat/>
    <w:rsid w:val="00703063"/>
    <w:pPr>
      <w:outlineLvl w:val="6"/>
    </w:pPr>
  </w:style>
  <w:style w:type="paragraph" w:styleId="Heading8">
    <w:name w:val="heading 8"/>
    <w:basedOn w:val="Heading6"/>
    <w:next w:val="Normal"/>
    <w:qFormat/>
    <w:rsid w:val="00703063"/>
    <w:pPr>
      <w:outlineLvl w:val="7"/>
    </w:pPr>
  </w:style>
  <w:style w:type="paragraph" w:styleId="Heading9">
    <w:name w:val="heading 9"/>
    <w:basedOn w:val="Heading6"/>
    <w:next w:val="Normal"/>
    <w:qFormat/>
    <w:rsid w:val="0070306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306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0306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3063"/>
  </w:style>
  <w:style w:type="paragraph" w:customStyle="1" w:styleId="Headingb">
    <w:name w:val="Heading_b"/>
    <w:basedOn w:val="Heading3"/>
    <w:next w:val="Normal"/>
    <w:rsid w:val="00703063"/>
    <w:pPr>
      <w:spacing w:before="160"/>
      <w:ind w:left="0" w:firstLine="0"/>
      <w:outlineLvl w:val="9"/>
    </w:pPr>
  </w:style>
  <w:style w:type="paragraph" w:customStyle="1" w:styleId="Headingi">
    <w:name w:val="Heading_i"/>
    <w:basedOn w:val="Heading3"/>
    <w:next w:val="Normal"/>
    <w:rsid w:val="00703063"/>
    <w:pPr>
      <w:spacing w:before="160"/>
      <w:ind w:left="0" w:firstLine="0"/>
    </w:pPr>
    <w:rPr>
      <w:b w:val="0"/>
      <w:i/>
    </w:rPr>
  </w:style>
  <w:style w:type="character" w:customStyle="1" w:styleId="href">
    <w:name w:val="href"/>
    <w:basedOn w:val="DefaultParagraphFont"/>
    <w:rsid w:val="00703063"/>
  </w:style>
  <w:style w:type="paragraph" w:customStyle="1" w:styleId="enumlev1">
    <w:name w:val="enumlev1"/>
    <w:basedOn w:val="Normal"/>
    <w:rsid w:val="00703063"/>
    <w:pPr>
      <w:spacing w:before="80"/>
      <w:ind w:left="794" w:hanging="794"/>
    </w:pPr>
  </w:style>
  <w:style w:type="paragraph" w:customStyle="1" w:styleId="enumlev2">
    <w:name w:val="enumlev2"/>
    <w:basedOn w:val="enumlev1"/>
    <w:rsid w:val="00703063"/>
    <w:pPr>
      <w:ind w:left="1191" w:hanging="397"/>
    </w:pPr>
  </w:style>
  <w:style w:type="paragraph" w:customStyle="1" w:styleId="enumlev3">
    <w:name w:val="enumlev3"/>
    <w:basedOn w:val="enumlev2"/>
    <w:rsid w:val="00703063"/>
    <w:pPr>
      <w:ind w:left="1588"/>
    </w:pPr>
  </w:style>
  <w:style w:type="paragraph" w:customStyle="1" w:styleId="Normalaftertitle">
    <w:name w:val="Normal_after_title"/>
    <w:basedOn w:val="Normal"/>
    <w:next w:val="Normal"/>
    <w:link w:val="NormalaftertitleChar"/>
    <w:rsid w:val="00703063"/>
    <w:pPr>
      <w:spacing w:before="320"/>
    </w:pPr>
  </w:style>
  <w:style w:type="paragraph" w:customStyle="1" w:styleId="Note">
    <w:name w:val="Note"/>
    <w:basedOn w:val="Normal"/>
    <w:rsid w:val="0070306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0306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03063"/>
    <w:pPr>
      <w:spacing w:before="240"/>
    </w:pPr>
    <w:rPr>
      <w:sz w:val="22"/>
      <w:lang w:val="es-ES_tradnl"/>
    </w:rPr>
  </w:style>
  <w:style w:type="paragraph" w:customStyle="1" w:styleId="Recref">
    <w:name w:val="Rec_ref"/>
    <w:basedOn w:val="Normal"/>
    <w:next w:val="Recdate"/>
    <w:rsid w:val="00703063"/>
    <w:pPr>
      <w:jc w:val="center"/>
    </w:pPr>
  </w:style>
  <w:style w:type="paragraph" w:customStyle="1" w:styleId="Recdate">
    <w:name w:val="Rec_date"/>
    <w:basedOn w:val="Recref"/>
    <w:next w:val="Normalaftertitle"/>
    <w:rsid w:val="00703063"/>
    <w:pPr>
      <w:jc w:val="right"/>
    </w:pPr>
  </w:style>
  <w:style w:type="paragraph" w:customStyle="1" w:styleId="AnnexNoTitle">
    <w:name w:val="Annex_NoTitle"/>
    <w:basedOn w:val="Normal"/>
    <w:next w:val="Normalaftertitle"/>
    <w:rsid w:val="00703063"/>
    <w:pPr>
      <w:keepNext/>
      <w:keepLines/>
      <w:spacing w:before="480" w:after="80"/>
      <w:jc w:val="center"/>
    </w:pPr>
    <w:rPr>
      <w:b/>
      <w:sz w:val="28"/>
    </w:rPr>
  </w:style>
  <w:style w:type="paragraph" w:customStyle="1" w:styleId="AppendixNoTitle">
    <w:name w:val="Appendix_NoTitle"/>
    <w:basedOn w:val="AnnexNoTitle"/>
    <w:next w:val="Normal"/>
    <w:rsid w:val="00703063"/>
  </w:style>
  <w:style w:type="paragraph" w:customStyle="1" w:styleId="Tablefin">
    <w:name w:val="Table_fin"/>
    <w:basedOn w:val="Normal"/>
    <w:next w:val="Normal"/>
    <w:rsid w:val="00703063"/>
    <w:pPr>
      <w:spacing w:before="0"/>
    </w:pPr>
    <w:rPr>
      <w:sz w:val="20"/>
      <w:lang w:val="en-GB"/>
    </w:rPr>
  </w:style>
  <w:style w:type="paragraph" w:customStyle="1" w:styleId="Tablehead">
    <w:name w:val="Table_head"/>
    <w:basedOn w:val="Normal"/>
    <w:next w:val="Normal"/>
    <w:rsid w:val="0070306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30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03063"/>
    <w:pPr>
      <w:keepNext/>
      <w:spacing w:before="360" w:after="120"/>
      <w:jc w:val="center"/>
    </w:pPr>
  </w:style>
  <w:style w:type="paragraph" w:customStyle="1" w:styleId="Tabletext">
    <w:name w:val="Table_text"/>
    <w:basedOn w:val="Normal"/>
    <w:rsid w:val="007030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03063"/>
    <w:pPr>
      <w:tabs>
        <w:tab w:val="clear" w:pos="1191"/>
        <w:tab w:val="clear" w:pos="1588"/>
        <w:tab w:val="clear" w:pos="1985"/>
        <w:tab w:val="center" w:pos="4820"/>
        <w:tab w:val="right" w:pos="9639"/>
      </w:tabs>
    </w:pPr>
  </w:style>
  <w:style w:type="paragraph" w:customStyle="1" w:styleId="Equationlegend">
    <w:name w:val="Equation_legend"/>
    <w:basedOn w:val="NormalIndent"/>
    <w:rsid w:val="0070306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3063"/>
    <w:pPr>
      <w:ind w:left="794"/>
    </w:pPr>
  </w:style>
  <w:style w:type="paragraph" w:customStyle="1" w:styleId="Figurelegend">
    <w:name w:val="Figure_legend"/>
    <w:basedOn w:val="Normal"/>
    <w:rsid w:val="0070306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03063"/>
    <w:pPr>
      <w:keepNext/>
      <w:keepLines/>
      <w:spacing w:before="480" w:after="80"/>
      <w:jc w:val="center"/>
    </w:pPr>
    <w:rPr>
      <w:caps/>
      <w:sz w:val="18"/>
    </w:rPr>
  </w:style>
  <w:style w:type="paragraph" w:customStyle="1" w:styleId="tocpart">
    <w:name w:val="tocpart"/>
    <w:basedOn w:val="Normal"/>
    <w:rsid w:val="0070306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3063"/>
    <w:pPr>
      <w:keepNext/>
      <w:keepLines/>
      <w:spacing w:before="480"/>
      <w:jc w:val="center"/>
    </w:pPr>
    <w:rPr>
      <w:sz w:val="28"/>
    </w:rPr>
  </w:style>
  <w:style w:type="paragraph" w:customStyle="1" w:styleId="Arttitle">
    <w:name w:val="Art_title"/>
    <w:basedOn w:val="Normal"/>
    <w:next w:val="Normalaftertitle"/>
    <w:rsid w:val="00703063"/>
    <w:pPr>
      <w:keepNext/>
      <w:keepLines/>
      <w:spacing w:before="240"/>
      <w:jc w:val="center"/>
    </w:pPr>
    <w:rPr>
      <w:b/>
      <w:sz w:val="28"/>
    </w:rPr>
  </w:style>
  <w:style w:type="paragraph" w:customStyle="1" w:styleId="Blanc">
    <w:name w:val="Blanc"/>
    <w:basedOn w:val="Normal"/>
    <w:next w:val="Tabletext"/>
    <w:rsid w:val="0070306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306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676DF"/>
    <w:pPr>
      <w:keepNext/>
      <w:keepLines/>
      <w:spacing w:before="160"/>
      <w:ind w:left="794"/>
    </w:pPr>
    <w:rPr>
      <w:rFonts w:ascii="STKaiti" w:eastAsia="STKaiti" w:hAnsi="STKaiti"/>
    </w:rPr>
  </w:style>
  <w:style w:type="paragraph" w:customStyle="1" w:styleId="ChapNo">
    <w:name w:val="Chap_No"/>
    <w:basedOn w:val="ArtNo"/>
    <w:next w:val="Chaptitle"/>
    <w:rsid w:val="00703063"/>
    <w:rPr>
      <w:b/>
    </w:rPr>
  </w:style>
  <w:style w:type="paragraph" w:customStyle="1" w:styleId="Chaptitle">
    <w:name w:val="Chap_title"/>
    <w:basedOn w:val="Arttitle"/>
    <w:next w:val="Normalaftertitle"/>
    <w:rsid w:val="00703063"/>
  </w:style>
  <w:style w:type="character" w:styleId="FootnoteReference">
    <w:name w:val="footnote reference"/>
    <w:basedOn w:val="DefaultParagraphFont"/>
    <w:rsid w:val="00703063"/>
    <w:rPr>
      <w:position w:val="6"/>
      <w:sz w:val="18"/>
    </w:rPr>
  </w:style>
  <w:style w:type="paragraph" w:styleId="FootnoteText">
    <w:name w:val="footnote text"/>
    <w:basedOn w:val="Normal"/>
    <w:link w:val="FootnoteTextChar"/>
    <w:rsid w:val="00703063"/>
    <w:pPr>
      <w:keepLines/>
      <w:tabs>
        <w:tab w:val="left" w:pos="255"/>
      </w:tabs>
      <w:ind w:left="255" w:hanging="255"/>
    </w:pPr>
    <w:rPr>
      <w:sz w:val="22"/>
    </w:rPr>
  </w:style>
  <w:style w:type="paragraph" w:styleId="Index1">
    <w:name w:val="index 1"/>
    <w:basedOn w:val="Normal"/>
    <w:next w:val="Normal"/>
    <w:semiHidden/>
    <w:rsid w:val="00703063"/>
  </w:style>
  <w:style w:type="paragraph" w:styleId="Index2">
    <w:name w:val="index 2"/>
    <w:basedOn w:val="Normal"/>
    <w:next w:val="Normal"/>
    <w:semiHidden/>
    <w:rsid w:val="00703063"/>
    <w:pPr>
      <w:ind w:left="283"/>
    </w:pPr>
  </w:style>
  <w:style w:type="paragraph" w:styleId="Index3">
    <w:name w:val="index 3"/>
    <w:basedOn w:val="Normal"/>
    <w:next w:val="Normal"/>
    <w:semiHidden/>
    <w:rsid w:val="00703063"/>
    <w:pPr>
      <w:ind w:left="566"/>
    </w:pPr>
  </w:style>
  <w:style w:type="paragraph" w:styleId="IndexHeading">
    <w:name w:val="index heading"/>
    <w:basedOn w:val="Normal"/>
    <w:next w:val="Index1"/>
    <w:semiHidden/>
    <w:rsid w:val="00703063"/>
  </w:style>
  <w:style w:type="paragraph" w:customStyle="1" w:styleId="Line">
    <w:name w:val="Line"/>
    <w:basedOn w:val="Normal"/>
    <w:next w:val="Normal"/>
    <w:rsid w:val="0070306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306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3063"/>
  </w:style>
  <w:style w:type="paragraph" w:customStyle="1" w:styleId="Partref">
    <w:name w:val="Part_ref"/>
    <w:basedOn w:val="Normal"/>
    <w:next w:val="Normal"/>
    <w:rsid w:val="00703063"/>
    <w:pPr>
      <w:keepNext/>
      <w:keepLines/>
      <w:spacing w:after="280"/>
      <w:jc w:val="center"/>
    </w:pPr>
  </w:style>
  <w:style w:type="paragraph" w:customStyle="1" w:styleId="Parttitle">
    <w:name w:val="Part_title"/>
    <w:basedOn w:val="Normal"/>
    <w:next w:val="Normalaftertitle"/>
    <w:rsid w:val="0070306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3063"/>
  </w:style>
  <w:style w:type="paragraph" w:customStyle="1" w:styleId="QuestionNo">
    <w:name w:val="Question_No"/>
    <w:basedOn w:val="RecNoBR"/>
    <w:next w:val="Normal"/>
    <w:rsid w:val="00703063"/>
  </w:style>
  <w:style w:type="paragraph" w:customStyle="1" w:styleId="Questionref">
    <w:name w:val="Question_ref"/>
    <w:basedOn w:val="Recref"/>
    <w:next w:val="Questiondate"/>
    <w:rsid w:val="00703063"/>
  </w:style>
  <w:style w:type="paragraph" w:customStyle="1" w:styleId="Questiontitle">
    <w:name w:val="Question_title"/>
    <w:basedOn w:val="Normal"/>
    <w:next w:val="Questionref"/>
    <w:rsid w:val="00703063"/>
  </w:style>
  <w:style w:type="paragraph" w:customStyle="1" w:styleId="Reftext">
    <w:name w:val="Ref_text"/>
    <w:basedOn w:val="Normal"/>
    <w:rsid w:val="00703063"/>
    <w:pPr>
      <w:ind w:left="794" w:hanging="794"/>
    </w:pPr>
    <w:rPr>
      <w:sz w:val="22"/>
    </w:rPr>
  </w:style>
  <w:style w:type="paragraph" w:customStyle="1" w:styleId="Reftitle">
    <w:name w:val="Ref_title"/>
    <w:basedOn w:val="Normal"/>
    <w:next w:val="Reftext"/>
    <w:rsid w:val="0070306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3063"/>
  </w:style>
  <w:style w:type="paragraph" w:customStyle="1" w:styleId="RepNo">
    <w:name w:val="Rep_No"/>
    <w:basedOn w:val="RecNoBR"/>
    <w:next w:val="Reptitle"/>
    <w:rsid w:val="00703063"/>
  </w:style>
  <w:style w:type="paragraph" w:customStyle="1" w:styleId="Repref">
    <w:name w:val="Rep_ref"/>
    <w:basedOn w:val="Recref"/>
    <w:next w:val="Repdate"/>
    <w:rsid w:val="00703063"/>
  </w:style>
  <w:style w:type="paragraph" w:customStyle="1" w:styleId="Reptitle">
    <w:name w:val="Rep_title"/>
    <w:basedOn w:val="RectitleBR"/>
    <w:next w:val="Repref"/>
    <w:rsid w:val="00703063"/>
  </w:style>
  <w:style w:type="paragraph" w:customStyle="1" w:styleId="Resdate">
    <w:name w:val="Res_date"/>
    <w:basedOn w:val="Recdate"/>
    <w:next w:val="Normalaftertitle"/>
    <w:rsid w:val="00703063"/>
  </w:style>
  <w:style w:type="paragraph" w:customStyle="1" w:styleId="ResNo">
    <w:name w:val="Res_No"/>
    <w:basedOn w:val="RecNoBR"/>
    <w:next w:val="Restitle"/>
    <w:rsid w:val="00703063"/>
  </w:style>
  <w:style w:type="paragraph" w:customStyle="1" w:styleId="Resref">
    <w:name w:val="Res_ref"/>
    <w:basedOn w:val="Recref"/>
    <w:next w:val="Resdate"/>
    <w:rsid w:val="00703063"/>
  </w:style>
  <w:style w:type="paragraph" w:customStyle="1" w:styleId="Restitle">
    <w:name w:val="Res_title"/>
    <w:basedOn w:val="Normal"/>
    <w:next w:val="Resref"/>
    <w:rsid w:val="00703063"/>
    <w:pPr>
      <w:spacing w:before="240"/>
      <w:jc w:val="center"/>
    </w:pPr>
    <w:rPr>
      <w:b/>
      <w:sz w:val="28"/>
    </w:rPr>
  </w:style>
  <w:style w:type="paragraph" w:customStyle="1" w:styleId="SectionNo">
    <w:name w:val="Section_No"/>
    <w:basedOn w:val="Normal"/>
    <w:next w:val="Normal"/>
    <w:rsid w:val="00703063"/>
  </w:style>
  <w:style w:type="paragraph" w:customStyle="1" w:styleId="Sectiontitle">
    <w:name w:val="Section_title"/>
    <w:basedOn w:val="Normal"/>
    <w:next w:val="Normalaftertitle"/>
    <w:rsid w:val="0070306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3063"/>
    <w:pPr>
      <w:tabs>
        <w:tab w:val="clear" w:pos="794"/>
        <w:tab w:val="clear" w:pos="1191"/>
        <w:tab w:val="clear" w:pos="1588"/>
        <w:tab w:val="clear" w:pos="1985"/>
        <w:tab w:val="right" w:pos="9611"/>
      </w:tabs>
    </w:pPr>
    <w:rPr>
      <w:i/>
    </w:rPr>
  </w:style>
  <w:style w:type="paragraph" w:styleId="TOC1">
    <w:name w:val="toc 1"/>
    <w:basedOn w:val="Normal"/>
    <w:semiHidden/>
    <w:rsid w:val="0070306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03063"/>
    <w:pPr>
      <w:tabs>
        <w:tab w:val="clear" w:pos="567"/>
        <w:tab w:val="left" w:pos="1276"/>
      </w:tabs>
      <w:spacing w:before="160"/>
      <w:ind w:left="1276" w:hanging="709"/>
    </w:pPr>
  </w:style>
  <w:style w:type="paragraph" w:styleId="TOC3">
    <w:name w:val="toc 3"/>
    <w:basedOn w:val="TOC2"/>
    <w:semiHidden/>
    <w:rsid w:val="00703063"/>
    <w:pPr>
      <w:tabs>
        <w:tab w:val="clear" w:pos="1276"/>
        <w:tab w:val="left" w:pos="2155"/>
      </w:tabs>
      <w:ind w:left="2155" w:hanging="879"/>
    </w:pPr>
  </w:style>
  <w:style w:type="paragraph" w:styleId="TOC4">
    <w:name w:val="toc 4"/>
    <w:basedOn w:val="TOC3"/>
    <w:semiHidden/>
    <w:rsid w:val="00703063"/>
    <w:pPr>
      <w:tabs>
        <w:tab w:val="left" w:pos="3261"/>
      </w:tabs>
      <w:spacing w:before="80"/>
      <w:ind w:left="3261" w:hanging="993"/>
    </w:pPr>
  </w:style>
  <w:style w:type="paragraph" w:styleId="TOC5">
    <w:name w:val="toc 5"/>
    <w:basedOn w:val="TOC4"/>
    <w:semiHidden/>
    <w:rsid w:val="00703063"/>
  </w:style>
  <w:style w:type="paragraph" w:styleId="TOC6">
    <w:name w:val="toc 6"/>
    <w:basedOn w:val="TOC4"/>
    <w:semiHidden/>
    <w:rsid w:val="00703063"/>
  </w:style>
  <w:style w:type="paragraph" w:styleId="TOC7">
    <w:name w:val="toc 7"/>
    <w:basedOn w:val="TOC4"/>
    <w:semiHidden/>
    <w:rsid w:val="00703063"/>
  </w:style>
  <w:style w:type="paragraph" w:styleId="TOC8">
    <w:name w:val="toc 8"/>
    <w:basedOn w:val="TOC4"/>
    <w:semiHidden/>
    <w:rsid w:val="00703063"/>
  </w:style>
  <w:style w:type="paragraph" w:customStyle="1" w:styleId="RectitleBR">
    <w:name w:val="Rec_title_BR"/>
    <w:basedOn w:val="Normal"/>
    <w:next w:val="Recref"/>
    <w:rsid w:val="00703063"/>
    <w:pPr>
      <w:keepNext/>
      <w:keepLines/>
      <w:spacing w:before="240"/>
      <w:jc w:val="center"/>
    </w:pPr>
    <w:rPr>
      <w:b/>
      <w:sz w:val="28"/>
    </w:rPr>
  </w:style>
  <w:style w:type="paragraph" w:customStyle="1" w:styleId="Annexref">
    <w:name w:val="Annex_ref"/>
    <w:basedOn w:val="Normal"/>
    <w:next w:val="Normalaftertitle"/>
    <w:rsid w:val="00703063"/>
    <w:pPr>
      <w:keepNext/>
      <w:keepLines/>
      <w:spacing w:after="280"/>
      <w:jc w:val="center"/>
    </w:pPr>
  </w:style>
  <w:style w:type="paragraph" w:customStyle="1" w:styleId="Appendixref">
    <w:name w:val="Appendix_ref"/>
    <w:basedOn w:val="Annexref"/>
    <w:next w:val="Normalaftertitle"/>
    <w:rsid w:val="00703063"/>
  </w:style>
  <w:style w:type="paragraph" w:customStyle="1" w:styleId="Figuretitle">
    <w:name w:val="Figure_title"/>
    <w:basedOn w:val="Normal"/>
    <w:next w:val="Figure"/>
    <w:rsid w:val="0070306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03063"/>
    <w:pPr>
      <w:keepNext/>
      <w:spacing w:before="0" w:after="120"/>
      <w:jc w:val="center"/>
    </w:pPr>
    <w:rPr>
      <w:b/>
    </w:rPr>
  </w:style>
  <w:style w:type="paragraph" w:customStyle="1" w:styleId="Summary">
    <w:name w:val="Summary"/>
    <w:basedOn w:val="Normal"/>
    <w:next w:val="Normalaftertitle"/>
    <w:autoRedefine/>
    <w:rsid w:val="00310DEC"/>
    <w:pPr>
      <w:spacing w:after="120"/>
      <w:ind w:firstLineChars="200" w:firstLine="440"/>
    </w:pPr>
    <w:rPr>
      <w:sz w:val="22"/>
      <w:lang w:val="es-ES_tradnl"/>
    </w:rPr>
  </w:style>
  <w:style w:type="paragraph" w:customStyle="1" w:styleId="TableLegendNote">
    <w:name w:val="Table_Legend_Note"/>
    <w:basedOn w:val="Tablelegend"/>
    <w:next w:val="Tablelegend"/>
    <w:rsid w:val="00703063"/>
    <w:pPr>
      <w:ind w:left="-85" w:firstLine="0"/>
    </w:pPr>
    <w:rPr>
      <w:lang w:val="en-US"/>
    </w:rPr>
  </w:style>
  <w:style w:type="paragraph" w:customStyle="1" w:styleId="Figure">
    <w:name w:val="Figure"/>
    <w:basedOn w:val="FigureNo"/>
    <w:next w:val="Normal"/>
    <w:rsid w:val="00703063"/>
    <w:pPr>
      <w:keepNext w:val="0"/>
      <w:spacing w:before="0" w:after="240"/>
    </w:pPr>
  </w:style>
  <w:style w:type="character" w:customStyle="1" w:styleId="Heading1Char">
    <w:name w:val="Heading 1 Char"/>
    <w:basedOn w:val="DefaultParagraphFont"/>
    <w:link w:val="Heading1"/>
    <w:rsid w:val="00ED485C"/>
    <w:rPr>
      <w:b/>
      <w:sz w:val="24"/>
      <w:lang w:val="fr-FR" w:eastAsia="en-US"/>
    </w:rPr>
  </w:style>
  <w:style w:type="character" w:customStyle="1" w:styleId="HeaderChar">
    <w:name w:val="Header Char"/>
    <w:basedOn w:val="DefaultParagraphFont"/>
    <w:link w:val="Header"/>
    <w:rsid w:val="00ED485C"/>
    <w:rPr>
      <w:sz w:val="24"/>
      <w:lang w:val="fr-FR" w:eastAsia="en-US"/>
    </w:rPr>
  </w:style>
  <w:style w:type="character" w:styleId="Hyperlink">
    <w:name w:val="Hyperlink"/>
    <w:basedOn w:val="DefaultParagraphFont"/>
    <w:rsid w:val="00ED485C"/>
    <w:rPr>
      <w:color w:val="0000FF"/>
      <w:u w:val="single"/>
    </w:rPr>
  </w:style>
  <w:style w:type="character" w:customStyle="1" w:styleId="FootnoteTextChar">
    <w:name w:val="Footnote Text Char"/>
    <w:basedOn w:val="DefaultParagraphFont"/>
    <w:link w:val="FootnoteText"/>
    <w:rsid w:val="00703063"/>
    <w:rPr>
      <w:sz w:val="22"/>
      <w:lang w:val="fr-FR" w:eastAsia="en-US"/>
    </w:rPr>
  </w:style>
  <w:style w:type="character" w:customStyle="1" w:styleId="CallChar">
    <w:name w:val="Call Char"/>
    <w:link w:val="Call"/>
    <w:rsid w:val="007676DF"/>
    <w:rPr>
      <w:rFonts w:ascii="STKaiti" w:eastAsia="STKaiti" w:hAnsi="STKaiti"/>
      <w:sz w:val="24"/>
      <w:lang w:val="fr-FR" w:eastAsia="en-US"/>
    </w:rPr>
  </w:style>
  <w:style w:type="character" w:customStyle="1" w:styleId="NormalaftertitleChar">
    <w:name w:val="Normal_after_title Char"/>
    <w:link w:val="Normalaftertitle"/>
    <w:locked/>
    <w:rsid w:val="00ED485C"/>
    <w:rPr>
      <w:sz w:val="24"/>
      <w:lang w:val="fr-FR" w:eastAsia="en-US"/>
    </w:rPr>
  </w:style>
  <w:style w:type="character" w:customStyle="1" w:styleId="TabletitleChar">
    <w:name w:val="Table_title Char"/>
    <w:link w:val="Tabletitle"/>
    <w:locked/>
    <w:rsid w:val="00ED485C"/>
    <w:rPr>
      <w:b/>
      <w:sz w:val="24"/>
      <w:lang w:val="fr-FR" w:eastAsia="en-US"/>
    </w:rPr>
  </w:style>
  <w:style w:type="table" w:styleId="TableGrid">
    <w:name w:val="Table Grid"/>
    <w:basedOn w:val="TableNormal"/>
    <w:rsid w:val="00511B86"/>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list1">
    <w:name w:val="label_list1"/>
    <w:basedOn w:val="DefaultParagraphFont"/>
    <w:rsid w:val="004916EE"/>
  </w:style>
  <w:style w:type="paragraph" w:styleId="BalloonText">
    <w:name w:val="Balloon Text"/>
    <w:basedOn w:val="Normal"/>
    <w:link w:val="BalloonTextChar"/>
    <w:rsid w:val="004909C8"/>
    <w:pPr>
      <w:spacing w:before="0"/>
    </w:pPr>
    <w:rPr>
      <w:rFonts w:ascii="Tahoma" w:hAnsi="Tahoma" w:cs="Tahoma"/>
      <w:sz w:val="16"/>
      <w:szCs w:val="16"/>
    </w:rPr>
  </w:style>
  <w:style w:type="character" w:customStyle="1" w:styleId="BalloonTextChar">
    <w:name w:val="Balloon Text Char"/>
    <w:basedOn w:val="DefaultParagraphFont"/>
    <w:link w:val="BalloonText"/>
    <w:rsid w:val="004909C8"/>
    <w:rPr>
      <w:rFonts w:ascii="Tahoma" w:hAnsi="Tahoma" w:cs="Tahoma"/>
      <w:sz w:val="16"/>
      <w:szCs w:val="16"/>
      <w:lang w:val="fr-FR" w:eastAsia="en-US"/>
    </w:rPr>
  </w:style>
  <w:style w:type="paragraph" w:customStyle="1" w:styleId="Reasons">
    <w:name w:val="Reasons"/>
    <w:basedOn w:val="Normal"/>
    <w:qFormat/>
    <w:rsid w:val="007676D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B8F53-67C7-4F07-B977-0241DCB1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TotalTime>
  <Pages>4</Pages>
  <Words>1583</Words>
  <Characters>670</Characters>
  <Application>Microsoft Office Word</Application>
  <DocSecurity>0</DocSecurity>
  <Lines>5</Lines>
  <Paragraphs>4</Paragraphs>
  <ScaleCrop>false</ScaleCrop>
  <HeadingPairs>
    <vt:vector size="2" baseType="variant">
      <vt:variant>
        <vt:lpstr>Title</vt:lpstr>
      </vt:variant>
      <vt:variant>
        <vt:i4>1</vt:i4>
      </vt:variant>
    </vt:vector>
  </HeadingPairs>
  <TitlesOfParts>
    <vt:vector size="1" baseType="lpstr">
      <vt:lpstr>ITU-R  BT.2020 建议书(08/2012) - 超高清电视系统节目制作和国际交换的参数数值</vt:lpstr>
    </vt:vector>
  </TitlesOfParts>
  <Company>ITU</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BT.2050-0 建议书 (02/2014) - 超高清电视 图像系统用于录制、编辑、完成和存档高质量HDTV节目</dc:title>
  <dc:creator>Gachet, Christelle</dc:creator>
  <cp:lastModifiedBy>Li, Jianying</cp:lastModifiedBy>
  <cp:revision>20</cp:revision>
  <cp:lastPrinted>2013-01-29T10:30:00Z</cp:lastPrinted>
  <dcterms:created xsi:type="dcterms:W3CDTF">2014-09-19T13:34:00Z</dcterms:created>
  <dcterms:modified xsi:type="dcterms:W3CDTF">2014-12-01T09:10:00Z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