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AF3" w:rsidRDefault="00361AF3" w:rsidP="00596372">
      <w:pPr>
        <w:rPr>
          <w:lang w:eastAsia="zh-CN"/>
        </w:rPr>
      </w:pPr>
    </w:p>
    <w:p w:rsidR="00361AF3" w:rsidRDefault="00361AF3" w:rsidP="00596372"/>
    <w:p w:rsidR="00361AF3" w:rsidRDefault="00361AF3" w:rsidP="00596372"/>
    <w:p w:rsidR="00361AF3" w:rsidRDefault="00361AF3" w:rsidP="00596372"/>
    <w:p w:rsidR="00361AF3" w:rsidRDefault="00361AF3" w:rsidP="00596372"/>
    <w:p w:rsidR="00361AF3" w:rsidRDefault="00361AF3" w:rsidP="00596372"/>
    <w:p w:rsidR="00361AF3" w:rsidRDefault="00361AF3" w:rsidP="00596372"/>
    <w:p w:rsidR="00361AF3" w:rsidRDefault="00361AF3" w:rsidP="00596372"/>
    <w:p w:rsidR="00361AF3" w:rsidRDefault="00361AF3" w:rsidP="00596372"/>
    <w:p w:rsidR="00361AF3" w:rsidRDefault="00361AF3" w:rsidP="00596372"/>
    <w:p w:rsidR="00361AF3" w:rsidRDefault="00361AF3" w:rsidP="00596372"/>
    <w:p w:rsidR="00361AF3" w:rsidRDefault="00361AF3" w:rsidP="00596372"/>
    <w:tbl>
      <w:tblPr>
        <w:tblW w:w="10089" w:type="dxa"/>
        <w:tblLook w:val="01E0" w:firstRow="1" w:lastRow="1" w:firstColumn="1" w:lastColumn="1" w:noHBand="0" w:noVBand="0"/>
      </w:tblPr>
      <w:tblGrid>
        <w:gridCol w:w="10089"/>
      </w:tblGrid>
      <w:tr w:rsidR="00361AF3" w:rsidRPr="000F6905" w:rsidTr="009D246F">
        <w:tc>
          <w:tcPr>
            <w:tcW w:w="10089" w:type="dxa"/>
          </w:tcPr>
          <w:p w:rsidR="00361AF3" w:rsidRPr="007B31CB" w:rsidRDefault="00361AF3" w:rsidP="00596372">
            <w:pPr>
              <w:spacing w:before="380"/>
              <w:jc w:val="right"/>
              <w:rPr>
                <w:rFonts w:ascii="Tahoma" w:hAnsi="Tahoma" w:cs="Tahoma"/>
                <w:b/>
                <w:bCs/>
                <w:iCs/>
                <w:color w:val="243285"/>
                <w:sz w:val="32"/>
                <w:szCs w:val="32"/>
                <w:lang w:val="en-US"/>
              </w:rPr>
            </w:pPr>
          </w:p>
          <w:p w:rsidR="00361AF3" w:rsidRPr="006D690E" w:rsidRDefault="00361AF3" w:rsidP="00596372">
            <w:pPr>
              <w:spacing w:before="380"/>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ITU-R  BT.</w:t>
            </w:r>
            <w:r w:rsidR="00D13A23">
              <w:rPr>
                <w:rFonts w:ascii="Tahoma" w:hAnsi="Tahoma" w:cs="Tahoma" w:hint="eastAsia"/>
                <w:b/>
                <w:bCs/>
                <w:iCs/>
                <w:color w:val="243285"/>
                <w:sz w:val="36"/>
                <w:szCs w:val="36"/>
                <w:lang w:eastAsia="zh-CN"/>
              </w:rPr>
              <w:t>20</w:t>
            </w:r>
            <w:r w:rsidR="008D2A77">
              <w:rPr>
                <w:rFonts w:ascii="Tahoma" w:hAnsi="Tahoma" w:cs="Tahoma" w:hint="eastAsia"/>
                <w:b/>
                <w:bCs/>
                <w:iCs/>
                <w:color w:val="243285"/>
                <w:sz w:val="36"/>
                <w:szCs w:val="36"/>
                <w:lang w:eastAsia="zh-CN"/>
              </w:rPr>
              <w:t>38</w:t>
            </w:r>
            <w:r>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361AF3" w:rsidRPr="000F6905" w:rsidRDefault="00361AF3" w:rsidP="00596372">
            <w:pPr>
              <w:spacing w:before="80"/>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w:t>
            </w:r>
            <w:r w:rsidR="008D2A77">
              <w:rPr>
                <w:rFonts w:ascii="Tahoma" w:hAnsi="Tahoma" w:cs="Tahoma" w:hint="eastAsia"/>
                <w:b/>
                <w:bCs/>
                <w:iCs/>
                <w:color w:val="243285"/>
                <w:szCs w:val="24"/>
                <w:lang w:eastAsia="zh-CN"/>
              </w:rPr>
              <w:t>7</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9D246F">
              <w:rPr>
                <w:rFonts w:ascii="Tahoma" w:hAnsi="Tahoma" w:cs="Tahoma" w:hint="eastAsia"/>
                <w:b/>
                <w:bCs/>
                <w:iCs/>
                <w:color w:val="243285"/>
                <w:szCs w:val="24"/>
                <w:lang w:eastAsia="zh-CN"/>
              </w:rPr>
              <w:t>1</w:t>
            </w:r>
            <w:r w:rsidR="008D2A77">
              <w:rPr>
                <w:rFonts w:ascii="Tahoma" w:hAnsi="Tahoma" w:cs="Tahoma" w:hint="eastAsia"/>
                <w:b/>
                <w:bCs/>
                <w:iCs/>
                <w:color w:val="243285"/>
                <w:szCs w:val="24"/>
                <w:lang w:eastAsia="zh-CN"/>
              </w:rPr>
              <w:t>3</w:t>
            </w:r>
            <w:r w:rsidRPr="000F6905">
              <w:rPr>
                <w:rFonts w:ascii="Tahoma" w:hAnsi="Tahoma" w:cs="Tahoma"/>
                <w:b/>
                <w:bCs/>
                <w:iCs/>
                <w:color w:val="243285"/>
                <w:szCs w:val="24"/>
              </w:rPr>
              <w:t>)</w:t>
            </w:r>
          </w:p>
        </w:tc>
      </w:tr>
      <w:tr w:rsidR="00361AF3" w:rsidRPr="007B31CB" w:rsidTr="009D246F">
        <w:tc>
          <w:tcPr>
            <w:tcW w:w="10089" w:type="dxa"/>
          </w:tcPr>
          <w:p w:rsidR="00361AF3" w:rsidRPr="000F6905" w:rsidRDefault="00361AF3" w:rsidP="00596372">
            <w:pPr>
              <w:spacing w:before="80"/>
              <w:jc w:val="right"/>
              <w:rPr>
                <w:rFonts w:ascii="Tahoma" w:hAnsi="Tahoma" w:cs="Tahoma"/>
                <w:b/>
                <w:bCs/>
                <w:iCs/>
                <w:color w:val="243285"/>
                <w:sz w:val="44"/>
                <w:szCs w:val="44"/>
                <w:lang w:eastAsia="zh-CN"/>
              </w:rPr>
            </w:pPr>
          </w:p>
          <w:p w:rsidR="00361AF3" w:rsidRDefault="00992487" w:rsidP="00596372">
            <w:pPr>
              <w:spacing w:before="80"/>
              <w:jc w:val="right"/>
              <w:rPr>
                <w:rFonts w:ascii="Tahoma" w:eastAsia="SimHei" w:hAnsiTheme="majorBidi" w:cs="Tahoma"/>
                <w:b/>
                <w:bCs/>
                <w:color w:val="243285"/>
                <w:sz w:val="44"/>
                <w:szCs w:val="44"/>
                <w:lang w:val="en-US" w:eastAsia="zh-CN"/>
              </w:rPr>
            </w:pPr>
            <w:r w:rsidRPr="00992487">
              <w:rPr>
                <w:rFonts w:ascii="Tahoma" w:eastAsia="SimHei" w:hAnsiTheme="majorBidi" w:cs="Tahoma" w:hint="eastAsia"/>
                <w:b/>
                <w:bCs/>
                <w:color w:val="243285"/>
                <w:sz w:val="44"/>
                <w:szCs w:val="44"/>
                <w:lang w:val="en-US" w:eastAsia="zh-CN"/>
              </w:rPr>
              <w:t>以国际广播节目交换为目的的</w:t>
            </w:r>
            <w:r>
              <w:rPr>
                <w:rFonts w:ascii="Tahoma" w:eastAsia="SimHei" w:hAnsiTheme="majorBidi" w:cs="Tahoma"/>
                <w:b/>
                <w:bCs/>
                <w:color w:val="243285"/>
                <w:sz w:val="44"/>
                <w:szCs w:val="44"/>
                <w:lang w:val="en-US" w:eastAsia="zh-CN"/>
              </w:rPr>
              <w:br/>
            </w:r>
            <w:r w:rsidRPr="00992487">
              <w:rPr>
                <w:rFonts w:ascii="Tahoma" w:eastAsia="SimHei" w:hAnsiTheme="majorBidi" w:cs="Tahoma" w:hint="eastAsia"/>
                <w:b/>
                <w:bCs/>
                <w:color w:val="243285"/>
                <w:sz w:val="44"/>
                <w:szCs w:val="44"/>
                <w:lang w:val="en-US" w:eastAsia="zh-CN"/>
              </w:rPr>
              <w:t>HDTV 3DTV</w:t>
            </w:r>
            <w:r w:rsidRPr="00992487">
              <w:rPr>
                <w:rFonts w:ascii="Tahoma" w:eastAsia="SimHei" w:hAnsiTheme="majorBidi" w:cs="Tahoma" w:hint="eastAsia"/>
                <w:b/>
                <w:bCs/>
                <w:color w:val="243285"/>
                <w:sz w:val="44"/>
                <w:szCs w:val="44"/>
                <w:lang w:val="en-US" w:eastAsia="zh-CN"/>
              </w:rPr>
              <w:t>节目传送</w:t>
            </w:r>
          </w:p>
          <w:p w:rsidR="005B1A33" w:rsidRPr="005B1A33" w:rsidRDefault="005B1A33" w:rsidP="00596372">
            <w:pPr>
              <w:spacing w:before="80"/>
              <w:jc w:val="right"/>
              <w:rPr>
                <w:rFonts w:asciiTheme="majorBidi" w:eastAsia="SimHei" w:hAnsiTheme="majorBidi" w:cstheme="majorBidi"/>
                <w:b/>
                <w:bCs/>
                <w:color w:val="243285"/>
                <w:sz w:val="44"/>
                <w:szCs w:val="44"/>
                <w:lang w:val="en-GB" w:eastAsia="zh-CN"/>
              </w:rPr>
            </w:pPr>
          </w:p>
          <w:p w:rsidR="00361AF3" w:rsidRPr="007B31CB" w:rsidRDefault="00361AF3" w:rsidP="00596372">
            <w:pPr>
              <w:spacing w:before="80"/>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361AF3" w:rsidTr="009D246F">
        <w:tc>
          <w:tcPr>
            <w:tcW w:w="10089" w:type="dxa"/>
          </w:tcPr>
          <w:p w:rsidR="00361AF3" w:rsidRPr="008D3573" w:rsidRDefault="00361AF3" w:rsidP="00596372">
            <w:pPr>
              <w:spacing w:before="80"/>
              <w:ind w:right="640"/>
              <w:rPr>
                <w:rFonts w:ascii="Tahoma" w:hAnsi="Tahoma" w:cs="Tahoma"/>
                <w:b/>
                <w:bCs/>
                <w:iCs/>
                <w:color w:val="243285"/>
                <w:sz w:val="32"/>
                <w:szCs w:val="32"/>
                <w:lang w:val="en-US" w:eastAsia="zh-CN"/>
              </w:rPr>
            </w:pPr>
          </w:p>
          <w:p w:rsidR="00361AF3" w:rsidRPr="008D3573" w:rsidRDefault="00361AF3" w:rsidP="00596372">
            <w:pPr>
              <w:spacing w:before="80" w:after="180"/>
              <w:ind w:right="720"/>
              <w:rPr>
                <w:rFonts w:ascii="Tahoma" w:hAnsi="Tahoma" w:cs="Tahoma"/>
                <w:b/>
                <w:bCs/>
                <w:iCs/>
                <w:color w:val="243285"/>
                <w:sz w:val="36"/>
                <w:szCs w:val="36"/>
                <w:lang w:val="en-US" w:eastAsia="zh-CN"/>
              </w:rPr>
            </w:pPr>
          </w:p>
          <w:p w:rsidR="00361AF3" w:rsidRPr="007B31CB" w:rsidRDefault="00361AF3" w:rsidP="00596372">
            <w:pPr>
              <w:spacing w:before="80" w:after="180"/>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 xml:space="preserve">BT </w:t>
            </w:r>
            <w:r w:rsidRPr="009E6169">
              <w:rPr>
                <w:rFonts w:ascii="SimHei" w:eastAsia="SimHei" w:hAnsi="Tahoma" w:cs="Tahoma" w:hint="eastAsia"/>
                <w:b/>
                <w:bCs/>
                <w:iCs/>
                <w:color w:val="243285"/>
                <w:sz w:val="36"/>
                <w:szCs w:val="36"/>
                <w:lang w:val="en-US" w:eastAsia="zh-CN"/>
              </w:rPr>
              <w:t>系列</w:t>
            </w:r>
          </w:p>
          <w:p w:rsidR="00361AF3" w:rsidRDefault="00361AF3" w:rsidP="00596372">
            <w:pPr>
              <w:spacing w:before="80"/>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p>
          <w:p w:rsidR="00361AF3" w:rsidRPr="007B31CB" w:rsidRDefault="00361AF3" w:rsidP="00596372">
            <w:pPr>
              <w:spacing w:before="0"/>
              <w:jc w:val="right"/>
              <w:rPr>
                <w:rFonts w:ascii="Tahoma" w:hAnsi="Tahoma" w:cs="Tahoma"/>
                <w:b/>
                <w:bCs/>
                <w:iCs/>
                <w:color w:val="243285"/>
                <w:sz w:val="36"/>
                <w:szCs w:val="36"/>
                <w:lang w:val="en-US" w:eastAsia="zh-CN"/>
              </w:rPr>
            </w:pPr>
            <w:r w:rsidRPr="004136A0">
              <w:rPr>
                <w:rFonts w:ascii="Tahoma" w:hAnsi="Tahoma" w:cs="Tahoma"/>
                <w:b/>
                <w:bCs/>
                <w:iCs/>
                <w:color w:val="243285"/>
                <w:sz w:val="36"/>
                <w:szCs w:val="36"/>
                <w:lang w:val="en-US" w:eastAsia="zh-CN"/>
              </w:rPr>
              <w:t>(</w:t>
            </w:r>
            <w:r w:rsidRPr="009E6169">
              <w:rPr>
                <w:rFonts w:ascii="SimHei" w:eastAsia="SimHei" w:hAnsi="Tahoma" w:cs="Tahoma" w:hint="eastAsia"/>
                <w:b/>
                <w:bCs/>
                <w:iCs/>
                <w:color w:val="243285"/>
                <w:sz w:val="36"/>
                <w:szCs w:val="36"/>
                <w:lang w:val="en-US" w:eastAsia="zh-CN"/>
              </w:rPr>
              <w:t>电视</w:t>
            </w:r>
            <w:r>
              <w:rPr>
                <w:rFonts w:ascii="Tahoma" w:hAnsi="Tahoma" w:cs="Tahoma" w:hint="eastAsia"/>
                <w:b/>
                <w:bCs/>
                <w:iCs/>
                <w:color w:val="243285"/>
                <w:sz w:val="36"/>
                <w:szCs w:val="36"/>
                <w:lang w:val="en-US" w:eastAsia="zh-CN"/>
              </w:rPr>
              <w:t>)</w:t>
            </w:r>
          </w:p>
          <w:p w:rsidR="00361AF3" w:rsidRPr="007B31CB" w:rsidRDefault="00361AF3" w:rsidP="00596372">
            <w:pPr>
              <w:spacing w:before="80"/>
              <w:jc w:val="right"/>
              <w:rPr>
                <w:rFonts w:ascii="Tahoma" w:hAnsi="Tahoma" w:cs="Tahoma"/>
                <w:b/>
                <w:bCs/>
                <w:iCs/>
                <w:color w:val="243285"/>
                <w:sz w:val="32"/>
                <w:szCs w:val="32"/>
                <w:lang w:val="en-US" w:eastAsia="zh-CN"/>
              </w:rPr>
            </w:pPr>
          </w:p>
        </w:tc>
      </w:tr>
    </w:tbl>
    <w:p w:rsidR="00361AF3" w:rsidRDefault="00361AF3" w:rsidP="00596372">
      <w:pPr>
        <w:spacing w:before="80"/>
        <w:rPr>
          <w:i/>
          <w:sz w:val="22"/>
          <w:lang w:val="en-US" w:eastAsia="zh-CN"/>
        </w:rPr>
      </w:pPr>
    </w:p>
    <w:p w:rsidR="00361AF3" w:rsidRDefault="00361AF3" w:rsidP="00596372">
      <w:pPr>
        <w:spacing w:before="80"/>
        <w:rPr>
          <w:i/>
          <w:sz w:val="22"/>
          <w:lang w:val="en-US" w:eastAsia="zh-CN"/>
        </w:rPr>
      </w:pPr>
    </w:p>
    <w:p w:rsidR="00361AF3" w:rsidRPr="008D3573" w:rsidRDefault="00361AF3" w:rsidP="00596372">
      <w:pPr>
        <w:rPr>
          <w:lang w:val="en-US" w:eastAsia="zh-CN"/>
        </w:rPr>
      </w:pPr>
    </w:p>
    <w:p w:rsidR="00361AF3" w:rsidRPr="00D51444" w:rsidRDefault="00361AF3" w:rsidP="00596372">
      <w:pPr>
        <w:spacing w:before="240"/>
        <w:rPr>
          <w:lang w:val="en-US" w:eastAsia="zh-CN"/>
        </w:rPr>
        <w:sectPr w:rsidR="00361AF3" w:rsidRPr="00D51444" w:rsidSect="009D246F">
          <w:headerReference w:type="even" r:id="rId9"/>
          <w:headerReference w:type="default" r:id="rId10"/>
          <w:footerReference w:type="even" r:id="rId11"/>
          <w:footerReference w:type="default" r:id="rId12"/>
          <w:pgSz w:w="11907" w:h="16834" w:code="9"/>
          <w:pgMar w:top="1089" w:right="1089" w:bottom="284" w:left="1089" w:header="567" w:footer="284" w:gutter="0"/>
          <w:paperSrc w:first="15" w:other="15"/>
          <w:cols w:space="720"/>
        </w:sectPr>
      </w:pPr>
    </w:p>
    <w:p w:rsidR="00361AF3" w:rsidRPr="002C2EAC" w:rsidRDefault="00361AF3" w:rsidP="00596372">
      <w:pPr>
        <w:spacing w:before="0"/>
        <w:rPr>
          <w:sz w:val="6"/>
          <w:szCs w:val="6"/>
          <w:lang w:val="fr-CH" w:eastAsia="zh-CN"/>
        </w:rPr>
      </w:pPr>
    </w:p>
    <w:p w:rsidR="00361AF3" w:rsidRPr="002C2EAC" w:rsidRDefault="00361AF3" w:rsidP="00596372">
      <w:pPr>
        <w:pStyle w:val="Heading1"/>
        <w:spacing w:before="0"/>
        <w:jc w:val="center"/>
        <w:rPr>
          <w:lang w:val="en-US" w:eastAsia="zh-CN"/>
        </w:rPr>
      </w:pPr>
      <w:r w:rsidRPr="002C2EAC">
        <w:rPr>
          <w:rFonts w:hAnsi="SimSun"/>
          <w:lang w:val="fr-CH" w:eastAsia="zh-CN"/>
        </w:rPr>
        <w:t>前言</w:t>
      </w:r>
    </w:p>
    <w:p w:rsidR="00361AF3" w:rsidRPr="002C2EAC" w:rsidRDefault="00361AF3" w:rsidP="00A73B4F">
      <w:pPr>
        <w:spacing w:before="240"/>
        <w:ind w:firstLineChars="200" w:firstLine="400"/>
        <w:rPr>
          <w:sz w:val="20"/>
          <w:lang w:val="en-US" w:eastAsia="zh-CN"/>
        </w:rPr>
      </w:pPr>
      <w:r w:rsidRPr="002C2EAC">
        <w:rPr>
          <w:rFonts w:hAnsi="SimSun"/>
          <w:sz w:val="20"/>
          <w:lang w:val="en-US" w:eastAsia="zh-CN"/>
        </w:rPr>
        <w:t>无线电通信部门的职责是确保卫星业务等所有无线电通信业务合理、平等、有效、经济地使用无线电频谱，不受频率范围限制地开展研究并在此基础上通过建议书。</w:t>
      </w:r>
    </w:p>
    <w:p w:rsidR="00361AF3" w:rsidRPr="002C2EAC" w:rsidRDefault="00361AF3" w:rsidP="00A73B4F">
      <w:pPr>
        <w:ind w:firstLineChars="200" w:firstLine="400"/>
        <w:rPr>
          <w:sz w:val="20"/>
          <w:lang w:val="en-US" w:eastAsia="zh-CN"/>
        </w:rPr>
      </w:pPr>
      <w:r w:rsidRPr="002C2EAC">
        <w:rPr>
          <w:rFonts w:hAnsi="SimSun"/>
          <w:sz w:val="20"/>
          <w:lang w:val="en-US" w:eastAsia="zh-CN"/>
        </w:rPr>
        <w:t>无线电通信部门的规则和政策职能由世界或区域无线电通信大会以及无线电通信全会在研究组的支持下履行。</w:t>
      </w:r>
    </w:p>
    <w:p w:rsidR="00361AF3" w:rsidRPr="008A1D7F" w:rsidRDefault="00361AF3" w:rsidP="00A73B4F">
      <w:pPr>
        <w:pStyle w:val="Heading1"/>
        <w:jc w:val="center"/>
        <w:rPr>
          <w:lang w:val="en-US" w:eastAsia="zh-CN"/>
        </w:rPr>
      </w:pPr>
      <w:r w:rsidRPr="008A1D7F">
        <w:rPr>
          <w:lang w:val="en-US" w:eastAsia="zh-CN"/>
        </w:rPr>
        <w:t>知识产权政策（</w:t>
      </w:r>
      <w:r w:rsidRPr="008A1D7F">
        <w:rPr>
          <w:lang w:val="en-US" w:eastAsia="zh-CN"/>
        </w:rPr>
        <w:t>IPR</w:t>
      </w:r>
      <w:r w:rsidRPr="008A1D7F">
        <w:rPr>
          <w:lang w:val="en-US" w:eastAsia="zh-CN"/>
        </w:rPr>
        <w:t>）</w:t>
      </w:r>
    </w:p>
    <w:p w:rsidR="00361AF3" w:rsidRPr="002C2EAC" w:rsidRDefault="00361AF3" w:rsidP="00A73B4F">
      <w:pPr>
        <w:tabs>
          <w:tab w:val="clear" w:pos="794"/>
          <w:tab w:val="clear" w:pos="1191"/>
          <w:tab w:val="clear" w:pos="1588"/>
          <w:tab w:val="clear" w:pos="1985"/>
        </w:tabs>
        <w:spacing w:before="240"/>
        <w:ind w:firstLineChars="200" w:firstLine="400"/>
        <w:rPr>
          <w:sz w:val="20"/>
          <w:lang w:val="en-US" w:eastAsia="zh-CN"/>
        </w:rPr>
      </w:pPr>
      <w:r w:rsidRPr="002C2EAC">
        <w:rPr>
          <w:sz w:val="20"/>
          <w:lang w:val="en-US"/>
        </w:rPr>
        <w:t>ITU-R</w:t>
      </w:r>
      <w:r w:rsidRPr="002C2EAC">
        <w:rPr>
          <w:rFonts w:hAnsi="SimSun"/>
          <w:sz w:val="20"/>
          <w:lang w:val="en-US" w:eastAsia="zh-CN"/>
        </w:rPr>
        <w:t>的</w:t>
      </w:r>
      <w:r w:rsidRPr="002C2EAC">
        <w:rPr>
          <w:sz w:val="20"/>
          <w:lang w:val="en-US"/>
        </w:rPr>
        <w:t>IPR</w:t>
      </w:r>
      <w:r w:rsidRPr="002C2EAC">
        <w:rPr>
          <w:rFonts w:hAnsi="SimSun"/>
          <w:sz w:val="20"/>
          <w:lang w:val="en-US" w:eastAsia="zh-CN"/>
        </w:rPr>
        <w:t>政策述于</w:t>
      </w:r>
      <w:r w:rsidRPr="002C2EAC">
        <w:rPr>
          <w:sz w:val="20"/>
          <w:lang w:val="en-US"/>
        </w:rPr>
        <w:t>ITU-R</w:t>
      </w:r>
      <w:r w:rsidRPr="002C2EAC">
        <w:rPr>
          <w:rFonts w:hAnsi="SimSun"/>
          <w:sz w:val="20"/>
          <w:lang w:val="en-US" w:eastAsia="zh-CN"/>
        </w:rPr>
        <w:t>第</w:t>
      </w:r>
      <w:r w:rsidRPr="002C2EAC">
        <w:rPr>
          <w:sz w:val="20"/>
          <w:lang w:val="en-US" w:eastAsia="zh-CN"/>
        </w:rPr>
        <w:t>1</w:t>
      </w:r>
      <w:r w:rsidRPr="002C2EAC">
        <w:rPr>
          <w:rFonts w:hAnsi="SimSun"/>
          <w:sz w:val="20"/>
          <w:lang w:val="en-US" w:eastAsia="zh-CN"/>
        </w:rPr>
        <w:t>号决议的附件</w:t>
      </w:r>
      <w:r w:rsidRPr="002C2EAC">
        <w:rPr>
          <w:sz w:val="20"/>
          <w:lang w:val="en-US" w:eastAsia="zh-CN"/>
        </w:rPr>
        <w:t>1</w:t>
      </w:r>
      <w:r w:rsidRPr="002C2EAC">
        <w:rPr>
          <w:rFonts w:hAnsi="SimSun"/>
          <w:sz w:val="20"/>
          <w:lang w:val="en-US" w:eastAsia="zh-CN"/>
        </w:rPr>
        <w:t>中所参引的《</w:t>
      </w:r>
      <w:r w:rsidRPr="002C2EAC">
        <w:rPr>
          <w:sz w:val="20"/>
          <w:lang w:val="en-US" w:eastAsia="zh-CN"/>
        </w:rPr>
        <w:t>ITU-T/ITU-R/ISO/IEC</w:t>
      </w:r>
      <w:r w:rsidRPr="002C2EAC">
        <w:rPr>
          <w:rFonts w:hAnsi="SimSun"/>
          <w:sz w:val="20"/>
          <w:lang w:val="en-US" w:eastAsia="zh-CN"/>
        </w:rPr>
        <w:t>的通用专利政策》。专利持有人用于提交专利声明和许可声明的表格可从</w:t>
      </w:r>
      <w:hyperlink r:id="rId13" w:history="1">
        <w:r w:rsidRPr="002C2EAC">
          <w:rPr>
            <w:rStyle w:val="Hyperlink"/>
            <w:sz w:val="20"/>
            <w:lang w:val="en-US" w:eastAsia="zh-CN"/>
          </w:rPr>
          <w:t>http://www.itu.int/ITU-R/go/patents/en</w:t>
        </w:r>
      </w:hyperlink>
      <w:r w:rsidRPr="002C2EAC">
        <w:rPr>
          <w:rFonts w:hAnsi="SimSun"/>
          <w:sz w:val="20"/>
          <w:lang w:eastAsia="zh-CN"/>
        </w:rPr>
        <w:t>获得</w:t>
      </w:r>
      <w:r w:rsidRPr="002C2EAC">
        <w:rPr>
          <w:rFonts w:hAnsi="SimSun"/>
          <w:sz w:val="20"/>
          <w:lang w:val="en-US" w:eastAsia="zh-CN"/>
        </w:rPr>
        <w:t>，</w:t>
      </w:r>
      <w:r w:rsidRPr="002C2EAC">
        <w:rPr>
          <w:rFonts w:hAnsi="SimSun"/>
          <w:sz w:val="20"/>
          <w:lang w:eastAsia="zh-CN"/>
        </w:rPr>
        <w:t>在此处也可获取</w:t>
      </w:r>
      <w:r w:rsidRPr="002C2EAC">
        <w:rPr>
          <w:rFonts w:hAnsi="SimSun"/>
          <w:sz w:val="20"/>
          <w:lang w:val="en-US" w:eastAsia="zh-CN"/>
        </w:rPr>
        <w:t>《</w:t>
      </w:r>
      <w:r w:rsidRPr="002C2EAC">
        <w:rPr>
          <w:sz w:val="20"/>
          <w:lang w:val="en-US" w:eastAsia="zh-CN"/>
        </w:rPr>
        <w:t>ITU-T/ITU-R/ISO/IEC</w:t>
      </w:r>
      <w:r w:rsidRPr="002C2EAC">
        <w:rPr>
          <w:rFonts w:hAnsi="SimSun"/>
          <w:sz w:val="20"/>
          <w:lang w:val="en-US" w:eastAsia="zh-CN"/>
        </w:rPr>
        <w:t>的通用专利政策实施指南》和</w:t>
      </w:r>
      <w:r w:rsidRPr="002C2EAC">
        <w:rPr>
          <w:sz w:val="20"/>
          <w:lang w:val="en-US" w:eastAsia="zh-CN"/>
        </w:rPr>
        <w:t>ITU-R</w:t>
      </w:r>
      <w:r w:rsidRPr="002C2EAC">
        <w:rPr>
          <w:rFonts w:hAnsi="SimSun"/>
          <w:sz w:val="20"/>
          <w:lang w:val="en-US" w:eastAsia="zh-CN"/>
        </w:rPr>
        <w:t>专利信息数据库。</w:t>
      </w:r>
    </w:p>
    <w:p w:rsidR="00361AF3" w:rsidRPr="002C2EAC" w:rsidRDefault="00361AF3" w:rsidP="00596372">
      <w:pPr>
        <w:jc w:val="center"/>
        <w:rPr>
          <w:sz w:val="22"/>
          <w:lang w:val="en-US" w:eastAsia="zh-CN"/>
        </w:rPr>
      </w:pPr>
    </w:p>
    <w:p w:rsidR="00361AF3" w:rsidRPr="002C2EAC" w:rsidRDefault="00361AF3" w:rsidP="00596372">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361AF3" w:rsidRPr="002C2EAC" w:rsidTr="009D246F">
        <w:tc>
          <w:tcPr>
            <w:tcW w:w="9748" w:type="dxa"/>
            <w:gridSpan w:val="2"/>
          </w:tcPr>
          <w:p w:rsidR="00361AF3" w:rsidRPr="002C2EAC" w:rsidRDefault="00361AF3" w:rsidP="005963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2C2EAC">
              <w:rPr>
                <w:bCs/>
                <w:lang w:val="en-US" w:eastAsia="zh-CN"/>
              </w:rPr>
              <w:t>ITU-R</w:t>
            </w:r>
            <w:r>
              <w:rPr>
                <w:rFonts w:hint="eastAsia"/>
                <w:bCs/>
                <w:lang w:val="en-US" w:eastAsia="zh-CN"/>
              </w:rPr>
              <w:t xml:space="preserve"> </w:t>
            </w:r>
            <w:r w:rsidRPr="002C2EAC">
              <w:rPr>
                <w:rFonts w:hAnsi="SimSun"/>
                <w:bCs/>
                <w:lang w:val="en-US" w:eastAsia="zh-CN"/>
              </w:rPr>
              <w:t>系列建议书</w:t>
            </w:r>
          </w:p>
          <w:p w:rsidR="00361AF3" w:rsidRPr="002C2EAC" w:rsidRDefault="00361AF3" w:rsidP="00596372">
            <w:pPr>
              <w:jc w:val="center"/>
              <w:rPr>
                <w:sz w:val="18"/>
                <w:szCs w:val="18"/>
                <w:lang w:val="en-US" w:eastAsia="zh-CN"/>
              </w:rPr>
            </w:pPr>
            <w:r w:rsidRPr="002C2EAC">
              <w:rPr>
                <w:rFonts w:hAnsi="SimSun"/>
                <w:sz w:val="18"/>
                <w:szCs w:val="18"/>
                <w:lang w:val="en-US" w:eastAsia="zh-CN"/>
              </w:rPr>
              <w:t>（也可在线查询</w:t>
            </w:r>
            <w:r w:rsidRPr="002C2EAC">
              <w:rPr>
                <w:sz w:val="18"/>
                <w:szCs w:val="18"/>
                <w:lang w:val="en-US" w:eastAsia="zh-CN"/>
              </w:rPr>
              <w:t xml:space="preserve"> </w:t>
            </w:r>
            <w:hyperlink r:id="rId14" w:history="1">
              <w:r w:rsidRPr="002C2EAC">
                <w:rPr>
                  <w:rStyle w:val="Hyperlink"/>
                  <w:bCs/>
                  <w:sz w:val="18"/>
                  <w:szCs w:val="18"/>
                  <w:lang w:val="en-US" w:eastAsia="zh-CN"/>
                </w:rPr>
                <w:t>http://www.itu.int/publ/R-REC/en</w:t>
              </w:r>
            </w:hyperlink>
            <w:r w:rsidRPr="002C2EAC">
              <w:rPr>
                <w:rFonts w:hAnsi="SimSun"/>
                <w:sz w:val="18"/>
                <w:szCs w:val="18"/>
                <w:lang w:val="en-US" w:eastAsia="zh-CN"/>
              </w:rPr>
              <w:t>）</w:t>
            </w:r>
          </w:p>
        </w:tc>
      </w:tr>
      <w:tr w:rsidR="00361AF3" w:rsidRPr="002C2EAC" w:rsidTr="009D246F">
        <w:tc>
          <w:tcPr>
            <w:tcW w:w="960" w:type="dxa"/>
          </w:tcPr>
          <w:p w:rsidR="00361AF3" w:rsidRPr="002C2EAC" w:rsidRDefault="00361AF3" w:rsidP="00596372">
            <w:pPr>
              <w:spacing w:after="40"/>
              <w:ind w:left="57"/>
              <w:rPr>
                <w:b/>
                <w:bCs/>
                <w:sz w:val="20"/>
                <w:lang w:val="en-US"/>
              </w:rPr>
            </w:pPr>
            <w:r w:rsidRPr="002C2EAC">
              <w:rPr>
                <w:rFonts w:hAnsi="SimSun"/>
                <w:b/>
                <w:bCs/>
                <w:sz w:val="20"/>
                <w:lang w:val="en-US" w:eastAsia="zh-CN"/>
              </w:rPr>
              <w:t>系列</w:t>
            </w:r>
          </w:p>
        </w:tc>
        <w:tc>
          <w:tcPr>
            <w:tcW w:w="8788" w:type="dxa"/>
          </w:tcPr>
          <w:p w:rsidR="00361AF3" w:rsidRPr="002C2EAC" w:rsidRDefault="00361AF3" w:rsidP="005963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2C2EAC">
              <w:rPr>
                <w:rFonts w:hAnsi="SimSun"/>
                <w:bCs/>
                <w:sz w:val="20"/>
                <w:lang w:val="en-US" w:eastAsia="zh-CN"/>
              </w:rPr>
              <w:t>标题</w:t>
            </w:r>
          </w:p>
        </w:tc>
      </w:tr>
      <w:tr w:rsidR="00361AF3" w:rsidRPr="002C2EAC" w:rsidTr="009D246F">
        <w:tc>
          <w:tcPr>
            <w:tcW w:w="960" w:type="dxa"/>
          </w:tcPr>
          <w:p w:rsidR="00361AF3" w:rsidRPr="002C2EAC" w:rsidRDefault="00361AF3" w:rsidP="00596372">
            <w:pPr>
              <w:spacing w:before="30" w:after="30"/>
              <w:ind w:left="57"/>
              <w:jc w:val="left"/>
              <w:rPr>
                <w:b/>
                <w:bCs/>
                <w:sz w:val="20"/>
                <w:lang w:val="en-US"/>
              </w:rPr>
            </w:pPr>
            <w:r w:rsidRPr="002C2EAC">
              <w:rPr>
                <w:b/>
                <w:bCs/>
                <w:sz w:val="20"/>
                <w:lang w:val="en-US"/>
              </w:rPr>
              <w:t>BO</w:t>
            </w:r>
          </w:p>
        </w:tc>
        <w:tc>
          <w:tcPr>
            <w:tcW w:w="8788" w:type="dxa"/>
          </w:tcPr>
          <w:p w:rsidR="00361AF3" w:rsidRPr="002C2EAC" w:rsidRDefault="00361AF3" w:rsidP="005963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2C2EAC">
              <w:rPr>
                <w:rFonts w:hAnsi="SimSun"/>
                <w:b w:val="0"/>
                <w:bCs/>
                <w:sz w:val="20"/>
                <w:lang w:val="en-US" w:eastAsia="zh-CN"/>
              </w:rPr>
              <w:t>卫星传送</w:t>
            </w:r>
          </w:p>
        </w:tc>
      </w:tr>
      <w:tr w:rsidR="00361AF3" w:rsidRPr="002C2EAC" w:rsidTr="009D246F">
        <w:tc>
          <w:tcPr>
            <w:tcW w:w="960" w:type="dxa"/>
          </w:tcPr>
          <w:p w:rsidR="00361AF3" w:rsidRPr="002C2EAC" w:rsidRDefault="00361AF3" w:rsidP="00596372">
            <w:pPr>
              <w:spacing w:before="30" w:after="30"/>
              <w:ind w:left="57"/>
              <w:jc w:val="left"/>
              <w:rPr>
                <w:b/>
                <w:bCs/>
                <w:sz w:val="20"/>
                <w:lang w:val="en-US"/>
              </w:rPr>
            </w:pPr>
            <w:r w:rsidRPr="002C2EAC">
              <w:rPr>
                <w:b/>
                <w:bCs/>
                <w:sz w:val="20"/>
                <w:lang w:val="en-US"/>
              </w:rPr>
              <w:t>BR</w:t>
            </w:r>
          </w:p>
        </w:tc>
        <w:tc>
          <w:tcPr>
            <w:tcW w:w="8788" w:type="dxa"/>
          </w:tcPr>
          <w:p w:rsidR="00361AF3" w:rsidRPr="002C2EAC" w:rsidRDefault="00361AF3" w:rsidP="005963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2C2EAC">
              <w:rPr>
                <w:rFonts w:hAnsi="SimSun"/>
                <w:b w:val="0"/>
                <w:sz w:val="20"/>
                <w:lang w:val="en-US" w:eastAsia="zh-CN"/>
              </w:rPr>
              <w:t>用于制作、存档和播出的录制；电视电影</w:t>
            </w:r>
          </w:p>
        </w:tc>
      </w:tr>
      <w:tr w:rsidR="00361AF3" w:rsidRPr="002C2EAC" w:rsidTr="009D246F">
        <w:tc>
          <w:tcPr>
            <w:tcW w:w="960" w:type="dxa"/>
            <w:tcBorders>
              <w:bottom w:val="nil"/>
            </w:tcBorders>
          </w:tcPr>
          <w:p w:rsidR="00361AF3" w:rsidRPr="002C2EAC" w:rsidRDefault="00361AF3" w:rsidP="00596372">
            <w:pPr>
              <w:spacing w:before="30" w:after="30"/>
              <w:ind w:left="57"/>
              <w:jc w:val="left"/>
              <w:rPr>
                <w:b/>
                <w:bCs/>
                <w:sz w:val="20"/>
                <w:lang w:val="en-US"/>
              </w:rPr>
            </w:pPr>
            <w:r w:rsidRPr="002C2EAC">
              <w:rPr>
                <w:b/>
                <w:bCs/>
                <w:sz w:val="20"/>
                <w:lang w:val="en-US"/>
              </w:rPr>
              <w:t>BS</w:t>
            </w:r>
          </w:p>
        </w:tc>
        <w:tc>
          <w:tcPr>
            <w:tcW w:w="8788" w:type="dxa"/>
            <w:tcBorders>
              <w:bottom w:val="nil"/>
            </w:tcBorders>
          </w:tcPr>
          <w:p w:rsidR="00361AF3" w:rsidRPr="002C2EAC" w:rsidRDefault="00361AF3" w:rsidP="005963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2C2EAC">
              <w:rPr>
                <w:rFonts w:hAnsi="SimSun"/>
                <w:b w:val="0"/>
                <w:sz w:val="20"/>
                <w:lang w:val="en-US" w:eastAsia="zh-CN"/>
              </w:rPr>
              <w:t>广播业务（声音）</w:t>
            </w:r>
          </w:p>
        </w:tc>
      </w:tr>
      <w:tr w:rsidR="00361AF3" w:rsidRPr="002C2EAC" w:rsidTr="009D246F">
        <w:tc>
          <w:tcPr>
            <w:tcW w:w="960" w:type="dxa"/>
            <w:tcBorders>
              <w:top w:val="nil"/>
              <w:bottom w:val="nil"/>
            </w:tcBorders>
            <w:shd w:val="clear" w:color="auto" w:fill="F3F3F3"/>
          </w:tcPr>
          <w:p w:rsidR="00361AF3" w:rsidRPr="002C2EAC" w:rsidRDefault="00361AF3" w:rsidP="00596372">
            <w:pPr>
              <w:spacing w:before="30" w:after="30"/>
              <w:ind w:left="57"/>
              <w:jc w:val="left"/>
              <w:rPr>
                <w:b/>
                <w:bCs/>
                <w:color w:val="000080"/>
                <w:sz w:val="20"/>
                <w:lang w:val="en-US"/>
              </w:rPr>
            </w:pPr>
            <w:r w:rsidRPr="002C2EAC">
              <w:rPr>
                <w:b/>
                <w:bCs/>
                <w:color w:val="000080"/>
                <w:sz w:val="20"/>
                <w:lang w:val="en-US"/>
              </w:rPr>
              <w:t>BT</w:t>
            </w:r>
          </w:p>
        </w:tc>
        <w:tc>
          <w:tcPr>
            <w:tcW w:w="8788" w:type="dxa"/>
            <w:tcBorders>
              <w:top w:val="nil"/>
              <w:bottom w:val="nil"/>
            </w:tcBorders>
            <w:shd w:val="clear" w:color="auto" w:fill="F3F3F3"/>
          </w:tcPr>
          <w:p w:rsidR="00361AF3" w:rsidRPr="002C2EAC" w:rsidRDefault="00361AF3" w:rsidP="00596372">
            <w:pPr>
              <w:spacing w:before="30" w:after="30"/>
              <w:ind w:left="57"/>
              <w:jc w:val="left"/>
              <w:rPr>
                <w:b/>
                <w:bCs/>
                <w:color w:val="000080"/>
                <w:sz w:val="20"/>
                <w:lang w:val="en-US"/>
              </w:rPr>
            </w:pPr>
            <w:r w:rsidRPr="002C2EAC">
              <w:rPr>
                <w:b/>
                <w:bCs/>
                <w:color w:val="000080"/>
                <w:sz w:val="20"/>
                <w:lang w:val="en-US"/>
              </w:rPr>
              <w:t>广播业务（电视）</w:t>
            </w:r>
          </w:p>
        </w:tc>
      </w:tr>
      <w:tr w:rsidR="00361AF3" w:rsidRPr="002C2EAC" w:rsidTr="009D246F">
        <w:tc>
          <w:tcPr>
            <w:tcW w:w="960" w:type="dxa"/>
            <w:tcBorders>
              <w:top w:val="nil"/>
            </w:tcBorders>
          </w:tcPr>
          <w:p w:rsidR="00361AF3" w:rsidRPr="002C2EAC" w:rsidRDefault="00361AF3" w:rsidP="00596372">
            <w:pPr>
              <w:spacing w:before="30" w:after="30"/>
              <w:ind w:left="57"/>
              <w:jc w:val="left"/>
              <w:rPr>
                <w:b/>
                <w:bCs/>
                <w:sz w:val="20"/>
                <w:lang w:val="fr-CH"/>
              </w:rPr>
            </w:pPr>
            <w:r w:rsidRPr="002C2EAC">
              <w:rPr>
                <w:b/>
                <w:bCs/>
                <w:sz w:val="20"/>
                <w:lang w:val="fr-CH"/>
              </w:rPr>
              <w:t>F</w:t>
            </w:r>
          </w:p>
        </w:tc>
        <w:tc>
          <w:tcPr>
            <w:tcW w:w="8788" w:type="dxa"/>
            <w:tcBorders>
              <w:top w:val="nil"/>
            </w:tcBorders>
          </w:tcPr>
          <w:p w:rsidR="00361AF3" w:rsidRPr="002C2EAC" w:rsidRDefault="00361AF3" w:rsidP="0059637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2C2EAC">
              <w:rPr>
                <w:rFonts w:hAnsi="SimSun"/>
                <w:sz w:val="20"/>
                <w:lang w:val="fr-CH" w:eastAsia="zh-CN"/>
              </w:rPr>
              <w:t>固定业务</w:t>
            </w:r>
          </w:p>
        </w:tc>
      </w:tr>
      <w:tr w:rsidR="00361AF3" w:rsidRPr="002C2EAC" w:rsidTr="009D246F">
        <w:tc>
          <w:tcPr>
            <w:tcW w:w="960" w:type="dxa"/>
          </w:tcPr>
          <w:p w:rsidR="00361AF3" w:rsidRPr="002C2EAC" w:rsidRDefault="00361AF3" w:rsidP="00596372">
            <w:pPr>
              <w:spacing w:before="30" w:after="30"/>
              <w:ind w:left="57"/>
              <w:jc w:val="left"/>
              <w:rPr>
                <w:b/>
                <w:bCs/>
                <w:sz w:val="20"/>
                <w:lang w:val="en-US"/>
              </w:rPr>
            </w:pPr>
            <w:r w:rsidRPr="002C2EAC">
              <w:rPr>
                <w:b/>
                <w:bCs/>
                <w:sz w:val="20"/>
                <w:lang w:val="en-US"/>
              </w:rPr>
              <w:t>M</w:t>
            </w:r>
          </w:p>
        </w:tc>
        <w:tc>
          <w:tcPr>
            <w:tcW w:w="8788" w:type="dxa"/>
          </w:tcPr>
          <w:p w:rsidR="00361AF3" w:rsidRPr="002C2EAC" w:rsidRDefault="00361AF3" w:rsidP="005963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2C2EAC">
              <w:rPr>
                <w:rFonts w:hAnsi="SimSun"/>
                <w:b w:val="0"/>
                <w:sz w:val="20"/>
                <w:lang w:val="en-US" w:eastAsia="zh-CN"/>
              </w:rPr>
              <w:t>移动、无线电定位、业余和相关卫星业务</w:t>
            </w:r>
          </w:p>
        </w:tc>
      </w:tr>
      <w:tr w:rsidR="00361AF3" w:rsidRPr="002C2EAC" w:rsidTr="009D246F">
        <w:tc>
          <w:tcPr>
            <w:tcW w:w="960" w:type="dxa"/>
          </w:tcPr>
          <w:p w:rsidR="00361AF3" w:rsidRPr="002C2EAC" w:rsidRDefault="00361AF3" w:rsidP="00596372">
            <w:pPr>
              <w:spacing w:before="30" w:after="30"/>
              <w:ind w:left="57"/>
              <w:jc w:val="left"/>
              <w:rPr>
                <w:b/>
                <w:bCs/>
                <w:sz w:val="20"/>
                <w:lang w:val="fr-CH"/>
              </w:rPr>
            </w:pPr>
            <w:r w:rsidRPr="002C2EAC">
              <w:rPr>
                <w:b/>
                <w:bCs/>
                <w:sz w:val="20"/>
                <w:lang w:val="fr-CH"/>
              </w:rPr>
              <w:t>P</w:t>
            </w:r>
          </w:p>
        </w:tc>
        <w:tc>
          <w:tcPr>
            <w:tcW w:w="8788" w:type="dxa"/>
          </w:tcPr>
          <w:p w:rsidR="00361AF3" w:rsidRPr="002C2EAC" w:rsidRDefault="00361AF3" w:rsidP="00596372">
            <w:pPr>
              <w:spacing w:before="30" w:after="30"/>
              <w:jc w:val="left"/>
              <w:rPr>
                <w:sz w:val="20"/>
                <w:lang w:val="fr-CH"/>
              </w:rPr>
            </w:pPr>
            <w:r w:rsidRPr="002C2EAC">
              <w:rPr>
                <w:rFonts w:hAnsi="SimSun"/>
                <w:sz w:val="20"/>
                <w:lang w:val="fr-CH" w:eastAsia="zh-CN"/>
              </w:rPr>
              <w:t>无线电波传播</w:t>
            </w:r>
          </w:p>
        </w:tc>
      </w:tr>
      <w:tr w:rsidR="00361AF3" w:rsidRPr="002C2EAC" w:rsidTr="009D246F">
        <w:tc>
          <w:tcPr>
            <w:tcW w:w="960" w:type="dxa"/>
          </w:tcPr>
          <w:p w:rsidR="00361AF3" w:rsidRPr="002C2EAC" w:rsidRDefault="00361AF3" w:rsidP="00596372">
            <w:pPr>
              <w:spacing w:before="30" w:after="30"/>
              <w:ind w:left="57"/>
              <w:jc w:val="left"/>
              <w:rPr>
                <w:b/>
                <w:bCs/>
                <w:sz w:val="20"/>
                <w:lang w:val="en-US"/>
              </w:rPr>
            </w:pPr>
            <w:r w:rsidRPr="002C2EAC">
              <w:rPr>
                <w:b/>
                <w:bCs/>
                <w:sz w:val="20"/>
                <w:lang w:val="en-US"/>
              </w:rPr>
              <w:t>RA</w:t>
            </w:r>
          </w:p>
        </w:tc>
        <w:tc>
          <w:tcPr>
            <w:tcW w:w="8788" w:type="dxa"/>
          </w:tcPr>
          <w:p w:rsidR="00361AF3" w:rsidRPr="002C2EAC" w:rsidRDefault="00361AF3" w:rsidP="0059637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2C2EAC">
              <w:rPr>
                <w:rFonts w:hAnsi="SimSun"/>
                <w:sz w:val="20"/>
                <w:lang w:val="en-US" w:eastAsia="zh-CN"/>
              </w:rPr>
              <w:t>射电天文</w:t>
            </w:r>
          </w:p>
        </w:tc>
      </w:tr>
      <w:tr w:rsidR="00361AF3" w:rsidRPr="002C2EAC" w:rsidTr="009D246F">
        <w:tc>
          <w:tcPr>
            <w:tcW w:w="960" w:type="dxa"/>
            <w:tcBorders>
              <w:bottom w:val="nil"/>
            </w:tcBorders>
          </w:tcPr>
          <w:p w:rsidR="00361AF3" w:rsidRPr="002C2EAC" w:rsidRDefault="00361AF3" w:rsidP="00596372">
            <w:pPr>
              <w:spacing w:before="30" w:after="30"/>
              <w:ind w:left="57"/>
              <w:jc w:val="left"/>
              <w:rPr>
                <w:b/>
                <w:bCs/>
                <w:sz w:val="20"/>
                <w:lang w:val="en-US"/>
              </w:rPr>
            </w:pPr>
            <w:r w:rsidRPr="002C2EAC">
              <w:rPr>
                <w:b/>
                <w:bCs/>
                <w:sz w:val="20"/>
                <w:lang w:val="en-US"/>
              </w:rPr>
              <w:t>RS</w:t>
            </w:r>
          </w:p>
        </w:tc>
        <w:tc>
          <w:tcPr>
            <w:tcW w:w="8788" w:type="dxa"/>
            <w:tcBorders>
              <w:bottom w:val="nil"/>
            </w:tcBorders>
          </w:tcPr>
          <w:p w:rsidR="00361AF3" w:rsidRPr="002C2EAC" w:rsidRDefault="00361AF3" w:rsidP="0059637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2C2EAC">
              <w:rPr>
                <w:rFonts w:hAnsi="SimSun"/>
                <w:sz w:val="20"/>
                <w:lang w:val="en-US" w:eastAsia="zh-CN"/>
              </w:rPr>
              <w:t>遥感系统</w:t>
            </w:r>
          </w:p>
        </w:tc>
      </w:tr>
      <w:tr w:rsidR="00361AF3" w:rsidRPr="002C2EAC" w:rsidTr="009D246F">
        <w:tc>
          <w:tcPr>
            <w:tcW w:w="960" w:type="dxa"/>
            <w:tcBorders>
              <w:top w:val="nil"/>
              <w:bottom w:val="nil"/>
            </w:tcBorders>
            <w:shd w:val="clear" w:color="auto" w:fill="FFFFFF"/>
          </w:tcPr>
          <w:p w:rsidR="00361AF3" w:rsidRPr="002C2EAC" w:rsidRDefault="00361AF3" w:rsidP="00596372">
            <w:pPr>
              <w:spacing w:before="30" w:after="30"/>
              <w:ind w:left="57"/>
              <w:jc w:val="left"/>
              <w:rPr>
                <w:b/>
                <w:bCs/>
                <w:sz w:val="20"/>
                <w:lang w:val="fr-CH"/>
              </w:rPr>
            </w:pPr>
            <w:r w:rsidRPr="002C2EAC">
              <w:rPr>
                <w:b/>
                <w:bCs/>
                <w:sz w:val="20"/>
                <w:lang w:val="fr-CH"/>
              </w:rPr>
              <w:t>S</w:t>
            </w:r>
          </w:p>
        </w:tc>
        <w:tc>
          <w:tcPr>
            <w:tcW w:w="8788" w:type="dxa"/>
            <w:tcBorders>
              <w:top w:val="nil"/>
              <w:bottom w:val="nil"/>
            </w:tcBorders>
            <w:shd w:val="clear" w:color="auto" w:fill="FFFFFF"/>
          </w:tcPr>
          <w:p w:rsidR="00361AF3" w:rsidRPr="00043B30" w:rsidRDefault="00361AF3" w:rsidP="00596372">
            <w:pPr>
              <w:spacing w:before="30" w:after="30"/>
              <w:ind w:left="57"/>
              <w:jc w:val="left"/>
              <w:rPr>
                <w:sz w:val="20"/>
                <w:lang w:val="fr-CH"/>
              </w:rPr>
            </w:pPr>
            <w:r w:rsidRPr="00043B30">
              <w:rPr>
                <w:sz w:val="20"/>
                <w:lang w:val="fr-CH"/>
              </w:rPr>
              <w:t>卫星固定业务</w:t>
            </w:r>
          </w:p>
        </w:tc>
      </w:tr>
      <w:tr w:rsidR="00361AF3" w:rsidRPr="002C2EAC" w:rsidTr="009D246F">
        <w:tc>
          <w:tcPr>
            <w:tcW w:w="960" w:type="dxa"/>
            <w:tcBorders>
              <w:top w:val="nil"/>
            </w:tcBorders>
          </w:tcPr>
          <w:p w:rsidR="00361AF3" w:rsidRPr="002C2EAC" w:rsidRDefault="00361AF3" w:rsidP="00596372">
            <w:pPr>
              <w:spacing w:before="30" w:after="30"/>
              <w:ind w:left="57"/>
              <w:jc w:val="left"/>
              <w:rPr>
                <w:b/>
                <w:bCs/>
                <w:sz w:val="20"/>
                <w:lang w:val="en-US"/>
              </w:rPr>
            </w:pPr>
            <w:r w:rsidRPr="002C2EAC">
              <w:rPr>
                <w:b/>
                <w:bCs/>
                <w:sz w:val="20"/>
                <w:lang w:val="en-US"/>
              </w:rPr>
              <w:t>SA</w:t>
            </w:r>
          </w:p>
        </w:tc>
        <w:tc>
          <w:tcPr>
            <w:tcW w:w="8788" w:type="dxa"/>
            <w:tcBorders>
              <w:top w:val="nil"/>
            </w:tcBorders>
          </w:tcPr>
          <w:p w:rsidR="00361AF3" w:rsidRPr="002C2EAC" w:rsidRDefault="00361AF3" w:rsidP="00596372">
            <w:pPr>
              <w:spacing w:before="30" w:after="30"/>
              <w:jc w:val="left"/>
              <w:rPr>
                <w:sz w:val="20"/>
                <w:lang w:val="en-US"/>
              </w:rPr>
            </w:pPr>
            <w:r w:rsidRPr="002C2EAC">
              <w:rPr>
                <w:rFonts w:hAnsi="SimSun"/>
                <w:sz w:val="20"/>
                <w:lang w:val="en-US" w:eastAsia="zh-CN"/>
              </w:rPr>
              <w:t>空间应用和气象</w:t>
            </w:r>
          </w:p>
        </w:tc>
      </w:tr>
      <w:tr w:rsidR="00361AF3" w:rsidRPr="002C2EAC" w:rsidTr="009D246F">
        <w:tc>
          <w:tcPr>
            <w:tcW w:w="960" w:type="dxa"/>
          </w:tcPr>
          <w:p w:rsidR="00361AF3" w:rsidRPr="002C2EAC" w:rsidRDefault="00361AF3" w:rsidP="00596372">
            <w:pPr>
              <w:spacing w:before="30" w:after="30"/>
              <w:ind w:left="57"/>
              <w:jc w:val="left"/>
              <w:rPr>
                <w:b/>
                <w:bCs/>
                <w:sz w:val="20"/>
                <w:lang w:val="en-US"/>
              </w:rPr>
            </w:pPr>
            <w:r w:rsidRPr="002C2EAC">
              <w:rPr>
                <w:b/>
                <w:bCs/>
                <w:sz w:val="20"/>
                <w:lang w:val="en-US"/>
              </w:rPr>
              <w:t>SF</w:t>
            </w:r>
          </w:p>
        </w:tc>
        <w:tc>
          <w:tcPr>
            <w:tcW w:w="8788" w:type="dxa"/>
          </w:tcPr>
          <w:p w:rsidR="00361AF3" w:rsidRPr="002C2EAC" w:rsidRDefault="00361AF3" w:rsidP="00596372">
            <w:pPr>
              <w:spacing w:before="30" w:after="30"/>
              <w:jc w:val="left"/>
              <w:rPr>
                <w:sz w:val="20"/>
                <w:lang w:val="en-US" w:eastAsia="zh-CN"/>
              </w:rPr>
            </w:pPr>
            <w:r w:rsidRPr="002C2EAC">
              <w:rPr>
                <w:rFonts w:hAnsi="SimSun"/>
                <w:sz w:val="20"/>
                <w:lang w:val="en-US" w:eastAsia="zh-CN"/>
              </w:rPr>
              <w:t>卫星固定业务和固定业务系统间的频率共用和协调</w:t>
            </w:r>
          </w:p>
        </w:tc>
      </w:tr>
      <w:tr w:rsidR="00361AF3" w:rsidRPr="002C2EAC" w:rsidTr="009D246F">
        <w:tc>
          <w:tcPr>
            <w:tcW w:w="960" w:type="dxa"/>
          </w:tcPr>
          <w:p w:rsidR="00361AF3" w:rsidRPr="002C2EAC" w:rsidRDefault="00361AF3" w:rsidP="00596372">
            <w:pPr>
              <w:spacing w:before="30" w:after="30"/>
              <w:ind w:left="57"/>
              <w:jc w:val="left"/>
              <w:rPr>
                <w:b/>
                <w:bCs/>
                <w:sz w:val="20"/>
                <w:lang w:val="en-US"/>
              </w:rPr>
            </w:pPr>
            <w:r w:rsidRPr="002C2EAC">
              <w:rPr>
                <w:b/>
                <w:bCs/>
                <w:sz w:val="20"/>
                <w:lang w:val="en-US"/>
              </w:rPr>
              <w:t>SM</w:t>
            </w:r>
          </w:p>
        </w:tc>
        <w:tc>
          <w:tcPr>
            <w:tcW w:w="8788" w:type="dxa"/>
          </w:tcPr>
          <w:p w:rsidR="00361AF3" w:rsidRPr="002C2EAC" w:rsidRDefault="00361AF3" w:rsidP="0059637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2C2EAC">
              <w:rPr>
                <w:rFonts w:hAnsi="SimSun"/>
                <w:sz w:val="20"/>
                <w:lang w:val="en-US" w:eastAsia="zh-CN"/>
              </w:rPr>
              <w:t>频谱管理</w:t>
            </w:r>
          </w:p>
        </w:tc>
      </w:tr>
      <w:tr w:rsidR="00361AF3" w:rsidRPr="002C2EAC" w:rsidTr="009D246F">
        <w:tc>
          <w:tcPr>
            <w:tcW w:w="960" w:type="dxa"/>
          </w:tcPr>
          <w:p w:rsidR="00361AF3" w:rsidRPr="002C2EAC" w:rsidRDefault="00361AF3" w:rsidP="00596372">
            <w:pPr>
              <w:spacing w:before="30" w:after="30"/>
              <w:ind w:left="57"/>
              <w:jc w:val="left"/>
              <w:rPr>
                <w:b/>
                <w:bCs/>
                <w:sz w:val="20"/>
                <w:lang w:val="en-US"/>
              </w:rPr>
            </w:pPr>
            <w:r w:rsidRPr="002C2EAC">
              <w:rPr>
                <w:b/>
                <w:bCs/>
                <w:sz w:val="20"/>
                <w:lang w:val="en-US"/>
              </w:rPr>
              <w:t>SNG</w:t>
            </w:r>
          </w:p>
        </w:tc>
        <w:tc>
          <w:tcPr>
            <w:tcW w:w="8788" w:type="dxa"/>
          </w:tcPr>
          <w:p w:rsidR="00361AF3" w:rsidRPr="002C2EAC" w:rsidRDefault="00361AF3" w:rsidP="00596372">
            <w:pPr>
              <w:spacing w:before="30" w:after="30"/>
              <w:jc w:val="left"/>
              <w:rPr>
                <w:sz w:val="20"/>
                <w:lang w:val="en-US"/>
              </w:rPr>
            </w:pPr>
            <w:r w:rsidRPr="002C2EAC">
              <w:rPr>
                <w:rFonts w:hAnsi="SimSun"/>
                <w:sz w:val="20"/>
                <w:lang w:val="en-US" w:eastAsia="zh-CN"/>
              </w:rPr>
              <w:t>卫星新闻采集</w:t>
            </w:r>
          </w:p>
        </w:tc>
      </w:tr>
      <w:tr w:rsidR="00361AF3" w:rsidRPr="002C2EAC" w:rsidTr="009D246F">
        <w:tc>
          <w:tcPr>
            <w:tcW w:w="960" w:type="dxa"/>
          </w:tcPr>
          <w:p w:rsidR="00361AF3" w:rsidRPr="002C2EAC" w:rsidRDefault="00361AF3" w:rsidP="00596372">
            <w:pPr>
              <w:spacing w:before="30" w:after="30"/>
              <w:ind w:left="57"/>
              <w:jc w:val="left"/>
              <w:rPr>
                <w:b/>
                <w:bCs/>
                <w:sz w:val="20"/>
                <w:lang w:val="en-US"/>
              </w:rPr>
            </w:pPr>
            <w:r w:rsidRPr="002C2EAC">
              <w:rPr>
                <w:b/>
                <w:bCs/>
                <w:sz w:val="20"/>
                <w:lang w:val="en-US"/>
              </w:rPr>
              <w:t>TF</w:t>
            </w:r>
          </w:p>
        </w:tc>
        <w:tc>
          <w:tcPr>
            <w:tcW w:w="8788" w:type="dxa"/>
          </w:tcPr>
          <w:p w:rsidR="00361AF3" w:rsidRPr="002C2EAC" w:rsidRDefault="00361AF3" w:rsidP="00596372">
            <w:pPr>
              <w:spacing w:before="30" w:after="30"/>
              <w:jc w:val="left"/>
              <w:rPr>
                <w:sz w:val="20"/>
                <w:lang w:val="en-US" w:eastAsia="zh-CN"/>
              </w:rPr>
            </w:pPr>
            <w:r w:rsidRPr="002C2EAC">
              <w:rPr>
                <w:rFonts w:hAnsi="SimSun"/>
                <w:sz w:val="20"/>
                <w:lang w:val="en-US" w:eastAsia="zh-CN"/>
              </w:rPr>
              <w:t>时间信号和频率标准发射</w:t>
            </w:r>
          </w:p>
        </w:tc>
      </w:tr>
      <w:tr w:rsidR="00361AF3" w:rsidRPr="002C2EAC" w:rsidTr="009D246F">
        <w:tc>
          <w:tcPr>
            <w:tcW w:w="960" w:type="dxa"/>
          </w:tcPr>
          <w:p w:rsidR="00361AF3" w:rsidRPr="002C2EAC" w:rsidRDefault="00361AF3" w:rsidP="00596372">
            <w:pPr>
              <w:spacing w:before="30" w:after="30"/>
              <w:ind w:left="57"/>
              <w:jc w:val="left"/>
              <w:rPr>
                <w:b/>
                <w:bCs/>
                <w:sz w:val="20"/>
                <w:lang w:val="en-US"/>
              </w:rPr>
            </w:pPr>
            <w:r w:rsidRPr="002C2EAC">
              <w:rPr>
                <w:b/>
                <w:bCs/>
                <w:sz w:val="20"/>
                <w:lang w:val="en-US"/>
              </w:rPr>
              <w:t>V</w:t>
            </w:r>
          </w:p>
        </w:tc>
        <w:tc>
          <w:tcPr>
            <w:tcW w:w="8788" w:type="dxa"/>
          </w:tcPr>
          <w:p w:rsidR="00361AF3" w:rsidRPr="002C2EAC" w:rsidRDefault="00361AF3" w:rsidP="00596372">
            <w:pPr>
              <w:spacing w:before="30" w:after="180"/>
              <w:jc w:val="left"/>
              <w:rPr>
                <w:sz w:val="20"/>
                <w:lang w:val="en-US"/>
              </w:rPr>
            </w:pPr>
            <w:r w:rsidRPr="002C2EAC">
              <w:rPr>
                <w:rFonts w:hAnsi="SimSun"/>
                <w:sz w:val="20"/>
                <w:lang w:val="en-US" w:eastAsia="zh-CN"/>
              </w:rPr>
              <w:t>词汇和相关问题</w:t>
            </w:r>
          </w:p>
        </w:tc>
      </w:tr>
    </w:tbl>
    <w:p w:rsidR="00361AF3" w:rsidRDefault="00361AF3" w:rsidP="00596372">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361AF3" w:rsidTr="009D246F">
        <w:tc>
          <w:tcPr>
            <w:tcW w:w="9775" w:type="dxa"/>
          </w:tcPr>
          <w:p w:rsidR="00361AF3" w:rsidRPr="00F128B0" w:rsidRDefault="00361AF3" w:rsidP="00596372">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361AF3" w:rsidRPr="00355C93" w:rsidRDefault="00361AF3" w:rsidP="00A73B4F">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A73B4F">
        <w:rPr>
          <w:sz w:val="20"/>
          <w:lang w:eastAsia="zh-CN"/>
        </w:rPr>
        <w:t>4</w:t>
      </w:r>
      <w:r w:rsidRPr="004136A0">
        <w:rPr>
          <w:rFonts w:ascii="SimSun" w:hAnsi="SimSun" w:hint="eastAsia"/>
          <w:sz w:val="20"/>
          <w:lang w:eastAsia="zh-CN"/>
        </w:rPr>
        <w:t>年，日内瓦</w:t>
      </w:r>
    </w:p>
    <w:p w:rsidR="00361AF3" w:rsidRPr="002C2EAC" w:rsidRDefault="00361AF3" w:rsidP="00596372">
      <w:pPr>
        <w:spacing w:before="480"/>
        <w:jc w:val="center"/>
        <w:rPr>
          <w:sz w:val="20"/>
          <w:lang w:val="en-US" w:eastAsia="zh-CN"/>
        </w:rPr>
      </w:pPr>
      <w:r w:rsidRPr="00A613D0">
        <w:rPr>
          <w:sz w:val="20"/>
          <w:lang w:val="en-US"/>
        </w:rPr>
        <w:sym w:font="Symbol" w:char="F0E3"/>
      </w:r>
      <w:r w:rsidRPr="00A613D0">
        <w:rPr>
          <w:sz w:val="20"/>
          <w:lang w:val="en-US" w:eastAsia="zh-CN"/>
        </w:rPr>
        <w:t xml:space="preserve"> </w:t>
      </w:r>
      <w:bookmarkStart w:id="0" w:name="iiannee"/>
      <w:bookmarkEnd w:id="0"/>
      <w:r w:rsidR="00D01026">
        <w:rPr>
          <w:rFonts w:hint="eastAsia"/>
          <w:sz w:val="20"/>
          <w:lang w:val="en-US" w:eastAsia="zh-CN"/>
        </w:rPr>
        <w:t>国际电联</w:t>
      </w:r>
      <w:r w:rsidRPr="00A613D0">
        <w:rPr>
          <w:sz w:val="20"/>
          <w:lang w:val="en-US" w:eastAsia="zh-CN"/>
        </w:rPr>
        <w:t>20</w:t>
      </w:r>
      <w:r>
        <w:rPr>
          <w:rFonts w:hint="eastAsia"/>
          <w:sz w:val="20"/>
          <w:lang w:val="en-US" w:eastAsia="zh-CN"/>
        </w:rPr>
        <w:t>1</w:t>
      </w:r>
      <w:r w:rsidR="00A73B4F">
        <w:rPr>
          <w:sz w:val="20"/>
          <w:lang w:val="en-US" w:eastAsia="zh-CN"/>
        </w:rPr>
        <w:t>4</w:t>
      </w:r>
    </w:p>
    <w:p w:rsidR="00361AF3" w:rsidRPr="00C13155" w:rsidRDefault="00361AF3" w:rsidP="00596372">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361AF3" w:rsidRDefault="00361AF3" w:rsidP="00596372">
      <w:pPr>
        <w:pStyle w:val="RecNoBR"/>
        <w:spacing w:before="0"/>
        <w:rPr>
          <w:rStyle w:val="href"/>
          <w:lang w:val="en-US" w:eastAsia="zh-CN"/>
        </w:rPr>
        <w:sectPr w:rsidR="00361AF3" w:rsidSect="004B44D8">
          <w:headerReference w:type="even" r:id="rId15"/>
          <w:headerReference w:type="default" r:id="rId16"/>
          <w:pgSz w:w="11907" w:h="16834" w:code="9"/>
          <w:pgMar w:top="1418" w:right="1134" w:bottom="1134" w:left="1134" w:header="720" w:footer="482" w:gutter="0"/>
          <w:paperSrc w:first="15" w:other="15"/>
          <w:pgNumType w:fmt="lowerRoman" w:start="2"/>
          <w:cols w:space="720"/>
        </w:sectPr>
      </w:pPr>
    </w:p>
    <w:p w:rsidR="003102A3" w:rsidRPr="00361AF3" w:rsidRDefault="003102A3" w:rsidP="00596372">
      <w:pPr>
        <w:pStyle w:val="RecNoBR"/>
        <w:spacing w:before="240"/>
        <w:rPr>
          <w:lang w:eastAsia="zh-CN"/>
        </w:rPr>
      </w:pPr>
      <w:r w:rsidRPr="00361AF3">
        <w:rPr>
          <w:lang w:eastAsia="zh-CN"/>
        </w:rPr>
        <w:lastRenderedPageBreak/>
        <w:t>ITU-R  BT.</w:t>
      </w:r>
      <w:r w:rsidR="00D13A23">
        <w:rPr>
          <w:rFonts w:hint="eastAsia"/>
          <w:lang w:eastAsia="zh-CN"/>
        </w:rPr>
        <w:t>20</w:t>
      </w:r>
      <w:r w:rsidR="003551F5">
        <w:rPr>
          <w:rFonts w:hint="eastAsia"/>
          <w:lang w:eastAsia="zh-CN"/>
        </w:rPr>
        <w:t>38</w:t>
      </w:r>
      <w:r w:rsidR="00D01026">
        <w:rPr>
          <w:rFonts w:hint="eastAsia"/>
          <w:lang w:eastAsia="zh-CN"/>
        </w:rPr>
        <w:t xml:space="preserve"> </w:t>
      </w:r>
      <w:r w:rsidR="00227E7A" w:rsidRPr="00361AF3">
        <w:rPr>
          <w:rFonts w:hint="eastAsia"/>
          <w:lang w:eastAsia="zh-CN"/>
        </w:rPr>
        <w:t>建议书</w:t>
      </w:r>
    </w:p>
    <w:p w:rsidR="001E7EDD" w:rsidRPr="003551F5" w:rsidRDefault="003551F5" w:rsidP="00596372">
      <w:pPr>
        <w:pStyle w:val="RectitleBR"/>
        <w:rPr>
          <w:lang w:eastAsia="zh-CN"/>
        </w:rPr>
      </w:pPr>
      <w:r w:rsidRPr="003551F5">
        <w:rPr>
          <w:rFonts w:hint="eastAsia"/>
          <w:lang w:eastAsia="zh-CN"/>
        </w:rPr>
        <w:t>以国际广播节目交换为目的的</w:t>
      </w:r>
      <w:r>
        <w:rPr>
          <w:lang w:eastAsia="zh-CN"/>
        </w:rPr>
        <w:br/>
      </w:r>
      <w:r w:rsidRPr="003551F5">
        <w:rPr>
          <w:rFonts w:hint="eastAsia"/>
          <w:lang w:eastAsia="zh-CN"/>
        </w:rPr>
        <w:t>HDTV 3DTV</w:t>
      </w:r>
      <w:r w:rsidRPr="003551F5">
        <w:rPr>
          <w:rFonts w:hint="eastAsia"/>
          <w:lang w:eastAsia="zh-CN"/>
        </w:rPr>
        <w:t>节目传送</w:t>
      </w:r>
      <w:r w:rsidRPr="005A6782">
        <w:rPr>
          <w:position w:val="6"/>
          <w:sz w:val="18"/>
          <w:lang w:eastAsia="zh-CN"/>
        </w:rPr>
        <w:footnoteReference w:id="1"/>
      </w:r>
    </w:p>
    <w:p w:rsidR="00D3753B" w:rsidRDefault="00D3753B" w:rsidP="00596372">
      <w:pPr>
        <w:pStyle w:val="Recdate"/>
        <w:rPr>
          <w:lang w:val="en-GB" w:eastAsia="zh-CN"/>
        </w:rPr>
      </w:pPr>
    </w:p>
    <w:p w:rsidR="003102A3" w:rsidRPr="00F84997" w:rsidRDefault="00DF4328" w:rsidP="00596372">
      <w:pPr>
        <w:pStyle w:val="Recdate"/>
        <w:rPr>
          <w:lang w:val="en-GB" w:eastAsia="zh-CN"/>
        </w:rPr>
      </w:pPr>
      <w:r>
        <w:rPr>
          <w:rFonts w:hint="eastAsia"/>
          <w:lang w:val="en-GB" w:eastAsia="zh-CN"/>
        </w:rPr>
        <w:t>（</w:t>
      </w:r>
      <w:r w:rsidR="00D13A23">
        <w:rPr>
          <w:rFonts w:hint="eastAsia"/>
          <w:lang w:val="en-GB" w:eastAsia="zh-CN"/>
        </w:rPr>
        <w:t>201</w:t>
      </w:r>
      <w:r w:rsidR="003551F5">
        <w:rPr>
          <w:rFonts w:hint="eastAsia"/>
          <w:lang w:val="en-GB" w:eastAsia="zh-CN"/>
        </w:rPr>
        <w:t>3</w:t>
      </w:r>
      <w:r w:rsidR="00A73B4F">
        <w:rPr>
          <w:rFonts w:hint="eastAsia"/>
          <w:lang w:val="en-GB" w:eastAsia="zh-CN"/>
        </w:rPr>
        <w:t>年</w:t>
      </w:r>
      <w:r>
        <w:rPr>
          <w:rFonts w:hint="eastAsia"/>
          <w:lang w:val="en-GB" w:eastAsia="zh-CN"/>
        </w:rPr>
        <w:t>）</w:t>
      </w:r>
    </w:p>
    <w:p w:rsidR="003551F5" w:rsidRPr="005A6782" w:rsidRDefault="003551F5" w:rsidP="00596372">
      <w:pPr>
        <w:pStyle w:val="HeadingSum"/>
        <w:rPr>
          <w:lang w:val="en-GB" w:eastAsia="zh-CN"/>
        </w:rPr>
      </w:pPr>
      <w:r>
        <w:rPr>
          <w:rFonts w:hint="eastAsia"/>
          <w:lang w:val="en-GB" w:eastAsia="zh-CN"/>
        </w:rPr>
        <w:t>范围</w:t>
      </w:r>
    </w:p>
    <w:p w:rsidR="003551F5" w:rsidRPr="007B73F2" w:rsidRDefault="00461F82" w:rsidP="00014723">
      <w:pPr>
        <w:pStyle w:val="Normalaftertitle"/>
        <w:ind w:firstLineChars="200" w:firstLine="480"/>
        <w:rPr>
          <w:lang w:val="en-US" w:eastAsia="zh-CN"/>
        </w:rPr>
      </w:pPr>
      <w:r w:rsidRPr="007B73F2">
        <w:rPr>
          <w:rFonts w:hint="eastAsia"/>
          <w:lang w:val="en-US" w:eastAsia="zh-CN"/>
        </w:rPr>
        <w:t>此建议书规定了为进行国际广播节目交换而使用比特率</w:t>
      </w:r>
      <w:bookmarkStart w:id="1" w:name="_GoBack"/>
      <w:bookmarkEnd w:id="1"/>
      <w:r w:rsidRPr="007B73F2">
        <w:rPr>
          <w:rFonts w:hint="eastAsia"/>
          <w:lang w:val="en-US" w:eastAsia="zh-CN"/>
        </w:rPr>
        <w:t>压缩传送</w:t>
      </w:r>
      <w:r w:rsidRPr="007B73F2">
        <w:rPr>
          <w:rFonts w:hint="eastAsia"/>
          <w:lang w:val="en-US" w:eastAsia="zh-CN"/>
        </w:rPr>
        <w:t>HDTV 3DTV</w:t>
      </w:r>
      <w:r w:rsidRPr="007B73F2">
        <w:rPr>
          <w:rFonts w:hint="eastAsia"/>
          <w:lang w:val="en-US" w:eastAsia="zh-CN"/>
        </w:rPr>
        <w:t>节目的首选方法。</w:t>
      </w:r>
    </w:p>
    <w:p w:rsidR="00461F82" w:rsidRPr="003102A3" w:rsidRDefault="00461F82" w:rsidP="00596372">
      <w:pPr>
        <w:pStyle w:val="Normalaftertitle"/>
        <w:rPr>
          <w:lang w:val="en-US" w:eastAsia="zh-CN"/>
        </w:rPr>
      </w:pPr>
      <w:r>
        <w:rPr>
          <w:rFonts w:hint="eastAsia"/>
          <w:lang w:val="en-US" w:eastAsia="zh-CN"/>
        </w:rPr>
        <w:t>国际电联无线电通信全会，</w:t>
      </w:r>
    </w:p>
    <w:p w:rsidR="00461F82" w:rsidRPr="008529C7" w:rsidRDefault="00461F82" w:rsidP="00596372">
      <w:pPr>
        <w:pStyle w:val="Call"/>
        <w:rPr>
          <w:rFonts w:ascii="STKaiti" w:eastAsia="STKaiti" w:hAnsi="STKaiti"/>
          <w:i w:val="0"/>
          <w:lang w:val="en-US" w:eastAsia="zh-CN"/>
        </w:rPr>
      </w:pPr>
      <w:r w:rsidRPr="008529C7">
        <w:rPr>
          <w:rFonts w:ascii="STKaiti" w:eastAsia="STKaiti" w:hAnsi="STKaiti" w:hint="eastAsia"/>
          <w:i w:val="0"/>
          <w:lang w:val="en-US" w:eastAsia="zh-CN"/>
        </w:rPr>
        <w:t>考虑到</w:t>
      </w:r>
    </w:p>
    <w:p w:rsidR="003551F5" w:rsidRPr="003551F5" w:rsidRDefault="003551F5" w:rsidP="00596372">
      <w:pPr>
        <w:rPr>
          <w:lang w:val="en-US" w:eastAsia="zh-CN"/>
        </w:rPr>
      </w:pPr>
      <w:r w:rsidRPr="00A73B4F">
        <w:rPr>
          <w:i/>
          <w:iCs/>
          <w:lang w:val="en-US" w:eastAsia="zh-CN"/>
        </w:rPr>
        <w:t>a)</w:t>
      </w:r>
      <w:r w:rsidRPr="003551F5">
        <w:rPr>
          <w:lang w:val="en-US" w:eastAsia="zh-CN"/>
        </w:rPr>
        <w:tab/>
        <w:t>ITU-R BT.2024</w:t>
      </w:r>
      <w:r w:rsidR="00461F82">
        <w:rPr>
          <w:rFonts w:hint="eastAsia"/>
          <w:lang w:val="en-US" w:eastAsia="zh-CN"/>
        </w:rPr>
        <w:t>建议书</w:t>
      </w:r>
      <w:r w:rsidR="00AA3472" w:rsidRPr="00AA3472">
        <w:rPr>
          <w:rFonts w:hint="eastAsia"/>
          <w:lang w:val="en-US" w:eastAsia="zh-CN"/>
        </w:rPr>
        <w:t>用于广播的三维电视节目的制作和国际交换的高清电视数字图像系统</w:t>
      </w:r>
      <w:r w:rsidR="00AA3472">
        <w:rPr>
          <w:rFonts w:hint="eastAsia"/>
          <w:lang w:val="en-US" w:eastAsia="zh-CN"/>
        </w:rPr>
        <w:t>；</w:t>
      </w:r>
      <w:r w:rsidR="007B73F2">
        <w:rPr>
          <w:rFonts w:hint="eastAsia"/>
          <w:lang w:val="en-US" w:eastAsia="zh-CN"/>
        </w:rPr>
        <w:t>并建议</w:t>
      </w:r>
      <w:r w:rsidR="00AA3472">
        <w:rPr>
          <w:rFonts w:hint="eastAsia"/>
          <w:lang w:val="en-US" w:eastAsia="zh-CN"/>
        </w:rPr>
        <w:t>一个三维电视图像对的</w:t>
      </w:r>
      <w:r w:rsidR="00AA3472">
        <w:rPr>
          <w:rFonts w:hint="eastAsia"/>
          <w:lang w:val="en-US" w:eastAsia="zh-CN"/>
        </w:rPr>
        <w:t>Le</w:t>
      </w:r>
      <w:r w:rsidR="00AA3472">
        <w:rPr>
          <w:rFonts w:hint="eastAsia"/>
          <w:lang w:val="en-US" w:eastAsia="zh-CN"/>
        </w:rPr>
        <w:t>和</w:t>
      </w:r>
      <w:r w:rsidR="00AA3472">
        <w:rPr>
          <w:rFonts w:hint="eastAsia"/>
          <w:lang w:val="en-US" w:eastAsia="zh-CN"/>
        </w:rPr>
        <w:t>Re</w:t>
      </w:r>
      <w:r w:rsidR="00AA3472">
        <w:rPr>
          <w:rFonts w:hint="eastAsia"/>
          <w:lang w:val="en-US" w:eastAsia="zh-CN"/>
        </w:rPr>
        <w:t>图像</w:t>
      </w:r>
      <w:r w:rsidR="00AA3472">
        <w:rPr>
          <w:rStyle w:val="FootnoteReference"/>
          <w:lang w:val="en-US" w:eastAsia="zh-CN"/>
        </w:rPr>
        <w:footnoteReference w:id="2"/>
      </w:r>
      <w:r w:rsidR="007B73F2">
        <w:rPr>
          <w:rFonts w:hint="eastAsia"/>
          <w:lang w:val="en-US" w:eastAsia="zh-CN"/>
        </w:rPr>
        <w:t>，</w:t>
      </w:r>
      <w:r w:rsidR="00AA3472">
        <w:rPr>
          <w:rFonts w:hint="eastAsia"/>
          <w:lang w:val="en-US" w:eastAsia="zh-CN"/>
        </w:rPr>
        <w:t>应作为两个具有同样像素结构和画面重复率的全分辨率的</w:t>
      </w:r>
      <w:r w:rsidR="00AA3472">
        <w:rPr>
          <w:rFonts w:hint="eastAsia"/>
          <w:lang w:val="en-US" w:eastAsia="zh-CN"/>
        </w:rPr>
        <w:t xml:space="preserve">1 920 </w:t>
      </w:r>
      <w:r w:rsidR="00AA3472">
        <w:rPr>
          <w:lang w:val="en-US" w:eastAsia="zh-CN"/>
        </w:rPr>
        <w:t>×</w:t>
      </w:r>
      <w:r w:rsidR="00AA3472">
        <w:rPr>
          <w:rFonts w:hint="eastAsia"/>
          <w:lang w:val="en-US" w:eastAsia="zh-CN"/>
        </w:rPr>
        <w:t xml:space="preserve"> 1 080</w:t>
      </w:r>
      <w:r w:rsidR="00AA3472">
        <w:rPr>
          <w:rFonts w:hint="eastAsia"/>
          <w:lang w:val="en-US" w:eastAsia="zh-CN"/>
        </w:rPr>
        <w:t>图像进行国际交换；</w:t>
      </w:r>
    </w:p>
    <w:p w:rsidR="003551F5" w:rsidRPr="003551F5" w:rsidRDefault="003551F5" w:rsidP="00596372">
      <w:pPr>
        <w:rPr>
          <w:lang w:val="en-US" w:eastAsia="zh-CN"/>
        </w:rPr>
      </w:pPr>
      <w:r w:rsidRPr="00A73B4F">
        <w:rPr>
          <w:i/>
          <w:iCs/>
          <w:lang w:val="en-US" w:eastAsia="zh-CN"/>
        </w:rPr>
        <w:t>b)</w:t>
      </w:r>
      <w:r w:rsidRPr="003551F5">
        <w:rPr>
          <w:lang w:val="en-US" w:eastAsia="zh-CN"/>
        </w:rPr>
        <w:tab/>
        <w:t>ITU-R BT.2027</w:t>
      </w:r>
      <w:r w:rsidR="00300CA3">
        <w:rPr>
          <w:rFonts w:hint="eastAsia"/>
          <w:lang w:val="en-US" w:eastAsia="zh-CN"/>
        </w:rPr>
        <w:t>建议书详细介绍了用于传送未压缩的基于</w:t>
      </w:r>
      <w:r w:rsidRPr="003551F5">
        <w:rPr>
          <w:lang w:val="en-US" w:eastAsia="zh-CN"/>
        </w:rPr>
        <w:t xml:space="preserve">HDTV </w:t>
      </w:r>
      <w:r w:rsidR="00300CA3" w:rsidRPr="003551F5">
        <w:rPr>
          <w:lang w:val="en-US" w:eastAsia="zh-CN"/>
        </w:rPr>
        <w:t>3DTV</w:t>
      </w:r>
      <w:r w:rsidR="00300CA3">
        <w:rPr>
          <w:rFonts w:hint="eastAsia"/>
          <w:lang w:val="en-US" w:eastAsia="zh-CN"/>
        </w:rPr>
        <w:t>电视节目供制作和国际交换的系列数字接口；</w:t>
      </w:r>
    </w:p>
    <w:p w:rsidR="003551F5" w:rsidRPr="003551F5" w:rsidRDefault="003551F5" w:rsidP="00596372">
      <w:pPr>
        <w:rPr>
          <w:lang w:val="en-US" w:eastAsia="zh-CN"/>
        </w:rPr>
      </w:pPr>
      <w:r w:rsidRPr="00A73B4F">
        <w:rPr>
          <w:i/>
          <w:iCs/>
          <w:lang w:val="en-US" w:eastAsia="zh-CN"/>
        </w:rPr>
        <w:t>c)</w:t>
      </w:r>
      <w:r w:rsidRPr="003551F5">
        <w:rPr>
          <w:lang w:val="en-US" w:eastAsia="zh-CN"/>
        </w:rPr>
        <w:tab/>
        <w:t>ITU-R BT.1662</w:t>
      </w:r>
      <w:r w:rsidR="00300CA3">
        <w:rPr>
          <w:rFonts w:hint="eastAsia"/>
          <w:lang w:val="en-US" w:eastAsia="zh-CN"/>
        </w:rPr>
        <w:t>建议书为</w:t>
      </w:r>
      <w:r w:rsidR="007B73F2">
        <w:rPr>
          <w:rFonts w:hint="eastAsia"/>
          <w:lang w:val="en-US" w:eastAsia="zh-CN"/>
        </w:rPr>
        <w:t>沿</w:t>
      </w:r>
      <w:r w:rsidR="00300CA3">
        <w:rPr>
          <w:rFonts w:hint="eastAsia"/>
          <w:lang w:val="en-US" w:eastAsia="zh-CN"/>
        </w:rPr>
        <w:t>通用电视链（从图像获取到图像展示）</w:t>
      </w:r>
      <w:r w:rsidR="007B73F2">
        <w:rPr>
          <w:rFonts w:hint="eastAsia"/>
          <w:lang w:val="en-US" w:eastAsia="zh-CN"/>
        </w:rPr>
        <w:t>的</w:t>
      </w:r>
      <w:r w:rsidR="00300CA3">
        <w:rPr>
          <w:rFonts w:hint="eastAsia"/>
          <w:lang w:val="en-US" w:eastAsia="zh-CN"/>
        </w:rPr>
        <w:t>电视图像质量后处理余量</w:t>
      </w:r>
      <w:r w:rsidR="007B73F2">
        <w:rPr>
          <w:rFonts w:hint="eastAsia"/>
          <w:lang w:val="en-US" w:eastAsia="zh-CN"/>
        </w:rPr>
        <w:t>管理提供</w:t>
      </w:r>
      <w:r w:rsidR="00300CA3">
        <w:rPr>
          <w:rFonts w:hint="eastAsia"/>
          <w:lang w:val="en-US" w:eastAsia="zh-CN"/>
        </w:rPr>
        <w:t>指导原则；</w:t>
      </w:r>
    </w:p>
    <w:p w:rsidR="003551F5" w:rsidRPr="003551F5" w:rsidRDefault="003551F5" w:rsidP="00596372">
      <w:pPr>
        <w:rPr>
          <w:lang w:val="en-US" w:eastAsia="zh-CN"/>
        </w:rPr>
      </w:pPr>
      <w:r w:rsidRPr="00A73B4F">
        <w:rPr>
          <w:i/>
          <w:iCs/>
          <w:lang w:val="en-US" w:eastAsia="zh-CN"/>
        </w:rPr>
        <w:t>d)</w:t>
      </w:r>
      <w:r w:rsidRPr="003551F5">
        <w:rPr>
          <w:lang w:val="en-US" w:eastAsia="zh-CN"/>
        </w:rPr>
        <w:tab/>
        <w:t>ITU-R BT.2069-4</w:t>
      </w:r>
      <w:r w:rsidR="00300CA3">
        <w:rPr>
          <w:rFonts w:hint="eastAsia"/>
          <w:lang w:val="en-US" w:eastAsia="zh-CN"/>
        </w:rPr>
        <w:t>号报告提出了源代码单一电视节目通常所需的数据速率，以便利用</w:t>
      </w:r>
      <w:r w:rsidR="00300CA3">
        <w:rPr>
          <w:rFonts w:hint="eastAsia"/>
          <w:lang w:val="en-US" w:eastAsia="zh-CN"/>
        </w:rPr>
        <w:t>ITU-T H.264</w:t>
      </w:r>
      <w:r w:rsidR="00300CA3">
        <w:rPr>
          <w:rFonts w:hint="eastAsia"/>
          <w:lang w:val="en-US" w:eastAsia="zh-CN"/>
        </w:rPr>
        <w:t>建议书（</w:t>
      </w:r>
      <w:r w:rsidR="00300CA3" w:rsidRPr="003551F5">
        <w:rPr>
          <w:lang w:val="en-US" w:eastAsia="zh-CN"/>
        </w:rPr>
        <w:t>MPEG-4 AVC</w:t>
      </w:r>
      <w:r w:rsidR="00300CA3">
        <w:rPr>
          <w:rFonts w:hint="eastAsia"/>
          <w:lang w:val="en-US" w:eastAsia="zh-CN"/>
        </w:rPr>
        <w:t>）规定的源代码方式进行广播的分配（其中包括国际交换）、初次分配和</w:t>
      </w:r>
      <w:r w:rsidR="00300CA3">
        <w:rPr>
          <w:rFonts w:hint="eastAsia"/>
          <w:lang w:val="en-US" w:eastAsia="zh-CN"/>
        </w:rPr>
        <w:t>SNG</w:t>
      </w:r>
      <w:r w:rsidR="00300CA3">
        <w:rPr>
          <w:rFonts w:hint="eastAsia"/>
          <w:lang w:val="en-US" w:eastAsia="zh-CN"/>
        </w:rPr>
        <w:t>网络；</w:t>
      </w:r>
    </w:p>
    <w:p w:rsidR="003551F5" w:rsidRPr="003551F5" w:rsidRDefault="003551F5" w:rsidP="00596372">
      <w:pPr>
        <w:rPr>
          <w:lang w:val="en-US" w:eastAsia="zh-CN"/>
        </w:rPr>
      </w:pPr>
      <w:r w:rsidRPr="00A73B4F">
        <w:rPr>
          <w:i/>
          <w:iCs/>
          <w:lang w:val="en-US" w:eastAsia="zh-CN"/>
        </w:rPr>
        <w:t>e)</w:t>
      </w:r>
      <w:r w:rsidRPr="003551F5">
        <w:rPr>
          <w:lang w:val="en-US" w:eastAsia="zh-CN"/>
        </w:rPr>
        <w:tab/>
        <w:t>ITU-T H.264</w:t>
      </w:r>
      <w:r w:rsidR="00300CA3">
        <w:rPr>
          <w:rFonts w:hint="eastAsia"/>
          <w:lang w:val="en-US" w:eastAsia="zh-CN"/>
        </w:rPr>
        <w:t>建议书为</w:t>
      </w:r>
      <w:r w:rsidRPr="003551F5">
        <w:rPr>
          <w:lang w:val="en-US" w:eastAsia="zh-CN"/>
        </w:rPr>
        <w:t>3DTV</w:t>
      </w:r>
      <w:r w:rsidR="00300CA3">
        <w:rPr>
          <w:rFonts w:hint="eastAsia"/>
          <w:lang w:val="en-US" w:eastAsia="zh-CN"/>
        </w:rPr>
        <w:t>信号提供了源代码规范，利用左眼（</w:t>
      </w:r>
      <w:r w:rsidR="00300CA3">
        <w:rPr>
          <w:rFonts w:hint="eastAsia"/>
          <w:lang w:val="en-US" w:eastAsia="zh-CN"/>
        </w:rPr>
        <w:t>Le</w:t>
      </w:r>
      <w:r w:rsidR="00300CA3">
        <w:rPr>
          <w:rFonts w:hint="eastAsia"/>
          <w:lang w:val="en-US" w:eastAsia="zh-CN"/>
        </w:rPr>
        <w:t>）和右眼（</w:t>
      </w:r>
      <w:r w:rsidR="00300CA3">
        <w:rPr>
          <w:rFonts w:hint="eastAsia"/>
          <w:lang w:val="en-US" w:eastAsia="zh-CN"/>
        </w:rPr>
        <w:t>Re</w:t>
      </w:r>
      <w:r w:rsidR="00300CA3">
        <w:rPr>
          <w:rFonts w:hint="eastAsia"/>
          <w:lang w:val="en-US" w:eastAsia="zh-CN"/>
        </w:rPr>
        <w:t>）信号之间的备份提高效率；</w:t>
      </w:r>
    </w:p>
    <w:p w:rsidR="003551F5" w:rsidRPr="003551F5" w:rsidRDefault="003551F5" w:rsidP="00596372">
      <w:pPr>
        <w:rPr>
          <w:lang w:val="en-US" w:eastAsia="zh-CN"/>
        </w:rPr>
      </w:pPr>
      <w:r w:rsidRPr="00A73B4F">
        <w:rPr>
          <w:i/>
          <w:iCs/>
          <w:lang w:val="en-US" w:eastAsia="zh-CN"/>
        </w:rPr>
        <w:t>f)</w:t>
      </w:r>
      <w:r w:rsidRPr="003551F5">
        <w:rPr>
          <w:lang w:val="en-US" w:eastAsia="zh-CN"/>
        </w:rPr>
        <w:tab/>
      </w:r>
      <w:r w:rsidR="00300CA3">
        <w:rPr>
          <w:rFonts w:hint="eastAsia"/>
          <w:lang w:val="en-US" w:eastAsia="zh-CN"/>
        </w:rPr>
        <w:t>如果</w:t>
      </w:r>
      <w:r w:rsidR="00300CA3" w:rsidRPr="003551F5">
        <w:rPr>
          <w:lang w:val="en-US" w:eastAsia="zh-CN"/>
        </w:rPr>
        <w:t>3DTV</w:t>
      </w:r>
      <w:r w:rsidR="00300CA3">
        <w:rPr>
          <w:rFonts w:hint="eastAsia"/>
          <w:lang w:val="en-US" w:eastAsia="zh-CN"/>
        </w:rPr>
        <w:t>电视节目资料广播前需要经过接收端较大规模</w:t>
      </w:r>
      <w:r w:rsidR="00300CA3" w:rsidRPr="005A6782">
        <w:rPr>
          <w:position w:val="6"/>
          <w:sz w:val="18"/>
          <w:lang w:eastAsia="zh-CN"/>
        </w:rPr>
        <w:footnoteReference w:id="3"/>
      </w:r>
      <w:r w:rsidR="00300CA3">
        <w:rPr>
          <w:rFonts w:hint="eastAsia"/>
          <w:lang w:val="en-US" w:eastAsia="zh-CN"/>
        </w:rPr>
        <w:t>的图像后制作时，将以透明的源代码形式</w:t>
      </w:r>
      <w:r w:rsidRPr="005A6782">
        <w:rPr>
          <w:position w:val="6"/>
          <w:sz w:val="18"/>
          <w:lang w:eastAsia="zh-CN"/>
        </w:rPr>
        <w:footnoteReference w:id="4"/>
      </w:r>
      <w:r w:rsidR="00300CA3">
        <w:rPr>
          <w:rFonts w:hint="eastAsia"/>
          <w:lang w:val="en-US" w:eastAsia="zh-CN"/>
        </w:rPr>
        <w:t>进行国际交换；</w:t>
      </w:r>
      <w:r w:rsidRPr="003551F5">
        <w:rPr>
          <w:lang w:val="en-US" w:eastAsia="zh-CN"/>
        </w:rPr>
        <w:t xml:space="preserve"> </w:t>
      </w:r>
    </w:p>
    <w:p w:rsidR="003551F5" w:rsidRPr="003551F5" w:rsidRDefault="003551F5" w:rsidP="00596372">
      <w:pPr>
        <w:keepNext/>
        <w:rPr>
          <w:lang w:val="en-US" w:eastAsia="zh-CN"/>
        </w:rPr>
      </w:pPr>
      <w:r w:rsidRPr="00A73B4F">
        <w:rPr>
          <w:i/>
          <w:iCs/>
          <w:lang w:val="en-US" w:eastAsia="zh-CN"/>
        </w:rPr>
        <w:lastRenderedPageBreak/>
        <w:t>g)</w:t>
      </w:r>
      <w:r w:rsidRPr="003551F5">
        <w:rPr>
          <w:lang w:val="en-US" w:eastAsia="zh-CN"/>
        </w:rPr>
        <w:tab/>
      </w:r>
      <w:r w:rsidR="00776908">
        <w:rPr>
          <w:rFonts w:hint="eastAsia"/>
          <w:lang w:val="en-US" w:eastAsia="zh-CN"/>
        </w:rPr>
        <w:t>当广播前接收端的节目资料可能不需要图像后制作或仅需要少量</w:t>
      </w:r>
      <w:r w:rsidRPr="005A6782">
        <w:rPr>
          <w:position w:val="6"/>
          <w:sz w:val="18"/>
          <w:lang w:eastAsia="zh-CN"/>
        </w:rPr>
        <w:footnoteReference w:id="5"/>
      </w:r>
      <w:r w:rsidR="00776908">
        <w:rPr>
          <w:rFonts w:hint="eastAsia"/>
          <w:lang w:val="en-US" w:eastAsia="zh-CN"/>
        </w:rPr>
        <w:t>的后制作</w:t>
      </w:r>
      <w:r w:rsidR="007B73F2">
        <w:rPr>
          <w:rFonts w:hint="eastAsia"/>
          <w:lang w:val="en-US" w:eastAsia="zh-CN"/>
        </w:rPr>
        <w:t>时</w:t>
      </w:r>
      <w:r w:rsidR="00776908">
        <w:rPr>
          <w:rFonts w:hint="eastAsia"/>
          <w:lang w:val="en-US" w:eastAsia="zh-CN"/>
        </w:rPr>
        <w:t>，如果</w:t>
      </w:r>
      <w:r w:rsidR="00776908">
        <w:rPr>
          <w:rFonts w:hint="eastAsia"/>
          <w:lang w:val="en-US" w:eastAsia="zh-CN"/>
        </w:rPr>
        <w:t>3DTV</w:t>
      </w:r>
      <w:r w:rsidR="00776908">
        <w:rPr>
          <w:rFonts w:hint="eastAsia"/>
          <w:lang w:val="en-US" w:eastAsia="zh-CN"/>
        </w:rPr>
        <w:t>电视节目以典型的馈送质量水平</w:t>
      </w:r>
      <w:r w:rsidR="007B73F2">
        <w:rPr>
          <w:rFonts w:hint="eastAsia"/>
          <w:lang w:val="en-US" w:eastAsia="zh-CN"/>
        </w:rPr>
        <w:t>和</w:t>
      </w:r>
      <w:r w:rsidR="00776908">
        <w:rPr>
          <w:rFonts w:hint="eastAsia"/>
          <w:lang w:val="en-US" w:eastAsia="zh-CN"/>
        </w:rPr>
        <w:t>源代码形式进行国际交换，这将在数据速率方面形成优势</w:t>
      </w:r>
      <w:r w:rsidRPr="005A6782">
        <w:rPr>
          <w:position w:val="6"/>
          <w:sz w:val="18"/>
          <w:lang w:eastAsia="zh-CN"/>
        </w:rPr>
        <w:footnoteReference w:id="6"/>
      </w:r>
      <w:r w:rsidR="007B73F2">
        <w:rPr>
          <w:rFonts w:hint="eastAsia"/>
          <w:lang w:val="en-US" w:eastAsia="zh-CN"/>
        </w:rPr>
        <w:t>；</w:t>
      </w:r>
    </w:p>
    <w:p w:rsidR="003551F5" w:rsidRPr="003551F5" w:rsidRDefault="003551F5" w:rsidP="00596372">
      <w:pPr>
        <w:rPr>
          <w:lang w:val="en-US" w:eastAsia="zh-CN"/>
        </w:rPr>
      </w:pPr>
      <w:r w:rsidRPr="00A73B4F">
        <w:rPr>
          <w:i/>
          <w:iCs/>
          <w:lang w:val="en-US" w:eastAsia="zh-CN"/>
        </w:rPr>
        <w:t>h)</w:t>
      </w:r>
      <w:r w:rsidRPr="003551F5">
        <w:rPr>
          <w:lang w:val="en-US" w:eastAsia="zh-CN"/>
        </w:rPr>
        <w:tab/>
      </w:r>
      <w:r w:rsidR="00776908">
        <w:rPr>
          <w:rFonts w:hint="eastAsia"/>
          <w:lang w:val="en-US" w:eastAsia="zh-CN"/>
        </w:rPr>
        <w:t>正如新闻节目的</w:t>
      </w:r>
      <w:r w:rsidRPr="003551F5">
        <w:rPr>
          <w:lang w:val="en-US" w:eastAsia="zh-CN"/>
        </w:rPr>
        <w:t>ENG</w:t>
      </w:r>
      <w:r w:rsidR="00776908">
        <w:rPr>
          <w:rFonts w:hint="eastAsia"/>
          <w:lang w:val="en-US" w:eastAsia="zh-CN"/>
        </w:rPr>
        <w:t>或</w:t>
      </w:r>
      <w:r w:rsidRPr="003551F5">
        <w:rPr>
          <w:lang w:val="en-US" w:eastAsia="zh-CN"/>
        </w:rPr>
        <w:t>SNG</w:t>
      </w:r>
      <w:r w:rsidR="00776908">
        <w:rPr>
          <w:rFonts w:hint="eastAsia"/>
          <w:lang w:val="en-US" w:eastAsia="zh-CN"/>
        </w:rPr>
        <w:t>馈送的情况那样，当有关数据速率的考虑压倒了图像质量的考虑时，可能需要在国际节目交换中接受一定程度的折中方案，以降低传送这类馈送所需的数据速率，</w:t>
      </w:r>
    </w:p>
    <w:p w:rsidR="003551F5" w:rsidRPr="00776908" w:rsidRDefault="00776908" w:rsidP="00596372">
      <w:pPr>
        <w:pStyle w:val="Call"/>
        <w:rPr>
          <w:rFonts w:ascii="STKaiti" w:eastAsia="STKaiti" w:hAnsi="STKaiti"/>
          <w:i w:val="0"/>
          <w:iCs/>
          <w:lang w:val="en-US" w:eastAsia="zh-CN"/>
        </w:rPr>
      </w:pPr>
      <w:r w:rsidRPr="00776908">
        <w:rPr>
          <w:rFonts w:ascii="STKaiti" w:eastAsia="STKaiti" w:hAnsi="STKaiti" w:hint="eastAsia"/>
          <w:i w:val="0"/>
          <w:iCs/>
          <w:lang w:val="en-US" w:eastAsia="zh-CN"/>
        </w:rPr>
        <w:t>建议</w:t>
      </w:r>
    </w:p>
    <w:p w:rsidR="003551F5" w:rsidRPr="003551F5" w:rsidRDefault="003551F5" w:rsidP="00596372">
      <w:pPr>
        <w:rPr>
          <w:lang w:val="en-US" w:eastAsia="zh-CN"/>
        </w:rPr>
      </w:pPr>
      <w:r w:rsidRPr="003551F5">
        <w:rPr>
          <w:b/>
          <w:bCs/>
          <w:lang w:val="en-US" w:eastAsia="zh-CN"/>
        </w:rPr>
        <w:t>1</w:t>
      </w:r>
      <w:r w:rsidRPr="003551F5">
        <w:rPr>
          <w:lang w:val="en-US" w:eastAsia="zh-CN"/>
        </w:rPr>
        <w:tab/>
      </w:r>
      <w:r w:rsidR="008229CE">
        <w:rPr>
          <w:rFonts w:hint="eastAsia"/>
          <w:lang w:val="en-US" w:eastAsia="zh-CN"/>
        </w:rPr>
        <w:t>在需要利用降低的比特率以近乎透明或半透明形式传送</w:t>
      </w:r>
      <w:r w:rsidRPr="003551F5">
        <w:rPr>
          <w:lang w:val="en-US" w:eastAsia="zh-CN"/>
        </w:rPr>
        <w:t>HDTV 3DTV</w:t>
      </w:r>
      <w:r w:rsidR="008229CE">
        <w:rPr>
          <w:rFonts w:hint="eastAsia"/>
          <w:lang w:val="en-US" w:eastAsia="zh-CN"/>
        </w:rPr>
        <w:t>节目资料时，至少在更高效源代码方式在广播业推广之前，应根据</w:t>
      </w:r>
      <w:r w:rsidR="008229CE">
        <w:rPr>
          <w:lang w:val="en-US" w:eastAsia="zh-CN"/>
        </w:rPr>
        <w:t>ITU</w:t>
      </w:r>
      <w:r w:rsidR="008229CE">
        <w:rPr>
          <w:lang w:val="en-US" w:eastAsia="zh-CN"/>
        </w:rPr>
        <w:noBreakHyphen/>
        <w:t>T H.264</w:t>
      </w:r>
      <w:r w:rsidR="008229CE">
        <w:rPr>
          <w:rFonts w:hint="eastAsia"/>
          <w:lang w:val="en-US" w:eastAsia="zh-CN"/>
        </w:rPr>
        <w:t>（</w:t>
      </w:r>
      <w:r w:rsidR="008229CE" w:rsidRPr="003551F5">
        <w:rPr>
          <w:lang w:val="en-US" w:eastAsia="zh-CN"/>
        </w:rPr>
        <w:t>MPEG</w:t>
      </w:r>
      <w:r w:rsidR="008229CE" w:rsidRPr="003551F5">
        <w:rPr>
          <w:lang w:val="en-US" w:eastAsia="zh-CN"/>
        </w:rPr>
        <w:noBreakHyphen/>
        <w:t>4 AVC</w:t>
      </w:r>
      <w:r w:rsidR="008229CE">
        <w:rPr>
          <w:rFonts w:hint="eastAsia"/>
          <w:lang w:val="en-US" w:eastAsia="zh-CN"/>
        </w:rPr>
        <w:t>）的规定</w:t>
      </w:r>
      <w:r w:rsidR="00C25215">
        <w:rPr>
          <w:rFonts w:hint="eastAsia"/>
          <w:lang w:val="en-US" w:eastAsia="zh-CN"/>
        </w:rPr>
        <w:t>，</w:t>
      </w:r>
      <w:r w:rsidR="008229CE">
        <w:rPr>
          <w:rFonts w:hint="eastAsia"/>
          <w:lang w:val="en-US" w:eastAsia="zh-CN"/>
        </w:rPr>
        <w:t>对</w:t>
      </w:r>
      <w:r w:rsidR="008229CE" w:rsidRPr="003551F5">
        <w:rPr>
          <w:lang w:val="en-US" w:eastAsia="zh-CN"/>
        </w:rPr>
        <w:t>ITU-R BT.2024</w:t>
      </w:r>
      <w:r w:rsidR="008229CE">
        <w:rPr>
          <w:rFonts w:hint="eastAsia"/>
          <w:lang w:val="en-US" w:eastAsia="zh-CN"/>
        </w:rPr>
        <w:t>建议书提及的</w:t>
      </w:r>
      <w:r w:rsidRPr="003551F5">
        <w:rPr>
          <w:lang w:val="en-US" w:eastAsia="zh-CN"/>
        </w:rPr>
        <w:t>1 920 × 1 080</w:t>
      </w:r>
      <w:r w:rsidR="008229CE">
        <w:rPr>
          <w:rFonts w:hint="eastAsia"/>
          <w:lang w:val="en-US" w:eastAsia="zh-CN"/>
        </w:rPr>
        <w:t>信号进行信源编码；</w:t>
      </w:r>
    </w:p>
    <w:p w:rsidR="003551F5" w:rsidRPr="003551F5" w:rsidRDefault="003551F5" w:rsidP="00596372">
      <w:pPr>
        <w:rPr>
          <w:lang w:val="en-US" w:eastAsia="ja-JP"/>
        </w:rPr>
      </w:pPr>
      <w:r w:rsidRPr="003551F5">
        <w:rPr>
          <w:b/>
          <w:bCs/>
          <w:lang w:val="en-US" w:eastAsia="zh-CN"/>
        </w:rPr>
        <w:t>2</w:t>
      </w:r>
      <w:r w:rsidRPr="003551F5">
        <w:rPr>
          <w:lang w:val="en-US" w:eastAsia="zh-CN"/>
        </w:rPr>
        <w:tab/>
      </w:r>
      <w:r w:rsidR="008229CE">
        <w:rPr>
          <w:rFonts w:hint="eastAsia"/>
          <w:lang w:val="en-US" w:eastAsia="zh-CN"/>
        </w:rPr>
        <w:t>因此，</w:t>
      </w:r>
      <w:r w:rsidRPr="003551F5">
        <w:rPr>
          <w:lang w:val="en-US" w:eastAsia="zh-CN"/>
        </w:rPr>
        <w:t xml:space="preserve"> </w:t>
      </w:r>
    </w:p>
    <w:p w:rsidR="003551F5" w:rsidRPr="003551F5" w:rsidRDefault="003551F5" w:rsidP="00596372">
      <w:pPr>
        <w:pStyle w:val="enumlev1"/>
        <w:rPr>
          <w:lang w:val="en-US" w:eastAsia="zh-CN"/>
        </w:rPr>
      </w:pPr>
      <w:r w:rsidRPr="003551F5">
        <w:rPr>
          <w:lang w:val="en-US" w:eastAsia="zh-CN"/>
        </w:rPr>
        <w:t>–</w:t>
      </w:r>
      <w:r w:rsidRPr="003551F5">
        <w:rPr>
          <w:lang w:val="en-US" w:eastAsia="zh-CN"/>
        </w:rPr>
        <w:tab/>
      </w:r>
      <w:r w:rsidR="008229CE">
        <w:rPr>
          <w:rFonts w:hint="eastAsia"/>
          <w:lang w:val="en-US" w:eastAsia="zh-CN"/>
        </w:rPr>
        <w:t>信源编码方式应达到</w:t>
      </w:r>
      <w:r w:rsidR="00C25215">
        <w:rPr>
          <w:rFonts w:hint="eastAsia"/>
          <w:lang w:val="en-US" w:eastAsia="zh-CN"/>
        </w:rPr>
        <w:t>或</w:t>
      </w:r>
      <w:r w:rsidR="008229CE">
        <w:rPr>
          <w:rFonts w:hint="eastAsia"/>
          <w:lang w:val="en-US" w:eastAsia="zh-CN"/>
        </w:rPr>
        <w:t>最好超过</w:t>
      </w:r>
      <w:r w:rsidRPr="003551F5">
        <w:rPr>
          <w:lang w:val="en-US" w:eastAsia="zh-CN"/>
        </w:rPr>
        <w:t>ITU R BT.2069-4</w:t>
      </w:r>
      <w:r w:rsidR="008229CE">
        <w:rPr>
          <w:rFonts w:hint="eastAsia"/>
          <w:lang w:val="en-US" w:eastAsia="zh-CN"/>
        </w:rPr>
        <w:t>号报告为单电视节目进行近乎透明或半透明的</w:t>
      </w:r>
      <w:r w:rsidRPr="003551F5">
        <w:rPr>
          <w:lang w:val="en-US" w:eastAsia="zh-CN"/>
        </w:rPr>
        <w:t>MPEG</w:t>
      </w:r>
      <w:r w:rsidRPr="003551F5">
        <w:rPr>
          <w:lang w:val="en-US" w:eastAsia="zh-CN"/>
        </w:rPr>
        <w:noBreakHyphen/>
        <w:t>4 AVC</w:t>
      </w:r>
      <w:r w:rsidR="00F36787">
        <w:rPr>
          <w:rFonts w:hint="eastAsia"/>
          <w:lang w:val="en-US" w:eastAsia="zh-CN"/>
        </w:rPr>
        <w:t>信源编码确定的指标（</w:t>
      </w:r>
      <w:r w:rsidR="00C25215">
        <w:rPr>
          <w:rFonts w:hint="eastAsia"/>
          <w:lang w:val="en-US" w:eastAsia="zh-CN"/>
        </w:rPr>
        <w:t>见注</w:t>
      </w:r>
      <w:r w:rsidR="00014723">
        <w:rPr>
          <w:lang w:val="en-US" w:eastAsia="zh-CN"/>
        </w:rPr>
        <w:t>1</w:t>
      </w:r>
      <w:r w:rsidR="00C25215">
        <w:rPr>
          <w:rFonts w:hint="eastAsia"/>
          <w:lang w:val="en-US" w:eastAsia="zh-CN"/>
        </w:rPr>
        <w:t>和</w:t>
      </w:r>
      <w:r w:rsidRPr="003551F5">
        <w:rPr>
          <w:lang w:val="en-US" w:eastAsia="zh-CN"/>
        </w:rPr>
        <w:t>2</w:t>
      </w:r>
      <w:r w:rsidR="00F36787">
        <w:rPr>
          <w:rFonts w:hint="eastAsia"/>
          <w:lang w:val="en-US" w:eastAsia="zh-CN"/>
        </w:rPr>
        <w:t>）；</w:t>
      </w:r>
    </w:p>
    <w:p w:rsidR="003551F5" w:rsidRPr="003551F5" w:rsidRDefault="003551F5" w:rsidP="00596372">
      <w:pPr>
        <w:pStyle w:val="enumlev1"/>
        <w:rPr>
          <w:lang w:val="en-US" w:eastAsia="zh-CN"/>
        </w:rPr>
      </w:pPr>
      <w:r w:rsidRPr="003551F5">
        <w:rPr>
          <w:lang w:val="en-US" w:eastAsia="zh-CN"/>
        </w:rPr>
        <w:t>–</w:t>
      </w:r>
      <w:r w:rsidRPr="003551F5">
        <w:rPr>
          <w:lang w:val="en-US" w:eastAsia="zh-CN"/>
        </w:rPr>
        <w:tab/>
      </w:r>
      <w:r w:rsidR="00F36787">
        <w:rPr>
          <w:rFonts w:hint="eastAsia"/>
          <w:lang w:val="en-US" w:eastAsia="zh-CN"/>
        </w:rPr>
        <w:t>分别用于</w:t>
      </w:r>
      <w:r w:rsidR="00F36787">
        <w:rPr>
          <w:rFonts w:hint="eastAsia"/>
          <w:lang w:val="en-US" w:eastAsia="zh-CN"/>
        </w:rPr>
        <w:t>Le</w:t>
      </w:r>
      <w:r w:rsidR="00F36787">
        <w:rPr>
          <w:rFonts w:hint="eastAsia"/>
          <w:lang w:val="en-US" w:eastAsia="zh-CN"/>
        </w:rPr>
        <w:t>和</w:t>
      </w:r>
      <w:r w:rsidR="00F36787">
        <w:rPr>
          <w:rFonts w:hint="eastAsia"/>
          <w:lang w:val="en-US" w:eastAsia="zh-CN"/>
        </w:rPr>
        <w:t>Re</w:t>
      </w:r>
      <w:r w:rsidR="00F36787">
        <w:rPr>
          <w:rFonts w:hint="eastAsia"/>
          <w:lang w:val="en-US" w:eastAsia="zh-CN"/>
        </w:rPr>
        <w:t>图像信号的信源编码不应对两种图像的认知质量造成差异；</w:t>
      </w:r>
    </w:p>
    <w:p w:rsidR="003551F5" w:rsidRPr="003551F5" w:rsidRDefault="003551F5" w:rsidP="00596372">
      <w:pPr>
        <w:pStyle w:val="enumlev1"/>
        <w:rPr>
          <w:lang w:val="en-US" w:eastAsia="zh-CN"/>
        </w:rPr>
      </w:pPr>
      <w:r w:rsidRPr="003551F5">
        <w:rPr>
          <w:lang w:val="en-US" w:eastAsia="zh-CN"/>
        </w:rPr>
        <w:t>–</w:t>
      </w:r>
      <w:r w:rsidRPr="003551F5">
        <w:rPr>
          <w:lang w:val="en-US" w:eastAsia="zh-CN"/>
        </w:rPr>
        <w:tab/>
      </w:r>
      <w:r w:rsidR="00F36787">
        <w:rPr>
          <w:rFonts w:hint="eastAsia"/>
          <w:lang w:val="en-US" w:eastAsia="zh-CN"/>
        </w:rPr>
        <w:t>Le</w:t>
      </w:r>
      <w:r w:rsidR="00F36787">
        <w:rPr>
          <w:rFonts w:hint="eastAsia"/>
          <w:lang w:val="en-US" w:eastAsia="zh-CN"/>
        </w:rPr>
        <w:t>和</w:t>
      </w:r>
      <w:r w:rsidR="00F36787">
        <w:rPr>
          <w:rFonts w:hint="eastAsia"/>
          <w:lang w:val="en-US" w:eastAsia="zh-CN"/>
        </w:rPr>
        <w:t>Re</w:t>
      </w:r>
      <w:r w:rsidR="00F36787">
        <w:rPr>
          <w:rFonts w:hint="eastAsia"/>
          <w:lang w:val="en-US" w:eastAsia="zh-CN"/>
        </w:rPr>
        <w:t>图像信号可跟随信源编码通过</w:t>
      </w:r>
      <w:r w:rsidR="00C25215">
        <w:rPr>
          <w:rFonts w:hint="eastAsia"/>
          <w:lang w:val="en-US" w:eastAsia="zh-CN"/>
        </w:rPr>
        <w:t>多</w:t>
      </w:r>
      <w:r w:rsidR="00F36787">
        <w:rPr>
          <w:rFonts w:hint="eastAsia"/>
          <w:lang w:val="en-US" w:eastAsia="zh-CN"/>
        </w:rPr>
        <w:t>节目传送流（</w:t>
      </w:r>
      <w:r w:rsidR="00F36787">
        <w:rPr>
          <w:rFonts w:hint="eastAsia"/>
          <w:lang w:val="en-US" w:eastAsia="zh-CN"/>
        </w:rPr>
        <w:t>MPTS</w:t>
      </w:r>
      <w:r w:rsidR="00F36787">
        <w:rPr>
          <w:rFonts w:hint="eastAsia"/>
          <w:lang w:val="en-US" w:eastAsia="zh-CN"/>
        </w:rPr>
        <w:t>）传输，或者通过两个单独的传送流传输；</w:t>
      </w:r>
    </w:p>
    <w:p w:rsidR="003551F5" w:rsidRPr="003551F5" w:rsidRDefault="003551F5" w:rsidP="00596372">
      <w:pPr>
        <w:pStyle w:val="enumlev1"/>
        <w:rPr>
          <w:lang w:val="en-US" w:eastAsia="zh-CN"/>
        </w:rPr>
      </w:pPr>
      <w:r w:rsidRPr="003551F5">
        <w:rPr>
          <w:lang w:val="en-US" w:eastAsia="zh-CN"/>
        </w:rPr>
        <w:t>–</w:t>
      </w:r>
      <w:r w:rsidRPr="003551F5">
        <w:rPr>
          <w:lang w:val="en-US" w:eastAsia="zh-CN"/>
        </w:rPr>
        <w:tab/>
      </w:r>
      <w:r w:rsidR="00F36787">
        <w:rPr>
          <w:rFonts w:hint="eastAsia"/>
          <w:lang w:val="en-US" w:eastAsia="zh-CN"/>
        </w:rPr>
        <w:t>编码、传送和解码后应保持</w:t>
      </w:r>
      <w:r w:rsidR="00F36787">
        <w:rPr>
          <w:rFonts w:hint="eastAsia"/>
          <w:lang w:val="en-US" w:eastAsia="zh-CN"/>
        </w:rPr>
        <w:t>Le</w:t>
      </w:r>
      <w:r w:rsidR="00F36787">
        <w:rPr>
          <w:rFonts w:hint="eastAsia"/>
          <w:lang w:val="en-US" w:eastAsia="zh-CN"/>
        </w:rPr>
        <w:t>和</w:t>
      </w:r>
      <w:r w:rsidR="00F36787">
        <w:rPr>
          <w:rFonts w:hint="eastAsia"/>
          <w:lang w:val="en-US" w:eastAsia="zh-CN"/>
        </w:rPr>
        <w:t>Re</w:t>
      </w:r>
      <w:r w:rsidR="00F36787">
        <w:rPr>
          <w:rFonts w:hint="eastAsia"/>
          <w:lang w:val="en-US" w:eastAsia="zh-CN"/>
        </w:rPr>
        <w:t>信号的相对时间；</w:t>
      </w:r>
      <w:r w:rsidRPr="003551F5">
        <w:rPr>
          <w:lang w:val="en-US" w:eastAsia="zh-CN"/>
        </w:rPr>
        <w:t xml:space="preserve"> </w:t>
      </w:r>
    </w:p>
    <w:p w:rsidR="003551F5" w:rsidRPr="003551F5" w:rsidRDefault="003551F5" w:rsidP="00596372">
      <w:pPr>
        <w:rPr>
          <w:lang w:val="en-US" w:eastAsia="zh-CN"/>
        </w:rPr>
      </w:pPr>
      <w:r w:rsidRPr="003551F5">
        <w:rPr>
          <w:b/>
          <w:bCs/>
          <w:lang w:val="en-US" w:eastAsia="zh-CN"/>
        </w:rPr>
        <w:t>3</w:t>
      </w:r>
      <w:r w:rsidRPr="003551F5">
        <w:rPr>
          <w:lang w:val="en-US" w:eastAsia="zh-CN"/>
        </w:rPr>
        <w:tab/>
      </w:r>
      <w:r w:rsidR="008E6273">
        <w:rPr>
          <w:rFonts w:hint="eastAsia"/>
          <w:lang w:val="en-US" w:eastAsia="zh-CN"/>
        </w:rPr>
        <w:t>在需要采用最低数据速率进行国际节目交换的情况下，即针对广播新闻节目采用</w:t>
      </w:r>
      <w:r w:rsidRPr="003551F5">
        <w:rPr>
          <w:lang w:val="en-US" w:eastAsia="zh-CN"/>
        </w:rPr>
        <w:t>ENG</w:t>
      </w:r>
      <w:r w:rsidR="008E6273">
        <w:rPr>
          <w:rFonts w:hint="eastAsia"/>
          <w:lang w:val="en-US" w:eastAsia="zh-CN"/>
        </w:rPr>
        <w:t>或</w:t>
      </w:r>
      <w:r w:rsidRPr="003551F5">
        <w:rPr>
          <w:lang w:val="en-US" w:eastAsia="zh-CN"/>
        </w:rPr>
        <w:t>SNG</w:t>
      </w:r>
      <w:r w:rsidR="008E6273">
        <w:rPr>
          <w:rFonts w:hint="eastAsia"/>
          <w:lang w:val="en-US" w:eastAsia="zh-CN"/>
        </w:rPr>
        <w:t>时：</w:t>
      </w:r>
    </w:p>
    <w:p w:rsidR="003551F5" w:rsidRPr="003551F5" w:rsidRDefault="003551F5" w:rsidP="00596372">
      <w:pPr>
        <w:pStyle w:val="enumlev1"/>
        <w:rPr>
          <w:lang w:val="en-US" w:eastAsia="zh-CN"/>
        </w:rPr>
      </w:pPr>
      <w:r w:rsidRPr="003551F5">
        <w:rPr>
          <w:lang w:val="en-US" w:eastAsia="zh-CN"/>
        </w:rPr>
        <w:t>–</w:t>
      </w:r>
      <w:r w:rsidRPr="003551F5">
        <w:rPr>
          <w:lang w:val="en-US" w:eastAsia="zh-CN"/>
        </w:rPr>
        <w:tab/>
      </w:r>
      <w:r w:rsidR="008E6273">
        <w:rPr>
          <w:rFonts w:hint="eastAsia"/>
          <w:lang w:val="en-US" w:eastAsia="zh-CN"/>
        </w:rPr>
        <w:t>应采用提供</w:t>
      </w:r>
      <w:r w:rsidR="008E6273">
        <w:rPr>
          <w:rFonts w:hint="eastAsia"/>
          <w:lang w:val="en-US" w:eastAsia="zh-CN"/>
        </w:rPr>
        <w:t>Le</w:t>
      </w:r>
      <w:r w:rsidR="008E6273">
        <w:rPr>
          <w:rFonts w:hint="eastAsia"/>
          <w:lang w:val="en-US" w:eastAsia="zh-CN"/>
        </w:rPr>
        <w:t>和</w:t>
      </w:r>
      <w:r w:rsidR="008E6273">
        <w:rPr>
          <w:rFonts w:hint="eastAsia"/>
          <w:lang w:val="en-US" w:eastAsia="zh-CN"/>
        </w:rPr>
        <w:t>Re</w:t>
      </w:r>
      <w:r w:rsidR="008E6273">
        <w:rPr>
          <w:rFonts w:hint="eastAsia"/>
          <w:lang w:val="en-US" w:eastAsia="zh-CN"/>
        </w:rPr>
        <w:t>图像信号高效信源编码的</w:t>
      </w:r>
      <w:r w:rsidR="008E6273">
        <w:rPr>
          <w:rFonts w:hint="eastAsia"/>
          <w:lang w:val="en-US" w:eastAsia="zh-CN"/>
        </w:rPr>
        <w:t>ITU-</w:t>
      </w:r>
      <w:r w:rsidRPr="003551F5">
        <w:rPr>
          <w:lang w:val="en-US" w:eastAsia="zh-CN"/>
        </w:rPr>
        <w:t>T H.264</w:t>
      </w:r>
      <w:r w:rsidR="008E6273">
        <w:rPr>
          <w:rFonts w:hint="eastAsia"/>
          <w:lang w:val="en-US" w:eastAsia="zh-CN"/>
        </w:rPr>
        <w:t>建议书（</w:t>
      </w:r>
      <w:r w:rsidR="008E6273">
        <w:rPr>
          <w:lang w:val="en-US" w:eastAsia="zh-CN"/>
        </w:rPr>
        <w:t>MPEG</w:t>
      </w:r>
      <w:r w:rsidR="008E6273">
        <w:rPr>
          <w:lang w:val="en-US" w:eastAsia="zh-CN"/>
        </w:rPr>
        <w:noBreakHyphen/>
        <w:t>4 AVC</w:t>
      </w:r>
      <w:r w:rsidR="008E6273">
        <w:rPr>
          <w:rFonts w:hint="eastAsia"/>
          <w:lang w:val="en-US" w:eastAsia="zh-CN"/>
        </w:rPr>
        <w:t>）为</w:t>
      </w:r>
      <w:r w:rsidR="008E6273">
        <w:rPr>
          <w:rFonts w:hint="eastAsia"/>
          <w:lang w:val="en-US" w:eastAsia="zh-CN"/>
        </w:rPr>
        <w:t>3DTV</w:t>
      </w:r>
      <w:r w:rsidR="008E6273">
        <w:rPr>
          <w:rFonts w:hint="eastAsia"/>
          <w:lang w:val="en-US" w:eastAsia="zh-CN"/>
        </w:rPr>
        <w:t>应用规定的适用信源编码方法，同时利用两个信号的备份保持节目分配</w:t>
      </w:r>
      <w:r w:rsidRPr="005A6782">
        <w:rPr>
          <w:position w:val="6"/>
          <w:sz w:val="18"/>
          <w:lang w:eastAsia="zh-CN"/>
        </w:rPr>
        <w:footnoteReference w:id="7"/>
      </w:r>
      <w:r w:rsidR="008E6273">
        <w:rPr>
          <w:rFonts w:hint="eastAsia"/>
          <w:lang w:val="en-US" w:eastAsia="zh-CN"/>
        </w:rPr>
        <w:t>适当的图像质量；</w:t>
      </w:r>
    </w:p>
    <w:p w:rsidR="003551F5" w:rsidRPr="003551F5" w:rsidRDefault="003551F5" w:rsidP="00596372">
      <w:pPr>
        <w:pStyle w:val="enumlev1"/>
        <w:rPr>
          <w:lang w:val="en-US" w:eastAsia="zh-CN"/>
        </w:rPr>
      </w:pPr>
      <w:r w:rsidRPr="003551F5">
        <w:rPr>
          <w:lang w:val="en-US" w:eastAsia="zh-CN"/>
        </w:rPr>
        <w:t>–</w:t>
      </w:r>
      <w:r w:rsidRPr="003551F5">
        <w:rPr>
          <w:lang w:val="en-US" w:eastAsia="zh-CN"/>
        </w:rPr>
        <w:tab/>
      </w:r>
      <w:r w:rsidR="008E6273">
        <w:rPr>
          <w:rFonts w:hint="eastAsia"/>
          <w:lang w:val="en-US" w:eastAsia="zh-CN"/>
        </w:rPr>
        <w:t>编码、传送和解码后应保持</w:t>
      </w:r>
      <w:r w:rsidR="008E6273">
        <w:rPr>
          <w:rFonts w:hint="eastAsia"/>
          <w:lang w:val="en-US" w:eastAsia="zh-CN"/>
        </w:rPr>
        <w:t>Le</w:t>
      </w:r>
      <w:r w:rsidR="008E6273">
        <w:rPr>
          <w:rFonts w:hint="eastAsia"/>
          <w:lang w:val="en-US" w:eastAsia="zh-CN"/>
        </w:rPr>
        <w:t>和</w:t>
      </w:r>
      <w:r w:rsidR="008E6273">
        <w:rPr>
          <w:rFonts w:hint="eastAsia"/>
          <w:lang w:val="en-US" w:eastAsia="zh-CN"/>
        </w:rPr>
        <w:t>Re</w:t>
      </w:r>
      <w:r w:rsidR="008E6273">
        <w:rPr>
          <w:rFonts w:hint="eastAsia"/>
          <w:lang w:val="en-US" w:eastAsia="zh-CN"/>
        </w:rPr>
        <w:t>信号的相对时间；</w:t>
      </w:r>
    </w:p>
    <w:p w:rsidR="003551F5" w:rsidRPr="003551F5" w:rsidRDefault="00721C1A" w:rsidP="00596372">
      <w:pPr>
        <w:rPr>
          <w:lang w:val="en-US" w:eastAsia="zh-CN"/>
        </w:rPr>
      </w:pPr>
      <w:r>
        <w:rPr>
          <w:rFonts w:hint="eastAsia"/>
          <w:lang w:val="en-US" w:eastAsia="zh-CN"/>
        </w:rPr>
        <w:t>注</w:t>
      </w:r>
      <w:r w:rsidR="003551F5" w:rsidRPr="003551F5">
        <w:rPr>
          <w:lang w:val="en-US" w:eastAsia="zh-CN"/>
        </w:rPr>
        <w:t xml:space="preserve">1 – </w:t>
      </w:r>
      <w:r>
        <w:rPr>
          <w:rFonts w:hint="eastAsia"/>
          <w:lang w:val="en-US" w:eastAsia="zh-CN"/>
        </w:rPr>
        <w:t>对于上述应用，提供信息的附件</w:t>
      </w:r>
      <w:r>
        <w:rPr>
          <w:rFonts w:hint="eastAsia"/>
          <w:lang w:val="en-US" w:eastAsia="zh-CN"/>
        </w:rPr>
        <w:t>1</w:t>
      </w:r>
      <w:r>
        <w:rPr>
          <w:rFonts w:hint="eastAsia"/>
          <w:lang w:val="en-US" w:eastAsia="zh-CN"/>
        </w:rPr>
        <w:t>为国际节目交换提供了通常可从信源编码</w:t>
      </w:r>
      <w:r>
        <w:rPr>
          <w:rFonts w:hint="eastAsia"/>
          <w:lang w:val="en-US" w:eastAsia="zh-CN"/>
        </w:rPr>
        <w:t>3DTV</w:t>
      </w:r>
      <w:r>
        <w:rPr>
          <w:rFonts w:hint="eastAsia"/>
          <w:lang w:val="en-US" w:eastAsia="zh-CN"/>
        </w:rPr>
        <w:t>节目获得的最低速率的一般性估算。</w:t>
      </w:r>
    </w:p>
    <w:p w:rsidR="003551F5" w:rsidRPr="003551F5" w:rsidRDefault="00C25215" w:rsidP="00596372">
      <w:pPr>
        <w:rPr>
          <w:lang w:val="en-US" w:eastAsia="zh-CN"/>
        </w:rPr>
      </w:pPr>
      <w:r>
        <w:rPr>
          <w:rFonts w:hint="eastAsia"/>
          <w:lang w:val="en-US" w:eastAsia="zh-CN"/>
        </w:rPr>
        <w:t>注</w:t>
      </w:r>
      <w:r w:rsidR="003551F5" w:rsidRPr="003551F5">
        <w:rPr>
          <w:lang w:val="en-US" w:eastAsia="zh-CN"/>
        </w:rPr>
        <w:t xml:space="preserve"> 2 –</w:t>
      </w:r>
      <w:r w:rsidR="00721C1A">
        <w:rPr>
          <w:rFonts w:hint="eastAsia"/>
          <w:lang w:val="en-US" w:eastAsia="zh-CN"/>
        </w:rPr>
        <w:t xml:space="preserve"> </w:t>
      </w:r>
      <w:r w:rsidR="003551F5" w:rsidRPr="003551F5">
        <w:rPr>
          <w:lang w:val="en-US" w:eastAsia="zh-CN"/>
        </w:rPr>
        <w:t>ITU-T H.262</w:t>
      </w:r>
      <w:r w:rsidR="00721C1A">
        <w:rPr>
          <w:rFonts w:hint="eastAsia"/>
          <w:lang w:val="en-US" w:eastAsia="zh-CN"/>
        </w:rPr>
        <w:t>建议书（</w:t>
      </w:r>
      <w:r w:rsidR="003551F5" w:rsidRPr="003551F5">
        <w:rPr>
          <w:lang w:val="en-US" w:eastAsia="zh-CN"/>
        </w:rPr>
        <w:t>MPEG-2</w:t>
      </w:r>
      <w:r w:rsidR="00721C1A">
        <w:rPr>
          <w:rFonts w:hint="eastAsia"/>
          <w:lang w:val="en-US" w:eastAsia="zh-CN"/>
        </w:rPr>
        <w:t>）规定信源编码方式因数据速率节约的原因，将不会广泛用于国际节目交换的信源编码</w:t>
      </w:r>
      <w:r w:rsidR="00721C1A">
        <w:rPr>
          <w:rFonts w:hint="eastAsia"/>
          <w:lang w:val="en-US" w:eastAsia="zh-CN"/>
        </w:rPr>
        <w:t>3DTV</w:t>
      </w:r>
      <w:r w:rsidR="00721C1A">
        <w:rPr>
          <w:rFonts w:hint="eastAsia"/>
          <w:lang w:val="en-US" w:eastAsia="zh-CN"/>
        </w:rPr>
        <w:t>节目资料。</w:t>
      </w:r>
    </w:p>
    <w:p w:rsidR="003551F5" w:rsidRPr="003551F5" w:rsidRDefault="00702D83" w:rsidP="00235D0B">
      <w:pPr>
        <w:pStyle w:val="AnnexNoTitle"/>
        <w:rPr>
          <w:rFonts w:ascii="Times New Roman Bold" w:hAnsi="Times New Roman Bold"/>
          <w:lang w:val="en-US" w:eastAsia="zh-CN"/>
        </w:rPr>
      </w:pPr>
      <w:r>
        <w:rPr>
          <w:rFonts w:hint="eastAsia"/>
          <w:lang w:val="en-US" w:eastAsia="zh-CN"/>
        </w:rPr>
        <w:lastRenderedPageBreak/>
        <w:t>附件</w:t>
      </w:r>
      <w:r w:rsidR="003551F5" w:rsidRPr="003551F5">
        <w:rPr>
          <w:lang w:val="en-US" w:eastAsia="zh-CN"/>
        </w:rPr>
        <w:t xml:space="preserve">1 </w:t>
      </w:r>
      <w:r w:rsidR="003551F5" w:rsidRPr="003551F5">
        <w:rPr>
          <w:lang w:val="en-US" w:eastAsia="zh-CN"/>
        </w:rPr>
        <w:br/>
      </w:r>
      <w:r>
        <w:rPr>
          <w:rFonts w:hint="eastAsia"/>
          <w:lang w:val="en-US" w:eastAsia="zh-CN"/>
        </w:rPr>
        <w:t>（资料性）</w:t>
      </w:r>
      <w:r w:rsidR="00235D0B">
        <w:rPr>
          <w:lang w:val="en-US" w:eastAsia="zh-CN"/>
        </w:rPr>
        <w:br/>
      </w:r>
      <w:r w:rsidR="00235D0B">
        <w:rPr>
          <w:rFonts w:hint="eastAsia"/>
          <w:lang w:val="en-US" w:eastAsia="zh-CN"/>
        </w:rPr>
        <w:br/>
      </w:r>
      <w:r w:rsidR="004C3906">
        <w:rPr>
          <w:rFonts w:ascii="Times New Roman Bold" w:hAnsi="Times New Roman Bold" w:hint="eastAsia"/>
          <w:lang w:val="en-US" w:eastAsia="zh-CN"/>
        </w:rPr>
        <w:t>对于</w:t>
      </w:r>
      <w:r>
        <w:rPr>
          <w:rFonts w:ascii="Times New Roman Bold" w:hAnsi="Times New Roman Bold" w:hint="eastAsia"/>
          <w:lang w:val="en-US" w:eastAsia="zh-CN"/>
        </w:rPr>
        <w:t>为国际节目交换以几乎透明和半透明形式</w:t>
      </w:r>
      <w:r w:rsidR="007214E6">
        <w:rPr>
          <w:rFonts w:ascii="Times New Roman Bold" w:hAnsi="Times New Roman Bold"/>
          <w:lang w:val="en-US" w:eastAsia="zh-CN"/>
        </w:rPr>
        <w:br/>
      </w:r>
      <w:r>
        <w:rPr>
          <w:rFonts w:ascii="Times New Roman Bold" w:hAnsi="Times New Roman Bold" w:hint="eastAsia"/>
          <w:lang w:val="en-US" w:eastAsia="zh-CN"/>
        </w:rPr>
        <w:t>进行</w:t>
      </w:r>
      <w:r w:rsidR="003551F5" w:rsidRPr="003551F5">
        <w:rPr>
          <w:rFonts w:ascii="Times New Roman Bold" w:hAnsi="Times New Roman Bold"/>
          <w:lang w:val="en-US" w:eastAsia="zh-CN"/>
        </w:rPr>
        <w:t>3DTV</w:t>
      </w:r>
      <w:r>
        <w:rPr>
          <w:rFonts w:ascii="Times New Roman Bold" w:hAnsi="Times New Roman Bold" w:hint="eastAsia"/>
          <w:lang w:val="en-US" w:eastAsia="zh-CN"/>
        </w:rPr>
        <w:t>电视广播节目信源编码所需的</w:t>
      </w:r>
      <w:r w:rsidR="007214E6">
        <w:rPr>
          <w:rFonts w:ascii="Times New Roman Bold" w:hAnsi="Times New Roman Bold"/>
          <w:lang w:val="en-US" w:eastAsia="zh-CN"/>
        </w:rPr>
        <w:br/>
      </w:r>
      <w:r>
        <w:rPr>
          <w:rFonts w:ascii="Times New Roman Bold" w:hAnsi="Times New Roman Bold" w:hint="eastAsia"/>
          <w:lang w:val="en-US" w:eastAsia="zh-CN"/>
        </w:rPr>
        <w:t>数据速率的估计</w:t>
      </w:r>
    </w:p>
    <w:p w:rsidR="007214E6" w:rsidRDefault="007214E6" w:rsidP="00596372">
      <w:pPr>
        <w:pStyle w:val="Normalaftertitle"/>
        <w:ind w:firstLineChars="200" w:firstLine="480"/>
        <w:rPr>
          <w:lang w:val="en-US" w:eastAsia="zh-CN"/>
        </w:rPr>
      </w:pPr>
      <w:r>
        <w:rPr>
          <w:rFonts w:hint="eastAsia"/>
          <w:lang w:val="en-US" w:eastAsia="zh-CN"/>
        </w:rPr>
        <w:t>本资料性附件的列表提供了为国际交换以几乎透明和半透明形式进行</w:t>
      </w:r>
      <w:r w:rsidR="003551F5" w:rsidRPr="003551F5">
        <w:rPr>
          <w:lang w:val="en-US" w:eastAsia="zh-CN"/>
        </w:rPr>
        <w:t>3DTV</w:t>
      </w:r>
      <w:r>
        <w:rPr>
          <w:rFonts w:hint="eastAsia"/>
          <w:lang w:val="en-US" w:eastAsia="zh-CN"/>
        </w:rPr>
        <w:t>节目信源编码一般所需的速率的大体估算，并对</w:t>
      </w:r>
      <w:r>
        <w:rPr>
          <w:rFonts w:hint="eastAsia"/>
          <w:lang w:val="en-US" w:eastAsia="zh-CN"/>
        </w:rPr>
        <w:t>3DTV</w:t>
      </w:r>
      <w:r>
        <w:rPr>
          <w:rFonts w:hint="eastAsia"/>
          <w:lang w:val="en-US" w:eastAsia="zh-CN"/>
        </w:rPr>
        <w:t>节目的左眼（</w:t>
      </w:r>
      <w:r>
        <w:rPr>
          <w:rFonts w:hint="eastAsia"/>
          <w:lang w:val="en-US" w:eastAsia="zh-CN"/>
        </w:rPr>
        <w:t>Le</w:t>
      </w:r>
      <w:r>
        <w:rPr>
          <w:rFonts w:hint="eastAsia"/>
          <w:lang w:val="en-US" w:eastAsia="zh-CN"/>
        </w:rPr>
        <w:t>）和右眼（</w:t>
      </w:r>
      <w:r>
        <w:rPr>
          <w:rFonts w:hint="eastAsia"/>
          <w:lang w:val="en-US" w:eastAsia="zh-CN"/>
        </w:rPr>
        <w:t>Re</w:t>
      </w:r>
      <w:r>
        <w:rPr>
          <w:rFonts w:hint="eastAsia"/>
          <w:lang w:val="en-US" w:eastAsia="zh-CN"/>
        </w:rPr>
        <w:t>）图像进行了分别信源编码。</w:t>
      </w:r>
    </w:p>
    <w:p w:rsidR="007214E6" w:rsidRDefault="007214E6" w:rsidP="00596372">
      <w:pPr>
        <w:ind w:firstLineChars="200" w:firstLine="480"/>
        <w:rPr>
          <w:lang w:val="en-US" w:eastAsia="zh-CN"/>
        </w:rPr>
      </w:pPr>
      <w:r>
        <w:rPr>
          <w:rFonts w:hint="eastAsia"/>
          <w:lang w:val="en-US" w:eastAsia="zh-CN"/>
        </w:rPr>
        <w:t>该表格没有考虑到利用</w:t>
      </w:r>
      <w:r>
        <w:rPr>
          <w:rFonts w:hint="eastAsia"/>
          <w:lang w:val="en-US" w:eastAsia="zh-CN"/>
        </w:rPr>
        <w:t>Le</w:t>
      </w:r>
      <w:r>
        <w:rPr>
          <w:rFonts w:hint="eastAsia"/>
          <w:lang w:val="en-US" w:eastAsia="zh-CN"/>
        </w:rPr>
        <w:t>和</w:t>
      </w:r>
      <w:r>
        <w:rPr>
          <w:rFonts w:hint="eastAsia"/>
          <w:lang w:val="en-US" w:eastAsia="zh-CN"/>
        </w:rPr>
        <w:t>Re</w:t>
      </w:r>
      <w:r>
        <w:rPr>
          <w:rFonts w:hint="eastAsia"/>
          <w:lang w:val="en-US" w:eastAsia="zh-CN"/>
        </w:rPr>
        <w:t>图像信号间备份的选项，因为该选项</w:t>
      </w:r>
      <w:r w:rsidR="004C3906">
        <w:rPr>
          <w:rFonts w:hint="eastAsia"/>
          <w:lang w:val="en-US" w:eastAsia="zh-CN"/>
        </w:rPr>
        <w:t>通常仅</w:t>
      </w:r>
      <w:r>
        <w:rPr>
          <w:rFonts w:hint="eastAsia"/>
          <w:lang w:val="en-US" w:eastAsia="zh-CN"/>
        </w:rPr>
        <w:t>用于分配目的和</w:t>
      </w:r>
      <w:r w:rsidRPr="003551F5">
        <w:rPr>
          <w:lang w:val="en-US" w:eastAsia="zh-CN"/>
        </w:rPr>
        <w:t>ENG/SNG</w:t>
      </w:r>
      <w:r>
        <w:rPr>
          <w:rFonts w:hint="eastAsia"/>
          <w:lang w:val="en-US" w:eastAsia="zh-CN"/>
        </w:rPr>
        <w:t>信号的传送。</w:t>
      </w:r>
    </w:p>
    <w:p w:rsidR="003551F5" w:rsidRPr="003551F5" w:rsidRDefault="003551F5" w:rsidP="00596372">
      <w:pPr>
        <w:rPr>
          <w:lang w:val="en-US"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1"/>
        <w:gridCol w:w="1297"/>
        <w:gridCol w:w="850"/>
        <w:gridCol w:w="944"/>
        <w:gridCol w:w="4017"/>
      </w:tblGrid>
      <w:tr w:rsidR="003551F5" w:rsidRPr="007214E6" w:rsidTr="003551F5">
        <w:trPr>
          <w:jc w:val="center"/>
        </w:trPr>
        <w:tc>
          <w:tcPr>
            <w:tcW w:w="2531" w:type="dxa"/>
          </w:tcPr>
          <w:p w:rsidR="003551F5" w:rsidRPr="005A6782" w:rsidRDefault="003551F5" w:rsidP="00596372">
            <w:pPr>
              <w:pStyle w:val="Tablehead"/>
              <w:rPr>
                <w:lang w:eastAsia="zh-CN"/>
              </w:rPr>
            </w:pPr>
            <w:r w:rsidRPr="005A6782">
              <w:rPr>
                <w:lang w:eastAsia="zh-CN"/>
              </w:rPr>
              <w:t>3DTV</w:t>
            </w:r>
            <w:r w:rsidR="007214E6">
              <w:rPr>
                <w:rFonts w:hint="eastAsia"/>
                <w:lang w:eastAsia="zh-CN"/>
              </w:rPr>
              <w:t>图像系统</w:t>
            </w:r>
          </w:p>
        </w:tc>
        <w:tc>
          <w:tcPr>
            <w:tcW w:w="1297" w:type="dxa"/>
          </w:tcPr>
          <w:p w:rsidR="003551F5" w:rsidRPr="005A6782" w:rsidRDefault="007214E6" w:rsidP="00596372">
            <w:pPr>
              <w:pStyle w:val="Tablehead"/>
              <w:rPr>
                <w:lang w:eastAsia="zh-CN"/>
              </w:rPr>
            </w:pPr>
            <w:r>
              <w:rPr>
                <w:rFonts w:hint="eastAsia"/>
                <w:lang w:eastAsia="zh-CN"/>
              </w:rPr>
              <w:t>比特率</w:t>
            </w:r>
            <w:r>
              <w:rPr>
                <w:lang w:eastAsia="zh-CN"/>
              </w:rPr>
              <w:br/>
            </w:r>
            <w:r>
              <w:rPr>
                <w:rFonts w:hint="eastAsia"/>
                <w:lang w:eastAsia="zh-CN"/>
              </w:rPr>
              <w:t>压缩</w:t>
            </w:r>
          </w:p>
        </w:tc>
        <w:tc>
          <w:tcPr>
            <w:tcW w:w="850" w:type="dxa"/>
          </w:tcPr>
          <w:p w:rsidR="003551F5" w:rsidRPr="005A6782" w:rsidRDefault="007214E6" w:rsidP="00596372">
            <w:pPr>
              <w:pStyle w:val="Tablehead"/>
              <w:rPr>
                <w:lang w:eastAsia="zh-CN"/>
              </w:rPr>
            </w:pPr>
            <w:r>
              <w:rPr>
                <w:rFonts w:hint="eastAsia"/>
                <w:lang w:eastAsia="zh-CN"/>
              </w:rPr>
              <w:t>电平</w:t>
            </w:r>
          </w:p>
        </w:tc>
        <w:tc>
          <w:tcPr>
            <w:tcW w:w="944" w:type="dxa"/>
          </w:tcPr>
          <w:p w:rsidR="003551F5" w:rsidRPr="005A6782" w:rsidRDefault="007214E6" w:rsidP="00596372">
            <w:pPr>
              <w:pStyle w:val="Tablehead"/>
              <w:rPr>
                <w:lang w:eastAsia="zh-CN"/>
              </w:rPr>
            </w:pPr>
            <w:r>
              <w:rPr>
                <w:rFonts w:hint="eastAsia"/>
                <w:lang w:eastAsia="zh-CN"/>
              </w:rPr>
              <w:t>宽高比</w:t>
            </w:r>
          </w:p>
        </w:tc>
        <w:tc>
          <w:tcPr>
            <w:tcW w:w="4017" w:type="dxa"/>
          </w:tcPr>
          <w:p w:rsidR="003551F5" w:rsidRPr="007214E6" w:rsidRDefault="007214E6" w:rsidP="00596372">
            <w:pPr>
              <w:pStyle w:val="Tablehead"/>
              <w:rPr>
                <w:lang w:eastAsia="zh-CN"/>
              </w:rPr>
            </w:pPr>
            <w:r>
              <w:rPr>
                <w:rFonts w:hint="eastAsia"/>
                <w:lang w:val="en-US" w:eastAsia="zh-CN"/>
              </w:rPr>
              <w:t>各图像信号所需比特率</w:t>
            </w:r>
            <w:r w:rsidRPr="007214E6">
              <w:rPr>
                <w:rFonts w:hint="eastAsia"/>
                <w:lang w:eastAsia="zh-CN"/>
              </w:rPr>
              <w:t>（</w:t>
            </w:r>
            <w:r w:rsidR="003551F5" w:rsidRPr="007214E6">
              <w:rPr>
                <w:lang w:eastAsia="zh-CN"/>
              </w:rPr>
              <w:t>Mbit/s</w:t>
            </w:r>
            <w:r w:rsidRPr="007214E6">
              <w:rPr>
                <w:rFonts w:hint="eastAsia"/>
                <w:lang w:eastAsia="zh-CN"/>
              </w:rPr>
              <w:t>）</w:t>
            </w:r>
            <w:r w:rsidRPr="007214E6">
              <w:rPr>
                <w:lang w:eastAsia="zh-CN"/>
              </w:rPr>
              <w:br/>
            </w:r>
            <w:r>
              <w:rPr>
                <w:rFonts w:hint="eastAsia"/>
                <w:lang w:val="en-US" w:eastAsia="zh-CN"/>
              </w:rPr>
              <w:t>的估算</w:t>
            </w:r>
          </w:p>
        </w:tc>
      </w:tr>
      <w:tr w:rsidR="003551F5" w:rsidRPr="003551F5" w:rsidTr="003551F5">
        <w:trPr>
          <w:jc w:val="center"/>
        </w:trPr>
        <w:tc>
          <w:tcPr>
            <w:tcW w:w="2531" w:type="dxa"/>
          </w:tcPr>
          <w:p w:rsidR="003551F5" w:rsidRPr="005A6782" w:rsidRDefault="003551F5" w:rsidP="00596372">
            <w:pPr>
              <w:pStyle w:val="Tabletext"/>
              <w:rPr>
                <w:lang w:eastAsia="zh-CN"/>
              </w:rPr>
            </w:pPr>
            <w:r>
              <w:t>1 920×1 080/</w:t>
            </w:r>
            <w:r w:rsidRPr="005A6782">
              <w:t>60/50/I</w:t>
            </w:r>
          </w:p>
        </w:tc>
        <w:tc>
          <w:tcPr>
            <w:tcW w:w="1297" w:type="dxa"/>
          </w:tcPr>
          <w:p w:rsidR="003551F5" w:rsidRPr="005A6782" w:rsidRDefault="003551F5" w:rsidP="00596372">
            <w:pPr>
              <w:pStyle w:val="Tabletext"/>
              <w:rPr>
                <w:lang w:eastAsia="zh-CN"/>
              </w:rPr>
            </w:pPr>
            <w:r w:rsidRPr="005A6782">
              <w:rPr>
                <w:lang w:eastAsia="zh-CN"/>
              </w:rPr>
              <w:t>H.264/AVC</w:t>
            </w:r>
          </w:p>
        </w:tc>
        <w:tc>
          <w:tcPr>
            <w:tcW w:w="850" w:type="dxa"/>
          </w:tcPr>
          <w:p w:rsidR="003551F5" w:rsidRPr="005A6782" w:rsidRDefault="003551F5" w:rsidP="00596372">
            <w:pPr>
              <w:pStyle w:val="Tabletext"/>
              <w:jc w:val="center"/>
              <w:rPr>
                <w:lang w:eastAsia="zh-CN"/>
              </w:rPr>
            </w:pPr>
            <w:r w:rsidRPr="005A6782">
              <w:rPr>
                <w:lang w:eastAsia="zh-CN"/>
              </w:rPr>
              <w:t>4</w:t>
            </w:r>
          </w:p>
        </w:tc>
        <w:tc>
          <w:tcPr>
            <w:tcW w:w="944" w:type="dxa"/>
          </w:tcPr>
          <w:p w:rsidR="003551F5" w:rsidRPr="005A6782" w:rsidRDefault="00060A99" w:rsidP="00596372">
            <w:pPr>
              <w:pStyle w:val="Tabletext"/>
              <w:jc w:val="center"/>
              <w:rPr>
                <w:lang w:eastAsia="zh-CN"/>
              </w:rPr>
            </w:pPr>
            <w:r>
              <w:rPr>
                <w:rFonts w:hint="eastAsia"/>
                <w:lang w:eastAsia="zh-CN"/>
              </w:rPr>
              <w:t>高</w:t>
            </w:r>
            <w:r>
              <w:rPr>
                <w:lang w:eastAsia="zh-CN"/>
              </w:rPr>
              <w:br/>
            </w:r>
            <w:r w:rsidR="003551F5" w:rsidRPr="005A6782">
              <w:rPr>
                <w:lang w:eastAsia="zh-CN"/>
              </w:rPr>
              <w:t>4:2:2</w:t>
            </w:r>
          </w:p>
        </w:tc>
        <w:tc>
          <w:tcPr>
            <w:tcW w:w="4017" w:type="dxa"/>
          </w:tcPr>
          <w:p w:rsidR="00060A99" w:rsidRDefault="00060A99" w:rsidP="00596372">
            <w:pPr>
              <w:pStyle w:val="Tabletext"/>
              <w:jc w:val="left"/>
              <w:rPr>
                <w:lang w:eastAsia="zh-CN"/>
              </w:rPr>
            </w:pPr>
            <w:r>
              <w:rPr>
                <w:rFonts w:hint="eastAsia"/>
                <w:lang w:eastAsia="zh-CN"/>
              </w:rPr>
              <w:t>在无需后制作处理或仅少量后制作处理的情况下</w:t>
            </w:r>
            <w:r>
              <w:rPr>
                <w:lang w:eastAsia="zh-CN"/>
              </w:rPr>
              <w:t>3</w:t>
            </w:r>
            <w:r>
              <w:rPr>
                <w:rFonts w:hint="eastAsia"/>
                <w:lang w:eastAsia="zh-CN"/>
              </w:rPr>
              <w:t>5</w:t>
            </w:r>
            <w:r>
              <w:rPr>
                <w:rFonts w:hint="eastAsia"/>
                <w:lang w:eastAsia="zh-CN"/>
              </w:rPr>
              <w:t>或更多</w:t>
            </w:r>
          </w:p>
          <w:p w:rsidR="003551F5" w:rsidRPr="003551F5" w:rsidRDefault="00060A99" w:rsidP="00596372">
            <w:pPr>
              <w:pStyle w:val="Tabletext"/>
              <w:jc w:val="left"/>
              <w:rPr>
                <w:lang w:val="en-US" w:eastAsia="zh-CN"/>
              </w:rPr>
            </w:pPr>
            <w:r>
              <w:rPr>
                <w:rFonts w:hint="eastAsia"/>
                <w:lang w:eastAsia="zh-CN"/>
              </w:rPr>
              <w:t>在需要复杂后制作处理情况下</w:t>
            </w:r>
            <w:r>
              <w:rPr>
                <w:rFonts w:hint="eastAsia"/>
                <w:lang w:eastAsia="zh-CN"/>
              </w:rPr>
              <w:t>60</w:t>
            </w:r>
            <w:r>
              <w:rPr>
                <w:rFonts w:hint="eastAsia"/>
                <w:lang w:eastAsia="zh-CN"/>
              </w:rPr>
              <w:t>或更多</w:t>
            </w:r>
          </w:p>
        </w:tc>
      </w:tr>
      <w:tr w:rsidR="00060A99" w:rsidRPr="003551F5" w:rsidTr="003551F5">
        <w:trPr>
          <w:jc w:val="center"/>
        </w:trPr>
        <w:tc>
          <w:tcPr>
            <w:tcW w:w="2531" w:type="dxa"/>
          </w:tcPr>
          <w:p w:rsidR="00060A99" w:rsidRPr="005A6782" w:rsidRDefault="00060A99" w:rsidP="00596372">
            <w:pPr>
              <w:pStyle w:val="Tabletext"/>
              <w:rPr>
                <w:lang w:eastAsia="zh-CN"/>
              </w:rPr>
            </w:pPr>
            <w:r w:rsidRPr="005A6782">
              <w:t>1 920×1 080/24/25/30/P</w:t>
            </w:r>
          </w:p>
        </w:tc>
        <w:tc>
          <w:tcPr>
            <w:tcW w:w="1297" w:type="dxa"/>
          </w:tcPr>
          <w:p w:rsidR="00060A99" w:rsidRPr="005A6782" w:rsidRDefault="00060A99" w:rsidP="00596372">
            <w:pPr>
              <w:pStyle w:val="Tabletext"/>
              <w:rPr>
                <w:lang w:eastAsia="zh-CN"/>
              </w:rPr>
            </w:pPr>
            <w:r w:rsidRPr="005A6782">
              <w:rPr>
                <w:lang w:eastAsia="zh-CN"/>
              </w:rPr>
              <w:t>H.264/AVC</w:t>
            </w:r>
          </w:p>
        </w:tc>
        <w:tc>
          <w:tcPr>
            <w:tcW w:w="850" w:type="dxa"/>
          </w:tcPr>
          <w:p w:rsidR="00060A99" w:rsidRPr="005A6782" w:rsidRDefault="00060A99" w:rsidP="00596372">
            <w:pPr>
              <w:pStyle w:val="Tabletext"/>
              <w:jc w:val="center"/>
              <w:rPr>
                <w:lang w:eastAsia="zh-CN"/>
              </w:rPr>
            </w:pPr>
            <w:r w:rsidRPr="005A6782">
              <w:rPr>
                <w:lang w:eastAsia="zh-CN"/>
              </w:rPr>
              <w:t>4</w:t>
            </w:r>
          </w:p>
        </w:tc>
        <w:tc>
          <w:tcPr>
            <w:tcW w:w="944" w:type="dxa"/>
          </w:tcPr>
          <w:p w:rsidR="00060A99" w:rsidRPr="005A6782" w:rsidRDefault="00060A99" w:rsidP="00596372">
            <w:pPr>
              <w:pStyle w:val="Tabletext"/>
              <w:jc w:val="center"/>
              <w:rPr>
                <w:lang w:eastAsia="zh-CN"/>
              </w:rPr>
            </w:pPr>
            <w:r>
              <w:rPr>
                <w:rFonts w:hint="eastAsia"/>
                <w:lang w:eastAsia="zh-CN"/>
              </w:rPr>
              <w:t>高</w:t>
            </w:r>
          </w:p>
        </w:tc>
        <w:tc>
          <w:tcPr>
            <w:tcW w:w="4017" w:type="dxa"/>
          </w:tcPr>
          <w:p w:rsidR="00060A99" w:rsidRDefault="00060A99" w:rsidP="00596372">
            <w:pPr>
              <w:pStyle w:val="Tabletext"/>
              <w:jc w:val="left"/>
              <w:rPr>
                <w:lang w:eastAsia="zh-CN"/>
              </w:rPr>
            </w:pPr>
            <w:r>
              <w:rPr>
                <w:rFonts w:hint="eastAsia"/>
                <w:lang w:eastAsia="zh-CN"/>
              </w:rPr>
              <w:t>在无需后制作处理或仅少量后制作处理的情况下</w:t>
            </w:r>
            <w:r>
              <w:rPr>
                <w:lang w:eastAsia="zh-CN"/>
              </w:rPr>
              <w:t>3</w:t>
            </w:r>
            <w:r>
              <w:rPr>
                <w:rFonts w:hint="eastAsia"/>
                <w:lang w:eastAsia="zh-CN"/>
              </w:rPr>
              <w:t>5</w:t>
            </w:r>
            <w:r>
              <w:rPr>
                <w:rFonts w:hint="eastAsia"/>
                <w:lang w:eastAsia="zh-CN"/>
              </w:rPr>
              <w:t>或更多</w:t>
            </w:r>
          </w:p>
          <w:p w:rsidR="00060A99" w:rsidRPr="003551F5" w:rsidRDefault="00060A99" w:rsidP="00596372">
            <w:pPr>
              <w:pStyle w:val="Tabletext"/>
              <w:jc w:val="left"/>
              <w:rPr>
                <w:lang w:val="en-US" w:eastAsia="zh-CN"/>
              </w:rPr>
            </w:pPr>
            <w:r>
              <w:rPr>
                <w:rFonts w:hint="eastAsia"/>
                <w:lang w:eastAsia="zh-CN"/>
              </w:rPr>
              <w:t>在需要复杂后制作处理情况下</w:t>
            </w:r>
            <w:r>
              <w:rPr>
                <w:rFonts w:hint="eastAsia"/>
                <w:lang w:eastAsia="zh-CN"/>
              </w:rPr>
              <w:t>60</w:t>
            </w:r>
            <w:r>
              <w:rPr>
                <w:rFonts w:hint="eastAsia"/>
                <w:lang w:eastAsia="zh-CN"/>
              </w:rPr>
              <w:t>或更多</w:t>
            </w:r>
          </w:p>
        </w:tc>
      </w:tr>
      <w:tr w:rsidR="00060A99" w:rsidRPr="003551F5" w:rsidTr="003551F5">
        <w:trPr>
          <w:jc w:val="center"/>
        </w:trPr>
        <w:tc>
          <w:tcPr>
            <w:tcW w:w="2531" w:type="dxa"/>
          </w:tcPr>
          <w:p w:rsidR="00060A99" w:rsidRPr="005A6782" w:rsidRDefault="00060A99" w:rsidP="00596372">
            <w:pPr>
              <w:pStyle w:val="Tabletext"/>
              <w:rPr>
                <w:lang w:eastAsia="zh-CN"/>
              </w:rPr>
            </w:pPr>
            <w:r w:rsidRPr="005A6782">
              <w:t>1 920×1 080/60/50/P</w:t>
            </w:r>
          </w:p>
        </w:tc>
        <w:tc>
          <w:tcPr>
            <w:tcW w:w="1297" w:type="dxa"/>
          </w:tcPr>
          <w:p w:rsidR="00060A99" w:rsidRPr="005A6782" w:rsidRDefault="00060A99" w:rsidP="00596372">
            <w:pPr>
              <w:pStyle w:val="Tabletext"/>
              <w:rPr>
                <w:lang w:eastAsia="zh-CN"/>
              </w:rPr>
            </w:pPr>
            <w:r w:rsidRPr="005A6782">
              <w:rPr>
                <w:lang w:eastAsia="zh-CN"/>
              </w:rPr>
              <w:t>H.264/AVC</w:t>
            </w:r>
          </w:p>
        </w:tc>
        <w:tc>
          <w:tcPr>
            <w:tcW w:w="850" w:type="dxa"/>
          </w:tcPr>
          <w:p w:rsidR="00060A99" w:rsidRPr="005A6782" w:rsidRDefault="00060A99" w:rsidP="00596372">
            <w:pPr>
              <w:pStyle w:val="Tabletext"/>
              <w:jc w:val="center"/>
              <w:rPr>
                <w:lang w:eastAsia="zh-CN"/>
              </w:rPr>
            </w:pPr>
            <w:r w:rsidRPr="005A6782">
              <w:rPr>
                <w:lang w:eastAsia="zh-CN"/>
              </w:rPr>
              <w:t>4.2</w:t>
            </w:r>
          </w:p>
        </w:tc>
        <w:tc>
          <w:tcPr>
            <w:tcW w:w="944" w:type="dxa"/>
          </w:tcPr>
          <w:p w:rsidR="00060A99" w:rsidRPr="005A6782" w:rsidRDefault="00060A99" w:rsidP="00596372">
            <w:pPr>
              <w:pStyle w:val="Tabletext"/>
              <w:jc w:val="center"/>
              <w:rPr>
                <w:lang w:eastAsia="zh-CN"/>
              </w:rPr>
            </w:pPr>
            <w:r>
              <w:rPr>
                <w:rFonts w:hint="eastAsia"/>
                <w:lang w:eastAsia="zh-CN"/>
              </w:rPr>
              <w:t>高</w:t>
            </w:r>
          </w:p>
        </w:tc>
        <w:tc>
          <w:tcPr>
            <w:tcW w:w="4017" w:type="dxa"/>
          </w:tcPr>
          <w:p w:rsidR="00060A99" w:rsidRDefault="00060A99" w:rsidP="00596372">
            <w:pPr>
              <w:pStyle w:val="Tabletext"/>
              <w:jc w:val="left"/>
              <w:rPr>
                <w:lang w:eastAsia="zh-CN"/>
              </w:rPr>
            </w:pPr>
            <w:r>
              <w:rPr>
                <w:rFonts w:hint="eastAsia"/>
                <w:lang w:eastAsia="zh-CN"/>
              </w:rPr>
              <w:t>在无需后制作处理或仅少量后制作处理的情况下</w:t>
            </w:r>
            <w:r>
              <w:rPr>
                <w:rFonts w:hint="eastAsia"/>
                <w:lang w:eastAsia="zh-CN"/>
              </w:rPr>
              <w:t>50</w:t>
            </w:r>
            <w:r>
              <w:rPr>
                <w:rFonts w:hint="eastAsia"/>
                <w:lang w:eastAsia="zh-CN"/>
              </w:rPr>
              <w:t>或更多</w:t>
            </w:r>
          </w:p>
          <w:p w:rsidR="00060A99" w:rsidRPr="003551F5" w:rsidRDefault="00060A99" w:rsidP="00596372">
            <w:pPr>
              <w:pStyle w:val="Tabletext"/>
              <w:jc w:val="left"/>
              <w:rPr>
                <w:lang w:val="en-US" w:eastAsia="zh-CN"/>
              </w:rPr>
            </w:pPr>
            <w:r>
              <w:rPr>
                <w:rFonts w:hint="eastAsia"/>
                <w:lang w:eastAsia="zh-CN"/>
              </w:rPr>
              <w:t>在需要复杂后制作处理情况下</w:t>
            </w:r>
            <w:r>
              <w:rPr>
                <w:rFonts w:hint="eastAsia"/>
                <w:lang w:eastAsia="zh-CN"/>
              </w:rPr>
              <w:t>90</w:t>
            </w:r>
            <w:r>
              <w:rPr>
                <w:rFonts w:hint="eastAsia"/>
                <w:lang w:eastAsia="zh-CN"/>
              </w:rPr>
              <w:t>或更多</w:t>
            </w:r>
          </w:p>
        </w:tc>
      </w:tr>
    </w:tbl>
    <w:p w:rsidR="003551F5" w:rsidRPr="005A6782" w:rsidRDefault="003551F5" w:rsidP="00596372">
      <w:pPr>
        <w:pStyle w:val="Reasons"/>
        <w:rPr>
          <w:lang w:val="en-GB" w:eastAsia="zh-CN"/>
        </w:rPr>
      </w:pPr>
    </w:p>
    <w:p w:rsidR="0047547A" w:rsidRDefault="0047547A" w:rsidP="00596372">
      <w:pPr>
        <w:pStyle w:val="Reasons"/>
        <w:rPr>
          <w:lang w:eastAsia="zh-CN"/>
        </w:rPr>
      </w:pPr>
    </w:p>
    <w:p w:rsidR="0047547A" w:rsidRDefault="0047547A" w:rsidP="00596372">
      <w:pPr>
        <w:jc w:val="center"/>
        <w:rPr>
          <w:lang w:eastAsia="zh-CN"/>
        </w:rPr>
      </w:pPr>
      <w:r>
        <w:rPr>
          <w:lang w:eastAsia="zh-CN"/>
        </w:rPr>
        <w:t>______________</w:t>
      </w:r>
    </w:p>
    <w:sectPr w:rsidR="0047547A" w:rsidSect="00361AF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642" w:rsidRDefault="00A47642" w:rsidP="003102A3">
      <w:pPr>
        <w:pStyle w:val="Equation"/>
      </w:pPr>
      <w:r>
        <w:separator/>
      </w:r>
    </w:p>
  </w:endnote>
  <w:endnote w:type="continuationSeparator" w:id="0">
    <w:p w:rsidR="00A47642" w:rsidRDefault="00A47642" w:rsidP="003102A3">
      <w:pPr>
        <w:pStyle w:val="Equation"/>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altName w:val="Times New Roman"/>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642" w:rsidRPr="00FE6107" w:rsidRDefault="00A47642" w:rsidP="00FE6107">
    <w:pPr>
      <w:pStyle w:val="Footer"/>
      <w:tabs>
        <w:tab w:val="center" w:pos="5103"/>
        <w:tab w:val="right" w:pos="9639"/>
      </w:tabs>
      <w:rPr>
        <w:sz w:val="16"/>
        <w:szCs w:val="16"/>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642" w:rsidRPr="00FE6107" w:rsidRDefault="00A47642" w:rsidP="003E2BC3">
    <w:pPr>
      <w:pStyle w:val="Footer"/>
      <w:tabs>
        <w:tab w:val="center" w:pos="5103"/>
        <w:tab w:val="right" w:pos="9639"/>
      </w:tabs>
      <w:rPr>
        <w:sz w:val="16"/>
        <w:szCs w:val="16"/>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642" w:rsidRDefault="00A47642" w:rsidP="003102A3">
      <w:pPr>
        <w:pStyle w:val="Equation"/>
      </w:pPr>
      <w:r>
        <w:separator/>
      </w:r>
    </w:p>
  </w:footnote>
  <w:footnote w:type="continuationSeparator" w:id="0">
    <w:p w:rsidR="00A47642" w:rsidRDefault="00A47642" w:rsidP="003102A3">
      <w:pPr>
        <w:pStyle w:val="Equation"/>
      </w:pPr>
      <w:r>
        <w:continuationSeparator/>
      </w:r>
    </w:p>
  </w:footnote>
  <w:footnote w:id="1">
    <w:p w:rsidR="00A47642" w:rsidRPr="006D1D81" w:rsidRDefault="00A47642" w:rsidP="007B73F2">
      <w:pPr>
        <w:pStyle w:val="FootnoteText"/>
        <w:rPr>
          <w:lang w:val="en-US" w:eastAsia="zh-CN"/>
        </w:rPr>
      </w:pPr>
      <w:r>
        <w:rPr>
          <w:rStyle w:val="FootnoteReference"/>
        </w:rPr>
        <w:footnoteRef/>
      </w:r>
      <w:r w:rsidRPr="006D1D81">
        <w:rPr>
          <w:lang w:val="en-US" w:eastAsia="zh-CN"/>
        </w:rPr>
        <w:t xml:space="preserve"> </w:t>
      </w:r>
      <w:r>
        <w:rPr>
          <w:lang w:val="en-US" w:eastAsia="zh-CN"/>
        </w:rPr>
        <w:tab/>
      </w:r>
      <w:r>
        <w:rPr>
          <w:rFonts w:hint="eastAsia"/>
          <w:lang w:eastAsia="zh-CN"/>
        </w:rPr>
        <w:t>本建议书</w:t>
      </w:r>
      <w:r w:rsidR="007B73F2">
        <w:rPr>
          <w:rFonts w:hint="eastAsia"/>
          <w:lang w:eastAsia="zh-CN"/>
        </w:rPr>
        <w:t>用</w:t>
      </w:r>
      <w:r>
        <w:rPr>
          <w:rFonts w:hint="eastAsia"/>
          <w:lang w:eastAsia="zh-CN"/>
        </w:rPr>
        <w:t>三维电视</w:t>
      </w:r>
      <w:r w:rsidR="007B73F2">
        <w:rPr>
          <w:rFonts w:hint="eastAsia"/>
          <w:lang w:eastAsia="zh-CN"/>
        </w:rPr>
        <w:t>的术语</w:t>
      </w:r>
      <w:r>
        <w:rPr>
          <w:rFonts w:hint="eastAsia"/>
          <w:lang w:eastAsia="zh-CN"/>
        </w:rPr>
        <w:t>表现立体图像或图像对。</w:t>
      </w:r>
    </w:p>
  </w:footnote>
  <w:footnote w:id="2">
    <w:p w:rsidR="00A47642" w:rsidRDefault="00A47642" w:rsidP="00AA3472">
      <w:pPr>
        <w:pStyle w:val="FootnoteText"/>
        <w:rPr>
          <w:lang w:eastAsia="zh-CN"/>
        </w:rPr>
      </w:pPr>
      <w:r>
        <w:rPr>
          <w:rStyle w:val="FootnoteReference"/>
        </w:rPr>
        <w:footnoteRef/>
      </w:r>
      <w:r>
        <w:rPr>
          <w:lang w:eastAsia="zh-CN"/>
        </w:rPr>
        <w:t xml:space="preserve"> </w:t>
      </w:r>
      <w:r>
        <w:rPr>
          <w:rFonts w:hint="eastAsia"/>
          <w:lang w:eastAsia="zh-CN"/>
        </w:rPr>
        <w:tab/>
        <w:t>Le</w:t>
      </w:r>
      <w:r>
        <w:rPr>
          <w:rFonts w:hint="eastAsia"/>
          <w:lang w:eastAsia="zh-CN"/>
        </w:rPr>
        <w:t>和</w:t>
      </w:r>
      <w:r>
        <w:rPr>
          <w:rFonts w:hint="eastAsia"/>
          <w:lang w:eastAsia="zh-CN"/>
        </w:rPr>
        <w:t>Re</w:t>
      </w:r>
      <w:r w:rsidR="007B73F2">
        <w:rPr>
          <w:rFonts w:hint="eastAsia"/>
          <w:lang w:eastAsia="zh-CN"/>
        </w:rPr>
        <w:t>分别为</w:t>
      </w:r>
      <w:r>
        <w:rPr>
          <w:rFonts w:hint="eastAsia"/>
          <w:lang w:eastAsia="zh-CN"/>
        </w:rPr>
        <w:t>左眼和右眼的缩写。</w:t>
      </w:r>
    </w:p>
  </w:footnote>
  <w:footnote w:id="3">
    <w:p w:rsidR="00A47642" w:rsidRPr="00776908" w:rsidRDefault="00A47642" w:rsidP="00B358C6">
      <w:pPr>
        <w:pStyle w:val="FootnoteText"/>
        <w:rPr>
          <w:lang w:val="en-US" w:eastAsia="zh-CN"/>
        </w:rPr>
      </w:pPr>
      <w:r>
        <w:rPr>
          <w:rStyle w:val="FootnoteReference"/>
        </w:rPr>
        <w:footnoteRef/>
      </w:r>
      <w:r w:rsidRPr="00776908">
        <w:rPr>
          <w:lang w:eastAsia="zh-CN"/>
        </w:rPr>
        <w:t xml:space="preserve"> </w:t>
      </w:r>
      <w:r w:rsidRPr="00776908">
        <w:rPr>
          <w:lang w:eastAsia="zh-CN"/>
        </w:rPr>
        <w:tab/>
      </w:r>
      <w:r w:rsidR="00B358C6">
        <w:rPr>
          <w:rFonts w:hint="eastAsia"/>
          <w:lang w:eastAsia="zh-CN"/>
        </w:rPr>
        <w:t>国际电联定义“透明比特率缩减”为“不影响声音和图片序列的主观质量的</w:t>
      </w:r>
      <w:r w:rsidR="00B358C6">
        <w:rPr>
          <w:rFonts w:hint="eastAsia"/>
          <w:lang w:eastAsia="zh-CN"/>
        </w:rPr>
        <w:t>BRR</w:t>
      </w:r>
      <w:r w:rsidR="00B358C6">
        <w:rPr>
          <w:rFonts w:hint="eastAsia"/>
          <w:lang w:eastAsia="zh-CN"/>
        </w:rPr>
        <w:t>处理”。本文件中的主观质量一词包括立体图像的所有属性，包括透明再现远景深度信息的能力。</w:t>
      </w:r>
    </w:p>
  </w:footnote>
  <w:footnote w:id="4">
    <w:p w:rsidR="00A47642" w:rsidRPr="00EF0913" w:rsidRDefault="00A47642" w:rsidP="00B358C6">
      <w:pPr>
        <w:pStyle w:val="FootnoteText"/>
        <w:rPr>
          <w:lang w:val="en-US" w:eastAsia="zh-CN"/>
        </w:rPr>
      </w:pPr>
      <w:r>
        <w:rPr>
          <w:rStyle w:val="FootnoteReference"/>
        </w:rPr>
        <w:footnoteRef/>
      </w:r>
      <w:r w:rsidRPr="00EF0913">
        <w:rPr>
          <w:lang w:val="en-US" w:eastAsia="zh-CN"/>
        </w:rPr>
        <w:t xml:space="preserve"> </w:t>
      </w:r>
      <w:r w:rsidRPr="00EF0913">
        <w:rPr>
          <w:lang w:val="en-US" w:eastAsia="zh-CN"/>
        </w:rPr>
        <w:tab/>
      </w:r>
      <w:r w:rsidR="00B358C6">
        <w:rPr>
          <w:rFonts w:hint="eastAsia"/>
          <w:lang w:eastAsia="zh-CN"/>
        </w:rPr>
        <w:t>“</w:t>
      </w:r>
      <w:r w:rsidR="00B358C6">
        <w:rPr>
          <w:rFonts w:hint="eastAsia"/>
          <w:lang w:val="en-US" w:eastAsia="zh-CN"/>
        </w:rPr>
        <w:t>大规模后制作</w:t>
      </w:r>
      <w:r w:rsidR="00B358C6">
        <w:rPr>
          <w:rFonts w:hint="eastAsia"/>
          <w:lang w:eastAsia="zh-CN"/>
        </w:rPr>
        <w:t>”可被解释为信号的后处理，例如利用超过一个中间比特率削减程序设备进行的颜色纠正或图像缩放。</w:t>
      </w:r>
    </w:p>
  </w:footnote>
  <w:footnote w:id="5">
    <w:p w:rsidR="00A47642" w:rsidRPr="00EF0913" w:rsidRDefault="00A47642" w:rsidP="00721C1A">
      <w:pPr>
        <w:pStyle w:val="FootnoteText"/>
        <w:rPr>
          <w:lang w:val="en-US" w:eastAsia="zh-CN"/>
        </w:rPr>
      </w:pPr>
      <w:r>
        <w:rPr>
          <w:rStyle w:val="FootnoteReference"/>
        </w:rPr>
        <w:footnoteRef/>
      </w:r>
      <w:r w:rsidRPr="00EF0913">
        <w:rPr>
          <w:lang w:val="en-US" w:eastAsia="zh-CN"/>
        </w:rPr>
        <w:t xml:space="preserve"> </w:t>
      </w:r>
      <w:r>
        <w:rPr>
          <w:lang w:val="en-US" w:eastAsia="zh-CN"/>
        </w:rPr>
        <w:tab/>
      </w:r>
      <w:r>
        <w:rPr>
          <w:rFonts w:hint="eastAsia"/>
          <w:lang w:val="en-US" w:eastAsia="zh-CN"/>
        </w:rPr>
        <w:t>“少量后制作”可被解释为仅限于无需进一步或中间比特率削减的剪辑或重新编序或处理的信号后处理。</w:t>
      </w:r>
    </w:p>
  </w:footnote>
  <w:footnote w:id="6">
    <w:p w:rsidR="00A47642" w:rsidRPr="00EF0913" w:rsidRDefault="00A47642" w:rsidP="00C25215">
      <w:pPr>
        <w:pStyle w:val="FootnoteText"/>
        <w:rPr>
          <w:lang w:val="en-US" w:eastAsia="zh-CN"/>
        </w:rPr>
      </w:pPr>
      <w:r>
        <w:rPr>
          <w:rStyle w:val="FootnoteReference"/>
        </w:rPr>
        <w:footnoteRef/>
      </w:r>
      <w:r w:rsidR="00014723">
        <w:rPr>
          <w:lang w:val="en-US" w:eastAsia="zh-CN"/>
        </w:rPr>
        <w:t xml:space="preserve"> </w:t>
      </w:r>
      <w:r w:rsidR="00014723">
        <w:rPr>
          <w:lang w:val="en-US" w:eastAsia="zh-CN"/>
        </w:rPr>
        <w:tab/>
        <w:t>ITU-R</w:t>
      </w:r>
      <w:r w:rsidR="00B358C6">
        <w:rPr>
          <w:rFonts w:hint="eastAsia"/>
          <w:lang w:val="en-US" w:eastAsia="zh-CN"/>
        </w:rPr>
        <w:t>术语数据库将“</w:t>
      </w:r>
      <w:r w:rsidR="00C25215">
        <w:rPr>
          <w:rFonts w:hint="eastAsia"/>
          <w:lang w:val="en-US" w:eastAsia="zh-CN"/>
        </w:rPr>
        <w:t>收集</w:t>
      </w:r>
      <w:r w:rsidR="00B358C6">
        <w:rPr>
          <w:rFonts w:hint="eastAsia"/>
          <w:lang w:val="en-US" w:eastAsia="zh-CN"/>
        </w:rPr>
        <w:t>”</w:t>
      </w:r>
      <w:r w:rsidR="00C25215">
        <w:rPr>
          <w:rFonts w:hint="eastAsia"/>
          <w:lang w:val="en-US" w:eastAsia="zh-CN"/>
        </w:rPr>
        <w:t>定义为“利用宽带服务或信道向用户传送音视频信号，供进一步的后制作处理和后续分配”。</w:t>
      </w:r>
    </w:p>
  </w:footnote>
  <w:footnote w:id="7">
    <w:p w:rsidR="00A47642" w:rsidRPr="00EF0913" w:rsidRDefault="00A47642" w:rsidP="00C25215">
      <w:pPr>
        <w:pStyle w:val="FootnoteText"/>
        <w:rPr>
          <w:lang w:val="en-US" w:eastAsia="zh-CN"/>
        </w:rPr>
      </w:pPr>
      <w:r>
        <w:rPr>
          <w:rStyle w:val="FootnoteReference"/>
        </w:rPr>
        <w:footnoteRef/>
      </w:r>
      <w:r w:rsidR="00014723">
        <w:rPr>
          <w:lang w:val="en-US" w:eastAsia="zh-CN"/>
        </w:rPr>
        <w:t xml:space="preserve"> </w:t>
      </w:r>
      <w:r w:rsidR="00014723">
        <w:rPr>
          <w:lang w:val="en-US" w:eastAsia="zh-CN"/>
        </w:rPr>
        <w:tab/>
        <w:t>ITU-R BT.1687</w:t>
      </w:r>
      <w:r w:rsidR="00C25215">
        <w:rPr>
          <w:rFonts w:hint="eastAsia"/>
          <w:lang w:val="en-US" w:eastAsia="zh-CN"/>
        </w:rPr>
        <w:t>建议书将</w:t>
      </w:r>
      <w:r w:rsidR="00014723">
        <w:rPr>
          <w:rFonts w:hint="eastAsia"/>
          <w:lang w:val="en-US" w:eastAsia="zh-CN"/>
        </w:rPr>
        <w:t>“分配”</w:t>
      </w:r>
      <w:r w:rsidR="00C25215">
        <w:rPr>
          <w:rFonts w:hint="eastAsia"/>
          <w:lang w:val="en-US" w:eastAsia="zh-CN"/>
        </w:rPr>
        <w:t>一词定义为“对无需进行进一步后制作处理的电视节目的承载”。</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642" w:rsidRDefault="00A47642" w:rsidP="009D246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96372">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642" w:rsidRDefault="00A47642" w:rsidP="009D246F">
    <w:pPr>
      <w:pStyle w:val="Header"/>
      <w:jc w:val="left"/>
      <w:rPr>
        <w:lang w:val="en-US" w:eastAsia="zh-CN"/>
      </w:rPr>
    </w:pPr>
    <w:r>
      <w:rPr>
        <w:rFonts w:hint="eastAsia"/>
        <w:b/>
        <w:bCs/>
        <w:noProof/>
        <w:lang w:val="en-US" w:eastAsia="zh-CN"/>
      </w:rPr>
      <w:drawing>
        <wp:anchor distT="0" distB="0" distL="114300" distR="114300" simplePos="0" relativeHeight="251659264" behindDoc="1" locked="0" layoutInCell="1" allowOverlap="0" wp14:anchorId="5F0E19CB" wp14:editId="3B006DFE">
          <wp:simplePos x="0" y="0"/>
          <wp:positionH relativeFrom="column">
            <wp:posOffset>-701040</wp:posOffset>
          </wp:positionH>
          <wp:positionV relativeFrom="paragraph">
            <wp:posOffset>-354330</wp:posOffset>
          </wp:positionV>
          <wp:extent cx="7696200" cy="10909935"/>
          <wp:effectExtent l="19050" t="0" r="0" b="0"/>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1" cstate="print"/>
                  <a:srcRect/>
                  <a:stretch>
                    <a:fillRect/>
                  </a:stretch>
                </pic:blipFill>
                <pic:spPr bwMode="auto">
                  <a:xfrm>
                    <a:off x="0" y="0"/>
                    <a:ext cx="7696200" cy="10909935"/>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642" w:rsidRDefault="00A47642" w:rsidP="00E86B3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35D0B">
      <w:rPr>
        <w:rStyle w:val="PageNumber"/>
        <w:b/>
        <w:bCs/>
        <w:noProof/>
        <w:lang w:val="en-US"/>
      </w:rPr>
      <w:t>ii</w:t>
    </w:r>
    <w:r>
      <w:rPr>
        <w:rStyle w:val="PageNumber"/>
        <w:b/>
        <w:bCs/>
      </w:rPr>
      <w:fldChar w:fldCharType="end"/>
    </w:r>
    <w:r>
      <w:rPr>
        <w:lang w:val="en-US"/>
      </w:rPr>
      <w:tab/>
    </w:r>
    <w:r>
      <w:rPr>
        <w:b/>
        <w:bCs/>
      </w:rPr>
      <w:t>ITU-R  BT.</w:t>
    </w:r>
    <w:r>
      <w:rPr>
        <w:rFonts w:hint="eastAsia"/>
        <w:b/>
        <w:bCs/>
        <w:lang w:eastAsia="zh-CN"/>
      </w:rPr>
      <w:t xml:space="preserve">2038 </w:t>
    </w:r>
    <w:r w:rsidRPr="00361AF3">
      <w:rPr>
        <w:rFonts w:hint="eastAsia"/>
        <w:b/>
        <w:bCs/>
      </w:rPr>
      <w:t>建议书</w:t>
    </w:r>
    <w:r>
      <w:rPr>
        <w:b/>
        <w:bCs/>
      </w:rPr>
      <w:fldChar w:fldCharType="begin"/>
    </w:r>
    <w:r>
      <w:rPr>
        <w:b/>
        <w:bCs/>
        <w:lang w:val="en-US"/>
      </w:rPr>
      <w:instrText>styleref href</w:instrTex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642" w:rsidRDefault="00A47642" w:rsidP="00992487">
    <w:pPr>
      <w:pStyle w:val="Header"/>
    </w:pPr>
    <w:r>
      <w:tab/>
    </w:r>
    <w:r w:rsidRPr="00361AF3">
      <w:rPr>
        <w:b/>
        <w:bCs/>
      </w:rPr>
      <w:t>ITU-R  BT.</w:t>
    </w:r>
    <w:r>
      <w:rPr>
        <w:rFonts w:hint="eastAsia"/>
        <w:b/>
        <w:bCs/>
        <w:lang w:eastAsia="zh-CN"/>
      </w:rPr>
      <w:t xml:space="preserve">2038 </w:t>
    </w:r>
    <w:r w:rsidRPr="00361AF3">
      <w:rPr>
        <w:rFonts w:hint="eastAsia"/>
        <w:b/>
        <w:bCs/>
      </w:rPr>
      <w:t>建议书</w:t>
    </w:r>
    <w:r>
      <w:rPr>
        <w:b/>
        <w:bCs/>
      </w:rPr>
      <w:fldChar w:fldCharType="begin"/>
    </w:r>
    <w:r>
      <w:rPr>
        <w:b/>
        <w:bCs/>
      </w:rPr>
      <w:instrText>styleref href</w:instrTex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35D0B">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CCEBE6"/>
    <w:lvl w:ilvl="0">
      <w:start w:val="1"/>
      <w:numFmt w:val="decimal"/>
      <w:lvlText w:val="%1."/>
      <w:lvlJc w:val="left"/>
      <w:pPr>
        <w:tabs>
          <w:tab w:val="num" w:pos="1492"/>
        </w:tabs>
        <w:ind w:left="1492" w:hanging="360"/>
      </w:pPr>
    </w:lvl>
  </w:abstractNum>
  <w:abstractNum w:abstractNumId="1">
    <w:nsid w:val="FFFFFF7D"/>
    <w:multiLevelType w:val="singleLevel"/>
    <w:tmpl w:val="2974A050"/>
    <w:lvl w:ilvl="0">
      <w:start w:val="1"/>
      <w:numFmt w:val="decimal"/>
      <w:lvlText w:val="%1."/>
      <w:lvlJc w:val="left"/>
      <w:pPr>
        <w:tabs>
          <w:tab w:val="num" w:pos="1209"/>
        </w:tabs>
        <w:ind w:left="1209" w:hanging="360"/>
      </w:pPr>
    </w:lvl>
  </w:abstractNum>
  <w:abstractNum w:abstractNumId="2">
    <w:nsid w:val="FFFFFF7E"/>
    <w:multiLevelType w:val="singleLevel"/>
    <w:tmpl w:val="661C9D04"/>
    <w:lvl w:ilvl="0">
      <w:start w:val="1"/>
      <w:numFmt w:val="decimal"/>
      <w:lvlText w:val="%1."/>
      <w:lvlJc w:val="left"/>
      <w:pPr>
        <w:tabs>
          <w:tab w:val="num" w:pos="926"/>
        </w:tabs>
        <w:ind w:left="926" w:hanging="360"/>
      </w:pPr>
    </w:lvl>
  </w:abstractNum>
  <w:abstractNum w:abstractNumId="3">
    <w:nsid w:val="FFFFFF7F"/>
    <w:multiLevelType w:val="singleLevel"/>
    <w:tmpl w:val="400A18F2"/>
    <w:lvl w:ilvl="0">
      <w:start w:val="1"/>
      <w:numFmt w:val="decimal"/>
      <w:lvlText w:val="%1."/>
      <w:lvlJc w:val="left"/>
      <w:pPr>
        <w:tabs>
          <w:tab w:val="num" w:pos="643"/>
        </w:tabs>
        <w:ind w:left="643" w:hanging="360"/>
      </w:pPr>
    </w:lvl>
  </w:abstractNum>
  <w:abstractNum w:abstractNumId="4">
    <w:nsid w:val="FFFFFF80"/>
    <w:multiLevelType w:val="singleLevel"/>
    <w:tmpl w:val="21D4298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304C7C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5B6223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F1AC35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2F2B0F6"/>
    <w:lvl w:ilvl="0">
      <w:start w:val="1"/>
      <w:numFmt w:val="decimal"/>
      <w:lvlText w:val="%1."/>
      <w:lvlJc w:val="left"/>
      <w:pPr>
        <w:tabs>
          <w:tab w:val="num" w:pos="360"/>
        </w:tabs>
        <w:ind w:left="360" w:hanging="360"/>
      </w:pPr>
    </w:lvl>
  </w:abstractNum>
  <w:abstractNum w:abstractNumId="9">
    <w:nsid w:val="FFFFFF89"/>
    <w:multiLevelType w:val="singleLevel"/>
    <w:tmpl w:val="8A2AEB7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zh-CN" w:vendorID="64" w:dllVersion="131077" w:nlCheck="1" w:checkStyle="1"/>
  <w:activeWritingStyle w:appName="MSWord" w:lang="fr-CH" w:vendorID="64" w:dllVersion="131078" w:nlCheck="1" w:checkStyle="1"/>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C44"/>
    <w:rsid w:val="00001F20"/>
    <w:rsid w:val="00010303"/>
    <w:rsid w:val="00014723"/>
    <w:rsid w:val="000364B6"/>
    <w:rsid w:val="00060A99"/>
    <w:rsid w:val="0006204E"/>
    <w:rsid w:val="0006339C"/>
    <w:rsid w:val="00106C44"/>
    <w:rsid w:val="00163E21"/>
    <w:rsid w:val="00177B76"/>
    <w:rsid w:val="00185566"/>
    <w:rsid w:val="001E004C"/>
    <w:rsid w:val="001E7EDD"/>
    <w:rsid w:val="001F04D5"/>
    <w:rsid w:val="00227E7A"/>
    <w:rsid w:val="00235D0B"/>
    <w:rsid w:val="002700BE"/>
    <w:rsid w:val="00270EF7"/>
    <w:rsid w:val="002908AB"/>
    <w:rsid w:val="002A7438"/>
    <w:rsid w:val="002B5AA3"/>
    <w:rsid w:val="002E3EA5"/>
    <w:rsid w:val="002E5C85"/>
    <w:rsid w:val="00300CA3"/>
    <w:rsid w:val="003102A3"/>
    <w:rsid w:val="00316C5F"/>
    <w:rsid w:val="00327C56"/>
    <w:rsid w:val="003551F5"/>
    <w:rsid w:val="00361AF3"/>
    <w:rsid w:val="00390221"/>
    <w:rsid w:val="003D1DDB"/>
    <w:rsid w:val="003E2983"/>
    <w:rsid w:val="003E2BC3"/>
    <w:rsid w:val="004276AD"/>
    <w:rsid w:val="00443CC1"/>
    <w:rsid w:val="004546FD"/>
    <w:rsid w:val="00461F82"/>
    <w:rsid w:val="0047547A"/>
    <w:rsid w:val="004B44D8"/>
    <w:rsid w:val="004C3906"/>
    <w:rsid w:val="004E06DB"/>
    <w:rsid w:val="004E4069"/>
    <w:rsid w:val="004F0DE0"/>
    <w:rsid w:val="004F739A"/>
    <w:rsid w:val="0051156B"/>
    <w:rsid w:val="00515E8A"/>
    <w:rsid w:val="005263E2"/>
    <w:rsid w:val="00532071"/>
    <w:rsid w:val="00550F69"/>
    <w:rsid w:val="00596372"/>
    <w:rsid w:val="005B1A33"/>
    <w:rsid w:val="005E1871"/>
    <w:rsid w:val="005F5F1F"/>
    <w:rsid w:val="00627255"/>
    <w:rsid w:val="006377AC"/>
    <w:rsid w:val="00673EE3"/>
    <w:rsid w:val="006D6EA0"/>
    <w:rsid w:val="00702B86"/>
    <w:rsid w:val="00702D83"/>
    <w:rsid w:val="00705A6E"/>
    <w:rsid w:val="007214E6"/>
    <w:rsid w:val="00721C1A"/>
    <w:rsid w:val="00776908"/>
    <w:rsid w:val="0079765F"/>
    <w:rsid w:val="007B73F2"/>
    <w:rsid w:val="007F6AFF"/>
    <w:rsid w:val="00812DC3"/>
    <w:rsid w:val="00821096"/>
    <w:rsid w:val="008229CE"/>
    <w:rsid w:val="00824D3C"/>
    <w:rsid w:val="0083161E"/>
    <w:rsid w:val="00833B70"/>
    <w:rsid w:val="008529C7"/>
    <w:rsid w:val="00866700"/>
    <w:rsid w:val="00875CA0"/>
    <w:rsid w:val="00886202"/>
    <w:rsid w:val="008C74C8"/>
    <w:rsid w:val="008C78AB"/>
    <w:rsid w:val="008D2A77"/>
    <w:rsid w:val="008E6273"/>
    <w:rsid w:val="008F4189"/>
    <w:rsid w:val="008F5330"/>
    <w:rsid w:val="00921ADA"/>
    <w:rsid w:val="00937388"/>
    <w:rsid w:val="009548E8"/>
    <w:rsid w:val="00992487"/>
    <w:rsid w:val="009B1D7F"/>
    <w:rsid w:val="009D246F"/>
    <w:rsid w:val="00A0762B"/>
    <w:rsid w:val="00A46FFE"/>
    <w:rsid w:val="00A47642"/>
    <w:rsid w:val="00A62F34"/>
    <w:rsid w:val="00A666FF"/>
    <w:rsid w:val="00A73B4F"/>
    <w:rsid w:val="00A77E8B"/>
    <w:rsid w:val="00AA3472"/>
    <w:rsid w:val="00AB430A"/>
    <w:rsid w:val="00AE195B"/>
    <w:rsid w:val="00AF33DA"/>
    <w:rsid w:val="00B03074"/>
    <w:rsid w:val="00B358C6"/>
    <w:rsid w:val="00B53025"/>
    <w:rsid w:val="00B929FC"/>
    <w:rsid w:val="00BC11E2"/>
    <w:rsid w:val="00BD562C"/>
    <w:rsid w:val="00BE512B"/>
    <w:rsid w:val="00C25215"/>
    <w:rsid w:val="00C85B11"/>
    <w:rsid w:val="00CA5289"/>
    <w:rsid w:val="00CC0E4F"/>
    <w:rsid w:val="00CE4659"/>
    <w:rsid w:val="00D01026"/>
    <w:rsid w:val="00D0430F"/>
    <w:rsid w:val="00D13A23"/>
    <w:rsid w:val="00D3753B"/>
    <w:rsid w:val="00D47796"/>
    <w:rsid w:val="00D47E4A"/>
    <w:rsid w:val="00D74DE4"/>
    <w:rsid w:val="00DD696D"/>
    <w:rsid w:val="00DE71A3"/>
    <w:rsid w:val="00DF4328"/>
    <w:rsid w:val="00DF4EDC"/>
    <w:rsid w:val="00E21BCA"/>
    <w:rsid w:val="00E51436"/>
    <w:rsid w:val="00E86B3F"/>
    <w:rsid w:val="00EB3A28"/>
    <w:rsid w:val="00EB5B76"/>
    <w:rsid w:val="00EC2F49"/>
    <w:rsid w:val="00F02236"/>
    <w:rsid w:val="00F23F05"/>
    <w:rsid w:val="00F36787"/>
    <w:rsid w:val="00F93F19"/>
    <w:rsid w:val="00FA0DC9"/>
    <w:rsid w:val="00FA2589"/>
    <w:rsid w:val="00FB0ADF"/>
    <w:rsid w:val="00FC706B"/>
    <w:rsid w:val="00FE61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3B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BR">
    <w:name w:val="Rec_No_BR"/>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BR"/>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BR"/>
    <w:next w:val="Reptitle"/>
  </w:style>
  <w:style w:type="paragraph" w:customStyle="1" w:styleId="Repref">
    <w:name w:val="Rep_ref"/>
    <w:basedOn w:val="Recref"/>
    <w:next w:val="Repdate"/>
  </w:style>
  <w:style w:type="paragraph" w:customStyle="1" w:styleId="Reptitle">
    <w:name w:val="Rep_title"/>
    <w:basedOn w:val="RectitleBR"/>
    <w:next w:val="Repref"/>
  </w:style>
  <w:style w:type="paragraph" w:customStyle="1" w:styleId="Resdate">
    <w:name w:val="Res_date"/>
    <w:basedOn w:val="Recdate"/>
    <w:next w:val="Normalaftertitle"/>
  </w:style>
  <w:style w:type="paragraph" w:customStyle="1" w:styleId="ResNo">
    <w:name w:val="Res_No"/>
    <w:basedOn w:val="RecNoBR"/>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BR">
    <w:name w:val="Rec_title_BR"/>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character" w:styleId="Hyperlink">
    <w:name w:val="Hyperlink"/>
    <w:basedOn w:val="DefaultParagraphFont"/>
    <w:rsid w:val="003102A3"/>
    <w:rPr>
      <w:color w:val="0000FF"/>
      <w:u w:val="single"/>
    </w:rPr>
  </w:style>
  <w:style w:type="paragraph" w:customStyle="1" w:styleId="Figure">
    <w:name w:val="Figure"/>
    <w:basedOn w:val="FigureNo"/>
    <w:next w:val="Figuretitle"/>
    <w:pPr>
      <w:spacing w:before="0" w:after="240"/>
    </w:pPr>
  </w:style>
  <w:style w:type="table" w:styleId="TableGrid">
    <w:name w:val="Table Grid"/>
    <w:basedOn w:val="TableNormal"/>
    <w:rsid w:val="00361AF3"/>
    <w:pPr>
      <w:tabs>
        <w:tab w:val="left" w:pos="794"/>
        <w:tab w:val="left" w:pos="1191"/>
        <w:tab w:val="left" w:pos="1588"/>
        <w:tab w:val="left" w:pos="1985"/>
      </w:tabs>
      <w:overflowPunct w:val="0"/>
      <w:autoSpaceDE w:val="0"/>
      <w:autoSpaceDN w:val="0"/>
      <w:adjustRightInd w:val="0"/>
      <w:spacing w:before="120"/>
      <w:jc w:val="both"/>
      <w:textAlignment w:val="baseline"/>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361AF3"/>
    <w:rPr>
      <w:sz w:val="24"/>
      <w:lang w:val="fr-FR" w:eastAsia="en-US"/>
    </w:rPr>
  </w:style>
  <w:style w:type="paragraph" w:customStyle="1" w:styleId="Reasons">
    <w:name w:val="Reasons"/>
    <w:basedOn w:val="Normal"/>
    <w:qFormat/>
    <w:rsid w:val="0047547A"/>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RectitleChar">
    <w:name w:val="Rec_title Char"/>
    <w:link w:val="Rectitle"/>
    <w:uiPriority w:val="99"/>
    <w:locked/>
    <w:rsid w:val="005B1A33"/>
    <w:rPr>
      <w:b/>
      <w:sz w:val="28"/>
      <w:lang w:val="en-GB" w:eastAsia="en-US"/>
    </w:rPr>
  </w:style>
  <w:style w:type="paragraph" w:customStyle="1" w:styleId="Rectitle">
    <w:name w:val="Rec_title"/>
    <w:basedOn w:val="Normal"/>
    <w:next w:val="Normal"/>
    <w:link w:val="RectitleChar"/>
    <w:uiPriority w:val="99"/>
    <w:rsid w:val="005B1A33"/>
    <w:pPr>
      <w:keepNext/>
      <w:keepLines/>
      <w:spacing w:before="360"/>
      <w:jc w:val="center"/>
      <w:textAlignment w:val="auto"/>
    </w:pPr>
    <w:rPr>
      <w:b/>
      <w:sz w:val="28"/>
      <w:lang w:val="en-GB"/>
    </w:rPr>
  </w:style>
  <w:style w:type="paragraph" w:styleId="BalloonText">
    <w:name w:val="Balloon Text"/>
    <w:basedOn w:val="Normal"/>
    <w:link w:val="BalloonTextChar"/>
    <w:rsid w:val="00316C5F"/>
    <w:pPr>
      <w:spacing w:before="0"/>
    </w:pPr>
    <w:rPr>
      <w:rFonts w:ascii="Tahoma" w:hAnsi="Tahoma" w:cs="Tahoma"/>
      <w:sz w:val="16"/>
      <w:szCs w:val="16"/>
    </w:rPr>
  </w:style>
  <w:style w:type="character" w:customStyle="1" w:styleId="BalloonTextChar">
    <w:name w:val="Balloon Text Char"/>
    <w:basedOn w:val="DefaultParagraphFont"/>
    <w:link w:val="BalloonText"/>
    <w:rsid w:val="00316C5F"/>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3B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BR">
    <w:name w:val="Rec_No_BR"/>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BR"/>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BR"/>
    <w:next w:val="Reptitle"/>
  </w:style>
  <w:style w:type="paragraph" w:customStyle="1" w:styleId="Repref">
    <w:name w:val="Rep_ref"/>
    <w:basedOn w:val="Recref"/>
    <w:next w:val="Repdate"/>
  </w:style>
  <w:style w:type="paragraph" w:customStyle="1" w:styleId="Reptitle">
    <w:name w:val="Rep_title"/>
    <w:basedOn w:val="RectitleBR"/>
    <w:next w:val="Repref"/>
  </w:style>
  <w:style w:type="paragraph" w:customStyle="1" w:styleId="Resdate">
    <w:name w:val="Res_date"/>
    <w:basedOn w:val="Recdate"/>
    <w:next w:val="Normalaftertitle"/>
  </w:style>
  <w:style w:type="paragraph" w:customStyle="1" w:styleId="ResNo">
    <w:name w:val="Res_No"/>
    <w:basedOn w:val="RecNoBR"/>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BR">
    <w:name w:val="Rec_title_BR"/>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character" w:styleId="Hyperlink">
    <w:name w:val="Hyperlink"/>
    <w:basedOn w:val="DefaultParagraphFont"/>
    <w:rsid w:val="003102A3"/>
    <w:rPr>
      <w:color w:val="0000FF"/>
      <w:u w:val="single"/>
    </w:rPr>
  </w:style>
  <w:style w:type="paragraph" w:customStyle="1" w:styleId="Figure">
    <w:name w:val="Figure"/>
    <w:basedOn w:val="FigureNo"/>
    <w:next w:val="Figuretitle"/>
    <w:pPr>
      <w:spacing w:before="0" w:after="240"/>
    </w:pPr>
  </w:style>
  <w:style w:type="table" w:styleId="TableGrid">
    <w:name w:val="Table Grid"/>
    <w:basedOn w:val="TableNormal"/>
    <w:rsid w:val="00361AF3"/>
    <w:pPr>
      <w:tabs>
        <w:tab w:val="left" w:pos="794"/>
        <w:tab w:val="left" w:pos="1191"/>
        <w:tab w:val="left" w:pos="1588"/>
        <w:tab w:val="left" w:pos="1985"/>
      </w:tabs>
      <w:overflowPunct w:val="0"/>
      <w:autoSpaceDE w:val="0"/>
      <w:autoSpaceDN w:val="0"/>
      <w:adjustRightInd w:val="0"/>
      <w:spacing w:before="120"/>
      <w:jc w:val="both"/>
      <w:textAlignment w:val="baseline"/>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361AF3"/>
    <w:rPr>
      <w:sz w:val="24"/>
      <w:lang w:val="fr-FR" w:eastAsia="en-US"/>
    </w:rPr>
  </w:style>
  <w:style w:type="paragraph" w:customStyle="1" w:styleId="Reasons">
    <w:name w:val="Reasons"/>
    <w:basedOn w:val="Normal"/>
    <w:qFormat/>
    <w:rsid w:val="0047547A"/>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RectitleChar">
    <w:name w:val="Rec_title Char"/>
    <w:link w:val="Rectitle"/>
    <w:uiPriority w:val="99"/>
    <w:locked/>
    <w:rsid w:val="005B1A33"/>
    <w:rPr>
      <w:b/>
      <w:sz w:val="28"/>
      <w:lang w:val="en-GB" w:eastAsia="en-US"/>
    </w:rPr>
  </w:style>
  <w:style w:type="paragraph" w:customStyle="1" w:styleId="Rectitle">
    <w:name w:val="Rec_title"/>
    <w:basedOn w:val="Normal"/>
    <w:next w:val="Normal"/>
    <w:link w:val="RectitleChar"/>
    <w:uiPriority w:val="99"/>
    <w:rsid w:val="005B1A33"/>
    <w:pPr>
      <w:keepNext/>
      <w:keepLines/>
      <w:spacing w:before="360"/>
      <w:jc w:val="center"/>
      <w:textAlignment w:val="auto"/>
    </w:pPr>
    <w:rPr>
      <w:b/>
      <w:sz w:val="28"/>
      <w:lang w:val="en-GB"/>
    </w:rPr>
  </w:style>
  <w:style w:type="paragraph" w:styleId="BalloonText">
    <w:name w:val="Balloon Text"/>
    <w:basedOn w:val="Normal"/>
    <w:link w:val="BalloonTextChar"/>
    <w:rsid w:val="00316C5F"/>
    <w:pPr>
      <w:spacing w:before="0"/>
    </w:pPr>
    <w:rPr>
      <w:rFonts w:ascii="Tahoma" w:hAnsi="Tahoma" w:cs="Tahoma"/>
      <w:sz w:val="16"/>
      <w:szCs w:val="16"/>
    </w:rPr>
  </w:style>
  <w:style w:type="character" w:customStyle="1" w:styleId="BalloonTextChar">
    <w:name w:val="Balloon Text Char"/>
    <w:basedOn w:val="DefaultParagraphFont"/>
    <w:link w:val="BalloonText"/>
    <w:rsid w:val="00316C5F"/>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182653">
      <w:bodyDiv w:val="1"/>
      <w:marLeft w:val="0"/>
      <w:marRight w:val="0"/>
      <w:marTop w:val="0"/>
      <w:marBottom w:val="0"/>
      <w:divBdr>
        <w:top w:val="none" w:sz="0" w:space="0" w:color="auto"/>
        <w:left w:val="none" w:sz="0" w:space="0" w:color="auto"/>
        <w:bottom w:val="none" w:sz="0" w:space="0" w:color="auto"/>
        <w:right w:val="none" w:sz="0" w:space="0" w:color="auto"/>
      </w:divBdr>
    </w:div>
    <w:div w:id="687215857">
      <w:bodyDiv w:val="1"/>
      <w:marLeft w:val="0"/>
      <w:marRight w:val="0"/>
      <w:marTop w:val="0"/>
      <w:marBottom w:val="0"/>
      <w:divBdr>
        <w:top w:val="none" w:sz="0" w:space="0" w:color="auto"/>
        <w:left w:val="none" w:sz="0" w:space="0" w:color="auto"/>
        <w:bottom w:val="none" w:sz="0" w:space="0" w:color="auto"/>
        <w:right w:val="none" w:sz="0" w:space="0" w:color="auto"/>
      </w:divBdr>
    </w:div>
    <w:div w:id="708845062">
      <w:bodyDiv w:val="1"/>
      <w:marLeft w:val="0"/>
      <w:marRight w:val="0"/>
      <w:marTop w:val="0"/>
      <w:marBottom w:val="0"/>
      <w:divBdr>
        <w:top w:val="none" w:sz="0" w:space="0" w:color="auto"/>
        <w:left w:val="none" w:sz="0" w:space="0" w:color="auto"/>
        <w:bottom w:val="none" w:sz="0" w:space="0" w:color="auto"/>
        <w:right w:val="none" w:sz="0" w:space="0" w:color="auto"/>
      </w:divBdr>
    </w:div>
    <w:div w:id="1158614310">
      <w:bodyDiv w:val="1"/>
      <w:marLeft w:val="0"/>
      <w:marRight w:val="0"/>
      <w:marTop w:val="0"/>
      <w:marBottom w:val="0"/>
      <w:divBdr>
        <w:top w:val="none" w:sz="0" w:space="0" w:color="auto"/>
        <w:left w:val="none" w:sz="0" w:space="0" w:color="auto"/>
        <w:bottom w:val="none" w:sz="0" w:space="0" w:color="auto"/>
        <w:right w:val="none" w:sz="0" w:space="0" w:color="auto"/>
      </w:divBdr>
    </w:div>
    <w:div w:id="1361515338">
      <w:bodyDiv w:val="1"/>
      <w:marLeft w:val="0"/>
      <w:marRight w:val="0"/>
      <w:marTop w:val="0"/>
      <w:marBottom w:val="0"/>
      <w:divBdr>
        <w:top w:val="none" w:sz="0" w:space="0" w:color="auto"/>
        <w:left w:val="none" w:sz="0" w:space="0" w:color="auto"/>
        <w:bottom w:val="none" w:sz="0" w:space="0" w:color="auto"/>
        <w:right w:val="none" w:sz="0" w:space="0" w:color="auto"/>
      </w:divBdr>
    </w:div>
    <w:div w:id="1767581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ITU-R/go/patents/e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itu.int/publ/R-REC/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E1F0F-3070-4529-8EE2-19B31302B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78</TotalTime>
  <Pages>5</Pages>
  <Words>1950</Words>
  <Characters>894</Characters>
  <Application>Microsoft Office Word</Application>
  <DocSecurity>0</DocSecurity>
  <Lines>223</Lines>
  <Paragraphs>258</Paragraphs>
  <ScaleCrop>false</ScaleCrop>
  <HeadingPairs>
    <vt:vector size="2" baseType="variant">
      <vt:variant>
        <vt:lpstr>Title</vt:lpstr>
      </vt:variant>
      <vt:variant>
        <vt:i4>1</vt:i4>
      </vt:variant>
    </vt:vector>
  </HeadingPairs>
  <TitlesOfParts>
    <vt:vector size="1" baseType="lpstr">
      <vt:lpstr>ITU-R  BT.2024 建议书(08/2012) - 用于广播的三维电视节目的制作和国际交换的高清电视数字图像系统</vt:lpstr>
    </vt:vector>
  </TitlesOfParts>
  <Company>ITU</Company>
  <LinksUpToDate>false</LinksUpToDate>
  <CharactersWithSpaces>2586</CharactersWithSpaces>
  <SharedDoc>false</SharedDoc>
  <HLinks>
    <vt:vector size="6" baseType="variant">
      <vt:variant>
        <vt:i4>4653131</vt:i4>
      </vt:variant>
      <vt:variant>
        <vt:i4>0</vt:i4>
      </vt:variant>
      <vt:variant>
        <vt:i4>0</vt:i4>
      </vt:variant>
      <vt:variant>
        <vt:i4>5</vt:i4>
      </vt:variant>
      <vt:variant>
        <vt:lpwstr>http://www.itu.int/md/R03-WP6A-C-0110/en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BT.2038 建议书(07/2013) - 以国际广播节目交换为目的的HDTV 3DTV节目传送</dc:title>
  <dc:creator>ITU</dc:creator>
  <dc:description>Edition                                18.05.06      SP_x000d_
1ère épreuve                     22.05.06      SP_x000d_
2è épreuve                          6.06.06      SP</dc:description>
  <cp:lastModifiedBy>Gao, Lili</cp:lastModifiedBy>
  <cp:revision>8</cp:revision>
  <cp:lastPrinted>2014-06-23T08:34:00Z</cp:lastPrinted>
  <dcterms:created xsi:type="dcterms:W3CDTF">2014-06-23T07:23:00Z</dcterms:created>
  <dcterms:modified xsi:type="dcterms:W3CDTF">2014-07-01T12:31:00Z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