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9C436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7"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304BF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304BF9">
                              <w:rPr>
                                <w:rFonts w:ascii="Tahoma" w:hAnsi="Tahoma"/>
                                <w:b/>
                                <w:bCs/>
                                <w:color w:val="000068"/>
                                <w:sz w:val="36"/>
                                <w:szCs w:val="56"/>
                                <w:lang w:bidi="ar-EG"/>
                              </w:rPr>
                              <w:t>BT</w:t>
                            </w:r>
                            <w:r w:rsidRPr="005F01A2">
                              <w:rPr>
                                <w:rFonts w:ascii="Tahoma" w:hAnsi="Tahoma"/>
                                <w:b/>
                                <w:bCs/>
                                <w:color w:val="000068"/>
                                <w:sz w:val="36"/>
                                <w:szCs w:val="56"/>
                                <w:lang w:bidi="ar-EG"/>
                              </w:rPr>
                              <w:t>.</w:t>
                            </w:r>
                            <w:r w:rsidR="00304BF9">
                              <w:rPr>
                                <w:rFonts w:ascii="Tahoma" w:hAnsi="Tahoma"/>
                                <w:b/>
                                <w:bCs/>
                                <w:color w:val="000068"/>
                                <w:sz w:val="36"/>
                                <w:szCs w:val="56"/>
                                <w:lang w:bidi="ar-EG"/>
                              </w:rPr>
                              <w:t>2035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304BF9">
                              <w:rPr>
                                <w:rFonts w:ascii="Tahoma" w:hAnsi="Tahoma" w:cs="Tahoma"/>
                                <w:b/>
                                <w:bCs/>
                                <w:color w:val="000068"/>
                                <w:sz w:val="24"/>
                                <w:szCs w:val="24"/>
                                <w:lang w:bidi="ar-EG"/>
                              </w:rPr>
                              <w:t>3</w:t>
                            </w:r>
                            <w:r>
                              <w:rPr>
                                <w:rFonts w:ascii="Tahoma" w:hAnsi="Tahoma" w:cs="Tahoma"/>
                                <w:b/>
                                <w:bCs/>
                                <w:color w:val="000068"/>
                                <w:sz w:val="24"/>
                                <w:szCs w:val="24"/>
                                <w:lang w:bidi="ar-EG"/>
                              </w:rPr>
                              <w:t>/0</w:t>
                            </w:r>
                            <w:r w:rsidR="00304BF9">
                              <w:rPr>
                                <w:rFonts w:ascii="Tahoma" w:hAnsi="Tahoma" w:cs="Tahoma"/>
                                <w:b/>
                                <w:bCs/>
                                <w:color w:val="000068"/>
                                <w:sz w:val="24"/>
                                <w:szCs w:val="24"/>
                                <w:lang w:bidi="ar-EG"/>
                              </w:rPr>
                              <w:t>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MJ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vESI0F7aNEdmwy6lhOKkkVoCzQOOgO/2wE8zQQWaLQjq4cbWX3VSMh1S8WOXSklx5bRGhJ0L/2z&#10;pzOOtiDb8YOsIRLdG+mApkb1tnpQDwTo0Kj7U3NsNhVcxnGaLNMYowpsaUhI4Lrn0+z4elDavGOy&#10;R3aTYwXNd+j0cKMN8ADXo4sNJmTJu84JoBNPLsBxvoHY8NTabBaunz/SIN0km4R4JFpsPBIUhXdV&#10;rom3KMNlXLwp1usi/GnjhiRreV0zYcMctRWSP+vdg8pnVZzUpWXHawtnU9Jqt113Ch0oaLt0n+0W&#10;JH/m5j9Nw5mByzNKYUSC6yj1ykWy9EhJYi9dBokXhOl1ughISoryKaUbLti/U0IjdDKO4llMv+UW&#10;uO8lN5r13MD06Hif4+TkRDMrwY2oXWsN5d28PyuFTf+xFFCxY6OdYK1GZ7WaaTsBilXxVtb3IF0l&#10;QVmgTxh5sGml+o7RCOMjx/rbniqGUfdegPydQGHeuAOJlxG8UeeW7bmFigqgcmwwmrdrM8+o/aD4&#10;roVI8w8n5BX8Mg13an7MCqjYA4wIR+phnNkZdH52Xo9Dd/UL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F1RMwm2AgAA&#10;vAUAAA4AAAAAAAAAAAAAAAAALgIAAGRycy9lMm9Eb2MueG1sUEsBAi0AFAAGAAgAAAAhACBDf4vf&#10;AAAACgEAAA8AAAAAAAAAAAAAAAAAEAUAAGRycy9kb3ducmV2LnhtbFBLBQYAAAAABAAEAPMAAAAc&#10;BgAAAAA=&#10;" filled="f" stroked="f">
                <v:textbox>
                  <w:txbxContent>
                    <w:p w:rsidR="000B4F10" w:rsidRPr="009C6655" w:rsidRDefault="000B4F10" w:rsidP="00304BF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304BF9">
                        <w:rPr>
                          <w:rFonts w:ascii="Tahoma" w:hAnsi="Tahoma"/>
                          <w:b/>
                          <w:bCs/>
                          <w:color w:val="000068"/>
                          <w:sz w:val="36"/>
                          <w:szCs w:val="56"/>
                          <w:lang w:bidi="ar-EG"/>
                        </w:rPr>
                        <w:t>BT</w:t>
                      </w:r>
                      <w:r w:rsidRPr="005F01A2">
                        <w:rPr>
                          <w:rFonts w:ascii="Tahoma" w:hAnsi="Tahoma"/>
                          <w:b/>
                          <w:bCs/>
                          <w:color w:val="000068"/>
                          <w:sz w:val="36"/>
                          <w:szCs w:val="56"/>
                          <w:lang w:bidi="ar-EG"/>
                        </w:rPr>
                        <w:t>.</w:t>
                      </w:r>
                      <w:r w:rsidR="00304BF9">
                        <w:rPr>
                          <w:rFonts w:ascii="Tahoma" w:hAnsi="Tahoma"/>
                          <w:b/>
                          <w:bCs/>
                          <w:color w:val="000068"/>
                          <w:sz w:val="36"/>
                          <w:szCs w:val="56"/>
                          <w:lang w:bidi="ar-EG"/>
                        </w:rPr>
                        <w:t>2035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304BF9">
                        <w:rPr>
                          <w:rFonts w:ascii="Tahoma" w:hAnsi="Tahoma" w:cs="Tahoma"/>
                          <w:b/>
                          <w:bCs/>
                          <w:color w:val="000068"/>
                          <w:sz w:val="24"/>
                          <w:szCs w:val="24"/>
                          <w:lang w:bidi="ar-EG"/>
                        </w:rPr>
                        <w:t>3</w:t>
                      </w:r>
                      <w:r>
                        <w:rPr>
                          <w:rFonts w:ascii="Tahoma" w:hAnsi="Tahoma" w:cs="Tahoma"/>
                          <w:b/>
                          <w:bCs/>
                          <w:color w:val="000068"/>
                          <w:sz w:val="24"/>
                          <w:szCs w:val="24"/>
                          <w:lang w:bidi="ar-EG"/>
                        </w:rPr>
                        <w:t>/0</w:t>
                      </w:r>
                      <w:r w:rsidR="00304BF9">
                        <w:rPr>
                          <w:rFonts w:ascii="Tahoma" w:hAnsi="Tahoma" w:cs="Tahoma"/>
                          <w:b/>
                          <w:bCs/>
                          <w:color w:val="000068"/>
                          <w:sz w:val="24"/>
                          <w:szCs w:val="24"/>
                          <w:lang w:bidi="ar-EG"/>
                        </w:rPr>
                        <w:t>7</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304BF9" w:rsidP="004727CF">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بيئة مشاهدة مرجعية لتقييم مواد برامج التلفزيون عالي الوضوح</w:t>
                            </w:r>
                            <w:r w:rsidR="004727CF">
                              <w:rPr>
                                <w:rFonts w:ascii="Tahoma" w:hAnsi="Tahoma"/>
                                <w:b/>
                                <w:bCs/>
                                <w:color w:val="000068"/>
                                <w:sz w:val="40"/>
                                <w:szCs w:val="72"/>
                                <w:rtl/>
                                <w:lang w:bidi="ar-EG"/>
                              </w:rPr>
                              <w:br/>
                            </w:r>
                            <w:r>
                              <w:rPr>
                                <w:rFonts w:ascii="Tahoma" w:hAnsi="Tahoma" w:hint="cs"/>
                                <w:b/>
                                <w:bCs/>
                                <w:color w:val="000068"/>
                                <w:sz w:val="40"/>
                                <w:szCs w:val="72"/>
                                <w:rtl/>
                                <w:lang w:bidi="ar-EG"/>
                              </w:rPr>
                              <w:t>أو</w:t>
                            </w:r>
                            <w:r w:rsidR="008F7C26">
                              <w:rPr>
                                <w:rFonts w:ascii="Tahoma" w:hAnsi="Tahoma" w:hint="cs"/>
                                <w:b/>
                                <w:bCs/>
                                <w:color w:val="000068"/>
                                <w:sz w:val="40"/>
                                <w:szCs w:val="72"/>
                                <w:rtl/>
                                <w:lang w:bidi="ar-EG"/>
                              </w:rPr>
                              <w:t xml:space="preserve"> </w:t>
                            </w:r>
                            <w:r>
                              <w:rPr>
                                <w:rFonts w:ascii="Tahoma" w:hAnsi="Tahoma" w:hint="cs"/>
                                <w:b/>
                                <w:bCs/>
                                <w:color w:val="000068"/>
                                <w:sz w:val="40"/>
                                <w:szCs w:val="72"/>
                                <w:rtl/>
                                <w:lang w:bidi="ar-EG"/>
                              </w:rPr>
                              <w:t>البرامج الكاملة</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b1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zjATtoUX3bG/QjdyjKIlTW6Bx0Bn43Q3gafZggUY7snq4ldU3jYRctlRs2LVScmwZrSHB0N70&#10;z65OONqCrMePsoZIdGukA9o3qrfVg3ogQIdGPZyaY7Op4DCeBcE8AFMFtnAekhg2NgbNjtcHpc17&#10;JntkFzlW0H0HT3e32kyuRxcbTciSdx2c06wTzw4AczqB4HDV2mwarqGPaZCuklVCPBLNVh4JisK7&#10;LpfEm5XhPC7eFctlEf60cUOStbyumbBhjuIKyZ817yDzSRYneWnZ8drC2ZS02qyXnUI7CuIu3Xco&#10;yJmb/zwNVy/g8oJSGJHgJkq9cpbMPVKS2EvnQeIFYXqTzgKSkqJ8TumWC/bvlNCY4zSO4klNv+UW&#10;uO81N5r13MD46Hif4+TkRDOrwZWoXWsN5d20PiuFTf+pFNDuY6OdYq1IJ7ma/XrvXoeTs1XzWtYP&#10;IGElQWAgRhh9sGil+oHRCGMkx/r7liqGUfdBwDNIQ0Ls3HEbEs8j2Khzy/rcQkUFUDk2GE3LpZlm&#10;1XZQfNNCpOnhCXkNT6fhTtRPWR0eHIwKx+0w1uwsOt87r6fhu/gF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YHWW9bkC&#10;AADEBQAADgAAAAAAAAAAAAAAAAAuAgAAZHJzL2Uyb0RvYy54bWxQSwECLQAUAAYACAAAACEAWrDY&#10;K94AAAAKAQAADwAAAAAAAAAAAAAAAAATBQAAZHJzL2Rvd25yZXYueG1sUEsFBgAAAAAEAAQA8wAA&#10;AB4GAAAAAA==&#10;" filled="f" stroked="f">
                <v:textbox>
                  <w:txbxContent>
                    <w:p w:rsidR="000B4F10" w:rsidRPr="005F01A2" w:rsidRDefault="00304BF9" w:rsidP="004727CF">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بيئة مشاهدة مرجعية لتقييم مواد برامج التلفزيون عالي الوضوح</w:t>
                      </w:r>
                      <w:r w:rsidR="004727CF">
                        <w:rPr>
                          <w:rFonts w:ascii="Tahoma" w:hAnsi="Tahoma"/>
                          <w:b/>
                          <w:bCs/>
                          <w:color w:val="000068"/>
                          <w:sz w:val="40"/>
                          <w:szCs w:val="72"/>
                          <w:rtl/>
                          <w:lang w:bidi="ar-EG"/>
                        </w:rPr>
                        <w:br/>
                      </w:r>
                      <w:r>
                        <w:rPr>
                          <w:rFonts w:ascii="Tahoma" w:hAnsi="Tahoma" w:hint="cs"/>
                          <w:b/>
                          <w:bCs/>
                          <w:color w:val="000068"/>
                          <w:sz w:val="40"/>
                          <w:szCs w:val="72"/>
                          <w:rtl/>
                          <w:lang w:bidi="ar-EG"/>
                        </w:rPr>
                        <w:t>أو</w:t>
                      </w:r>
                      <w:r w:rsidR="008F7C26">
                        <w:rPr>
                          <w:rFonts w:ascii="Tahoma" w:hAnsi="Tahoma" w:hint="cs"/>
                          <w:b/>
                          <w:bCs/>
                          <w:color w:val="000068"/>
                          <w:sz w:val="40"/>
                          <w:szCs w:val="72"/>
                          <w:rtl/>
                          <w:lang w:bidi="ar-EG"/>
                        </w:rPr>
                        <w:t xml:space="preserve"> </w:t>
                      </w:r>
                      <w:r>
                        <w:rPr>
                          <w:rFonts w:ascii="Tahoma" w:hAnsi="Tahoma" w:hint="cs"/>
                          <w:b/>
                          <w:bCs/>
                          <w:color w:val="000068"/>
                          <w:sz w:val="40"/>
                          <w:szCs w:val="72"/>
                          <w:rtl/>
                          <w:lang w:bidi="ar-EG"/>
                        </w:rPr>
                        <w:t>البرامج الكاملة</w:t>
                      </w:r>
                      <w:r w:rsidR="000B4F10"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5"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304BF9">
                            <w:pPr>
                              <w:spacing w:line="168" w:lineRule="auto"/>
                              <w:ind w:right="-126"/>
                              <w:jc w:val="right"/>
                              <w:rPr>
                                <w:rFonts w:ascii="Tahoma" w:hAnsi="Tahoma" w:hint="cs"/>
                                <w:b/>
                                <w:bCs/>
                                <w:color w:val="000068"/>
                                <w:sz w:val="36"/>
                                <w:szCs w:val="56"/>
                                <w:rtl/>
                                <w:lang w:bidi="ar-SY"/>
                              </w:rPr>
                            </w:pPr>
                            <w:r w:rsidRPr="005F01A2">
                              <w:rPr>
                                <w:rFonts w:ascii="Tahoma" w:hAnsi="Tahoma" w:hint="cs"/>
                                <w:b/>
                                <w:bCs/>
                                <w:color w:val="000068"/>
                                <w:sz w:val="36"/>
                                <w:szCs w:val="56"/>
                                <w:rtl/>
                                <w:lang w:bidi="ar-EG"/>
                              </w:rPr>
                              <w:t xml:space="preserve">السلسلة </w:t>
                            </w:r>
                            <w:r w:rsidR="00304BF9">
                              <w:rPr>
                                <w:rFonts w:ascii="Tahoma" w:hAnsi="Tahoma"/>
                                <w:b/>
                                <w:bCs/>
                                <w:color w:val="000068"/>
                                <w:sz w:val="34"/>
                                <w:szCs w:val="54"/>
                                <w:lang w:bidi="ar-EG"/>
                              </w:rPr>
                              <w:t>BT</w:t>
                            </w:r>
                          </w:p>
                          <w:p w:rsidR="000B4F10" w:rsidRPr="005F01A2" w:rsidRDefault="00304BF9" w:rsidP="005F01A2">
                            <w:pPr>
                              <w:spacing w:line="168" w:lineRule="auto"/>
                              <w:ind w:right="-126"/>
                              <w:jc w:val="right"/>
                              <w:rPr>
                                <w:rFonts w:ascii="Tahoma" w:hAnsi="Tahoma"/>
                                <w:b/>
                                <w:bCs/>
                                <w:color w:val="000068"/>
                                <w:sz w:val="36"/>
                                <w:szCs w:val="56"/>
                                <w:rtl/>
                                <w:lang w:bidi="ar-SY"/>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sTuQ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cYCdpBiR7Z3qA7uUdRPItsgoZep6D30IOm2YMECu2C1f29LL9qJOSyoWLDbpWSQ8NoBQ6G9qd/&#10;9nXE0RZkPXyQFViiWyMd0L5Wnc0e5AMBOhTq6VQc600Jj5NJSOYBiEqQhZN5OIOLtUHT4/deafOO&#10;yQ7ZQ4YVVN/B0929NqPqUcVaE7LgbQvvNG3FxQNgji9gHL5amXXDFfRHEiSreBUTj0SzlUeCPPdu&#10;iyXxZkU4n+aTfLnMw5/WbkjShlcVE9bMkVwh+bPiHWg+0uJELy1bXlk465JWm/WyVWhHgdyFW4eE&#10;nKn5l264fEEsL0IKIxLcRYlXzOK5Rwoy9ZJ5EHtBmNwls4AkJC8uQ7rngv17SGjIcDKNpiObfhtb&#10;4Nbr2GjacQPjo+VdhuOTEk0tB1eicqU1lLfj+SwV1v3nVEC5j4V2jLUkHelq9uu9645TI6xl9QQU&#10;VhIIBmSE0QeHRqrvGA0wRjKsv22pYhi17wW0QRISYueOu5DpPIKLOpeszyVUlACVYYPReFyacVZt&#10;e8U3DVgaG0/IW2idmjtS2x4bvTo0HIwKF9thrNlZdH53Ws/Dd/ELAAD//wMAUEsDBBQABgAIAAAA&#10;IQDyp+PI3wAAAAwBAAAPAAAAZHJzL2Rvd25yZXYueG1sTI/BTsMwDIbvSHuHyEjcWLKxrmtpOiEQ&#10;VxAbIHHLGq+t1jhVk63l7TEnOPrzr9+fi+3kOnHBIbSeNCzmCgRS5W1LtYb3/fPtBkSIhqzpPKGG&#10;bwywLWdXhcmtH+kNL7tYCy6hkBsNTYx9LmWoGnQmzH2PxLujH5yJPA61tIMZudx1cqnUWjrTEl9o&#10;TI+PDVan3dlp+Hg5fn2u1Gv95JJ+9JOS5DKp9c319HAPIuIU/8Lwq8/qULLTwZ/JBtFpSLIVJ5mr&#10;NE1BcCLZLBgdGC2zuxRkWcj/T5Q/AAAA//8DAFBLAQItABQABgAIAAAAIQC2gziS/gAAAOEBAAAT&#10;AAAAAAAAAAAAAAAAAAAAAABbQ29udGVudF9UeXBlc10ueG1sUEsBAi0AFAAGAAgAAAAhADj9If/W&#10;AAAAlAEAAAsAAAAAAAAAAAAAAAAALwEAAF9yZWxzLy5yZWxzUEsBAi0AFAAGAAgAAAAhAMSdmxO5&#10;AgAAxAUAAA4AAAAAAAAAAAAAAAAALgIAAGRycy9lMm9Eb2MueG1sUEsBAi0AFAAGAAgAAAAhAPKn&#10;48jfAAAADAEAAA8AAAAAAAAAAAAAAAAAEwUAAGRycy9kb3ducmV2LnhtbFBLBQYAAAAABAAEAPMA&#10;AAAfBgAAAAA=&#10;" filled="f" stroked="f">
                <v:textbox>
                  <w:txbxContent>
                    <w:p w:rsidR="000B4F10" w:rsidRPr="005F01A2" w:rsidRDefault="000B4F10" w:rsidP="00304BF9">
                      <w:pPr>
                        <w:spacing w:line="168" w:lineRule="auto"/>
                        <w:ind w:right="-126"/>
                        <w:jc w:val="right"/>
                        <w:rPr>
                          <w:rFonts w:ascii="Tahoma" w:hAnsi="Tahoma" w:hint="cs"/>
                          <w:b/>
                          <w:bCs/>
                          <w:color w:val="000068"/>
                          <w:sz w:val="36"/>
                          <w:szCs w:val="56"/>
                          <w:rtl/>
                          <w:lang w:bidi="ar-SY"/>
                        </w:rPr>
                      </w:pPr>
                      <w:r w:rsidRPr="005F01A2">
                        <w:rPr>
                          <w:rFonts w:ascii="Tahoma" w:hAnsi="Tahoma" w:hint="cs"/>
                          <w:b/>
                          <w:bCs/>
                          <w:color w:val="000068"/>
                          <w:sz w:val="36"/>
                          <w:szCs w:val="56"/>
                          <w:rtl/>
                          <w:lang w:bidi="ar-EG"/>
                        </w:rPr>
                        <w:t xml:space="preserve">السلسلة </w:t>
                      </w:r>
                      <w:r w:rsidR="00304BF9">
                        <w:rPr>
                          <w:rFonts w:ascii="Tahoma" w:hAnsi="Tahoma"/>
                          <w:b/>
                          <w:bCs/>
                          <w:color w:val="000068"/>
                          <w:sz w:val="34"/>
                          <w:szCs w:val="54"/>
                          <w:lang w:bidi="ar-EG"/>
                        </w:rPr>
                        <w:t>BT</w:t>
                      </w:r>
                    </w:p>
                    <w:p w:rsidR="000B4F10" w:rsidRPr="005F01A2" w:rsidRDefault="00304BF9" w:rsidP="005F01A2">
                      <w:pPr>
                        <w:spacing w:line="168" w:lineRule="auto"/>
                        <w:ind w:right="-126"/>
                        <w:jc w:val="right"/>
                        <w:rPr>
                          <w:rFonts w:ascii="Tahoma" w:hAnsi="Tahoma"/>
                          <w:b/>
                          <w:bCs/>
                          <w:color w:val="000068"/>
                          <w:sz w:val="36"/>
                          <w:szCs w:val="56"/>
                          <w:rtl/>
                          <w:lang w:bidi="ar-SY"/>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w:t>
      </w:r>
      <w:r w:rsidR="00862529">
        <w:rPr>
          <w:rFonts w:hint="cs"/>
          <w:spacing w:val="-2"/>
          <w:sz w:val="20"/>
          <w:szCs w:val="26"/>
          <w:rtl/>
          <w:lang w:bidi="ar-EG"/>
        </w:rPr>
        <w:t xml:space="preserve"> في </w:t>
      </w:r>
      <w:r w:rsidRPr="008113E9">
        <w:rPr>
          <w:rFonts w:hint="cs"/>
          <w:spacing w:val="-2"/>
          <w:sz w:val="20"/>
          <w:szCs w:val="26"/>
          <w:rtl/>
          <w:lang w:bidi="ar-EG"/>
        </w:rPr>
        <w:t>تأمين الترشيد والإنصاف والفعالية والاقتصاد</w:t>
      </w:r>
      <w:r w:rsidR="00862529">
        <w:rPr>
          <w:rFonts w:hint="cs"/>
          <w:spacing w:val="-2"/>
          <w:sz w:val="20"/>
          <w:szCs w:val="26"/>
          <w:rtl/>
          <w:lang w:bidi="ar-EG"/>
        </w:rPr>
        <w:t xml:space="preserve"> في </w:t>
      </w:r>
      <w:r w:rsidRPr="008113E9">
        <w:rPr>
          <w:rFonts w:hint="cs"/>
          <w:spacing w:val="-2"/>
          <w:sz w:val="20"/>
          <w:szCs w:val="26"/>
          <w:rtl/>
          <w:lang w:bidi="ar-EG"/>
        </w:rPr>
        <w:t>استعمال طيف الترددات الراديوية</w:t>
      </w:r>
      <w:r w:rsidR="00862529">
        <w:rPr>
          <w:rFonts w:hint="cs"/>
          <w:spacing w:val="-2"/>
          <w:sz w:val="20"/>
          <w:szCs w:val="26"/>
          <w:rtl/>
          <w:lang w:bidi="ar-EG"/>
        </w:rPr>
        <w:t xml:space="preserve"> في </w:t>
      </w:r>
      <w:r w:rsidRPr="008113E9">
        <w:rPr>
          <w:rFonts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392155885"/>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D76F5E">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w:t>
      </w:r>
      <w:r w:rsidR="00862529">
        <w:rPr>
          <w:rFonts w:hint="cs"/>
          <w:spacing w:val="-2"/>
          <w:sz w:val="20"/>
          <w:szCs w:val="26"/>
          <w:rtl/>
          <w:lang w:val="ru-RU"/>
        </w:rPr>
        <w:t xml:space="preserve"> في </w:t>
      </w:r>
      <w:r w:rsidRPr="008113E9">
        <w:rPr>
          <w:rFonts w:hint="cs"/>
          <w:spacing w:val="-2"/>
          <w:sz w:val="20"/>
          <w:szCs w:val="26"/>
          <w:rtl/>
          <w:lang w:val="ru-RU"/>
        </w:rPr>
        <w:t>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w:t>
      </w:r>
      <w:r w:rsidR="00862529">
        <w:rPr>
          <w:rFonts w:hint="cs"/>
          <w:spacing w:val="-2"/>
          <w:sz w:val="20"/>
          <w:szCs w:val="26"/>
          <w:rtl/>
          <w:lang w:bidi="ar-EG"/>
        </w:rPr>
        <w:t xml:space="preserve"> في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w:t>
      </w:r>
      <w:r w:rsidR="00D76F5E">
        <w:rPr>
          <w:rFonts w:hint="eastAsia"/>
          <w:spacing w:val="-2"/>
          <w:sz w:val="20"/>
          <w:szCs w:val="26"/>
          <w:rtl/>
          <w:lang w:bidi="ar-EG"/>
        </w:rPr>
        <w:t>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w:t>
      </w:r>
      <w:r w:rsidR="00862529">
        <w:rPr>
          <w:rFonts w:hint="cs"/>
          <w:spacing w:val="-2"/>
          <w:sz w:val="20"/>
          <w:szCs w:val="26"/>
          <w:rtl/>
          <w:lang w:bidi="ar-EG"/>
        </w:rPr>
        <w:t xml:space="preserve"> في </w:t>
      </w:r>
      <w:r w:rsidRPr="008113E9">
        <w:rPr>
          <w:rFonts w:hint="cs"/>
          <w:spacing w:val="-2"/>
          <w:sz w:val="20"/>
          <w:szCs w:val="26"/>
          <w:rtl/>
          <w:lang w:bidi="ar-EG"/>
        </w:rPr>
        <w:t>الموقع الإلكتروني</w:t>
      </w:r>
      <w:r w:rsidR="00D76F5E">
        <w:rPr>
          <w:rFonts w:hint="eastAsia"/>
          <w:spacing w:val="-2"/>
          <w:sz w:val="20"/>
          <w:szCs w:val="26"/>
          <w:rtl/>
          <w:lang w:bidi="ar-EG"/>
        </w:rPr>
        <w:t>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(يمكن الاطلاع عليها أيضاً</w:t>
            </w:r>
            <w:r w:rsidR="00862529">
              <w:rPr>
                <w:rFonts w:hint="cs"/>
                <w:sz w:val="18"/>
                <w:szCs w:val="24"/>
                <w:rtl/>
                <w:lang w:val="ru-RU"/>
              </w:rPr>
              <w:t xml:space="preserve"> في </w:t>
            </w:r>
            <w:r w:rsidRPr="009C6655">
              <w:rPr>
                <w:rFonts w:hint="cs"/>
                <w:sz w:val="18"/>
                <w:szCs w:val="24"/>
                <w:rtl/>
                <w:lang w:val="ru-RU"/>
              </w:rPr>
              <w:t xml:space="preserve">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304BF9">
        <w:trPr>
          <w:jc w:val="center"/>
        </w:trPr>
        <w:tc>
          <w:tcPr>
            <w:tcW w:w="9394" w:type="dxa"/>
            <w:gridSpan w:val="2"/>
            <w:tcBorders>
              <w:left w:val="single" w:sz="12" w:space="0" w:color="000080"/>
              <w:right w:val="single" w:sz="12" w:space="0" w:color="000080"/>
            </w:tcBorders>
            <w:shd w:val="clear" w:color="auto" w:fill="FFFFFF"/>
          </w:tcPr>
          <w:p w:rsidR="00E964C9" w:rsidRPr="00304BF9" w:rsidRDefault="00E964C9" w:rsidP="00E964C9">
            <w:pPr>
              <w:tabs>
                <w:tab w:val="left" w:pos="1471"/>
              </w:tabs>
              <w:spacing w:before="20" w:after="40" w:line="240" w:lineRule="exact"/>
              <w:rPr>
                <w:b/>
                <w:bCs/>
                <w:sz w:val="20"/>
                <w:szCs w:val="26"/>
              </w:rPr>
            </w:pPr>
            <w:r w:rsidRPr="00304BF9">
              <w:rPr>
                <w:b/>
                <w:bCs/>
                <w:sz w:val="20"/>
                <w:szCs w:val="26"/>
              </w:rPr>
              <w:t>BS</w:t>
            </w:r>
            <w:r w:rsidRPr="00304BF9">
              <w:rPr>
                <w:rFonts w:hint="cs"/>
                <w:b/>
                <w:bCs/>
                <w:sz w:val="20"/>
                <w:szCs w:val="26"/>
                <w:rtl/>
              </w:rPr>
              <w:tab/>
            </w:r>
            <w:r w:rsidRPr="00304BF9">
              <w:rPr>
                <w:rFonts w:hint="cs"/>
                <w:sz w:val="20"/>
                <w:szCs w:val="26"/>
                <w:rtl/>
              </w:rPr>
              <w:t>الخدمة الإذاعية (الصوتية)</w:t>
            </w:r>
          </w:p>
        </w:tc>
      </w:tr>
      <w:tr w:rsidR="004727CF" w:rsidRPr="004727CF" w:rsidTr="004727CF">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4727CF" w:rsidRDefault="00E964C9" w:rsidP="00E964C9">
            <w:pPr>
              <w:tabs>
                <w:tab w:val="left" w:pos="1471"/>
              </w:tabs>
              <w:spacing w:before="20" w:after="40" w:line="240" w:lineRule="exact"/>
              <w:rPr>
                <w:rFonts w:ascii="Times New Roman Bold" w:hAnsi="Times New Roman Bold"/>
                <w:color w:val="1F497D" w:themeColor="text2"/>
                <w:sz w:val="20"/>
                <w:szCs w:val="26"/>
                <w:lang w:val="ru-RU"/>
              </w:rPr>
            </w:pPr>
            <w:r w:rsidRPr="004727CF">
              <w:rPr>
                <w:rFonts w:ascii="Times New Roman Bold" w:hAnsi="Times New Roman Bold"/>
                <w:b/>
                <w:bCs/>
                <w:color w:val="1F497D" w:themeColor="text2"/>
                <w:sz w:val="20"/>
                <w:szCs w:val="26"/>
              </w:rPr>
              <w:t>BT</w:t>
            </w:r>
            <w:r w:rsidRPr="004727CF">
              <w:rPr>
                <w:rFonts w:ascii="Times New Roman Bold" w:hAnsi="Times New Roman Bold" w:hint="cs"/>
                <w:b/>
                <w:bCs/>
                <w:color w:val="1F497D" w:themeColor="text2"/>
                <w:sz w:val="20"/>
                <w:szCs w:val="26"/>
                <w:rtl/>
              </w:rPr>
              <w:tab/>
            </w:r>
            <w:r w:rsidRPr="004727CF">
              <w:rPr>
                <w:rFonts w:ascii="Times New Roman Bold" w:hAnsi="Times New Roman Bold" w:hint="cs"/>
                <w:b/>
                <w:bCs/>
                <w:color w:val="1F497D" w:themeColor="text2"/>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rFonts w:hint="cs"/>
          <w:sz w:val="21"/>
          <w:szCs w:val="20"/>
          <w:rtl/>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4727CF">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w:t>
            </w:r>
            <w:r w:rsidR="00862529">
              <w:rPr>
                <w:rFonts w:hint="cs"/>
                <w:i/>
                <w:iCs/>
                <w:sz w:val="21"/>
                <w:szCs w:val="26"/>
                <w:rtl/>
                <w:lang w:val="ru-RU"/>
              </w:rPr>
              <w:t xml:space="preserve"> في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60752">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06140C">
        <w:rPr>
          <w:sz w:val="20"/>
          <w:szCs w:val="26"/>
        </w:rPr>
        <w:t>201</w:t>
      </w:r>
      <w:r w:rsidR="00B60752">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60752">
      <w:pPr>
        <w:spacing w:before="240"/>
        <w:jc w:val="center"/>
        <w:rPr>
          <w:rFonts w:hint="cs"/>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06140C">
        <w:rPr>
          <w:sz w:val="21"/>
          <w:szCs w:val="20"/>
        </w:rPr>
        <w:t>201</w:t>
      </w:r>
      <w:r w:rsidR="00B60752">
        <w:rPr>
          <w:sz w:val="21"/>
          <w:szCs w:val="20"/>
        </w:rPr>
        <w:t>4</w:t>
      </w:r>
    </w:p>
    <w:p w:rsidR="005E066B" w:rsidRPr="008113E9" w:rsidRDefault="005E066B" w:rsidP="005E066B">
      <w:pPr>
        <w:rPr>
          <w:sz w:val="20"/>
          <w:szCs w:val="26"/>
          <w:rtl/>
          <w:lang w:bidi="ar-EG"/>
        </w:rPr>
      </w:pPr>
      <w:r w:rsidRPr="00D76F5E">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140160">
      <w:pPr>
        <w:pStyle w:val="RecNo"/>
        <w:rPr>
          <w:rtl/>
        </w:rPr>
      </w:pPr>
      <w:r w:rsidRPr="006E3D0D">
        <w:rPr>
          <w:rtl/>
        </w:rPr>
        <w:lastRenderedPageBreak/>
        <w:t>التوصيـة</w:t>
      </w:r>
      <w:r w:rsidR="00393745">
        <w:rPr>
          <w:rFonts w:hint="cs"/>
          <w:rtl/>
        </w:rPr>
        <w:t xml:space="preserve"> </w:t>
      </w:r>
      <w:r w:rsidRPr="006E3D0D">
        <w:rPr>
          <w:rtl/>
        </w:rPr>
        <w:t xml:space="preserve"> </w:t>
      </w:r>
      <w:r w:rsidR="00140160">
        <w:t>ITU-R BT.2035</w:t>
      </w:r>
    </w:p>
    <w:p w:rsidR="002E6ECC" w:rsidRPr="006E3D0D" w:rsidRDefault="00140160" w:rsidP="004727CF">
      <w:pPr>
        <w:pStyle w:val="Rectitle"/>
        <w:rPr>
          <w:rtl/>
        </w:rPr>
      </w:pPr>
      <w:r>
        <w:rPr>
          <w:rFonts w:hint="cs"/>
          <w:rtl/>
        </w:rPr>
        <w:t>بيئة مشاهدة مرجعية لتقييم مواد برامج التلفزيون عالي الوضوح</w:t>
      </w:r>
      <w:r w:rsidR="004727CF">
        <w:rPr>
          <w:rtl/>
        </w:rPr>
        <w:br/>
      </w:r>
      <w:r>
        <w:rPr>
          <w:rFonts w:hint="cs"/>
          <w:rtl/>
        </w:rPr>
        <w:t>أو البرامج الكاملة</w:t>
      </w:r>
    </w:p>
    <w:p w:rsidR="002E6ECC" w:rsidRDefault="00B07DCA" w:rsidP="002E6ECC">
      <w:pPr>
        <w:pStyle w:val="Recdate"/>
        <w:spacing w:before="240"/>
        <w:rPr>
          <w:rFonts w:hint="cs"/>
          <w:rtl/>
        </w:rPr>
      </w:pPr>
      <w:r>
        <w:rPr>
          <w:rFonts w:hint="cs"/>
          <w:rtl/>
        </w:rPr>
        <w:t> </w:t>
      </w:r>
      <w:r w:rsidR="00140160">
        <w:t>(2013)</w:t>
      </w:r>
    </w:p>
    <w:p w:rsidR="00140160" w:rsidRPr="004727CF" w:rsidRDefault="007B1CCB" w:rsidP="004727CF">
      <w:pPr>
        <w:pStyle w:val="Headingb"/>
        <w:rPr>
          <w:rtl/>
          <w:lang w:bidi="ar-EG"/>
        </w:rPr>
      </w:pPr>
      <w:r w:rsidRPr="004727CF">
        <w:rPr>
          <w:rFonts w:hint="cs"/>
          <w:rtl/>
        </w:rPr>
        <w:t>مجال</w:t>
      </w:r>
      <w:r w:rsidR="00140160" w:rsidRPr="004727CF">
        <w:rPr>
          <w:rtl/>
        </w:rPr>
        <w:t xml:space="preserve"> التطبيق</w:t>
      </w:r>
    </w:p>
    <w:p w:rsidR="00140160" w:rsidRPr="00140160" w:rsidRDefault="00140160" w:rsidP="00140160">
      <w:pPr>
        <w:rPr>
          <w:rtl/>
        </w:rPr>
      </w:pPr>
      <w:r w:rsidRPr="00140160">
        <w:rPr>
          <w:rtl/>
        </w:rPr>
        <w:t xml:space="preserve">تشرح هذه التوصية طريقة تسمح لمنتجي التلفزيون عالي الوضوح أو الهيئات الإذاعية بتحديد ظروف مشاهدة مرجعية لتقييم مواد برامج التلفزيون عالي الوضوح أو البرامج الكاملة </w:t>
      </w:r>
      <w:proofErr w:type="spellStart"/>
      <w:r w:rsidRPr="00140160">
        <w:rPr>
          <w:rtl/>
        </w:rPr>
        <w:t>ي‍مكنها</w:t>
      </w:r>
      <w:proofErr w:type="spellEnd"/>
      <w:r w:rsidRPr="00140160">
        <w:rPr>
          <w:rtl/>
        </w:rPr>
        <w:t xml:space="preserve"> توفير نتائج قابلة للتكرار من مرفق إلى آخر عند مشاهدة نفس المواد. ويشمل ذلك جهاز العرض والبيئة المحيطة.</w:t>
      </w:r>
      <w:r w:rsidRPr="00140160">
        <w:rPr>
          <w:rFonts w:cs="Times New Roman"/>
          <w:position w:val="6"/>
          <w:sz w:val="18"/>
          <w:szCs w:val="18"/>
          <w:rtl/>
        </w:rPr>
        <w:footnoteReference w:id="1"/>
      </w:r>
    </w:p>
    <w:p w:rsidR="00140160" w:rsidRPr="00140160" w:rsidRDefault="00140160" w:rsidP="00140160">
      <w:pPr>
        <w:pStyle w:val="Normalaftertitle"/>
        <w:rPr>
          <w:rtl/>
          <w:lang w:bidi="ar-EG"/>
        </w:rPr>
      </w:pPr>
      <w:r w:rsidRPr="00140160">
        <w:rPr>
          <w:rtl/>
          <w:lang w:bidi="ar-EG"/>
        </w:rPr>
        <w:t>إن جمعية الاتصالات الراديوية للاتحاد الدولي للاتصالات،</w:t>
      </w:r>
    </w:p>
    <w:p w:rsidR="00140160" w:rsidRPr="00140160" w:rsidRDefault="00140160" w:rsidP="00140160">
      <w:pPr>
        <w:pStyle w:val="Call"/>
        <w:rPr>
          <w:rtl/>
        </w:rPr>
      </w:pPr>
      <w:r w:rsidRPr="00140160">
        <w:rPr>
          <w:rtl/>
        </w:rPr>
        <w:t>إذ تضع</w:t>
      </w:r>
      <w:r w:rsidR="00862529">
        <w:rPr>
          <w:rtl/>
        </w:rPr>
        <w:t xml:space="preserve"> في </w:t>
      </w:r>
      <w:r w:rsidRPr="00140160">
        <w:rPr>
          <w:rtl/>
        </w:rPr>
        <w:t>اعتبارها</w:t>
      </w:r>
    </w:p>
    <w:p w:rsidR="00140160" w:rsidRPr="00140160" w:rsidRDefault="00140160" w:rsidP="00140160">
      <w:pPr>
        <w:rPr>
          <w:rtl/>
        </w:rPr>
      </w:pPr>
      <w:r w:rsidRPr="004727CF">
        <w:rPr>
          <w:i/>
          <w:iCs/>
          <w:rtl/>
        </w:rPr>
        <w:t xml:space="preserve"> أ )</w:t>
      </w:r>
      <w:r w:rsidRPr="00140160">
        <w:rPr>
          <w:rtl/>
        </w:rPr>
        <w:tab/>
        <w:t xml:space="preserve">أن شاشات العرض التي يُستعمل فيها أنبوب الشعاع </w:t>
      </w:r>
      <w:proofErr w:type="spellStart"/>
      <w:r w:rsidRPr="00140160">
        <w:rPr>
          <w:rtl/>
        </w:rPr>
        <w:t>الكاثودي</w:t>
      </w:r>
      <w:proofErr w:type="spellEnd"/>
      <w:r w:rsidRPr="00140160">
        <w:rPr>
          <w:rtl/>
        </w:rPr>
        <w:t xml:space="preserve"> </w:t>
      </w:r>
      <w:r>
        <w:t>(</w:t>
      </w:r>
      <w:r w:rsidRPr="00140160">
        <w:t>CRT</w:t>
      </w:r>
      <w:r>
        <w:rPr>
          <w:lang w:bidi="ar-EG"/>
        </w:rPr>
        <w:t>)</w:t>
      </w:r>
      <w:r w:rsidRPr="00140160">
        <w:rPr>
          <w:rtl/>
          <w:lang w:bidi="ar-EG"/>
        </w:rPr>
        <w:t xml:space="preserve"> للتلفزيون عالي الوضوح </w:t>
      </w:r>
      <w:r>
        <w:rPr>
          <w:lang w:bidi="ar-EG"/>
        </w:rPr>
        <w:t>(</w:t>
      </w:r>
      <w:r w:rsidRPr="00140160">
        <w:t>HDTV</w:t>
      </w:r>
      <w:r>
        <w:rPr>
          <w:lang w:bidi="ar-EG"/>
        </w:rPr>
        <w:t>)</w:t>
      </w:r>
      <w:r w:rsidRPr="00140160">
        <w:rPr>
          <w:rtl/>
          <w:lang w:bidi="ar-EG"/>
        </w:rPr>
        <w:t xml:space="preserve"> لم</w:t>
      </w:r>
      <w:r>
        <w:rPr>
          <w:rFonts w:hint="cs"/>
          <w:rtl/>
          <w:lang w:bidi="ar-EG"/>
        </w:rPr>
        <w:t> </w:t>
      </w:r>
      <w:r w:rsidRPr="00140160">
        <w:rPr>
          <w:rtl/>
          <w:lang w:bidi="ar-EG"/>
        </w:rPr>
        <w:t>تعد متاحة ويلزم وضع معايير منقَّحة للتقييم الذاتي لصور التلفزيون عالي الوضوح</w:t>
      </w:r>
      <w:r w:rsidRPr="00140160">
        <w:rPr>
          <w:rtl/>
        </w:rPr>
        <w:t>؛</w:t>
      </w:r>
    </w:p>
    <w:p w:rsidR="00140160" w:rsidRPr="00140160" w:rsidRDefault="00140160" w:rsidP="00140160">
      <w:pPr>
        <w:rPr>
          <w:rtl/>
          <w:lang w:bidi="ar-EG"/>
        </w:rPr>
      </w:pPr>
      <w:r w:rsidRPr="004727CF">
        <w:rPr>
          <w:i/>
          <w:iCs/>
          <w:rtl/>
        </w:rPr>
        <w:t>ب)</w:t>
      </w:r>
      <w:r w:rsidRPr="00140160">
        <w:rPr>
          <w:rtl/>
        </w:rPr>
        <w:tab/>
      </w:r>
      <w:r w:rsidRPr="00140160">
        <w:rPr>
          <w:rtl/>
          <w:lang w:bidi="ar-EG"/>
        </w:rPr>
        <w:t xml:space="preserve">أن خصائص تقديم الصورة تختلف بين شاشات العرض التي يستعمل فيها أنبوب الشعاع </w:t>
      </w:r>
      <w:proofErr w:type="spellStart"/>
      <w:r w:rsidRPr="00140160">
        <w:rPr>
          <w:rtl/>
          <w:lang w:bidi="ar-EG"/>
        </w:rPr>
        <w:t>الكاثودي</w:t>
      </w:r>
      <w:proofErr w:type="spellEnd"/>
      <w:r w:rsidRPr="00140160">
        <w:rPr>
          <w:rtl/>
          <w:lang w:bidi="ar-EG"/>
        </w:rPr>
        <w:t xml:space="preserve"> وشاشات العرض التي لا يستعمل فيها أنبوب الشعاع </w:t>
      </w:r>
      <w:proofErr w:type="spellStart"/>
      <w:r w:rsidRPr="00140160">
        <w:rPr>
          <w:rtl/>
          <w:lang w:bidi="ar-EG"/>
        </w:rPr>
        <w:t>الكاثودي</w:t>
      </w:r>
      <w:proofErr w:type="spellEnd"/>
      <w:r w:rsidRPr="00140160">
        <w:rPr>
          <w:rtl/>
          <w:lang w:bidi="ar-EG"/>
        </w:rPr>
        <w:t xml:space="preserve"> </w:t>
      </w:r>
      <w:r>
        <w:rPr>
          <w:lang w:bidi="ar-EG"/>
        </w:rPr>
        <w:t>(</w:t>
      </w:r>
      <w:r w:rsidRPr="00140160">
        <w:t>non</w:t>
      </w:r>
      <w:r>
        <w:noBreakHyphen/>
      </w:r>
      <w:r w:rsidRPr="00140160">
        <w:t>CRT</w:t>
      </w:r>
      <w:r>
        <w:rPr>
          <w:lang w:bidi="ar-EG"/>
        </w:rPr>
        <w:t>)</w:t>
      </w:r>
      <w:r w:rsidRPr="00140160">
        <w:rPr>
          <w:rtl/>
          <w:lang w:bidi="ar-EG"/>
        </w:rPr>
        <w:t>؛</w:t>
      </w:r>
    </w:p>
    <w:p w:rsidR="00140160" w:rsidRPr="00140160" w:rsidRDefault="00140160" w:rsidP="00140160">
      <w:pPr>
        <w:rPr>
          <w:rtl/>
          <w:lang w:bidi="ar-EG"/>
        </w:rPr>
      </w:pPr>
      <w:r w:rsidRPr="004727CF">
        <w:rPr>
          <w:i/>
          <w:iCs/>
          <w:rtl/>
          <w:lang w:bidi="ar-EG"/>
        </w:rPr>
        <w:t>ج)</w:t>
      </w:r>
      <w:r w:rsidRPr="00140160">
        <w:rPr>
          <w:rtl/>
          <w:lang w:bidi="ar-EG"/>
        </w:rPr>
        <w:tab/>
      </w:r>
      <w:bookmarkStart w:id="1" w:name="TmpSave"/>
      <w:bookmarkEnd w:id="1"/>
      <w:r w:rsidRPr="00140160">
        <w:rPr>
          <w:rtl/>
          <w:lang w:bidi="ar-EG"/>
        </w:rPr>
        <w:t>أن أثر بيئة المشاهدة يمكن أن يغيِّر كثيراً من خصائص الصورة المدركة؛</w:t>
      </w:r>
    </w:p>
    <w:p w:rsidR="00140160" w:rsidRPr="00140160" w:rsidRDefault="00140160" w:rsidP="00140160">
      <w:pPr>
        <w:rPr>
          <w:rtl/>
          <w:lang w:bidi="ar-EG"/>
        </w:rPr>
      </w:pPr>
      <w:r w:rsidRPr="004727CF">
        <w:rPr>
          <w:i/>
          <w:iCs/>
          <w:rtl/>
          <w:lang w:bidi="ar-EG"/>
        </w:rPr>
        <w:t>د )</w:t>
      </w:r>
      <w:r w:rsidRPr="00140160">
        <w:rPr>
          <w:rtl/>
          <w:lang w:bidi="ar-EG"/>
        </w:rPr>
        <w:tab/>
        <w:t>أنه يلزم تحديد شاشة مرجعية للتقليل إلى أدنى حد من الاختلافات</w:t>
      </w:r>
      <w:r w:rsidR="00862529">
        <w:rPr>
          <w:rtl/>
          <w:lang w:bidi="ar-EG"/>
        </w:rPr>
        <w:t xml:space="preserve"> في </w:t>
      </w:r>
      <w:r w:rsidRPr="00140160">
        <w:rPr>
          <w:rtl/>
          <w:lang w:bidi="ar-EG"/>
        </w:rPr>
        <w:t>تكنولوجيا شاشات العرض؛</w:t>
      </w:r>
    </w:p>
    <w:p w:rsidR="00140160" w:rsidRPr="00140160" w:rsidRDefault="00140160" w:rsidP="00140160">
      <w:pPr>
        <w:rPr>
          <w:rtl/>
          <w:lang w:bidi="ar-EG"/>
        </w:rPr>
      </w:pPr>
      <w:r w:rsidRPr="004727CF">
        <w:rPr>
          <w:i/>
          <w:iCs/>
          <w:rtl/>
          <w:lang w:bidi="ar-EG"/>
        </w:rPr>
        <w:t>ﻫ</w:t>
      </w:r>
      <w:r w:rsidR="007B1CCB" w:rsidRPr="004727CF">
        <w:rPr>
          <w:rFonts w:hint="cs"/>
          <w:i/>
          <w:iCs/>
          <w:rtl/>
          <w:lang w:bidi="ar-EG"/>
        </w:rPr>
        <w:t>‍</w:t>
      </w:r>
      <w:r w:rsidRPr="004727CF">
        <w:rPr>
          <w:i/>
          <w:iCs/>
          <w:rtl/>
          <w:lang w:bidi="ar-EG"/>
        </w:rPr>
        <w:t xml:space="preserve"> )</w:t>
      </w:r>
      <w:r w:rsidRPr="00140160">
        <w:rPr>
          <w:rtl/>
          <w:lang w:bidi="ar-EG"/>
        </w:rPr>
        <w:tab/>
        <w:t xml:space="preserve">أن التوصيات الأخرى الصادرة عن الاتحاد، مثل التوصية </w:t>
      </w:r>
      <w:r w:rsidRPr="00140160">
        <w:t>ITU</w:t>
      </w:r>
      <w:r>
        <w:noBreakHyphen/>
      </w:r>
      <w:r w:rsidRPr="00140160">
        <w:t>R</w:t>
      </w:r>
      <w:r>
        <w:t> </w:t>
      </w:r>
      <w:r w:rsidRPr="00140160">
        <w:t>BT.2022</w:t>
      </w:r>
      <w:r w:rsidRPr="00140160">
        <w:rPr>
          <w:rtl/>
          <w:lang w:bidi="ar-EG"/>
        </w:rPr>
        <w:t>، تحدِّد ظروف المشاهدة الأخرى لتطبيقات محددة؛</w:t>
      </w:r>
    </w:p>
    <w:p w:rsidR="00140160" w:rsidRDefault="00140160" w:rsidP="00140160">
      <w:pPr>
        <w:rPr>
          <w:rFonts w:hint="cs"/>
          <w:rtl/>
          <w:lang w:bidi="ar-EG"/>
        </w:rPr>
      </w:pPr>
      <w:r w:rsidRPr="004727CF">
        <w:rPr>
          <w:i/>
          <w:iCs/>
          <w:rtl/>
          <w:lang w:bidi="ar-EG"/>
        </w:rPr>
        <w:t>و )</w:t>
      </w:r>
      <w:r w:rsidRPr="00140160">
        <w:rPr>
          <w:rtl/>
          <w:lang w:bidi="ar-EG"/>
        </w:rPr>
        <w:tab/>
        <w:t>أن التقييمات المرئية القابلة للت</w:t>
      </w:r>
      <w:r>
        <w:rPr>
          <w:rtl/>
          <w:lang w:bidi="ar-EG"/>
        </w:rPr>
        <w:t>كرار مطلوبة لتأكيد تمثيل الصور،</w:t>
      </w:r>
    </w:p>
    <w:p w:rsidR="00140160" w:rsidRPr="00140160" w:rsidRDefault="00140160" w:rsidP="00140160">
      <w:pPr>
        <w:pStyle w:val="Call"/>
        <w:rPr>
          <w:rtl/>
        </w:rPr>
      </w:pPr>
      <w:r w:rsidRPr="00140160">
        <w:rPr>
          <w:rtl/>
        </w:rPr>
        <w:t>توصـي</w:t>
      </w:r>
    </w:p>
    <w:p w:rsidR="00140160" w:rsidRPr="00140160" w:rsidRDefault="00140160" w:rsidP="00140160">
      <w:pPr>
        <w:rPr>
          <w:rtl/>
          <w:lang w:bidi="ar-SY"/>
        </w:rPr>
      </w:pPr>
      <w:r w:rsidRPr="007B1CCB">
        <w:rPr>
          <w:b/>
          <w:bCs/>
        </w:rPr>
        <w:t>1</w:t>
      </w:r>
      <w:r w:rsidRPr="00140160">
        <w:tab/>
      </w:r>
      <w:r w:rsidRPr="00140160">
        <w:rPr>
          <w:rtl/>
          <w:lang w:bidi="ar-SY"/>
        </w:rPr>
        <w:t>بأن تُستعمل</w:t>
      </w:r>
      <w:r w:rsidR="00862529">
        <w:rPr>
          <w:rtl/>
          <w:lang w:bidi="ar-SY"/>
        </w:rPr>
        <w:t xml:space="preserve"> في </w:t>
      </w:r>
      <w:r w:rsidRPr="00140160">
        <w:rPr>
          <w:rtl/>
          <w:lang w:bidi="ar-SY"/>
        </w:rPr>
        <w:t>تقييم مواد برامج التلفزيون عالي الوضوح أو البرامج الكاملة خصائص ظروف المشاهدة المرجعية المبيَّنة</w:t>
      </w:r>
      <w:r w:rsidR="00862529">
        <w:rPr>
          <w:rtl/>
          <w:lang w:bidi="ar-SY"/>
        </w:rPr>
        <w:t xml:space="preserve"> في </w:t>
      </w:r>
      <w:r w:rsidRPr="00140160">
        <w:rPr>
          <w:rtl/>
          <w:lang w:bidi="ar-SY"/>
        </w:rPr>
        <w:t>الملحق</w:t>
      </w:r>
      <w:r>
        <w:rPr>
          <w:rFonts w:hint="cs"/>
          <w:rtl/>
          <w:lang w:bidi="ar-SY"/>
        </w:rPr>
        <w:t> </w:t>
      </w:r>
      <w:r>
        <w:rPr>
          <w:lang w:bidi="ar-SY"/>
        </w:rPr>
        <w:t>1</w:t>
      </w:r>
      <w:r w:rsidRPr="00140160">
        <w:rPr>
          <w:rtl/>
          <w:lang w:bidi="ar-SY"/>
        </w:rPr>
        <w:t>.</w:t>
      </w:r>
    </w:p>
    <w:p w:rsidR="00140160" w:rsidRPr="00140160" w:rsidRDefault="00140160" w:rsidP="00140160">
      <w:pPr>
        <w:rPr>
          <w:rtl/>
          <w:lang w:bidi="ar-EG"/>
        </w:rPr>
      </w:pPr>
      <w:r w:rsidRPr="007B1CCB">
        <w:rPr>
          <w:b/>
          <w:bCs/>
        </w:rPr>
        <w:t>2</w:t>
      </w:r>
      <w:r w:rsidRPr="00140160">
        <w:tab/>
      </w:r>
      <w:r w:rsidRPr="00140160">
        <w:rPr>
          <w:rtl/>
          <w:lang w:bidi="ar-EG"/>
        </w:rPr>
        <w:t>بأن تُستعمل نفس تكنولوجيات شاشات العرض بين المرافق عند إجراء مقارنات من أجل تحقيق أكبر قدر من التوحيد</w:t>
      </w:r>
      <w:r w:rsidR="00862529">
        <w:rPr>
          <w:rtl/>
          <w:lang w:bidi="ar-EG"/>
        </w:rPr>
        <w:t xml:space="preserve"> في </w:t>
      </w:r>
      <w:r w:rsidRPr="00140160">
        <w:rPr>
          <w:rtl/>
          <w:lang w:bidi="ar-EG"/>
        </w:rPr>
        <w:t>الصور المعروضة على الشاشة.</w:t>
      </w:r>
    </w:p>
    <w:p w:rsidR="00140160" w:rsidRPr="00140160" w:rsidRDefault="00140160" w:rsidP="004727CF">
      <w:pPr>
        <w:pStyle w:val="Note"/>
        <w:rPr>
          <w:rtl/>
          <w:lang w:bidi="ar-SY"/>
        </w:rPr>
      </w:pPr>
      <w:r w:rsidRPr="004727CF">
        <w:rPr>
          <w:rtl/>
          <w:lang w:bidi="ar-SY"/>
        </w:rPr>
        <w:t>الملاحظ</w:t>
      </w:r>
      <w:r w:rsidR="004727CF">
        <w:rPr>
          <w:rFonts w:hint="cs"/>
          <w:rtl/>
          <w:lang w:bidi="ar-SY"/>
        </w:rPr>
        <w:t>ـ</w:t>
      </w:r>
      <w:r w:rsidRPr="004727CF">
        <w:rPr>
          <w:rtl/>
          <w:lang w:bidi="ar-SY"/>
        </w:rPr>
        <w:t xml:space="preserve">ة </w:t>
      </w:r>
      <w:r w:rsidRPr="004727CF">
        <w:t>1</w:t>
      </w:r>
      <w:r w:rsidRPr="004727CF">
        <w:rPr>
          <w:rtl/>
          <w:lang w:bidi="ar-SY"/>
        </w:rPr>
        <w:t xml:space="preserve"> -</w:t>
      </w:r>
      <w:r w:rsidRPr="00140160">
        <w:rPr>
          <w:rtl/>
          <w:lang w:bidi="ar-SY"/>
        </w:rPr>
        <w:t xml:space="preserve"> لم تحدَّد كل المعلَمات الممكنة، ويُفترض أن يكون جهاز العرض قد تم تأهيله لأي قصور واضح قبل عملية التقييم. وينبغي ألاّ</w:t>
      </w:r>
      <w:r w:rsidR="007B1CCB">
        <w:rPr>
          <w:rFonts w:hint="cs"/>
          <w:rtl/>
          <w:lang w:bidi="ar-SY"/>
        </w:rPr>
        <w:t> </w:t>
      </w:r>
      <w:r w:rsidRPr="00140160">
        <w:rPr>
          <w:rtl/>
          <w:lang w:bidi="ar-SY"/>
        </w:rPr>
        <w:t>تُستعمل</w:t>
      </w:r>
      <w:r w:rsidR="00862529">
        <w:rPr>
          <w:rtl/>
          <w:lang w:bidi="ar-SY"/>
        </w:rPr>
        <w:t xml:space="preserve"> في </w:t>
      </w:r>
      <w:r w:rsidRPr="00140160">
        <w:rPr>
          <w:rtl/>
          <w:lang w:bidi="ar-SY"/>
        </w:rPr>
        <w:t>التقييم المهني شاشات العرض المخصصة لاستعمال المستهلكين.</w:t>
      </w:r>
    </w:p>
    <w:p w:rsidR="00140160" w:rsidRPr="004727CF" w:rsidRDefault="00140160" w:rsidP="004727CF">
      <w:pPr>
        <w:pStyle w:val="AnnexNotitle"/>
        <w:rPr>
          <w:rFonts w:hint="cs"/>
          <w:rtl/>
        </w:rPr>
      </w:pPr>
      <w:r w:rsidRPr="004727CF">
        <w:rPr>
          <w:rtl/>
        </w:rPr>
        <w:br w:type="page"/>
      </w:r>
      <w:bookmarkStart w:id="2" w:name="_Toc392155886"/>
      <w:r w:rsidRPr="004727CF">
        <w:rPr>
          <w:rtl/>
        </w:rPr>
        <w:lastRenderedPageBreak/>
        <w:t xml:space="preserve">الملحق </w:t>
      </w:r>
      <w:r w:rsidR="00862529" w:rsidRPr="004727CF">
        <w:t>1</w:t>
      </w:r>
      <w:bookmarkEnd w:id="2"/>
    </w:p>
    <w:p w:rsidR="00140160" w:rsidRPr="004727CF" w:rsidRDefault="00140160" w:rsidP="004727CF">
      <w:pPr>
        <w:pStyle w:val="Headingb"/>
        <w:rPr>
          <w:rtl/>
        </w:rPr>
      </w:pPr>
      <w:r w:rsidRPr="004727CF">
        <w:rPr>
          <w:rtl/>
        </w:rPr>
        <w:t>لمحة عامة</w:t>
      </w:r>
    </w:p>
    <w:p w:rsidR="00140160" w:rsidRPr="00140160" w:rsidRDefault="00140160" w:rsidP="004774EB">
      <w:pPr>
        <w:rPr>
          <w:rtl/>
          <w:lang w:bidi="ar-EG"/>
        </w:rPr>
      </w:pPr>
      <w:r w:rsidRPr="00140160">
        <w:rPr>
          <w:rtl/>
          <w:lang w:bidi="ar-SY"/>
        </w:rPr>
        <w:t>من الضروري لأغراض تقييم أداء جهاز العرض قياس أو تحديد خصائص عدد كبير جداً من المعلَمات، من قبيل المعلَمات المبيَّنة</w:t>
      </w:r>
      <w:r w:rsidR="00862529">
        <w:rPr>
          <w:rtl/>
          <w:lang w:bidi="ar-SY"/>
        </w:rPr>
        <w:t xml:space="preserve"> في </w:t>
      </w:r>
      <w:r w:rsidRPr="00140160">
        <w:rPr>
          <w:rtl/>
          <w:lang w:bidi="ar-SY"/>
        </w:rPr>
        <w:t xml:space="preserve">التقرير </w:t>
      </w:r>
      <w:r w:rsidRPr="00140160">
        <w:t>ITU</w:t>
      </w:r>
      <w:r w:rsidR="004774EB">
        <w:noBreakHyphen/>
      </w:r>
      <w:r w:rsidRPr="00140160">
        <w:t>R</w:t>
      </w:r>
      <w:r w:rsidR="004774EB">
        <w:rPr>
          <w:lang w:bidi="ar-EG"/>
        </w:rPr>
        <w:t> BT.2129</w:t>
      </w:r>
      <w:r w:rsidRPr="00140160">
        <w:rPr>
          <w:rtl/>
          <w:lang w:bidi="ar-EG"/>
        </w:rPr>
        <w:t xml:space="preserve"> ومن غير العملي</w:t>
      </w:r>
      <w:r w:rsidR="00862529">
        <w:rPr>
          <w:rtl/>
          <w:lang w:bidi="ar-EG"/>
        </w:rPr>
        <w:t xml:space="preserve"> في </w:t>
      </w:r>
      <w:r w:rsidRPr="00140160">
        <w:rPr>
          <w:rtl/>
          <w:lang w:bidi="ar-EG"/>
        </w:rPr>
        <w:t>التقييم اليومي للصور إجراء تلك القياسات؛ ولذلك يُقترح استعمال هذه المجموعة الفرعية من تلك المعلَمات</w:t>
      </w:r>
      <w:r w:rsidR="00862529">
        <w:rPr>
          <w:rtl/>
          <w:lang w:bidi="ar-EG"/>
        </w:rPr>
        <w:t xml:space="preserve"> في </w:t>
      </w:r>
      <w:r w:rsidRPr="00140160">
        <w:rPr>
          <w:rtl/>
          <w:lang w:bidi="ar-EG"/>
        </w:rPr>
        <w:t>الاستخدام اليومي. وتوصي هذه التوصية أيضاً بظروف مشاهدة مرجعية.</w:t>
      </w:r>
    </w:p>
    <w:p w:rsidR="00140160" w:rsidRPr="00EC637B" w:rsidRDefault="00140160" w:rsidP="00140160">
      <w:pPr>
        <w:rPr>
          <w:spacing w:val="-6"/>
          <w:rtl/>
          <w:lang w:bidi="ar-EG"/>
        </w:rPr>
      </w:pPr>
      <w:r w:rsidRPr="00EC637B">
        <w:rPr>
          <w:spacing w:val="-6"/>
          <w:rtl/>
          <w:lang w:bidi="ar-EG"/>
        </w:rPr>
        <w:t>ونظراً للكم الهائل من التكنولوجيات المستخدمة</w:t>
      </w:r>
      <w:r w:rsidR="00862529" w:rsidRPr="00EC637B">
        <w:rPr>
          <w:spacing w:val="-6"/>
          <w:rtl/>
          <w:lang w:bidi="ar-EG"/>
        </w:rPr>
        <w:t xml:space="preserve"> في </w:t>
      </w:r>
      <w:r w:rsidRPr="00EC637B">
        <w:rPr>
          <w:spacing w:val="-6"/>
          <w:rtl/>
          <w:lang w:bidi="ar-EG"/>
        </w:rPr>
        <w:t xml:space="preserve">شاشات العرض المسطحة، باتت مهمة تحديد مجموعة وحيدة من المعلَمات لتحديد شاشة عرض مرجعية شبه مستحيلة. وخلافاً لأنبوب الشعاع </w:t>
      </w:r>
      <w:proofErr w:type="spellStart"/>
      <w:r w:rsidRPr="00EC637B">
        <w:rPr>
          <w:spacing w:val="-6"/>
          <w:rtl/>
          <w:lang w:bidi="ar-EG"/>
        </w:rPr>
        <w:t>الكاثودي</w:t>
      </w:r>
      <w:proofErr w:type="spellEnd"/>
      <w:r w:rsidRPr="00EC637B">
        <w:rPr>
          <w:spacing w:val="-6"/>
          <w:rtl/>
          <w:lang w:bidi="ar-EG"/>
        </w:rPr>
        <w:t xml:space="preserve"> الذي كانت تستعمل معه تكنولوجيا واحدة لتحويل الإشارات الكهربائية إلى صورة يمكن مشاهدتها، توفِّر مختلف تكنولوجيات لوحات العرض المسطحة عدداً لا متناهٍ من المتغيرات.</w:t>
      </w:r>
    </w:p>
    <w:p w:rsidR="00140160" w:rsidRPr="00140160" w:rsidRDefault="00140160" w:rsidP="00140160">
      <w:pPr>
        <w:rPr>
          <w:rtl/>
          <w:lang w:bidi="ar-EG"/>
        </w:rPr>
      </w:pPr>
      <w:r w:rsidRPr="00140160">
        <w:rPr>
          <w:rtl/>
          <w:lang w:bidi="ar-EG"/>
        </w:rPr>
        <w:t>والقصد من هذه التوصية هو تقديم إرشادات بشأن قيم المعلَمات المطلوب قياسها لإنشاء البيئة وتحديد معلَمات العرض، على ألاّ يغيب عن الحسبان أن قياس وتكييف جميع المعلَمات الممكنة يمكن أن يكون بالغ الاتساع ويستهلك الكثير من الوقت.</w:t>
      </w:r>
    </w:p>
    <w:p w:rsidR="00140160" w:rsidRPr="00140160" w:rsidRDefault="00140160" w:rsidP="00140160">
      <w:pPr>
        <w:rPr>
          <w:rtl/>
          <w:lang w:bidi="ar-EG"/>
        </w:rPr>
      </w:pPr>
      <w:r w:rsidRPr="00140160">
        <w:rPr>
          <w:rtl/>
          <w:lang w:bidi="ar-EG"/>
        </w:rPr>
        <w:t>وكملاحظة تحذيرية أخرى، يمكن أن تختلف نتائج أجهزة القياس المتاحة تجارياً؛ ويمكن أن ينشأ ذلك الاختلاف عن اختلاف التكنولوجيات المستعملة للإحساس بالضوء على شاشة العرض. وينبغي الرج</w:t>
      </w:r>
      <w:r w:rsidR="004727CF">
        <w:rPr>
          <w:rtl/>
          <w:lang w:bidi="ar-EG"/>
        </w:rPr>
        <w:t>وع إلى أدلة تعليمات المصنَّعين.</w:t>
      </w:r>
    </w:p>
    <w:p w:rsidR="00140160" w:rsidRPr="00140160" w:rsidRDefault="00140160" w:rsidP="004774EB">
      <w:pPr>
        <w:pStyle w:val="Heading1"/>
        <w:rPr>
          <w:rtl/>
          <w:lang w:bidi="ar-EG"/>
        </w:rPr>
      </w:pPr>
      <w:bookmarkStart w:id="3" w:name="_Toc392155887"/>
      <w:r w:rsidRPr="00140160">
        <w:t>1</w:t>
      </w:r>
      <w:r w:rsidRPr="00140160">
        <w:rPr>
          <w:rtl/>
          <w:lang w:bidi="ar-SY"/>
        </w:rPr>
        <w:tab/>
        <w:t>ظروف المشاهدة المرجعية</w:t>
      </w:r>
      <w:bookmarkEnd w:id="3"/>
    </w:p>
    <w:p w:rsidR="00140160" w:rsidRPr="00140160" w:rsidRDefault="00140160" w:rsidP="00140160">
      <w:pPr>
        <w:rPr>
          <w:rFonts w:hint="cs"/>
          <w:rtl/>
        </w:rPr>
      </w:pPr>
      <w:r w:rsidRPr="00140160">
        <w:rPr>
          <w:rtl/>
          <w:lang w:bidi="ar-SY"/>
        </w:rPr>
        <w:t>الغرض من بيئة المشاهدة المرجعية هو توفير بيئة يمكن تكرارها من مرفق إلى آخر. ويمكن لأجهزة العرض التي تُستخدم فيها تكنولوجيات مختلفة أن تؤثر على مدى تحقيق التوحيد</w:t>
      </w:r>
      <w:r w:rsidR="00862529">
        <w:rPr>
          <w:rtl/>
          <w:lang w:bidi="ar-SY"/>
        </w:rPr>
        <w:t xml:space="preserve"> في </w:t>
      </w:r>
      <w:r w:rsidRPr="00140160">
        <w:rPr>
          <w:rtl/>
          <w:lang w:bidi="ar-SY"/>
        </w:rPr>
        <w:t>الصورة المعروضة. والغرض من بيئة المشاهدة المرجعية تلك هو أن تكون مبدأ توجيهياً للتنفيذ العملي:</w:t>
      </w:r>
    </w:p>
    <w:p w:rsidR="00140160" w:rsidRDefault="00140160" w:rsidP="00EC0582">
      <w:pPr>
        <w:pStyle w:val="Heading2"/>
        <w:spacing w:after="120"/>
        <w:rPr>
          <w:rFonts w:hint="cs"/>
          <w:rtl/>
          <w:lang w:bidi="ar-SY"/>
        </w:rPr>
      </w:pPr>
      <w:bookmarkStart w:id="4" w:name="_Toc392155888"/>
      <w:r w:rsidRPr="00140160">
        <w:t>1.1</w:t>
      </w:r>
      <w:r w:rsidRPr="00140160">
        <w:rPr>
          <w:rtl/>
          <w:lang w:bidi="ar-SY"/>
        </w:rPr>
        <w:tab/>
        <w:t>بيئة المشاهدة لأغراض التقييم الذاتي</w:t>
      </w:r>
      <w:bookmarkEnd w:id="4"/>
    </w:p>
    <w:tbl>
      <w:tblPr>
        <w:bidiVisual/>
        <w:tblW w:w="0" w:type="auto"/>
        <w:tblLook w:val="04A0" w:firstRow="1" w:lastRow="0" w:firstColumn="1" w:lastColumn="0" w:noHBand="0" w:noVBand="1"/>
      </w:tblPr>
      <w:tblGrid>
        <w:gridCol w:w="675"/>
        <w:gridCol w:w="5103"/>
        <w:gridCol w:w="4077"/>
      </w:tblGrid>
      <w:tr w:rsidR="00EA1F63" w:rsidRPr="00725707" w:rsidTr="00306951">
        <w:tc>
          <w:tcPr>
            <w:tcW w:w="675" w:type="dxa"/>
            <w:shd w:val="clear" w:color="auto" w:fill="auto"/>
          </w:tcPr>
          <w:p w:rsidR="00EA1F63" w:rsidRPr="00725707" w:rsidRDefault="00EA1F63" w:rsidP="00306951">
            <w:pPr>
              <w:tabs>
                <w:tab w:val="left" w:pos="794"/>
              </w:tabs>
              <w:jc w:val="left"/>
              <w:rPr>
                <w:rFonts w:hint="cs"/>
                <w:rtl/>
                <w:lang w:bidi="ar-SY"/>
              </w:rPr>
            </w:pPr>
            <w:r w:rsidRPr="00725707">
              <w:rPr>
                <w:rFonts w:hint="cs"/>
                <w:rtl/>
                <w:lang w:bidi="ar-SY"/>
              </w:rPr>
              <w:t xml:space="preserve"> أ )</w:t>
            </w:r>
          </w:p>
        </w:tc>
        <w:tc>
          <w:tcPr>
            <w:tcW w:w="5103" w:type="dxa"/>
            <w:shd w:val="clear" w:color="auto" w:fill="auto"/>
          </w:tcPr>
          <w:p w:rsidR="00EA1F63" w:rsidRPr="00725707" w:rsidRDefault="00EA1F63" w:rsidP="00306951">
            <w:pPr>
              <w:tabs>
                <w:tab w:val="left" w:pos="794"/>
              </w:tabs>
              <w:jc w:val="left"/>
              <w:rPr>
                <w:rtl/>
                <w:lang w:bidi="ar-EG"/>
              </w:rPr>
            </w:pPr>
            <w:r w:rsidRPr="00725707">
              <w:rPr>
                <w:rtl/>
                <w:lang w:bidi="ar-EG"/>
              </w:rPr>
              <w:t>إضاءة الغرفة:</w:t>
            </w:r>
          </w:p>
        </w:tc>
        <w:tc>
          <w:tcPr>
            <w:tcW w:w="4077" w:type="dxa"/>
            <w:shd w:val="clear" w:color="auto" w:fill="auto"/>
          </w:tcPr>
          <w:p w:rsidR="00EA1F63" w:rsidRPr="00725707" w:rsidRDefault="00725707" w:rsidP="00306951">
            <w:pPr>
              <w:tabs>
                <w:tab w:val="left" w:pos="794"/>
              </w:tabs>
              <w:jc w:val="left"/>
              <w:rPr>
                <w:rFonts w:hint="cs"/>
                <w:rtl/>
                <w:lang w:bidi="ar-SY"/>
              </w:rPr>
            </w:pPr>
            <w:r w:rsidRPr="005B779D">
              <w:rPr>
                <w:i/>
                <w:lang w:val="en-GB" w:eastAsia="zh-CN"/>
              </w:rPr>
              <w:t>10 Lux</w:t>
            </w:r>
          </w:p>
        </w:tc>
      </w:tr>
      <w:tr w:rsidR="00EA1F63" w:rsidRPr="00725707" w:rsidTr="00306951">
        <w:tc>
          <w:tcPr>
            <w:tcW w:w="675" w:type="dxa"/>
            <w:shd w:val="clear" w:color="auto" w:fill="auto"/>
          </w:tcPr>
          <w:p w:rsidR="00EA1F63" w:rsidRPr="00725707" w:rsidRDefault="00EA1F63" w:rsidP="00306951">
            <w:pPr>
              <w:tabs>
                <w:tab w:val="left" w:pos="794"/>
              </w:tabs>
              <w:jc w:val="left"/>
              <w:rPr>
                <w:rFonts w:hint="cs"/>
                <w:rtl/>
                <w:lang w:bidi="ar-SY"/>
              </w:rPr>
            </w:pPr>
            <w:r w:rsidRPr="00725707">
              <w:rPr>
                <w:rFonts w:hint="cs"/>
                <w:rtl/>
                <w:lang w:bidi="ar-SY"/>
              </w:rPr>
              <w:t>ب)</w:t>
            </w:r>
          </w:p>
        </w:tc>
        <w:tc>
          <w:tcPr>
            <w:tcW w:w="5103" w:type="dxa"/>
            <w:shd w:val="clear" w:color="auto" w:fill="auto"/>
          </w:tcPr>
          <w:p w:rsidR="00EA1F63" w:rsidRPr="00725707" w:rsidRDefault="00EA1F63" w:rsidP="00306951">
            <w:pPr>
              <w:tabs>
                <w:tab w:val="left" w:pos="794"/>
              </w:tabs>
              <w:jc w:val="left"/>
              <w:rPr>
                <w:rtl/>
                <w:lang w:bidi="ar-EG"/>
              </w:rPr>
            </w:pPr>
            <w:r w:rsidRPr="00725707">
              <w:rPr>
                <w:rtl/>
                <w:lang w:bidi="ar-EG"/>
              </w:rPr>
              <w:t>لونية الخلفية:</w:t>
            </w:r>
          </w:p>
        </w:tc>
        <w:tc>
          <w:tcPr>
            <w:tcW w:w="4077" w:type="dxa"/>
            <w:shd w:val="clear" w:color="auto" w:fill="auto"/>
          </w:tcPr>
          <w:p w:rsidR="00EA1F63" w:rsidRPr="00725707" w:rsidRDefault="00725707" w:rsidP="00306951">
            <w:pPr>
              <w:tabs>
                <w:tab w:val="left" w:pos="794"/>
              </w:tabs>
              <w:jc w:val="left"/>
              <w:rPr>
                <w:rFonts w:hint="cs"/>
                <w:rtl/>
                <w:lang w:bidi="ar-SY"/>
              </w:rPr>
            </w:pPr>
            <w:r w:rsidRPr="005B779D">
              <w:rPr>
                <w:i/>
                <w:lang w:val="en-GB"/>
              </w:rPr>
              <w:t>D</w:t>
            </w:r>
            <w:r w:rsidRPr="005B779D">
              <w:rPr>
                <w:iCs/>
                <w:vertAlign w:val="subscript"/>
                <w:lang w:val="en-GB"/>
              </w:rPr>
              <w:t>65</w:t>
            </w:r>
            <w:r w:rsidRPr="00725707">
              <w:rPr>
                <w:rtl/>
                <w:lang w:bidi="ar-EG"/>
              </w:rPr>
              <w:t xml:space="preserve"> (يمكن اختيار </w:t>
            </w:r>
            <w:r w:rsidRPr="005B779D">
              <w:rPr>
                <w:i/>
                <w:lang w:val="en-GB"/>
              </w:rPr>
              <w:t>D</w:t>
            </w:r>
            <w:r w:rsidRPr="005B779D">
              <w:rPr>
                <w:iCs/>
                <w:vertAlign w:val="subscript"/>
                <w:lang w:val="en-GB"/>
              </w:rPr>
              <w:t>93</w:t>
            </w:r>
            <w:r w:rsidRPr="00725707">
              <w:rPr>
                <w:rtl/>
                <w:lang w:bidi="ar-EG"/>
              </w:rPr>
              <w:t xml:space="preserve"> في بعض المناطق)</w:t>
            </w:r>
          </w:p>
        </w:tc>
      </w:tr>
      <w:tr w:rsidR="00EA1F63" w:rsidRPr="00725707" w:rsidTr="00306951">
        <w:tc>
          <w:tcPr>
            <w:tcW w:w="675" w:type="dxa"/>
            <w:shd w:val="clear" w:color="auto" w:fill="auto"/>
          </w:tcPr>
          <w:p w:rsidR="00EA1F63" w:rsidRPr="00725707" w:rsidRDefault="00EA1F63" w:rsidP="00306951">
            <w:pPr>
              <w:tabs>
                <w:tab w:val="left" w:pos="794"/>
              </w:tabs>
              <w:jc w:val="left"/>
              <w:rPr>
                <w:rFonts w:hint="cs"/>
                <w:rtl/>
                <w:lang w:bidi="ar-SY"/>
              </w:rPr>
            </w:pPr>
            <w:r w:rsidRPr="00725707">
              <w:rPr>
                <w:rFonts w:hint="cs"/>
                <w:rtl/>
                <w:lang w:bidi="ar-SY"/>
              </w:rPr>
              <w:t>ج)</w:t>
            </w:r>
          </w:p>
        </w:tc>
        <w:tc>
          <w:tcPr>
            <w:tcW w:w="5103" w:type="dxa"/>
            <w:shd w:val="clear" w:color="auto" w:fill="auto"/>
          </w:tcPr>
          <w:p w:rsidR="00EA1F63" w:rsidRPr="00725707" w:rsidRDefault="00306951" w:rsidP="00306951">
            <w:pPr>
              <w:tabs>
                <w:tab w:val="left" w:pos="794"/>
              </w:tabs>
              <w:jc w:val="left"/>
              <w:rPr>
                <w:rFonts w:hint="cs"/>
                <w:rtl/>
                <w:lang w:bidi="ar-SY"/>
              </w:rPr>
            </w:pPr>
            <w:r w:rsidRPr="00725707">
              <w:rPr>
                <w:rtl/>
                <w:lang w:bidi="ar-EG"/>
              </w:rPr>
              <w:t>نسبة نصوع الخلفية وراء مرقاب الصورة</w:t>
            </w:r>
            <w:r>
              <w:rPr>
                <w:rFonts w:hint="cs"/>
                <w:rtl/>
                <w:lang w:bidi="ar-EG"/>
              </w:rPr>
              <w:t xml:space="preserve"> </w:t>
            </w:r>
            <w:r w:rsidR="00EA1F63" w:rsidRPr="00725707">
              <w:rPr>
                <w:rtl/>
                <w:lang w:bidi="ar-EG"/>
              </w:rPr>
              <w:t>إلى نصوع ذروة الصورة</w:t>
            </w:r>
          </w:p>
        </w:tc>
        <w:tc>
          <w:tcPr>
            <w:tcW w:w="4077" w:type="dxa"/>
            <w:shd w:val="clear" w:color="auto" w:fill="auto"/>
          </w:tcPr>
          <w:p w:rsidR="00EA1F63" w:rsidRPr="00725707" w:rsidRDefault="00725707" w:rsidP="00306951">
            <w:pPr>
              <w:tabs>
                <w:tab w:val="left" w:pos="794"/>
              </w:tabs>
              <w:jc w:val="left"/>
              <w:rPr>
                <w:rFonts w:hint="cs"/>
                <w:rtl/>
                <w:lang w:bidi="ar-SY"/>
              </w:rPr>
            </w:pPr>
            <w:r w:rsidRPr="005B779D">
              <w:rPr>
                <w:rFonts w:ascii="Symbol" w:hAnsi="Symbol"/>
                <w:lang w:val="en-GB" w:eastAsia="zh-CN"/>
              </w:rPr>
              <w:t></w:t>
            </w:r>
            <w:r w:rsidRPr="00725707">
              <w:rPr>
                <w:rFonts w:hint="cs"/>
                <w:rtl/>
                <w:lang w:bidi="ar-SY"/>
              </w:rPr>
              <w:t xml:space="preserve"> بين </w:t>
            </w:r>
            <w:r w:rsidRPr="00725707">
              <w:rPr>
                <w:lang w:bidi="ar-SY"/>
              </w:rPr>
              <w:t>%10</w:t>
            </w:r>
            <w:r w:rsidRPr="00725707">
              <w:rPr>
                <w:rFonts w:hint="cs"/>
                <w:rtl/>
                <w:lang w:bidi="ar-SY"/>
              </w:rPr>
              <w:t xml:space="preserve"> </w:t>
            </w:r>
            <w:r w:rsidRPr="00725707">
              <w:rPr>
                <w:lang w:bidi="ar-SY"/>
              </w:rPr>
              <w:t>%2</w:t>
            </w:r>
            <w:r w:rsidRPr="005B779D">
              <w:rPr>
                <w:lang w:val="en-GB" w:eastAsia="zh-CN"/>
              </w:rPr>
              <w:t>±</w:t>
            </w:r>
            <w:r w:rsidRPr="005B779D">
              <w:rPr>
                <w:rFonts w:hint="cs"/>
                <w:rtl/>
                <w:lang w:val="en-GB" w:eastAsia="zh-CN" w:bidi="ar-SY"/>
              </w:rPr>
              <w:t xml:space="preserve"> من القيمة البيضاء المرجعية</w:t>
            </w:r>
          </w:p>
        </w:tc>
      </w:tr>
    </w:tbl>
    <w:p w:rsidR="00140160" w:rsidRPr="00140160" w:rsidRDefault="00140160" w:rsidP="00725707">
      <w:pPr>
        <w:pStyle w:val="Heading2"/>
        <w:rPr>
          <w:rtl/>
          <w:lang w:bidi="ar-SY"/>
        </w:rPr>
      </w:pPr>
      <w:bookmarkStart w:id="5" w:name="_Toc392155889"/>
      <w:r w:rsidRPr="00140160">
        <w:t>2.1</w:t>
      </w:r>
      <w:r w:rsidRPr="00140160">
        <w:rPr>
          <w:rtl/>
          <w:lang w:bidi="ar-SY"/>
        </w:rPr>
        <w:tab/>
      </w:r>
      <w:r w:rsidRPr="00140160">
        <w:rPr>
          <w:rtl/>
          <w:lang w:bidi="ar-EG"/>
        </w:rPr>
        <w:t>مسافة المشاهدة</w:t>
      </w:r>
      <w:bookmarkEnd w:id="5"/>
    </w:p>
    <w:p w:rsidR="00140160" w:rsidRPr="00140160" w:rsidRDefault="00140160" w:rsidP="00140160">
      <w:pPr>
        <w:rPr>
          <w:rtl/>
          <w:lang w:bidi="ar-EG"/>
        </w:rPr>
      </w:pPr>
      <w:r w:rsidRPr="00140160">
        <w:rPr>
          <w:rtl/>
          <w:lang w:bidi="ar-EG"/>
        </w:rPr>
        <w:t xml:space="preserve">تستند مسافة المشاهدة إلى حجم الشاشة، ويمكن اختيارها وفقاً لمعيارين محدَّدين: مسافة المشاهدة المفضلة </w:t>
      </w:r>
      <w:r w:rsidRPr="00140160">
        <w:t>(PVD)</w:t>
      </w:r>
      <w:r w:rsidRPr="00140160">
        <w:rPr>
          <w:rtl/>
          <w:lang w:bidi="ar-EG"/>
        </w:rPr>
        <w:t xml:space="preserve"> ومسافة المشاهدة التصميمية </w:t>
      </w:r>
      <w:r w:rsidRPr="00140160">
        <w:t>(DVD)</w:t>
      </w:r>
      <w:r w:rsidRPr="00140160">
        <w:rPr>
          <w:rtl/>
          <w:lang w:bidi="ar-EG"/>
        </w:rPr>
        <w:t>. وتُستعمل</w:t>
      </w:r>
      <w:r w:rsidR="00862529">
        <w:rPr>
          <w:rtl/>
          <w:lang w:bidi="ar-EG"/>
        </w:rPr>
        <w:t xml:space="preserve"> في </w:t>
      </w:r>
      <w:r w:rsidRPr="00140160">
        <w:rPr>
          <w:rtl/>
          <w:lang w:bidi="ar-EG"/>
        </w:rPr>
        <w:t>هذا التطبيق معايير مسافة المشاهدة التصميمية.</w:t>
      </w:r>
    </w:p>
    <w:p w:rsidR="00140160" w:rsidRPr="00140160" w:rsidRDefault="00140160" w:rsidP="00C32228">
      <w:pPr>
        <w:pStyle w:val="Heading3"/>
        <w:rPr>
          <w:rtl/>
          <w:lang w:bidi="ar-EG"/>
        </w:rPr>
      </w:pPr>
      <w:bookmarkStart w:id="6" w:name="_Toc392155890"/>
      <w:r w:rsidRPr="00140160">
        <w:t>1.2.1</w:t>
      </w:r>
      <w:r w:rsidRPr="00140160">
        <w:rPr>
          <w:rtl/>
          <w:lang w:bidi="ar-SY"/>
        </w:rPr>
        <w:tab/>
      </w:r>
      <w:r w:rsidRPr="00140160">
        <w:rPr>
          <w:rtl/>
          <w:lang w:bidi="ar-EG"/>
        </w:rPr>
        <w:t>مسافة المشاهدة التصميمية</w:t>
      </w:r>
      <w:bookmarkEnd w:id="6"/>
    </w:p>
    <w:p w:rsidR="00140160" w:rsidRDefault="00140160" w:rsidP="00C32228">
      <w:pPr>
        <w:spacing w:after="120"/>
        <w:rPr>
          <w:rFonts w:hint="cs"/>
          <w:rtl/>
          <w:lang w:bidi="ar-EG"/>
        </w:rPr>
      </w:pPr>
      <w:r w:rsidRPr="00140160">
        <w:rPr>
          <w:rtl/>
          <w:lang w:bidi="ar-EG"/>
        </w:rPr>
        <w:t>تمثل مسافة المشاهدة التصميمية</w:t>
      </w:r>
      <w:r w:rsidR="00B75A40">
        <w:rPr>
          <w:rFonts w:hint="cs"/>
          <w:rtl/>
          <w:lang w:bidi="ar-EG"/>
        </w:rPr>
        <w:t xml:space="preserve"> </w:t>
      </w:r>
      <w:r w:rsidR="00B75A40">
        <w:rPr>
          <w:lang w:bidi="ar-EG"/>
        </w:rPr>
        <w:t>(DVD)</w:t>
      </w:r>
      <w:r w:rsidRPr="00140160">
        <w:rPr>
          <w:rtl/>
          <w:lang w:bidi="ar-EG"/>
        </w:rPr>
        <w:t xml:space="preserve"> أو مسافة المشاهدة المثلى</w:t>
      </w:r>
      <w:r w:rsidR="00862529">
        <w:rPr>
          <w:rtl/>
          <w:lang w:bidi="ar-EG"/>
        </w:rPr>
        <w:t xml:space="preserve"> في </w:t>
      </w:r>
      <w:r w:rsidRPr="00140160">
        <w:rPr>
          <w:rtl/>
          <w:lang w:bidi="ar-EG"/>
        </w:rPr>
        <w:t xml:space="preserve">النظام الرقمي المسافة التي يقابل عندها </w:t>
      </w:r>
      <w:proofErr w:type="spellStart"/>
      <w:r w:rsidRPr="00140160">
        <w:rPr>
          <w:rtl/>
          <w:lang w:bidi="ar-EG"/>
        </w:rPr>
        <w:t>بِ</w:t>
      </w:r>
      <w:r w:rsidR="00B75A40">
        <w:rPr>
          <w:rFonts w:hint="cs"/>
          <w:rtl/>
          <w:lang w:bidi="ar-EG"/>
        </w:rPr>
        <w:t>ي</w:t>
      </w:r>
      <w:r w:rsidRPr="00140160">
        <w:rPr>
          <w:rtl/>
          <w:lang w:bidi="ar-EG"/>
        </w:rPr>
        <w:t>كْس</w:t>
      </w:r>
      <w:proofErr w:type="spellEnd"/>
      <w:r w:rsidRPr="00140160">
        <w:rPr>
          <w:rtl/>
          <w:lang w:bidi="ar-SY"/>
        </w:rPr>
        <w:t>ِ</w:t>
      </w:r>
      <w:r w:rsidRPr="00140160">
        <w:rPr>
          <w:rtl/>
          <w:lang w:bidi="ar-EG"/>
        </w:rPr>
        <w:t xml:space="preserve">لان متجاوران زاوية قدرها </w:t>
      </w:r>
      <w:r w:rsidRPr="00140160">
        <w:t>1</w:t>
      </w:r>
      <w:r w:rsidRPr="00140160">
        <w:rPr>
          <w:rtl/>
          <w:lang w:bidi="ar-EG"/>
        </w:rPr>
        <w:t xml:space="preserve"> قوس-دقيقة عند عين المشاهد؛ وزاوية المشاهدة الأفقية هي الزاوية التي تُرى الصورة تحتها على مسافة مشاهدتها المثلى.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2125"/>
        <w:gridCol w:w="1275"/>
        <w:gridCol w:w="1461"/>
        <w:gridCol w:w="1638"/>
        <w:gridCol w:w="1437"/>
      </w:tblGrid>
      <w:tr w:rsidR="00C32228" w:rsidRPr="00C32228" w:rsidTr="00C32228">
        <w:trPr>
          <w:jc w:val="center"/>
        </w:trPr>
        <w:tc>
          <w:tcPr>
            <w:tcW w:w="1703" w:type="dxa"/>
            <w:tcBorders>
              <w:top w:val="single" w:sz="4" w:space="0" w:color="auto"/>
              <w:left w:val="single" w:sz="4" w:space="0" w:color="auto"/>
              <w:bottom w:val="single" w:sz="4" w:space="0" w:color="auto"/>
              <w:right w:val="single" w:sz="4" w:space="0" w:color="auto"/>
            </w:tcBorders>
            <w:vAlign w:val="center"/>
          </w:tcPr>
          <w:p w:rsidR="00C32228" w:rsidRPr="00C32228" w:rsidRDefault="00C32228" w:rsidP="00C32228">
            <w:pPr>
              <w:spacing w:before="60" w:after="60" w:line="260" w:lineRule="exact"/>
              <w:jc w:val="center"/>
              <w:rPr>
                <w:rFonts w:hint="cs"/>
                <w:b/>
                <w:bCs/>
                <w:sz w:val="20"/>
                <w:szCs w:val="26"/>
                <w:lang w:bidi="ar-SY"/>
              </w:rPr>
            </w:pPr>
            <w:r w:rsidRPr="00C32228">
              <w:rPr>
                <w:b/>
                <w:bCs/>
                <w:sz w:val="20"/>
                <w:szCs w:val="26"/>
                <w:rtl/>
              </w:rPr>
              <w:t>نظام الصورة</w:t>
            </w:r>
          </w:p>
        </w:tc>
        <w:tc>
          <w:tcPr>
            <w:tcW w:w="2125" w:type="dxa"/>
            <w:tcBorders>
              <w:top w:val="single" w:sz="4" w:space="0" w:color="auto"/>
              <w:left w:val="single" w:sz="4" w:space="0" w:color="auto"/>
              <w:bottom w:val="single" w:sz="4" w:space="0" w:color="auto"/>
              <w:right w:val="single" w:sz="4" w:space="0" w:color="auto"/>
            </w:tcBorders>
            <w:vAlign w:val="center"/>
          </w:tcPr>
          <w:p w:rsidR="00C32228" w:rsidRPr="00C32228" w:rsidRDefault="00C32228" w:rsidP="00C32228">
            <w:pPr>
              <w:spacing w:before="60" w:after="60" w:line="260" w:lineRule="exact"/>
              <w:jc w:val="center"/>
              <w:rPr>
                <w:b/>
                <w:bCs/>
                <w:sz w:val="20"/>
                <w:szCs w:val="26"/>
              </w:rPr>
            </w:pPr>
            <w:r w:rsidRPr="00C32228">
              <w:rPr>
                <w:b/>
                <w:bCs/>
                <w:sz w:val="20"/>
                <w:szCs w:val="26"/>
                <w:rtl/>
              </w:rPr>
              <w:t>المرجع</w:t>
            </w:r>
          </w:p>
        </w:tc>
        <w:tc>
          <w:tcPr>
            <w:tcW w:w="1275" w:type="dxa"/>
            <w:tcBorders>
              <w:top w:val="single" w:sz="4" w:space="0" w:color="auto"/>
              <w:left w:val="single" w:sz="4" w:space="0" w:color="auto"/>
              <w:bottom w:val="single" w:sz="4" w:space="0" w:color="auto"/>
              <w:right w:val="single" w:sz="4" w:space="0" w:color="auto"/>
            </w:tcBorders>
            <w:vAlign w:val="center"/>
          </w:tcPr>
          <w:p w:rsidR="00C32228" w:rsidRPr="00C32228" w:rsidRDefault="00C32228" w:rsidP="00C32228">
            <w:pPr>
              <w:spacing w:before="60" w:after="60" w:line="260" w:lineRule="exact"/>
              <w:jc w:val="center"/>
              <w:rPr>
                <w:b/>
                <w:bCs/>
                <w:sz w:val="20"/>
                <w:szCs w:val="26"/>
              </w:rPr>
            </w:pPr>
            <w:r w:rsidRPr="00C32228">
              <w:rPr>
                <w:b/>
                <w:bCs/>
                <w:sz w:val="20"/>
                <w:szCs w:val="26"/>
                <w:rtl/>
              </w:rPr>
              <w:t xml:space="preserve">النسبة </w:t>
            </w:r>
            <w:proofErr w:type="spellStart"/>
            <w:r w:rsidRPr="00C32228">
              <w:rPr>
                <w:b/>
                <w:bCs/>
                <w:sz w:val="20"/>
                <w:szCs w:val="26"/>
                <w:rtl/>
              </w:rPr>
              <w:t>الباعية</w:t>
            </w:r>
            <w:proofErr w:type="spellEnd"/>
          </w:p>
        </w:tc>
        <w:tc>
          <w:tcPr>
            <w:tcW w:w="1461" w:type="dxa"/>
            <w:tcBorders>
              <w:top w:val="single" w:sz="4" w:space="0" w:color="auto"/>
              <w:left w:val="single" w:sz="4" w:space="0" w:color="auto"/>
              <w:bottom w:val="single" w:sz="4" w:space="0" w:color="auto"/>
              <w:right w:val="single" w:sz="4" w:space="0" w:color="auto"/>
            </w:tcBorders>
            <w:vAlign w:val="center"/>
          </w:tcPr>
          <w:p w:rsidR="00C32228" w:rsidRPr="00C32228" w:rsidRDefault="00C32228" w:rsidP="00C32228">
            <w:pPr>
              <w:spacing w:before="60" w:after="60" w:line="260" w:lineRule="exact"/>
              <w:jc w:val="center"/>
              <w:rPr>
                <w:b/>
                <w:bCs/>
                <w:sz w:val="20"/>
                <w:szCs w:val="26"/>
              </w:rPr>
            </w:pPr>
            <w:r w:rsidRPr="00C32228">
              <w:rPr>
                <w:b/>
                <w:bCs/>
                <w:sz w:val="20"/>
                <w:szCs w:val="26"/>
                <w:rtl/>
              </w:rPr>
              <w:t xml:space="preserve">النسبة </w:t>
            </w:r>
            <w:proofErr w:type="spellStart"/>
            <w:r w:rsidRPr="00C32228">
              <w:rPr>
                <w:b/>
                <w:bCs/>
                <w:sz w:val="20"/>
                <w:szCs w:val="26"/>
                <w:rtl/>
              </w:rPr>
              <w:t>الباعية</w:t>
            </w:r>
            <w:proofErr w:type="spellEnd"/>
            <w:r w:rsidRPr="00C32228">
              <w:rPr>
                <w:b/>
                <w:bCs/>
                <w:sz w:val="20"/>
                <w:szCs w:val="26"/>
                <w:rtl/>
              </w:rPr>
              <w:t xml:space="preserve"> للبيكسل</w:t>
            </w:r>
          </w:p>
        </w:tc>
        <w:tc>
          <w:tcPr>
            <w:tcW w:w="1638" w:type="dxa"/>
            <w:tcBorders>
              <w:top w:val="single" w:sz="4" w:space="0" w:color="auto"/>
              <w:left w:val="single" w:sz="4" w:space="0" w:color="auto"/>
              <w:bottom w:val="single" w:sz="4" w:space="0" w:color="auto"/>
              <w:right w:val="single" w:sz="4" w:space="0" w:color="auto"/>
            </w:tcBorders>
            <w:vAlign w:val="center"/>
          </w:tcPr>
          <w:p w:rsidR="00C32228" w:rsidRPr="00C32228" w:rsidRDefault="00C32228" w:rsidP="00C32228">
            <w:pPr>
              <w:spacing w:before="60" w:after="60" w:line="260" w:lineRule="exact"/>
              <w:jc w:val="center"/>
              <w:rPr>
                <w:bCs/>
                <w:sz w:val="20"/>
                <w:szCs w:val="26"/>
              </w:rPr>
            </w:pPr>
            <w:r w:rsidRPr="00C32228">
              <w:rPr>
                <w:bCs/>
                <w:sz w:val="20"/>
                <w:szCs w:val="26"/>
                <w:rtl/>
                <w:lang w:bidi="ar-EG"/>
              </w:rPr>
              <w:t>زاوية المشاهدة الأفقية المثلى</w:t>
            </w:r>
          </w:p>
        </w:tc>
        <w:tc>
          <w:tcPr>
            <w:tcW w:w="1437" w:type="dxa"/>
            <w:tcBorders>
              <w:top w:val="single" w:sz="4" w:space="0" w:color="auto"/>
              <w:left w:val="single" w:sz="4" w:space="0" w:color="auto"/>
              <w:bottom w:val="single" w:sz="4" w:space="0" w:color="auto"/>
              <w:right w:val="single" w:sz="4" w:space="0" w:color="auto"/>
            </w:tcBorders>
            <w:vAlign w:val="center"/>
          </w:tcPr>
          <w:p w:rsidR="00C32228" w:rsidRPr="00C32228" w:rsidRDefault="00C32228" w:rsidP="00C32228">
            <w:pPr>
              <w:spacing w:before="60" w:after="60" w:line="260" w:lineRule="exact"/>
              <w:jc w:val="center"/>
              <w:rPr>
                <w:b/>
                <w:bCs/>
                <w:sz w:val="20"/>
                <w:szCs w:val="26"/>
              </w:rPr>
            </w:pPr>
            <w:r w:rsidRPr="00C32228">
              <w:rPr>
                <w:b/>
                <w:bCs/>
                <w:sz w:val="20"/>
                <w:szCs w:val="26"/>
                <w:rtl/>
              </w:rPr>
              <w:t>مسافة المشاهدة المثلى</w:t>
            </w:r>
          </w:p>
        </w:tc>
      </w:tr>
      <w:tr w:rsidR="00C32228" w:rsidRPr="00C32228" w:rsidTr="00C32228">
        <w:trPr>
          <w:jc w:val="center"/>
        </w:trPr>
        <w:tc>
          <w:tcPr>
            <w:tcW w:w="1703" w:type="dxa"/>
            <w:tcBorders>
              <w:top w:val="single" w:sz="4" w:space="0" w:color="auto"/>
              <w:left w:val="single" w:sz="4" w:space="0" w:color="auto"/>
              <w:bottom w:val="single" w:sz="4" w:space="0" w:color="auto"/>
              <w:right w:val="single" w:sz="4" w:space="0" w:color="auto"/>
            </w:tcBorders>
            <w:hideMark/>
          </w:tcPr>
          <w:p w:rsidR="00C32228" w:rsidRPr="00C32228" w:rsidRDefault="00C32228" w:rsidP="00C3222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zh-CN"/>
              </w:rPr>
            </w:pPr>
            <w:r w:rsidRPr="00C32228">
              <w:rPr>
                <w:sz w:val="20"/>
                <w:szCs w:val="26"/>
                <w:lang w:val="en-GB" w:eastAsia="zh-CN"/>
              </w:rPr>
              <w:t>1</w:t>
            </w:r>
            <w:r>
              <w:rPr>
                <w:sz w:val="20"/>
                <w:szCs w:val="26"/>
                <w:lang w:val="en-GB" w:eastAsia="zh-CN"/>
              </w:rPr>
              <w:t> </w:t>
            </w:r>
            <w:r w:rsidRPr="00C32228">
              <w:rPr>
                <w:sz w:val="20"/>
                <w:szCs w:val="26"/>
                <w:lang w:val="en-GB" w:eastAsia="zh-CN"/>
              </w:rPr>
              <w:t>920</w:t>
            </w:r>
            <w:r>
              <w:rPr>
                <w:rFonts w:hint="cs"/>
                <w:sz w:val="20"/>
                <w:szCs w:val="26"/>
                <w:rtl/>
                <w:lang w:val="en-GB" w:eastAsia="zh-CN"/>
              </w:rPr>
              <w:t> </w:t>
            </w:r>
            <w:r w:rsidRPr="00C32228">
              <w:rPr>
                <w:sz w:val="20"/>
                <w:szCs w:val="26"/>
                <w:lang w:val="en-GB" w:eastAsia="zh-CN"/>
              </w:rPr>
              <w:sym w:font="Symbol" w:char="F0B4"/>
            </w:r>
            <w:r>
              <w:rPr>
                <w:rFonts w:hint="cs"/>
                <w:sz w:val="20"/>
                <w:szCs w:val="26"/>
                <w:rtl/>
                <w:lang w:val="en-GB" w:eastAsia="zh-CN"/>
              </w:rPr>
              <w:t> </w:t>
            </w:r>
            <w:r w:rsidRPr="00C32228">
              <w:rPr>
                <w:sz w:val="20"/>
                <w:szCs w:val="26"/>
                <w:lang w:val="en-GB" w:eastAsia="zh-CN"/>
              </w:rPr>
              <w:t>1</w:t>
            </w:r>
            <w:r>
              <w:rPr>
                <w:sz w:val="20"/>
                <w:szCs w:val="26"/>
                <w:lang w:val="en-GB" w:eastAsia="zh-CN"/>
              </w:rPr>
              <w:t> </w:t>
            </w:r>
            <w:r w:rsidRPr="00C32228">
              <w:rPr>
                <w:sz w:val="20"/>
                <w:szCs w:val="26"/>
                <w:lang w:val="en-GB" w:eastAsia="zh-CN"/>
              </w:rPr>
              <w:t>080</w:t>
            </w:r>
          </w:p>
        </w:tc>
        <w:tc>
          <w:tcPr>
            <w:tcW w:w="2125" w:type="dxa"/>
            <w:tcBorders>
              <w:top w:val="single" w:sz="4" w:space="0" w:color="auto"/>
              <w:left w:val="single" w:sz="4" w:space="0" w:color="auto"/>
              <w:bottom w:val="single" w:sz="4" w:space="0" w:color="auto"/>
              <w:right w:val="single" w:sz="4" w:space="0" w:color="auto"/>
            </w:tcBorders>
            <w:hideMark/>
          </w:tcPr>
          <w:p w:rsidR="00C32228" w:rsidRPr="00C32228" w:rsidRDefault="00C32228" w:rsidP="00C3222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zh-CN"/>
              </w:rPr>
            </w:pPr>
            <w:r>
              <w:rPr>
                <w:rFonts w:hint="cs"/>
                <w:sz w:val="20"/>
                <w:szCs w:val="26"/>
                <w:rtl/>
                <w:lang w:val="en-GB" w:eastAsia="zh-CN"/>
              </w:rPr>
              <w:t xml:space="preserve">التوصية </w:t>
            </w:r>
            <w:r w:rsidRPr="00C32228">
              <w:rPr>
                <w:sz w:val="20"/>
                <w:szCs w:val="26"/>
                <w:lang w:val="en-GB" w:eastAsia="zh-CN"/>
              </w:rPr>
              <w:t>ITU</w:t>
            </w:r>
            <w:r w:rsidRPr="00C32228">
              <w:rPr>
                <w:sz w:val="20"/>
                <w:szCs w:val="26"/>
                <w:lang w:val="en-GB" w:eastAsia="zh-CN"/>
              </w:rPr>
              <w:noBreakHyphen/>
              <w:t>R BT.709</w:t>
            </w:r>
          </w:p>
        </w:tc>
        <w:tc>
          <w:tcPr>
            <w:tcW w:w="1275" w:type="dxa"/>
            <w:tcBorders>
              <w:top w:val="single" w:sz="4" w:space="0" w:color="auto"/>
              <w:left w:val="single" w:sz="4" w:space="0" w:color="auto"/>
              <w:bottom w:val="single" w:sz="4" w:space="0" w:color="auto"/>
              <w:right w:val="single" w:sz="4" w:space="0" w:color="auto"/>
            </w:tcBorders>
            <w:hideMark/>
          </w:tcPr>
          <w:p w:rsidR="00C32228" w:rsidRPr="00C32228" w:rsidRDefault="00C32228" w:rsidP="00C3222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zh-CN"/>
              </w:rPr>
            </w:pPr>
            <w:r w:rsidRPr="00C32228">
              <w:rPr>
                <w:sz w:val="20"/>
                <w:szCs w:val="26"/>
                <w:lang w:val="en-GB" w:eastAsia="zh-CN"/>
              </w:rPr>
              <w:t>16:9</w:t>
            </w:r>
          </w:p>
        </w:tc>
        <w:tc>
          <w:tcPr>
            <w:tcW w:w="1461" w:type="dxa"/>
            <w:tcBorders>
              <w:top w:val="single" w:sz="4" w:space="0" w:color="auto"/>
              <w:left w:val="single" w:sz="4" w:space="0" w:color="auto"/>
              <w:bottom w:val="single" w:sz="4" w:space="0" w:color="auto"/>
              <w:right w:val="single" w:sz="4" w:space="0" w:color="auto"/>
            </w:tcBorders>
            <w:hideMark/>
          </w:tcPr>
          <w:p w:rsidR="00C32228" w:rsidRPr="00C32228" w:rsidRDefault="00C32228" w:rsidP="00C3222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zh-CN"/>
              </w:rPr>
            </w:pPr>
            <w:r w:rsidRPr="00C32228">
              <w:rPr>
                <w:sz w:val="20"/>
                <w:szCs w:val="26"/>
                <w:lang w:val="en-GB" w:eastAsia="zh-CN"/>
              </w:rPr>
              <w:t>1</w:t>
            </w:r>
          </w:p>
        </w:tc>
        <w:tc>
          <w:tcPr>
            <w:tcW w:w="1638" w:type="dxa"/>
            <w:tcBorders>
              <w:top w:val="single" w:sz="4" w:space="0" w:color="auto"/>
              <w:left w:val="single" w:sz="4" w:space="0" w:color="auto"/>
              <w:bottom w:val="single" w:sz="4" w:space="0" w:color="auto"/>
              <w:right w:val="single" w:sz="4" w:space="0" w:color="auto"/>
            </w:tcBorders>
            <w:hideMark/>
          </w:tcPr>
          <w:p w:rsidR="00C32228" w:rsidRPr="00C32228" w:rsidRDefault="00B75A40" w:rsidP="00B75A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zh-CN"/>
              </w:rPr>
            </w:pPr>
            <w:r w:rsidRPr="00C32228">
              <w:rPr>
                <w:sz w:val="20"/>
                <w:szCs w:val="26"/>
                <w:lang w:val="en-GB" w:eastAsia="zh-CN"/>
              </w:rPr>
              <w:t>°</w:t>
            </w:r>
            <w:r w:rsidR="00C32228" w:rsidRPr="00C32228">
              <w:rPr>
                <w:sz w:val="20"/>
                <w:szCs w:val="26"/>
                <w:lang w:val="en-GB" w:eastAsia="ja-JP"/>
              </w:rPr>
              <w:t>31</w:t>
            </w:r>
          </w:p>
        </w:tc>
        <w:tc>
          <w:tcPr>
            <w:tcW w:w="1437" w:type="dxa"/>
            <w:tcBorders>
              <w:top w:val="single" w:sz="4" w:space="0" w:color="auto"/>
              <w:left w:val="single" w:sz="4" w:space="0" w:color="auto"/>
              <w:bottom w:val="single" w:sz="4" w:space="0" w:color="auto"/>
              <w:right w:val="single" w:sz="4" w:space="0" w:color="auto"/>
            </w:tcBorders>
            <w:hideMark/>
          </w:tcPr>
          <w:p w:rsidR="00C32228" w:rsidRPr="00C32228" w:rsidRDefault="00C32228" w:rsidP="00C3222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zh-CN"/>
              </w:rPr>
            </w:pPr>
            <w:r w:rsidRPr="00C32228">
              <w:rPr>
                <w:sz w:val="20"/>
                <w:szCs w:val="26"/>
                <w:lang w:val="en-GB" w:eastAsia="ja-JP"/>
              </w:rPr>
              <w:t>3</w:t>
            </w:r>
            <w:r>
              <w:rPr>
                <w:sz w:val="20"/>
                <w:szCs w:val="26"/>
                <w:lang w:val="en-GB" w:eastAsia="ja-JP"/>
              </w:rPr>
              <w:t>,</w:t>
            </w:r>
            <w:r w:rsidRPr="00C32228">
              <w:rPr>
                <w:sz w:val="20"/>
                <w:szCs w:val="26"/>
                <w:lang w:val="en-GB" w:eastAsia="ja-JP"/>
              </w:rPr>
              <w:t>2</w:t>
            </w:r>
            <w:r>
              <w:rPr>
                <w:rFonts w:hint="cs"/>
                <w:sz w:val="20"/>
                <w:szCs w:val="26"/>
                <w:rtl/>
                <w:lang w:val="en-GB" w:eastAsia="zh-CN"/>
              </w:rPr>
              <w:t> </w:t>
            </w:r>
            <w:r w:rsidRPr="00C32228">
              <w:rPr>
                <w:i/>
                <w:iCs/>
                <w:sz w:val="20"/>
                <w:szCs w:val="26"/>
                <w:lang w:val="en-GB" w:eastAsia="zh-CN"/>
              </w:rPr>
              <w:t>H</w:t>
            </w:r>
          </w:p>
        </w:tc>
      </w:tr>
    </w:tbl>
    <w:p w:rsidR="00140160" w:rsidRPr="00140160" w:rsidRDefault="00140160" w:rsidP="00C32228">
      <w:pPr>
        <w:pStyle w:val="Heading2"/>
        <w:rPr>
          <w:rFonts w:hint="cs"/>
          <w:rtl/>
        </w:rPr>
      </w:pPr>
      <w:bookmarkStart w:id="7" w:name="_Toc392155891"/>
      <w:r w:rsidRPr="00140160">
        <w:lastRenderedPageBreak/>
        <w:t>3.1</w:t>
      </w:r>
      <w:r w:rsidRPr="00140160">
        <w:rPr>
          <w:rtl/>
          <w:lang w:bidi="ar-SY"/>
        </w:rPr>
        <w:tab/>
      </w:r>
      <w:r w:rsidRPr="00140160">
        <w:rPr>
          <w:rtl/>
          <w:lang w:bidi="ar-EG"/>
        </w:rPr>
        <w:t>زاوية المراقبة</w:t>
      </w:r>
      <w:bookmarkEnd w:id="7"/>
    </w:p>
    <w:p w:rsidR="00140160" w:rsidRPr="00140160" w:rsidRDefault="00140160" w:rsidP="00140160">
      <w:pPr>
        <w:rPr>
          <w:rtl/>
          <w:lang w:bidi="ar-EG"/>
        </w:rPr>
      </w:pPr>
      <w:r w:rsidRPr="00140160">
        <w:rPr>
          <w:rtl/>
          <w:lang w:bidi="ar-EG"/>
        </w:rPr>
        <w:t>ينبغي أن تكون زاوية المراقبة القصوى بالنسبة إلى الزاوية العادية مقيدة بحيث لا تكون الانحرافات</w:t>
      </w:r>
      <w:r w:rsidR="00862529">
        <w:rPr>
          <w:rtl/>
          <w:lang w:bidi="ar-EG"/>
        </w:rPr>
        <w:t xml:space="preserve"> في </w:t>
      </w:r>
      <w:r w:rsidRPr="00140160">
        <w:rPr>
          <w:rtl/>
          <w:lang w:bidi="ar-EG"/>
        </w:rPr>
        <w:t>اللون المستنسخ على الشاشة مرئية للمشاهد. وينبغي أيضاً مراعاة زاوية المشاهدة الأفقية المثلى لنظام الصورة قيد الاختبار لتحديد زاوية المراقبة.</w:t>
      </w:r>
    </w:p>
    <w:p w:rsidR="00140160" w:rsidRPr="00140160" w:rsidRDefault="00140160" w:rsidP="006C7EE4">
      <w:pPr>
        <w:rPr>
          <w:rtl/>
          <w:lang w:bidi="ar-SY"/>
        </w:rPr>
      </w:pPr>
      <w:r w:rsidRPr="00140160">
        <w:rPr>
          <w:rtl/>
          <w:lang w:bidi="ar-SY"/>
        </w:rPr>
        <w:t>وكدليل يسترشد به</w:t>
      </w:r>
      <w:r w:rsidR="00862529">
        <w:rPr>
          <w:rtl/>
          <w:lang w:bidi="ar-SY"/>
        </w:rPr>
        <w:t xml:space="preserve"> في </w:t>
      </w:r>
      <w:r w:rsidRPr="00140160">
        <w:rPr>
          <w:rtl/>
          <w:lang w:bidi="ar-SY"/>
        </w:rPr>
        <w:t xml:space="preserve">تحديد قيمة رقمية مقبولة، ينبغي أن تقل قيمة </w:t>
      </w:r>
      <w:proofErr w:type="spellStart"/>
      <w:r w:rsidRPr="00140160">
        <w:rPr>
          <w:lang w:val="en-GB"/>
        </w:rPr>
        <w:t>Δu</w:t>
      </w:r>
      <w:proofErr w:type="spellEnd"/>
      <w:r w:rsidRPr="00140160">
        <w:rPr>
          <w:lang w:val="en-GB"/>
        </w:rPr>
        <w:t>’</w:t>
      </w:r>
      <w:r w:rsidRPr="00140160">
        <w:rPr>
          <w:rtl/>
          <w:lang w:bidi="ar-SY"/>
        </w:rPr>
        <w:t xml:space="preserve">، </w:t>
      </w:r>
      <w:proofErr w:type="spellStart"/>
      <w:r w:rsidRPr="00140160">
        <w:rPr>
          <w:lang w:val="en-GB"/>
        </w:rPr>
        <w:t>Δv</w:t>
      </w:r>
      <w:proofErr w:type="spellEnd"/>
      <w:r w:rsidRPr="00140160">
        <w:rPr>
          <w:lang w:val="en-GB"/>
        </w:rPr>
        <w:t>’</w:t>
      </w:r>
      <w:r w:rsidRPr="00140160">
        <w:rPr>
          <w:rtl/>
          <w:lang w:bidi="ar-SY"/>
        </w:rPr>
        <w:t xml:space="preserve"> (فروق اللونية التي حددتها اللجنة الدولية لشؤون الإضاءة </w:t>
      </w:r>
      <w:r w:rsidR="006C7EE4">
        <w:rPr>
          <w:lang w:bidi="ar-SY"/>
        </w:rPr>
        <w:t>(</w:t>
      </w:r>
      <w:r w:rsidRPr="00140160">
        <w:rPr>
          <w:lang w:val="en-GB"/>
        </w:rPr>
        <w:t>CIE</w:t>
      </w:r>
      <w:r w:rsidR="006C7EE4">
        <w:rPr>
          <w:lang w:bidi="ar-SY"/>
        </w:rPr>
        <w:t>)</w:t>
      </w:r>
      <w:r w:rsidRPr="00140160">
        <w:rPr>
          <w:rtl/>
          <w:lang w:bidi="ar-SY"/>
        </w:rPr>
        <w:t xml:space="preserve"> لعام </w:t>
      </w:r>
      <w:r w:rsidRPr="00140160">
        <w:t>1976</w:t>
      </w:r>
      <w:r w:rsidRPr="00140160">
        <w:rPr>
          <w:rtl/>
          <w:lang w:bidi="ar-SY"/>
        </w:rPr>
        <w:t xml:space="preserve">) عن </w:t>
      </w:r>
      <w:r w:rsidRPr="00140160">
        <w:t>0</w:t>
      </w:r>
      <w:r w:rsidR="006C7EE4">
        <w:t>,</w:t>
      </w:r>
      <w:r w:rsidRPr="00140160">
        <w:t>01</w:t>
      </w:r>
      <w:r w:rsidRPr="00140160">
        <w:rPr>
          <w:rtl/>
          <w:lang w:bidi="ar-EG"/>
        </w:rPr>
        <w:t xml:space="preserve"> </w:t>
      </w:r>
      <w:r w:rsidRPr="00140160">
        <w:rPr>
          <w:rtl/>
          <w:lang w:bidi="ar-SY"/>
        </w:rPr>
        <w:t xml:space="preserve">لأي لون من الألوان التي تدخل ضمن نطاق التوصية </w:t>
      </w:r>
      <w:r w:rsidRPr="00140160">
        <w:rPr>
          <w:lang w:val="en-GB"/>
        </w:rPr>
        <w:t>ITU</w:t>
      </w:r>
      <w:r w:rsidR="006C7EE4">
        <w:rPr>
          <w:lang w:val="en-GB"/>
        </w:rPr>
        <w:noBreakHyphen/>
      </w:r>
      <w:r w:rsidRPr="00140160">
        <w:rPr>
          <w:lang w:val="en-GB"/>
        </w:rPr>
        <w:t>R</w:t>
      </w:r>
      <w:r w:rsidR="006C7EE4">
        <w:rPr>
          <w:lang w:val="en-GB"/>
        </w:rPr>
        <w:t> </w:t>
      </w:r>
      <w:r w:rsidRPr="00140160">
        <w:rPr>
          <w:lang w:val="en-GB"/>
        </w:rPr>
        <w:t>BT.709</w:t>
      </w:r>
      <w:r w:rsidRPr="00140160">
        <w:rPr>
          <w:rtl/>
          <w:lang w:bidi="ar-SY"/>
        </w:rPr>
        <w:t>.</w:t>
      </w:r>
    </w:p>
    <w:p w:rsidR="00140160" w:rsidRPr="00140160" w:rsidRDefault="00140160" w:rsidP="006C7EE4">
      <w:pPr>
        <w:rPr>
          <w:rtl/>
          <w:lang w:bidi="ar-EG"/>
        </w:rPr>
      </w:pPr>
      <w:r w:rsidRPr="00140160">
        <w:rPr>
          <w:rtl/>
          <w:lang w:bidi="ar-SY"/>
        </w:rPr>
        <w:t>وكدليل يسترشد به</w:t>
      </w:r>
      <w:r w:rsidR="00862529">
        <w:rPr>
          <w:rtl/>
          <w:lang w:bidi="ar-SY"/>
        </w:rPr>
        <w:t xml:space="preserve"> في </w:t>
      </w:r>
      <w:r w:rsidRPr="00140160">
        <w:rPr>
          <w:rtl/>
          <w:lang w:bidi="ar-SY"/>
        </w:rPr>
        <w:t xml:space="preserve">تحديد قيمة رقمية مقبولة، ينبغي أن تقل قيمة </w:t>
      </w:r>
      <w:proofErr w:type="spellStart"/>
      <w:r w:rsidRPr="00140160">
        <w:rPr>
          <w:rtl/>
          <w:lang w:bidi="ar-SY"/>
        </w:rPr>
        <w:t>النصوع</w:t>
      </w:r>
      <w:proofErr w:type="spellEnd"/>
      <w:r w:rsidRPr="00140160">
        <w:rPr>
          <w:rtl/>
          <w:lang w:bidi="ar-SY"/>
        </w:rPr>
        <w:t xml:space="preserve"> عن </w:t>
      </w:r>
      <w:r w:rsidR="006C7EE4">
        <w:t>%10</w:t>
      </w:r>
      <w:r w:rsidRPr="00140160">
        <w:rPr>
          <w:rtl/>
          <w:lang w:bidi="ar-EG"/>
        </w:rPr>
        <w:t xml:space="preserve"> لزوايا المشاهدة</w:t>
      </w:r>
      <w:r w:rsidR="00862529">
        <w:rPr>
          <w:rtl/>
          <w:lang w:bidi="ar-EG"/>
        </w:rPr>
        <w:t xml:space="preserve"> في </w:t>
      </w:r>
      <w:r w:rsidRPr="00140160">
        <w:rPr>
          <w:rtl/>
          <w:lang w:bidi="ar-EG"/>
        </w:rPr>
        <w:t xml:space="preserve">حدود </w:t>
      </w:r>
      <w:r w:rsidRPr="00140160">
        <w:rPr>
          <w:lang w:val="en-GB"/>
        </w:rPr>
        <w:t>30±</w:t>
      </w:r>
      <w:r w:rsidRPr="00140160">
        <w:rPr>
          <w:rtl/>
          <w:lang w:bidi="ar-EG"/>
        </w:rPr>
        <w:t xml:space="preserve"> درجة أفقياً ورأسياً وقطرياً، وأقل من </w:t>
      </w:r>
      <w:r w:rsidR="006C7EE4">
        <w:t>%20</w:t>
      </w:r>
      <w:r w:rsidRPr="00140160">
        <w:rPr>
          <w:rtl/>
          <w:lang w:bidi="ar-EG"/>
        </w:rPr>
        <w:t xml:space="preserve"> لزوايا المشاهدة</w:t>
      </w:r>
      <w:r w:rsidR="00862529">
        <w:rPr>
          <w:rtl/>
          <w:lang w:bidi="ar-EG"/>
        </w:rPr>
        <w:t xml:space="preserve"> في </w:t>
      </w:r>
      <w:r w:rsidRPr="00140160">
        <w:rPr>
          <w:rtl/>
          <w:lang w:bidi="ar-EG"/>
        </w:rPr>
        <w:t xml:space="preserve">حدود </w:t>
      </w:r>
      <w:r w:rsidRPr="00140160">
        <w:rPr>
          <w:lang w:val="en-GB"/>
        </w:rPr>
        <w:t>30±</w:t>
      </w:r>
      <w:r w:rsidRPr="00140160">
        <w:rPr>
          <w:rtl/>
        </w:rPr>
        <w:t xml:space="preserve"> </w:t>
      </w:r>
      <w:r w:rsidRPr="00140160">
        <w:rPr>
          <w:rtl/>
          <w:lang w:bidi="ar-EG"/>
        </w:rPr>
        <w:t>درجة و</w:t>
      </w:r>
      <w:r w:rsidRPr="00140160">
        <w:rPr>
          <w:lang w:val="en-GB"/>
        </w:rPr>
        <w:t>45±</w:t>
      </w:r>
      <w:r w:rsidRPr="00140160">
        <w:rPr>
          <w:rtl/>
          <w:lang w:bidi="ar-EG"/>
        </w:rPr>
        <w:t xml:space="preserve"> درجة أفقياً ورأسياً وقطرياً.</w:t>
      </w:r>
    </w:p>
    <w:p w:rsidR="00140160" w:rsidRPr="00140160" w:rsidRDefault="00140160" w:rsidP="006C7EE4">
      <w:pPr>
        <w:pStyle w:val="Heading2"/>
        <w:rPr>
          <w:rtl/>
          <w:lang w:bidi="ar-SY"/>
        </w:rPr>
      </w:pPr>
      <w:bookmarkStart w:id="8" w:name="_Toc392155892"/>
      <w:r w:rsidRPr="00140160">
        <w:t>4.1</w:t>
      </w:r>
      <w:r w:rsidRPr="00140160">
        <w:tab/>
      </w:r>
      <w:r w:rsidRPr="00140160">
        <w:rPr>
          <w:rtl/>
          <w:lang w:bidi="ar-EG"/>
        </w:rPr>
        <w:t>مجموعة ألوان بيئة الغرفة</w:t>
      </w:r>
      <w:bookmarkEnd w:id="8"/>
    </w:p>
    <w:p w:rsidR="00140160" w:rsidRPr="00140160" w:rsidRDefault="00140160" w:rsidP="00140160">
      <w:pPr>
        <w:rPr>
          <w:rtl/>
          <w:lang w:bidi="ar-SY"/>
        </w:rPr>
      </w:pPr>
      <w:r w:rsidRPr="00140160">
        <w:rPr>
          <w:rtl/>
          <w:lang w:bidi="ar-SY"/>
        </w:rPr>
        <w:t>ينبغي أن تكون خلفية العرض بنفس لون النقطة البيضاء المرجعية؛ وينبغي استعمال لون داكن غير لامع</w:t>
      </w:r>
      <w:r w:rsidR="00862529">
        <w:rPr>
          <w:rtl/>
          <w:lang w:bidi="ar-SY"/>
        </w:rPr>
        <w:t xml:space="preserve"> في </w:t>
      </w:r>
      <w:r w:rsidRPr="00140160">
        <w:rPr>
          <w:rtl/>
          <w:lang w:bidi="ar-SY"/>
        </w:rPr>
        <w:t>سائر أسطح الغرفة. والهدف من ذلك هو التقليل إلى أدنى حد من شرود الضوء الواقع على شاشة العرض.</w:t>
      </w:r>
    </w:p>
    <w:p w:rsidR="00140160" w:rsidRPr="00140160" w:rsidRDefault="00140160" w:rsidP="006C7EE4">
      <w:pPr>
        <w:pStyle w:val="Heading1"/>
        <w:rPr>
          <w:rtl/>
          <w:lang w:bidi="ar-SY"/>
        </w:rPr>
      </w:pPr>
      <w:bookmarkStart w:id="9" w:name="_Toc392155893"/>
      <w:r w:rsidRPr="00140160">
        <w:t>2</w:t>
      </w:r>
      <w:r w:rsidRPr="00140160">
        <w:tab/>
      </w:r>
      <w:r w:rsidRPr="00140160">
        <w:rPr>
          <w:rtl/>
          <w:lang w:bidi="ar-EG"/>
        </w:rPr>
        <w:t>خصائص العرض</w:t>
      </w:r>
      <w:bookmarkEnd w:id="9"/>
    </w:p>
    <w:p w:rsidR="00140160" w:rsidRPr="00140160" w:rsidRDefault="00140160" w:rsidP="00140160">
      <w:pPr>
        <w:rPr>
          <w:rtl/>
          <w:lang w:bidi="ar-EG"/>
        </w:rPr>
      </w:pPr>
      <w:r w:rsidRPr="00140160">
        <w:rPr>
          <w:rtl/>
          <w:lang w:bidi="ar-SY"/>
        </w:rPr>
        <w:t xml:space="preserve">هناك عدد </w:t>
      </w:r>
      <w:r w:rsidRPr="00140160">
        <w:rPr>
          <w:rtl/>
          <w:lang w:bidi="ar-EG"/>
        </w:rPr>
        <w:t>من تكنولوجيات العرض المتاحة التي تختلف جميعاً</w:t>
      </w:r>
      <w:r w:rsidR="00862529">
        <w:rPr>
          <w:rtl/>
          <w:lang w:bidi="ar-EG"/>
        </w:rPr>
        <w:t xml:space="preserve"> في </w:t>
      </w:r>
      <w:r w:rsidRPr="00140160">
        <w:rPr>
          <w:rtl/>
          <w:lang w:bidi="ar-EG"/>
        </w:rPr>
        <w:t>خصائصها. وترد</w:t>
      </w:r>
      <w:r w:rsidR="00862529">
        <w:rPr>
          <w:rtl/>
          <w:lang w:bidi="ar-EG"/>
        </w:rPr>
        <w:t xml:space="preserve"> في </w:t>
      </w:r>
      <w:r w:rsidRPr="00140160">
        <w:rPr>
          <w:rtl/>
          <w:lang w:bidi="ar-EG"/>
        </w:rPr>
        <w:t>القسم التالي مجموعة شاملة عامة من المعايير التي ينبغي استعمالها للتقليل إلى أدنى حد من الاختلافات بين تكنولوجيات العرض.</w:t>
      </w:r>
    </w:p>
    <w:p w:rsidR="00140160" w:rsidRPr="00140160" w:rsidRDefault="00140160" w:rsidP="006C7EE4">
      <w:pPr>
        <w:pStyle w:val="Heading2"/>
        <w:rPr>
          <w:rtl/>
          <w:lang w:bidi="ar-SY"/>
        </w:rPr>
      </w:pPr>
      <w:bookmarkStart w:id="10" w:name="_Toc392155894"/>
      <w:r w:rsidRPr="00140160">
        <w:t>1.2</w:t>
      </w:r>
      <w:r w:rsidRPr="00140160">
        <w:rPr>
          <w:rtl/>
          <w:lang w:bidi="ar-SY"/>
        </w:rPr>
        <w:tab/>
        <w:t>حجم الصورة</w:t>
      </w:r>
      <w:bookmarkEnd w:id="10"/>
    </w:p>
    <w:p w:rsidR="00140160" w:rsidRPr="00140160" w:rsidRDefault="00140160" w:rsidP="00140160">
      <w:pPr>
        <w:rPr>
          <w:rtl/>
          <w:lang w:bidi="ar-EG"/>
        </w:rPr>
      </w:pPr>
      <w:r w:rsidRPr="00140160">
        <w:rPr>
          <w:rtl/>
          <w:lang w:bidi="ar-SY"/>
        </w:rPr>
        <w:t xml:space="preserve">ينبغي أن تملأ الصور المراد تقييمها الشاشة بكاملها. ويوصى بأن تتراوح أحجام الشاشة بين </w:t>
      </w:r>
      <w:r w:rsidRPr="00140160">
        <w:t>25</w:t>
      </w:r>
      <w:r w:rsidRPr="00140160">
        <w:rPr>
          <w:rtl/>
          <w:lang w:bidi="ar-EG"/>
        </w:rPr>
        <w:t xml:space="preserve"> بوصة و</w:t>
      </w:r>
      <w:r w:rsidRPr="00140160">
        <w:t>60</w:t>
      </w:r>
      <w:r w:rsidRPr="00140160">
        <w:rPr>
          <w:rtl/>
          <w:lang w:bidi="ar-EG"/>
        </w:rPr>
        <w:t xml:space="preserve"> بوصة. ولا يُحظر استخدام شاشات أكبر حجماً.</w:t>
      </w:r>
    </w:p>
    <w:p w:rsidR="00140160" w:rsidRPr="00140160" w:rsidRDefault="00140160" w:rsidP="006C7EE4">
      <w:pPr>
        <w:pStyle w:val="Heading2"/>
        <w:rPr>
          <w:rtl/>
          <w:lang w:bidi="ar-EG"/>
        </w:rPr>
      </w:pPr>
      <w:bookmarkStart w:id="11" w:name="_Toc392155895"/>
      <w:r w:rsidRPr="00140160">
        <w:t>2.2</w:t>
      </w:r>
      <w:r w:rsidRPr="00140160">
        <w:rPr>
          <w:rtl/>
          <w:lang w:bidi="ar-SY"/>
        </w:rPr>
        <w:tab/>
      </w:r>
      <w:r w:rsidRPr="00140160">
        <w:rPr>
          <w:rtl/>
          <w:lang w:bidi="ar-EG"/>
        </w:rPr>
        <w:t>معالجة صور شاشة العرض</w:t>
      </w:r>
      <w:bookmarkEnd w:id="11"/>
    </w:p>
    <w:p w:rsidR="00140160" w:rsidRPr="00140160" w:rsidRDefault="00EC637B" w:rsidP="00140160">
      <w:pPr>
        <w:rPr>
          <w:rtl/>
          <w:lang w:bidi="ar-SY"/>
        </w:rPr>
      </w:pPr>
      <w:r>
        <w:rPr>
          <w:rtl/>
          <w:lang w:bidi="ar-EG"/>
        </w:rPr>
        <w:t xml:space="preserve">ينبغي أن يعالج المرقاب، مثل </w:t>
      </w:r>
      <w:r w:rsidR="00140160" w:rsidRPr="00140160">
        <w:rPr>
          <w:rtl/>
          <w:lang w:bidi="ar-EG"/>
        </w:rPr>
        <w:t>تدرج الصور وتحويل معدل الأرتال ومحسّنات الصورة،</w:t>
      </w:r>
      <w:r w:rsidR="00862529">
        <w:rPr>
          <w:rtl/>
          <w:lang w:bidi="ar-EG"/>
        </w:rPr>
        <w:t xml:space="preserve"> في </w:t>
      </w:r>
      <w:r w:rsidR="00140160" w:rsidRPr="00140160">
        <w:rPr>
          <w:rtl/>
          <w:lang w:bidi="ar-EG"/>
        </w:rPr>
        <w:t xml:space="preserve">حال تنفيذها، بطريقة تتفادى إدخال الآثار السلبية المصاحبة للصورة. وينبغي أن يبيّن أي تقرير ما إذا كان مزيل </w:t>
      </w:r>
      <w:proofErr w:type="spellStart"/>
      <w:r w:rsidR="00140160" w:rsidRPr="00140160">
        <w:rPr>
          <w:rtl/>
          <w:lang w:bidi="ar-EG"/>
        </w:rPr>
        <w:t>التشذير</w:t>
      </w:r>
      <w:proofErr w:type="spellEnd"/>
      <w:r w:rsidR="00140160" w:rsidRPr="00140160">
        <w:rPr>
          <w:rtl/>
          <w:lang w:bidi="ar-EG"/>
        </w:rPr>
        <w:t xml:space="preserve"> مستخدماً أم لا من أجل الإشارات المشذرة.</w:t>
      </w:r>
      <w:r w:rsidR="00140160" w:rsidRPr="00140160">
        <w:rPr>
          <w:rtl/>
          <w:lang w:bidi="ar-SY"/>
        </w:rPr>
        <w:t xml:space="preserve"> ويُفضل عدم استخدام مزيل </w:t>
      </w:r>
      <w:proofErr w:type="spellStart"/>
      <w:r w:rsidR="00140160" w:rsidRPr="00140160">
        <w:rPr>
          <w:rtl/>
          <w:lang w:bidi="ar-SY"/>
        </w:rPr>
        <w:t>التشذير</w:t>
      </w:r>
      <w:proofErr w:type="spellEnd"/>
      <w:r w:rsidR="00140160" w:rsidRPr="00140160">
        <w:rPr>
          <w:rtl/>
          <w:lang w:bidi="ar-SY"/>
        </w:rPr>
        <w:t>، ويفضل تقديم الصورة المعروضة مشذَّرة.</w:t>
      </w:r>
    </w:p>
    <w:p w:rsidR="00140160" w:rsidRPr="00140160" w:rsidRDefault="00140160" w:rsidP="006C7EE4">
      <w:pPr>
        <w:pStyle w:val="Heading2"/>
        <w:rPr>
          <w:rtl/>
          <w:lang w:bidi="ar-SY"/>
        </w:rPr>
      </w:pPr>
      <w:bookmarkStart w:id="12" w:name="_Toc392155896"/>
      <w:r w:rsidRPr="00140160">
        <w:t>3.2</w:t>
      </w:r>
      <w:r w:rsidRPr="00140160">
        <w:rPr>
          <w:rtl/>
          <w:lang w:bidi="ar-SY"/>
        </w:rPr>
        <w:tab/>
      </w:r>
      <w:r w:rsidRPr="00140160">
        <w:rPr>
          <w:rtl/>
          <w:lang w:bidi="ar-EG"/>
        </w:rPr>
        <w:t xml:space="preserve">مصفوفة </w:t>
      </w:r>
      <w:proofErr w:type="spellStart"/>
      <w:r w:rsidRPr="00140160">
        <w:rPr>
          <w:rtl/>
          <w:lang w:bidi="ar-EG"/>
        </w:rPr>
        <w:t>ب</w:t>
      </w:r>
      <w:r w:rsidR="00B07DCA">
        <w:rPr>
          <w:rFonts w:hint="cs"/>
          <w:rtl/>
          <w:lang w:bidi="ar-EG"/>
        </w:rPr>
        <w:t>ي</w:t>
      </w:r>
      <w:r w:rsidRPr="00140160">
        <w:rPr>
          <w:rtl/>
          <w:lang w:bidi="ar-EG"/>
        </w:rPr>
        <w:t>كسلات</w:t>
      </w:r>
      <w:proofErr w:type="spellEnd"/>
      <w:r w:rsidRPr="00140160">
        <w:rPr>
          <w:rtl/>
          <w:lang w:bidi="ar-EG"/>
        </w:rPr>
        <w:t xml:space="preserve"> شاشة العرض</w:t>
      </w:r>
      <w:bookmarkEnd w:id="12"/>
    </w:p>
    <w:p w:rsidR="00140160" w:rsidRPr="00140160" w:rsidRDefault="00140160" w:rsidP="00140160">
      <w:pPr>
        <w:rPr>
          <w:rtl/>
          <w:lang w:bidi="ar-EG"/>
        </w:rPr>
      </w:pPr>
      <w:r w:rsidRPr="00140160">
        <w:rPr>
          <w:rtl/>
          <w:lang w:bidi="ar-EG"/>
        </w:rPr>
        <w:t xml:space="preserve">ينبغي ألاّ تقل مصفوفة </w:t>
      </w:r>
      <w:proofErr w:type="spellStart"/>
      <w:r w:rsidRPr="00140160">
        <w:rPr>
          <w:rtl/>
          <w:lang w:bidi="ar-EG"/>
        </w:rPr>
        <w:t>الب</w:t>
      </w:r>
      <w:r w:rsidR="006774C3">
        <w:rPr>
          <w:rFonts w:hint="cs"/>
          <w:rtl/>
          <w:lang w:bidi="ar-EG"/>
        </w:rPr>
        <w:t>ي</w:t>
      </w:r>
      <w:r w:rsidRPr="00140160">
        <w:rPr>
          <w:rtl/>
          <w:lang w:bidi="ar-EG"/>
        </w:rPr>
        <w:t>كسلات</w:t>
      </w:r>
      <w:proofErr w:type="spellEnd"/>
      <w:r w:rsidRPr="00140160">
        <w:rPr>
          <w:rtl/>
          <w:lang w:bidi="ar-EG"/>
        </w:rPr>
        <w:t xml:space="preserve"> الدنيا عن </w:t>
      </w:r>
      <w:r w:rsidRPr="00140160">
        <w:t>1920</w:t>
      </w:r>
      <w:r w:rsidRPr="00140160">
        <w:rPr>
          <w:rtl/>
          <w:lang w:bidi="ar-EG"/>
        </w:rPr>
        <w:t xml:space="preserve"> × </w:t>
      </w:r>
      <w:r w:rsidRPr="00140160">
        <w:t>1080</w:t>
      </w:r>
      <w:r w:rsidRPr="00140160">
        <w:rPr>
          <w:rtl/>
          <w:lang w:bidi="ar-EG"/>
        </w:rPr>
        <w:t>.</w:t>
      </w:r>
    </w:p>
    <w:p w:rsidR="00140160" w:rsidRPr="00140160" w:rsidRDefault="00140160" w:rsidP="006C7EE4">
      <w:pPr>
        <w:pStyle w:val="Heading2"/>
        <w:rPr>
          <w:rtl/>
          <w:lang w:bidi="ar-SY"/>
        </w:rPr>
      </w:pPr>
      <w:bookmarkStart w:id="13" w:name="_Toc392155897"/>
      <w:r w:rsidRPr="00140160">
        <w:t>4.2</w:t>
      </w:r>
      <w:r w:rsidRPr="00140160">
        <w:rPr>
          <w:rtl/>
          <w:lang w:bidi="ar-SY"/>
        </w:rPr>
        <w:tab/>
        <w:t>الرنين</w:t>
      </w:r>
      <w:bookmarkEnd w:id="13"/>
    </w:p>
    <w:p w:rsidR="00140160" w:rsidRPr="00140160" w:rsidRDefault="00140160" w:rsidP="006C7EE4">
      <w:pPr>
        <w:rPr>
          <w:rtl/>
          <w:lang w:bidi="ar-SY"/>
        </w:rPr>
      </w:pPr>
      <w:r w:rsidRPr="00140160">
        <w:rPr>
          <w:rtl/>
          <w:lang w:bidi="ar-SY"/>
        </w:rPr>
        <w:t>ينبغي ألاّ تتسبب أي معالجة</w:t>
      </w:r>
      <w:r w:rsidR="00862529">
        <w:rPr>
          <w:rtl/>
          <w:lang w:bidi="ar-SY"/>
        </w:rPr>
        <w:t xml:space="preserve"> في </w:t>
      </w:r>
      <w:r w:rsidRPr="00140160">
        <w:rPr>
          <w:rtl/>
          <w:lang w:bidi="ar-SY"/>
        </w:rPr>
        <w:t>شاشة العرض</w:t>
      </w:r>
      <w:r w:rsidR="00862529">
        <w:rPr>
          <w:rtl/>
          <w:lang w:bidi="ar-SY"/>
        </w:rPr>
        <w:t xml:space="preserve"> في </w:t>
      </w:r>
      <w:r w:rsidRPr="00140160">
        <w:rPr>
          <w:rtl/>
          <w:lang w:bidi="ar-SY"/>
        </w:rPr>
        <w:t>إحداث رنين أو إفراط</w:t>
      </w:r>
      <w:r w:rsidR="00862529">
        <w:rPr>
          <w:rtl/>
          <w:lang w:bidi="ar-SY"/>
        </w:rPr>
        <w:t xml:space="preserve"> في </w:t>
      </w:r>
      <w:r w:rsidRPr="00140160">
        <w:rPr>
          <w:rtl/>
          <w:lang w:bidi="ar-SY"/>
        </w:rPr>
        <w:t xml:space="preserve">الذبذبات. وينبغي عرض رنين </w:t>
      </w:r>
      <w:r w:rsidR="006C7EE4">
        <w:rPr>
          <w:rFonts w:hint="cs"/>
          <w:rtl/>
          <w:lang w:bidi="ar-SY"/>
        </w:rPr>
        <w:t>"</w:t>
      </w:r>
      <w:r w:rsidRPr="00140160">
        <w:rPr>
          <w:rtl/>
          <w:lang w:bidi="ar-SY"/>
        </w:rPr>
        <w:t>إشارة الصورة</w:t>
      </w:r>
      <w:r w:rsidR="006C7EE4">
        <w:rPr>
          <w:rFonts w:hint="cs"/>
          <w:rtl/>
          <w:lang w:bidi="ar-SY"/>
        </w:rPr>
        <w:t>"</w:t>
      </w:r>
      <w:r w:rsidRPr="00140160">
        <w:rPr>
          <w:rtl/>
          <w:lang w:bidi="ar-SY"/>
        </w:rPr>
        <w:t>. وينبغي ألاّ يقطع المرقاب الذبذبات المفرطة أو الناقصة، أو المستويات دون السوداء أو فوق البيضاء التي لا تخرج عن حدود القيم المحمية المستعملة</w:t>
      </w:r>
      <w:r w:rsidR="00862529">
        <w:rPr>
          <w:rtl/>
          <w:lang w:bidi="ar-SY"/>
        </w:rPr>
        <w:t xml:space="preserve"> في </w:t>
      </w:r>
      <w:r w:rsidRPr="00140160">
        <w:rPr>
          <w:rtl/>
          <w:lang w:bidi="ar-SY"/>
        </w:rPr>
        <w:t>المزامنة.</w:t>
      </w:r>
    </w:p>
    <w:p w:rsidR="00140160" w:rsidRPr="00140160" w:rsidRDefault="00140160" w:rsidP="006C7EE4">
      <w:pPr>
        <w:pStyle w:val="Heading2"/>
        <w:rPr>
          <w:rtl/>
          <w:lang w:bidi="ar-SY"/>
        </w:rPr>
      </w:pPr>
      <w:bookmarkStart w:id="14" w:name="_Toc392155898"/>
      <w:r w:rsidRPr="00140160">
        <w:lastRenderedPageBreak/>
        <w:t>5.2</w:t>
      </w:r>
      <w:r w:rsidRPr="00140160">
        <w:rPr>
          <w:rtl/>
          <w:lang w:bidi="ar-SY"/>
        </w:rPr>
        <w:tab/>
        <w:t>الخصائص الزمنية</w:t>
      </w:r>
      <w:bookmarkEnd w:id="14"/>
    </w:p>
    <w:p w:rsidR="00140160" w:rsidRPr="00140160" w:rsidRDefault="00140160" w:rsidP="00251FE7">
      <w:pPr>
        <w:keepNext/>
        <w:keepLines/>
        <w:rPr>
          <w:rtl/>
          <w:lang w:bidi="ar-SY"/>
        </w:rPr>
      </w:pPr>
      <w:r w:rsidRPr="00140160">
        <w:rPr>
          <w:rtl/>
          <w:lang w:bidi="ar-SY"/>
        </w:rPr>
        <w:t>ينبغي الاهتمام بالخصائص الزمنية للمرقاب وذلك للسبب التالي.</w:t>
      </w:r>
    </w:p>
    <w:p w:rsidR="00140160" w:rsidRPr="00140160" w:rsidRDefault="00140160" w:rsidP="00140160">
      <w:pPr>
        <w:rPr>
          <w:rtl/>
          <w:lang w:bidi="ar-SY"/>
        </w:rPr>
      </w:pPr>
      <w:r w:rsidRPr="00140160">
        <w:rPr>
          <w:rtl/>
          <w:lang w:bidi="ar-SY"/>
        </w:rPr>
        <w:t xml:space="preserve">فالخصائص الزمنية للمرقاب تتفاوت تبعاً لتكنولوجيات شاشات العرض ومعلَمات معالجة شاشات العرض. وكانت تكنولوجيا أنبوب الشعاع </w:t>
      </w:r>
      <w:proofErr w:type="spellStart"/>
      <w:r w:rsidRPr="00140160">
        <w:rPr>
          <w:rtl/>
          <w:lang w:bidi="ar-SY"/>
        </w:rPr>
        <w:t>الكاثودي</w:t>
      </w:r>
      <w:proofErr w:type="spellEnd"/>
      <w:r w:rsidR="00862529">
        <w:rPr>
          <w:rtl/>
          <w:lang w:bidi="ar-SY"/>
        </w:rPr>
        <w:t xml:space="preserve"> في </w:t>
      </w:r>
      <w:r w:rsidRPr="00140160">
        <w:rPr>
          <w:rtl/>
          <w:lang w:bidi="ar-SY"/>
        </w:rPr>
        <w:t>الماضي هي جهاز العرض الوحيد تقريباً المستخدم لعرض صور التلفزيون؛ وكان من الممكن التنبؤ بخصائصها، وكانت تكفل اتساق الخصائص الزمنية لشاشات العرض</w:t>
      </w:r>
      <w:r w:rsidR="00862529">
        <w:rPr>
          <w:rtl/>
          <w:lang w:bidi="ar-SY"/>
        </w:rPr>
        <w:t xml:space="preserve"> في </w:t>
      </w:r>
      <w:proofErr w:type="spellStart"/>
      <w:r w:rsidRPr="00140160">
        <w:rPr>
          <w:rtl/>
          <w:lang w:bidi="ar-SY"/>
        </w:rPr>
        <w:t>الاستوديو</w:t>
      </w:r>
      <w:proofErr w:type="spellEnd"/>
      <w:r w:rsidRPr="00140160">
        <w:rPr>
          <w:rtl/>
          <w:lang w:bidi="ar-SY"/>
        </w:rPr>
        <w:t xml:space="preserve"> وفي المن</w:t>
      </w:r>
      <w:r w:rsidR="00815D36">
        <w:rPr>
          <w:rFonts w:hint="cs"/>
          <w:rtl/>
          <w:lang w:bidi="ar-SY"/>
        </w:rPr>
        <w:t>‍</w:t>
      </w:r>
      <w:r w:rsidRPr="00140160">
        <w:rPr>
          <w:rtl/>
          <w:lang w:bidi="ar-SY"/>
        </w:rPr>
        <w:t>زل على السواء.</w:t>
      </w:r>
    </w:p>
    <w:p w:rsidR="00140160" w:rsidRPr="00140160" w:rsidRDefault="00140160" w:rsidP="00CB2C82">
      <w:pPr>
        <w:pStyle w:val="Heading1"/>
        <w:rPr>
          <w:rtl/>
          <w:lang w:bidi="ar-SY"/>
        </w:rPr>
      </w:pPr>
      <w:bookmarkStart w:id="15" w:name="_Toc392155899"/>
      <w:r w:rsidRPr="00140160">
        <w:t>3</w:t>
      </w:r>
      <w:r w:rsidRPr="00140160">
        <w:rPr>
          <w:rtl/>
          <w:lang w:bidi="ar-SY"/>
        </w:rPr>
        <w:tab/>
        <w:t>ضبط شاشة العرض</w:t>
      </w:r>
      <w:bookmarkEnd w:id="15"/>
    </w:p>
    <w:p w:rsidR="00140160" w:rsidRPr="00140160" w:rsidRDefault="00140160" w:rsidP="00140160">
      <w:pPr>
        <w:rPr>
          <w:rtl/>
          <w:lang w:bidi="ar-SY"/>
        </w:rPr>
      </w:pPr>
      <w:r w:rsidRPr="00140160">
        <w:rPr>
          <w:rtl/>
          <w:lang w:bidi="ar-SY"/>
        </w:rPr>
        <w:t>لا يزال الكثير من منتديات الصناعة يتناول موضوع ضبط شاشة العرض وتحديد القيم. وفي كثير من الحالات، يقدِّم بعض المصنعين معلومات عن منتجات معينة قد تكون ضرورية لتحقيق النتيجة المرجوة.</w:t>
      </w:r>
    </w:p>
    <w:p w:rsidR="00140160" w:rsidRPr="00140160" w:rsidRDefault="00140160" w:rsidP="00CB2C82">
      <w:pPr>
        <w:pStyle w:val="Heading2"/>
        <w:rPr>
          <w:rtl/>
          <w:lang w:bidi="ar-SY"/>
        </w:rPr>
      </w:pPr>
      <w:bookmarkStart w:id="16" w:name="_Toc392155900"/>
      <w:r w:rsidRPr="00140160">
        <w:t>1.3</w:t>
      </w:r>
      <w:r w:rsidRPr="00140160">
        <w:rPr>
          <w:rtl/>
          <w:lang w:bidi="ar-SY"/>
        </w:rPr>
        <w:tab/>
      </w:r>
      <w:r w:rsidRPr="00140160">
        <w:rPr>
          <w:rtl/>
          <w:lang w:bidi="ar-EG"/>
        </w:rPr>
        <w:t>السطح البيني</w:t>
      </w:r>
      <w:bookmarkEnd w:id="16"/>
    </w:p>
    <w:p w:rsidR="00140160" w:rsidRPr="00CB2C82" w:rsidRDefault="00140160" w:rsidP="00CB2C82">
      <w:pPr>
        <w:rPr>
          <w:spacing w:val="-4"/>
          <w:rtl/>
          <w:lang w:bidi="ar-EG"/>
        </w:rPr>
      </w:pPr>
      <w:r w:rsidRPr="00CB2C82">
        <w:rPr>
          <w:spacing w:val="-4"/>
          <w:rtl/>
          <w:lang w:bidi="ar-SY"/>
        </w:rPr>
        <w:t>ينبغي استعمال السطح البيني لإشارة التلفزيون عالي الوضوح على النحو المحدَّد</w:t>
      </w:r>
      <w:r w:rsidR="00862529" w:rsidRPr="00CB2C82">
        <w:rPr>
          <w:spacing w:val="-4"/>
          <w:rtl/>
          <w:lang w:bidi="ar-SY"/>
        </w:rPr>
        <w:t xml:space="preserve"> في </w:t>
      </w:r>
      <w:r w:rsidRPr="00CB2C82">
        <w:rPr>
          <w:spacing w:val="-4"/>
          <w:rtl/>
          <w:lang w:bidi="ar-SY"/>
        </w:rPr>
        <w:t xml:space="preserve">التوصية </w:t>
      </w:r>
      <w:r w:rsidRPr="00CB2C82">
        <w:rPr>
          <w:spacing w:val="-4"/>
          <w:lang w:val="en-GB"/>
        </w:rPr>
        <w:t>ITU</w:t>
      </w:r>
      <w:r w:rsidR="00CB2C82" w:rsidRPr="00CB2C82">
        <w:rPr>
          <w:spacing w:val="-4"/>
          <w:lang w:val="en-GB"/>
        </w:rPr>
        <w:noBreakHyphen/>
      </w:r>
      <w:r w:rsidRPr="00CB2C82">
        <w:rPr>
          <w:spacing w:val="-4"/>
          <w:lang w:val="en-GB"/>
        </w:rPr>
        <w:t>R</w:t>
      </w:r>
      <w:r w:rsidR="00CB2C82" w:rsidRPr="00CB2C82">
        <w:rPr>
          <w:spacing w:val="-4"/>
          <w:lang w:val="en-GB"/>
        </w:rPr>
        <w:t> </w:t>
      </w:r>
      <w:r w:rsidRPr="00CB2C82">
        <w:rPr>
          <w:spacing w:val="-4"/>
          <w:lang w:val="en-GB"/>
        </w:rPr>
        <w:t>BT.1120</w:t>
      </w:r>
      <w:r w:rsidRPr="00CB2C82">
        <w:rPr>
          <w:spacing w:val="-4"/>
          <w:rtl/>
          <w:lang w:bidi="ar-EG"/>
        </w:rPr>
        <w:t xml:space="preserve"> باعتباره مصدر الدخل.</w:t>
      </w:r>
    </w:p>
    <w:p w:rsidR="00140160" w:rsidRPr="00140160" w:rsidRDefault="00140160" w:rsidP="00CB2C82">
      <w:pPr>
        <w:pStyle w:val="Heading2"/>
        <w:rPr>
          <w:rtl/>
          <w:lang w:bidi="ar-SY"/>
        </w:rPr>
      </w:pPr>
      <w:bookmarkStart w:id="17" w:name="_Toc392155901"/>
      <w:r w:rsidRPr="00140160">
        <w:t>2.3</w:t>
      </w:r>
      <w:r w:rsidRPr="00140160">
        <w:rPr>
          <w:rtl/>
          <w:lang w:bidi="ar-SY"/>
        </w:rPr>
        <w:tab/>
      </w:r>
      <w:r w:rsidRPr="00140160">
        <w:rPr>
          <w:rtl/>
          <w:lang w:bidi="ar-EG"/>
        </w:rPr>
        <w:t>البياض المرجعي والسواد المرجعي</w:t>
      </w:r>
      <w:bookmarkEnd w:id="17"/>
    </w:p>
    <w:p w:rsidR="00140160" w:rsidRPr="00140160" w:rsidRDefault="00140160" w:rsidP="00F16C6A">
      <w:pPr>
        <w:rPr>
          <w:rtl/>
          <w:lang w:bidi="ar-EG"/>
        </w:rPr>
      </w:pPr>
      <w:r w:rsidRPr="00140160">
        <w:rPr>
          <w:rtl/>
          <w:lang w:bidi="ar-SY"/>
        </w:rPr>
        <w:t xml:space="preserve">ينبغي أن يقابل البياض المرجعي (القيمة </w:t>
      </w:r>
      <w:r w:rsidRPr="00140160">
        <w:t>940</w:t>
      </w:r>
      <w:r w:rsidRPr="00140160">
        <w:rPr>
          <w:rtl/>
          <w:lang w:bidi="ar-SY"/>
        </w:rPr>
        <w:t xml:space="preserve">) </w:t>
      </w:r>
      <w:r w:rsidRPr="00140160">
        <w:rPr>
          <w:lang w:val="en-GB"/>
        </w:rPr>
        <w:t>100</w:t>
      </w:r>
      <w:r w:rsidR="00CB2C82">
        <w:rPr>
          <w:rFonts w:hint="cs"/>
          <w:rtl/>
          <w:lang w:val="en-GB"/>
        </w:rPr>
        <w:t> </w:t>
      </w:r>
      <w:r w:rsidRPr="00140160">
        <w:rPr>
          <w:lang w:val="en-GB"/>
        </w:rPr>
        <w:t>cd/m</w:t>
      </w:r>
      <w:r w:rsidRPr="00140160">
        <w:rPr>
          <w:vertAlign w:val="superscript"/>
          <w:lang w:val="en-GB"/>
        </w:rPr>
        <w:t>2</w:t>
      </w:r>
      <w:r w:rsidRPr="00140160">
        <w:rPr>
          <w:rtl/>
          <w:lang w:bidi="ar-SY"/>
        </w:rPr>
        <w:t xml:space="preserve">، وينبغي أن يقل السواد المرجعي (القيمة </w:t>
      </w:r>
      <w:r w:rsidRPr="00140160">
        <w:t>64</w:t>
      </w:r>
      <w:r w:rsidRPr="00140160">
        <w:rPr>
          <w:rtl/>
          <w:lang w:bidi="ar-EG"/>
        </w:rPr>
        <w:t xml:space="preserve">) عن </w:t>
      </w:r>
      <w:r w:rsidR="00F16C6A">
        <w:t> </w:t>
      </w:r>
      <w:r w:rsidR="00FD31B0" w:rsidRPr="00140160">
        <w:rPr>
          <w:lang w:val="en-GB"/>
        </w:rPr>
        <w:t>0</w:t>
      </w:r>
      <w:r w:rsidR="00FD31B0">
        <w:rPr>
          <w:lang w:val="en-GB"/>
        </w:rPr>
        <w:t>,</w:t>
      </w:r>
      <w:r w:rsidR="00FD31B0" w:rsidRPr="00140160">
        <w:rPr>
          <w:lang w:val="en-GB"/>
        </w:rPr>
        <w:t>01</w:t>
      </w:r>
      <w:r w:rsidR="00FD31B0" w:rsidRPr="00F16C6A">
        <w:rPr>
          <w:rFonts w:cs="Times New Roman"/>
          <w:position w:val="6"/>
          <w:sz w:val="18"/>
          <w:szCs w:val="18"/>
          <w:vertAlign w:val="superscript"/>
          <w:rtl/>
          <w:lang w:bidi="ar-SY"/>
        </w:rPr>
        <w:footnoteReference w:id="2"/>
      </w:r>
      <w:r w:rsidR="006774C3" w:rsidRPr="00140160">
        <w:rPr>
          <w:lang w:val="en-GB"/>
        </w:rPr>
        <w:t>cd/m</w:t>
      </w:r>
      <w:r w:rsidR="006774C3" w:rsidRPr="00140160">
        <w:rPr>
          <w:vertAlign w:val="superscript"/>
          <w:lang w:val="en-GB"/>
        </w:rPr>
        <w:t>2</w:t>
      </w:r>
      <w:r w:rsidRPr="00140160">
        <w:rPr>
          <w:rtl/>
          <w:lang w:bidi="ar-SY"/>
        </w:rPr>
        <w:t>. ويمكن استعمال شكل الموجه المحدَّد</w:t>
      </w:r>
      <w:r w:rsidR="00862529">
        <w:rPr>
          <w:rtl/>
          <w:lang w:bidi="ar-SY"/>
        </w:rPr>
        <w:t xml:space="preserve"> في </w:t>
      </w:r>
      <w:r w:rsidRPr="00140160">
        <w:rPr>
          <w:rtl/>
          <w:lang w:bidi="ar-SY"/>
        </w:rPr>
        <w:t xml:space="preserve">التوصية </w:t>
      </w:r>
      <w:r w:rsidRPr="00140160">
        <w:rPr>
          <w:lang w:val="en-GB"/>
        </w:rPr>
        <w:t>ITU</w:t>
      </w:r>
      <w:r w:rsidR="00CB2C82">
        <w:rPr>
          <w:lang w:val="en-GB"/>
        </w:rPr>
        <w:noBreakHyphen/>
      </w:r>
      <w:r w:rsidRPr="00140160">
        <w:rPr>
          <w:lang w:val="en-GB"/>
        </w:rPr>
        <w:t>R</w:t>
      </w:r>
      <w:r w:rsidR="00CB2C82">
        <w:rPr>
          <w:lang w:val="en-GB"/>
        </w:rPr>
        <w:t> </w:t>
      </w:r>
      <w:r w:rsidRPr="00140160">
        <w:rPr>
          <w:lang w:val="en-GB"/>
        </w:rPr>
        <w:t>BT.815</w:t>
      </w:r>
      <w:r w:rsidRPr="00140160">
        <w:rPr>
          <w:rtl/>
          <w:lang w:bidi="ar-SY"/>
        </w:rPr>
        <w:t xml:space="preserve"> لتحديد تلك المستويات.</w:t>
      </w:r>
    </w:p>
    <w:p w:rsidR="00140160" w:rsidRPr="00140160" w:rsidRDefault="00140160" w:rsidP="00CB2C82">
      <w:pPr>
        <w:pStyle w:val="Heading2"/>
        <w:rPr>
          <w:rFonts w:hint="cs"/>
          <w:rtl/>
        </w:rPr>
      </w:pPr>
      <w:bookmarkStart w:id="18" w:name="_Toc392155902"/>
      <w:r w:rsidRPr="00140160">
        <w:t>3.3</w:t>
      </w:r>
      <w:r w:rsidRPr="00140160">
        <w:rPr>
          <w:rtl/>
          <w:lang w:bidi="ar-SY"/>
        </w:rPr>
        <w:tab/>
      </w:r>
      <w:r w:rsidRPr="00140160">
        <w:rPr>
          <w:rtl/>
          <w:lang w:bidi="ar-EG"/>
        </w:rPr>
        <w:t>النقطة البيضاء</w:t>
      </w:r>
      <w:bookmarkEnd w:id="18"/>
    </w:p>
    <w:p w:rsidR="00140160" w:rsidRPr="00140160" w:rsidRDefault="00EC637B" w:rsidP="00EC637B">
      <w:pPr>
        <w:rPr>
          <w:rtl/>
          <w:lang w:bidi="ar-EG"/>
        </w:rPr>
      </w:pPr>
      <w:r>
        <w:rPr>
          <w:rFonts w:cs="Times New Roman"/>
        </w:rPr>
        <w:t>‘</w:t>
      </w:r>
      <w:r w:rsidR="00140160" w:rsidRPr="00140160">
        <w:t>1</w:t>
      </w:r>
      <w:r>
        <w:rPr>
          <w:rFonts w:cs="Times New Roman"/>
        </w:rPr>
        <w:t>’</w:t>
      </w:r>
      <w:r w:rsidR="00140160" w:rsidRPr="00140160">
        <w:rPr>
          <w:rtl/>
          <w:lang w:bidi="ar-EG"/>
        </w:rPr>
        <w:tab/>
        <w:t>ينبغي أن تكون إحداثيات النقطة البيضاء</w:t>
      </w:r>
      <w:r w:rsidR="00862529">
        <w:rPr>
          <w:rtl/>
          <w:lang w:bidi="ar-EG"/>
        </w:rPr>
        <w:t xml:space="preserve"> في </w:t>
      </w:r>
      <w:r w:rsidR="00140160" w:rsidRPr="00140160">
        <w:rPr>
          <w:rtl/>
          <w:lang w:bidi="ar-EG"/>
        </w:rPr>
        <w:t xml:space="preserve">حالة المضيء </w:t>
      </w:r>
      <w:r w:rsidR="00140160" w:rsidRPr="00140160">
        <w:rPr>
          <w:i/>
          <w:iCs/>
          <w:lang w:val="en-GB"/>
        </w:rPr>
        <w:t>D</w:t>
      </w:r>
      <w:r w:rsidR="00140160" w:rsidRPr="00140160">
        <w:rPr>
          <w:vertAlign w:val="subscript"/>
          <w:lang w:val="en-GB"/>
        </w:rPr>
        <w:t>65</w:t>
      </w:r>
      <w:r w:rsidR="00140160" w:rsidRPr="00CB2C82">
        <w:rPr>
          <w:rtl/>
        </w:rPr>
        <w:t xml:space="preserve"> </w:t>
      </w:r>
      <w:r w:rsidR="00140160" w:rsidRPr="00140160">
        <w:rPr>
          <w:rtl/>
          <w:lang w:bidi="ar-EG"/>
        </w:rPr>
        <w:t>على النحو التالي:</w:t>
      </w:r>
    </w:p>
    <w:p w:rsidR="00CB2C82" w:rsidRPr="00CB2C82" w:rsidRDefault="00CB2C82" w:rsidP="00815D36">
      <w:pPr>
        <w:tabs>
          <w:tab w:val="left" w:pos="794"/>
          <w:tab w:val="left" w:pos="1191"/>
          <w:tab w:val="left" w:pos="1588"/>
          <w:tab w:val="left" w:pos="1985"/>
        </w:tabs>
        <w:spacing w:after="100" w:afterAutospacing="1" w:line="240" w:lineRule="auto"/>
        <w:ind w:left="794" w:hanging="794"/>
        <w:rPr>
          <w:rFonts w:cs="Times New Roman" w:hint="cs"/>
          <w:sz w:val="24"/>
          <w:szCs w:val="20"/>
          <w:rtl/>
          <w:lang w:val="en-GB" w:eastAsia="en-US" w:bidi="ar-EG"/>
        </w:rPr>
      </w:pPr>
      <w:r w:rsidRPr="00CB2C82">
        <w:rPr>
          <w:rFonts w:cs="Times New Roman"/>
          <w:sz w:val="24"/>
          <w:szCs w:val="20"/>
          <w:lang w:val="en-GB" w:eastAsia="en-US"/>
        </w:rPr>
        <w:tab/>
      </w:r>
      <w:r w:rsidR="00FD31B0" w:rsidRPr="00714FAB">
        <w:rPr>
          <w:i/>
          <w:iCs/>
        </w:rPr>
        <w:t>Y</w:t>
      </w:r>
      <w:r w:rsidR="00815D36">
        <w:rPr>
          <w:rFonts w:hint="cs"/>
          <w:rtl/>
        </w:rPr>
        <w:t xml:space="preserve"> </w:t>
      </w:r>
      <w:r w:rsidR="00FD31B0" w:rsidRPr="00714FAB">
        <w:t>=</w:t>
      </w:r>
      <w:r w:rsidR="00815D36">
        <w:rPr>
          <w:rFonts w:hint="cs"/>
          <w:rtl/>
        </w:rPr>
        <w:t xml:space="preserve"> </w:t>
      </w:r>
      <w:r w:rsidR="00FD31B0" w:rsidRPr="00714FAB">
        <w:t>100</w:t>
      </w:r>
      <w:r w:rsidR="00815D36">
        <w:rPr>
          <w:rFonts w:hint="cs"/>
          <w:rtl/>
        </w:rPr>
        <w:t xml:space="preserve"> </w:t>
      </w:r>
      <w:r w:rsidR="00FD31B0" w:rsidRPr="00714FAB">
        <w:t>cd/m</w:t>
      </w:r>
      <w:r w:rsidR="00FD31B0" w:rsidRPr="00714FAB">
        <w:rPr>
          <w:vertAlign w:val="superscript"/>
        </w:rPr>
        <w:t>2</w:t>
      </w:r>
      <w:r w:rsidR="00815D36">
        <w:rPr>
          <w:rFonts w:hint="cs"/>
          <w:rtl/>
        </w:rPr>
        <w:t xml:space="preserve">، </w:t>
      </w:r>
      <w:r w:rsidR="00FD31B0" w:rsidRPr="00714FAB">
        <w:rPr>
          <w:i/>
          <w:iCs/>
        </w:rPr>
        <w:t>x</w:t>
      </w:r>
      <w:r w:rsidR="00815D36">
        <w:rPr>
          <w:rFonts w:hint="cs"/>
          <w:rtl/>
        </w:rPr>
        <w:t xml:space="preserve"> </w:t>
      </w:r>
      <w:r w:rsidR="00FD31B0" w:rsidRPr="00714FAB">
        <w:t>=</w:t>
      </w:r>
      <w:r w:rsidR="00815D36">
        <w:rPr>
          <w:rFonts w:hint="cs"/>
          <w:rtl/>
        </w:rPr>
        <w:t xml:space="preserve"> </w:t>
      </w:r>
      <w:r w:rsidR="00FD31B0" w:rsidRPr="00714FAB">
        <w:t>0,3127</w:t>
      </w:r>
      <w:r w:rsidR="00815D36">
        <w:rPr>
          <w:rFonts w:hint="cs"/>
          <w:rtl/>
        </w:rPr>
        <w:t xml:space="preserve">، </w:t>
      </w:r>
      <w:r w:rsidR="00FD31B0" w:rsidRPr="00714FAB">
        <w:rPr>
          <w:i/>
          <w:iCs/>
        </w:rPr>
        <w:t>y</w:t>
      </w:r>
      <w:r w:rsidR="00815D36">
        <w:rPr>
          <w:rFonts w:hint="cs"/>
          <w:rtl/>
        </w:rPr>
        <w:t xml:space="preserve"> </w:t>
      </w:r>
      <w:r w:rsidR="00FD31B0" w:rsidRPr="00714FAB">
        <w:t>=</w:t>
      </w:r>
      <w:r w:rsidR="00815D36">
        <w:rPr>
          <w:rFonts w:hint="cs"/>
          <w:rtl/>
        </w:rPr>
        <w:t xml:space="preserve"> </w:t>
      </w:r>
      <w:r w:rsidR="00FD31B0" w:rsidRPr="00714FAB">
        <w:t>0,3290</w:t>
      </w:r>
    </w:p>
    <w:p w:rsidR="00140160" w:rsidRPr="00140160" w:rsidRDefault="00140160" w:rsidP="00CA4D46">
      <w:pPr>
        <w:rPr>
          <w:rtl/>
          <w:lang w:bidi="ar-SY"/>
        </w:rPr>
      </w:pPr>
      <w:r w:rsidRPr="00140160">
        <w:rPr>
          <w:rtl/>
          <w:lang w:bidi="ar-SY"/>
        </w:rPr>
        <w:t>وإذا استخدم</w:t>
      </w:r>
      <w:r w:rsidR="00862529">
        <w:rPr>
          <w:rtl/>
          <w:lang w:bidi="ar-SY"/>
        </w:rPr>
        <w:t xml:space="preserve"> في </w:t>
      </w:r>
      <w:r w:rsidRPr="00140160">
        <w:rPr>
          <w:rtl/>
          <w:lang w:bidi="ar-SY"/>
        </w:rPr>
        <w:t xml:space="preserve">جهاز القياس نظام قياس الألوان </w:t>
      </w:r>
      <w:r w:rsidRPr="00140160">
        <w:rPr>
          <w:lang w:val="en-GB"/>
        </w:rPr>
        <w:t>XYZ</w:t>
      </w:r>
      <w:r w:rsidRPr="00140160">
        <w:rPr>
          <w:rtl/>
        </w:rPr>
        <w:t xml:space="preserve"> الذي حددته اللجنة الدولية المعنية بالإضاءة </w:t>
      </w:r>
      <w:r w:rsidR="00CB2C82">
        <w:t>(</w:t>
      </w:r>
      <w:r w:rsidRPr="00140160">
        <w:t>CIE</w:t>
      </w:r>
      <w:r w:rsidR="00CB2C82">
        <w:t>)</w:t>
      </w:r>
      <w:r w:rsidR="00862529">
        <w:rPr>
          <w:rtl/>
        </w:rPr>
        <w:t xml:space="preserve"> في </w:t>
      </w:r>
      <w:r w:rsidRPr="00140160">
        <w:rPr>
          <w:rtl/>
          <w:lang w:bidi="ar-EG"/>
        </w:rPr>
        <w:t>عام</w:t>
      </w:r>
      <w:r w:rsidR="00CA4D46">
        <w:rPr>
          <w:rFonts w:hint="cs"/>
          <w:rtl/>
          <w:lang w:bidi="ar-EG"/>
        </w:rPr>
        <w:t> </w:t>
      </w:r>
      <w:r w:rsidRPr="00140160">
        <w:t>1931</w:t>
      </w:r>
      <w:r w:rsidRPr="00140160">
        <w:rPr>
          <w:rtl/>
          <w:lang w:bidi="ar-EG"/>
        </w:rPr>
        <w:t xml:space="preserve">، </w:t>
      </w:r>
      <w:r w:rsidRPr="00140160">
        <w:rPr>
          <w:rtl/>
        </w:rPr>
        <w:t>ودوال مواءمة الألوان، فإن جهاز القياس يمكن أن يعطي نتيجة غير صحيحة. ويمكن التحسين كثيراً من نتائج المواءمة بين مختلف التكنولوجيات عن طريق تطبيق تعديل جود</w:t>
      </w:r>
      <w:r w:rsidR="00CB2C82">
        <w:rPr>
          <w:rFonts w:hint="cs"/>
          <w:rtl/>
          <w:lang w:val="en-GB"/>
        </w:rPr>
        <w:t xml:space="preserve"> </w:t>
      </w:r>
      <w:r w:rsidR="00CB2C82">
        <w:t>(</w:t>
      </w:r>
      <w:r w:rsidRPr="00140160">
        <w:t>Judd</w:t>
      </w:r>
      <w:r w:rsidR="00CB2C82">
        <w:t>)</w:t>
      </w:r>
      <w:r w:rsidRPr="00CB2C82">
        <w:rPr>
          <w:rFonts w:cs="Times New Roman"/>
          <w:position w:val="6"/>
          <w:sz w:val="18"/>
          <w:szCs w:val="18"/>
          <w:rtl/>
          <w:lang w:bidi="ar-SY"/>
        </w:rPr>
        <w:footnoteReference w:id="3"/>
      </w:r>
      <w:r w:rsidRPr="00140160">
        <w:rPr>
          <w:rtl/>
          <w:lang w:bidi="ar-SY"/>
        </w:rPr>
        <w:t xml:space="preserve"> على تلك القياسات. ويلزم إجراء تحويلات مناسبة</w:t>
      </w:r>
      <w:r w:rsidR="00862529">
        <w:rPr>
          <w:rtl/>
          <w:lang w:bidi="ar-SY"/>
        </w:rPr>
        <w:t xml:space="preserve"> في </w:t>
      </w:r>
      <w:r w:rsidRPr="00140160">
        <w:rPr>
          <w:rtl/>
          <w:lang w:bidi="ar-SY"/>
        </w:rPr>
        <w:t xml:space="preserve">حال استعمال تدرجات </w:t>
      </w:r>
      <w:r w:rsidRPr="00140160">
        <w:rPr>
          <w:lang w:val="en-GB"/>
        </w:rPr>
        <w:t>CIE</w:t>
      </w:r>
      <w:r w:rsidRPr="00140160">
        <w:rPr>
          <w:rtl/>
          <w:lang w:bidi="ar-SY"/>
        </w:rPr>
        <w:t xml:space="preserve"> المرجعية الأخرى.</w:t>
      </w:r>
    </w:p>
    <w:p w:rsidR="00140160" w:rsidRPr="00140160" w:rsidRDefault="00EC637B" w:rsidP="00EC637B">
      <w:pPr>
        <w:rPr>
          <w:rtl/>
          <w:lang w:bidi="ar-EG"/>
        </w:rPr>
      </w:pPr>
      <w:r>
        <w:rPr>
          <w:rFonts w:cs="Times New Roman"/>
        </w:rPr>
        <w:t>‘</w:t>
      </w:r>
      <w:r w:rsidR="00140160" w:rsidRPr="00140160">
        <w:t>2</w:t>
      </w:r>
      <w:r>
        <w:rPr>
          <w:rFonts w:cs="Times New Roman"/>
        </w:rPr>
        <w:t>’</w:t>
      </w:r>
      <w:r w:rsidR="00140160" w:rsidRPr="00140160">
        <w:rPr>
          <w:rtl/>
          <w:lang w:bidi="ar-EG"/>
        </w:rPr>
        <w:tab/>
        <w:t>تُستخدم</w:t>
      </w:r>
      <w:r w:rsidR="00862529">
        <w:rPr>
          <w:rtl/>
          <w:lang w:bidi="ar-EG"/>
        </w:rPr>
        <w:t xml:space="preserve"> في </w:t>
      </w:r>
      <w:r w:rsidR="00140160" w:rsidRPr="00140160">
        <w:rPr>
          <w:rtl/>
          <w:lang w:bidi="ar-EG"/>
        </w:rPr>
        <w:t xml:space="preserve">بعض المناطق </w:t>
      </w:r>
      <w:r w:rsidR="00140160" w:rsidRPr="00140160">
        <w:rPr>
          <w:i/>
          <w:iCs/>
          <w:lang w:val="en-GB"/>
        </w:rPr>
        <w:t>D</w:t>
      </w:r>
      <w:r w:rsidR="00140160" w:rsidRPr="00140160">
        <w:rPr>
          <w:vertAlign w:val="subscript"/>
          <w:lang w:val="en-GB"/>
        </w:rPr>
        <w:t>93</w:t>
      </w:r>
      <w:r w:rsidR="00140160" w:rsidRPr="00140160">
        <w:rPr>
          <w:rtl/>
          <w:lang w:bidi="ar-EG"/>
        </w:rPr>
        <w:t xml:space="preserve"> باعتبارها النقطة البيضاء المرجعية، وفي هذه الحالة: </w:t>
      </w:r>
    </w:p>
    <w:p w:rsidR="00CB2C82" w:rsidRPr="00CB2C82" w:rsidRDefault="00CB2C82" w:rsidP="00815D36">
      <w:pPr>
        <w:tabs>
          <w:tab w:val="left" w:pos="794"/>
          <w:tab w:val="left" w:pos="1191"/>
          <w:tab w:val="left" w:pos="1588"/>
          <w:tab w:val="left" w:pos="1985"/>
        </w:tabs>
        <w:spacing w:after="100" w:afterAutospacing="1" w:line="240" w:lineRule="auto"/>
        <w:rPr>
          <w:rFonts w:cs="Times New Roman"/>
          <w:sz w:val="24"/>
          <w:szCs w:val="20"/>
          <w:lang w:val="en-GB" w:eastAsia="en-US"/>
        </w:rPr>
      </w:pPr>
      <w:r w:rsidRPr="00CB2C82">
        <w:rPr>
          <w:rFonts w:cs="Times New Roman"/>
          <w:sz w:val="24"/>
          <w:szCs w:val="20"/>
          <w:lang w:val="en-GB" w:eastAsia="en-US"/>
        </w:rPr>
        <w:tab/>
      </w:r>
      <w:r w:rsidR="00FD31B0" w:rsidRPr="00714FAB">
        <w:rPr>
          <w:i/>
          <w:iCs/>
        </w:rPr>
        <w:t>x</w:t>
      </w:r>
      <w:r w:rsidR="00815D36">
        <w:rPr>
          <w:rFonts w:hint="cs"/>
          <w:rtl/>
        </w:rPr>
        <w:t xml:space="preserve"> </w:t>
      </w:r>
      <w:r w:rsidR="00FD31B0" w:rsidRPr="00714FAB">
        <w:t>=</w:t>
      </w:r>
      <w:r w:rsidR="00815D36">
        <w:rPr>
          <w:rFonts w:hint="cs"/>
          <w:rtl/>
        </w:rPr>
        <w:t xml:space="preserve"> </w:t>
      </w:r>
      <w:r w:rsidR="00FD31B0" w:rsidRPr="00714FAB">
        <w:t>0,2831</w:t>
      </w:r>
      <w:r w:rsidR="00815D36">
        <w:rPr>
          <w:rFonts w:hint="cs"/>
          <w:rtl/>
        </w:rPr>
        <w:t xml:space="preserve">  و</w:t>
      </w:r>
      <w:r w:rsidR="00FD31B0" w:rsidRPr="00714FAB">
        <w:rPr>
          <w:i/>
          <w:iCs/>
        </w:rPr>
        <w:t>y</w:t>
      </w:r>
      <w:r w:rsidR="00815D36">
        <w:rPr>
          <w:rFonts w:hint="cs"/>
          <w:rtl/>
        </w:rPr>
        <w:t xml:space="preserve"> </w:t>
      </w:r>
      <w:r w:rsidR="00FD31B0" w:rsidRPr="00714FAB">
        <w:t>=</w:t>
      </w:r>
      <w:r w:rsidR="00815D36">
        <w:rPr>
          <w:rFonts w:hint="cs"/>
          <w:rtl/>
        </w:rPr>
        <w:t xml:space="preserve"> </w:t>
      </w:r>
      <w:r w:rsidR="00FD31B0" w:rsidRPr="00714FAB">
        <w:t>0,2971</w:t>
      </w:r>
    </w:p>
    <w:p w:rsidR="00140160" w:rsidRPr="00140160" w:rsidRDefault="00140160" w:rsidP="00CB2C82">
      <w:pPr>
        <w:pStyle w:val="Heading2"/>
        <w:rPr>
          <w:rtl/>
          <w:lang w:bidi="ar-SY"/>
        </w:rPr>
      </w:pPr>
      <w:bookmarkStart w:id="19" w:name="_Toc392155903"/>
      <w:r w:rsidRPr="00140160">
        <w:t>4.3</w:t>
      </w:r>
      <w:r w:rsidRPr="00140160">
        <w:rPr>
          <w:rtl/>
          <w:lang w:bidi="ar-SY"/>
        </w:rPr>
        <w:tab/>
      </w:r>
      <w:r w:rsidRPr="00140160">
        <w:rPr>
          <w:rFonts w:hint="cs"/>
          <w:rtl/>
          <w:lang w:bidi="ar-SY"/>
        </w:rPr>
        <w:t>خصائص غاما</w:t>
      </w:r>
      <w:bookmarkEnd w:id="19"/>
    </w:p>
    <w:p w:rsidR="00140160" w:rsidRPr="00140160" w:rsidRDefault="00140160" w:rsidP="00CB2C82">
      <w:pPr>
        <w:rPr>
          <w:rtl/>
        </w:rPr>
      </w:pPr>
      <w:r w:rsidRPr="00140160">
        <w:rPr>
          <w:rtl/>
          <w:lang w:bidi="ar-SY"/>
        </w:rPr>
        <w:t xml:space="preserve">ينبغي تكييف </w:t>
      </w:r>
      <w:r w:rsidRPr="00140160">
        <w:rPr>
          <w:rFonts w:hint="cs"/>
          <w:rtl/>
          <w:lang w:bidi="ar-SY"/>
        </w:rPr>
        <w:t>خصائص غاما</w:t>
      </w:r>
      <w:r w:rsidRPr="00140160">
        <w:rPr>
          <w:rtl/>
          <w:lang w:bidi="ar-SY"/>
        </w:rPr>
        <w:t xml:space="preserve"> (خصائص التحويل </w:t>
      </w:r>
      <w:proofErr w:type="spellStart"/>
      <w:r w:rsidRPr="00140160">
        <w:rPr>
          <w:rtl/>
          <w:lang w:bidi="ar-SY"/>
        </w:rPr>
        <w:t>الكهربصري</w:t>
      </w:r>
      <w:proofErr w:type="spellEnd"/>
      <w:r w:rsidRPr="00140160">
        <w:rPr>
          <w:rtl/>
          <w:lang w:bidi="ar-SY"/>
        </w:rPr>
        <w:t>) لشاشة العرض بما يناسب قيم المنحنى الذي يعلو كل المدى الوارد</w:t>
      </w:r>
      <w:r w:rsidR="00862529">
        <w:rPr>
          <w:rtl/>
          <w:lang w:bidi="ar-SY"/>
        </w:rPr>
        <w:t xml:space="preserve"> في </w:t>
      </w:r>
      <w:r w:rsidRPr="00140160">
        <w:rPr>
          <w:rtl/>
          <w:lang w:bidi="ar-SY"/>
        </w:rPr>
        <w:t xml:space="preserve">التوصية </w:t>
      </w:r>
      <w:r w:rsidRPr="00140160">
        <w:t>ITU</w:t>
      </w:r>
      <w:r w:rsidR="00CB2C82">
        <w:noBreakHyphen/>
      </w:r>
      <w:r w:rsidRPr="00140160">
        <w:t>R BT.1886</w:t>
      </w:r>
      <w:r w:rsidR="00CB2C82">
        <w:rPr>
          <w:rFonts w:hint="cs"/>
          <w:rtl/>
          <w:lang w:bidi="ar-EG"/>
        </w:rPr>
        <w:t> </w:t>
      </w:r>
      <w:r w:rsidR="00CB2C82">
        <w:rPr>
          <w:rtl/>
          <w:lang w:bidi="ar-EG"/>
        </w:rPr>
        <w:noBreakHyphen/>
      </w:r>
      <w:r w:rsidR="00CB2C82">
        <w:rPr>
          <w:rFonts w:hint="cs"/>
          <w:rtl/>
          <w:lang w:bidi="ar-EG"/>
        </w:rPr>
        <w:t> </w:t>
      </w:r>
      <w:r w:rsidRPr="00140160">
        <w:rPr>
          <w:rtl/>
          <w:lang w:bidi="ar-EG"/>
        </w:rPr>
        <w:t xml:space="preserve">وظيفة التحويل </w:t>
      </w:r>
      <w:proofErr w:type="spellStart"/>
      <w:r w:rsidRPr="00140160">
        <w:rPr>
          <w:rtl/>
          <w:lang w:bidi="ar-EG"/>
        </w:rPr>
        <w:t>الكهربصري</w:t>
      </w:r>
      <w:proofErr w:type="spellEnd"/>
      <w:r w:rsidRPr="00140160">
        <w:rPr>
          <w:rtl/>
          <w:lang w:bidi="ar-EG"/>
        </w:rPr>
        <w:t xml:space="preserve"> </w:t>
      </w:r>
      <w:r w:rsidRPr="00140160">
        <w:t>(EOTF)</w:t>
      </w:r>
      <w:r w:rsidRPr="00140160">
        <w:rPr>
          <w:rtl/>
        </w:rPr>
        <w:t xml:space="preserve"> المرجعية فيما يتعلق بالشاشات المسطحة المستعملة</w:t>
      </w:r>
      <w:r w:rsidR="00862529">
        <w:rPr>
          <w:rtl/>
        </w:rPr>
        <w:t xml:space="preserve"> في </w:t>
      </w:r>
      <w:r w:rsidRPr="00140160">
        <w:rPr>
          <w:rtl/>
        </w:rPr>
        <w:t>الإنتاج</w:t>
      </w:r>
      <w:r w:rsidR="00862529">
        <w:rPr>
          <w:rtl/>
        </w:rPr>
        <w:t xml:space="preserve"> في </w:t>
      </w:r>
      <w:r w:rsidRPr="00140160">
        <w:rPr>
          <w:rtl/>
        </w:rPr>
        <w:t>استديو التلفزيون عالي الوضوح.</w:t>
      </w:r>
    </w:p>
    <w:p w:rsidR="00140160" w:rsidRPr="00140160" w:rsidRDefault="00140160" w:rsidP="00CB2C82">
      <w:pPr>
        <w:pStyle w:val="Heading2"/>
        <w:rPr>
          <w:rFonts w:hint="cs"/>
          <w:rtl/>
        </w:rPr>
      </w:pPr>
      <w:bookmarkStart w:id="20" w:name="_Toc392155904"/>
      <w:r w:rsidRPr="00140160">
        <w:lastRenderedPageBreak/>
        <w:t>5.3</w:t>
      </w:r>
      <w:r w:rsidRPr="00140160">
        <w:tab/>
      </w:r>
      <w:r w:rsidRPr="00140160">
        <w:rPr>
          <w:rtl/>
          <w:lang w:bidi="ar-SY"/>
        </w:rPr>
        <w:t>نمط الاختبار</w:t>
      </w:r>
      <w:bookmarkEnd w:id="20"/>
    </w:p>
    <w:p w:rsidR="00140160" w:rsidRPr="00140160" w:rsidRDefault="00140160" w:rsidP="00CB2C82">
      <w:pPr>
        <w:rPr>
          <w:rtl/>
        </w:rPr>
      </w:pPr>
      <w:r w:rsidRPr="00140160">
        <w:rPr>
          <w:rtl/>
          <w:lang w:bidi="ar-EG"/>
        </w:rPr>
        <w:t>يمكن استعمال نمط الاختبار على النحو المحدَّد</w:t>
      </w:r>
      <w:r w:rsidR="00862529">
        <w:rPr>
          <w:rtl/>
          <w:lang w:bidi="ar-EG"/>
        </w:rPr>
        <w:t xml:space="preserve"> في </w:t>
      </w:r>
      <w:r w:rsidRPr="00140160">
        <w:rPr>
          <w:rtl/>
          <w:lang w:bidi="ar-EG"/>
        </w:rPr>
        <w:t xml:space="preserve">التوصية </w:t>
      </w:r>
      <w:r w:rsidRPr="00140160">
        <w:t>ITU</w:t>
      </w:r>
      <w:r w:rsidR="00CB2C82">
        <w:noBreakHyphen/>
      </w:r>
      <w:r w:rsidRPr="00140160">
        <w:t>R BT.1729</w:t>
      </w:r>
      <w:r w:rsidR="00CB2C82">
        <w:rPr>
          <w:rFonts w:hint="cs"/>
          <w:rtl/>
          <w:lang w:bidi="ar-EG"/>
        </w:rPr>
        <w:t> </w:t>
      </w:r>
      <w:r w:rsidR="00CB2C82">
        <w:rPr>
          <w:rtl/>
          <w:lang w:bidi="ar-EG"/>
        </w:rPr>
        <w:noBreakHyphen/>
      </w:r>
      <w:r w:rsidR="00CB2C82">
        <w:rPr>
          <w:rFonts w:hint="cs"/>
          <w:rtl/>
          <w:lang w:bidi="ar-EG"/>
        </w:rPr>
        <w:t> </w:t>
      </w:r>
      <w:r w:rsidRPr="00140160">
        <w:rPr>
          <w:rtl/>
          <w:lang w:bidi="ar-EG"/>
        </w:rPr>
        <w:t xml:space="preserve">النسبة </w:t>
      </w:r>
      <w:proofErr w:type="spellStart"/>
      <w:r w:rsidRPr="00140160">
        <w:rPr>
          <w:rtl/>
          <w:lang w:bidi="ar-EG"/>
        </w:rPr>
        <w:t>الباعية</w:t>
      </w:r>
      <w:proofErr w:type="spellEnd"/>
      <w:r w:rsidRPr="00140160">
        <w:rPr>
          <w:rtl/>
          <w:lang w:bidi="ar-EG"/>
        </w:rPr>
        <w:t xml:space="preserve"> المشتركة </w:t>
      </w:r>
      <w:r w:rsidRPr="00140160">
        <w:t>16:9</w:t>
      </w:r>
      <w:r w:rsidRPr="00140160">
        <w:rPr>
          <w:rtl/>
        </w:rPr>
        <w:t xml:space="preserve"> أو </w:t>
      </w:r>
      <w:r w:rsidRPr="00140160">
        <w:t>4:3</w:t>
      </w:r>
      <w:r w:rsidRPr="00140160">
        <w:rPr>
          <w:rtl/>
        </w:rPr>
        <w:t xml:space="preserve"> للنمط الاختباري المرجعي للتلفزيون الرقمي، لتأكيد خطية جهاز العرض. وينبغي تأكيد حدوث تقطيع يتجاوز سوية البياض المرجعي (وسوية السواد المرجعي). وتحدِّد التوصية </w:t>
      </w:r>
      <w:r w:rsidRPr="00140160">
        <w:t>ITU</w:t>
      </w:r>
      <w:r w:rsidR="00CB2C82">
        <w:noBreakHyphen/>
      </w:r>
      <w:r w:rsidRPr="00140160">
        <w:t>R BT.1729</w:t>
      </w:r>
      <w:r w:rsidRPr="00140160">
        <w:rPr>
          <w:rtl/>
        </w:rPr>
        <w:t xml:space="preserve"> جميع معلَمات الإشارات التي يمكن استخدامها لإعداد جهاز العرض بخلاف المعلَمات الواردة</w:t>
      </w:r>
      <w:r w:rsidR="00862529">
        <w:rPr>
          <w:rtl/>
        </w:rPr>
        <w:t xml:space="preserve"> في </w:t>
      </w:r>
      <w:r w:rsidRPr="00140160">
        <w:rPr>
          <w:rtl/>
        </w:rPr>
        <w:t xml:space="preserve">الفقرة </w:t>
      </w:r>
      <w:r w:rsidRPr="00140160">
        <w:t>1.3</w:t>
      </w:r>
      <w:r w:rsidRPr="00140160">
        <w:rPr>
          <w:rtl/>
          <w:lang w:bidi="ar-EG"/>
        </w:rPr>
        <w:t xml:space="preserve"> حتى الفقرة </w:t>
      </w:r>
      <w:r w:rsidRPr="00140160">
        <w:t>5.3</w:t>
      </w:r>
      <w:r w:rsidRPr="00140160">
        <w:rPr>
          <w:rtl/>
          <w:lang w:bidi="ar-EG"/>
        </w:rPr>
        <w:t xml:space="preserve"> والتي تقابل التوصية </w:t>
      </w:r>
      <w:r w:rsidRPr="00140160">
        <w:t>ITU</w:t>
      </w:r>
      <w:r w:rsidR="00CB2C82">
        <w:noBreakHyphen/>
      </w:r>
      <w:r w:rsidRPr="00140160">
        <w:t>R BT.815</w:t>
      </w:r>
      <w:r w:rsidRPr="00140160">
        <w:rPr>
          <w:rtl/>
          <w:lang w:bidi="ar-EG"/>
        </w:rPr>
        <w:t>.</w:t>
      </w:r>
    </w:p>
    <w:p w:rsidR="00140160" w:rsidRPr="00140160" w:rsidRDefault="00140160" w:rsidP="00CB2C82">
      <w:pPr>
        <w:pStyle w:val="Heading3"/>
        <w:rPr>
          <w:rtl/>
          <w:lang w:bidi="ar-SY"/>
        </w:rPr>
      </w:pPr>
      <w:bookmarkStart w:id="21" w:name="_Toc392155905"/>
      <w:r w:rsidRPr="00140160">
        <w:t>1.5.3</w:t>
      </w:r>
      <w:r w:rsidRPr="00140160">
        <w:rPr>
          <w:rtl/>
          <w:lang w:bidi="ar-SY"/>
        </w:rPr>
        <w:tab/>
      </w:r>
      <w:r w:rsidRPr="00140160">
        <w:rPr>
          <w:rtl/>
          <w:lang w:bidi="ar-EG"/>
        </w:rPr>
        <w:t xml:space="preserve">القيمتان </w:t>
      </w:r>
      <w:r w:rsidRPr="00140160">
        <w:t>x</w:t>
      </w:r>
      <w:r w:rsidRPr="00140160">
        <w:rPr>
          <w:rtl/>
          <w:lang w:bidi="ar-EG"/>
        </w:rPr>
        <w:t xml:space="preserve">، </w:t>
      </w:r>
      <w:r w:rsidRPr="00140160">
        <w:t>y</w:t>
      </w:r>
      <w:r w:rsidRPr="00140160">
        <w:rPr>
          <w:rtl/>
          <w:lang w:bidi="ar-EG"/>
        </w:rPr>
        <w:t xml:space="preserve"> لقضيب اللون الكامل (المنطقة </w:t>
      </w:r>
      <w:r w:rsidRPr="00140160">
        <w:t>4</w:t>
      </w:r>
      <w:r w:rsidRPr="00140160">
        <w:rPr>
          <w:rtl/>
          <w:lang w:bidi="ar-EG"/>
        </w:rPr>
        <w:t>)</w:t>
      </w:r>
      <w:bookmarkEnd w:id="21"/>
    </w:p>
    <w:p w:rsidR="00140160" w:rsidRPr="00140160" w:rsidRDefault="00140160" w:rsidP="00E42516">
      <w:pPr>
        <w:pStyle w:val="FigureNo"/>
        <w:rPr>
          <w:rtl/>
          <w:lang w:bidi="ar-SY"/>
        </w:rPr>
      </w:pPr>
      <w:r w:rsidRPr="00140160">
        <w:rPr>
          <w:rtl/>
        </w:rPr>
        <w:t xml:space="preserve">الشـكل </w:t>
      </w:r>
      <w:r w:rsidRPr="00140160">
        <w:t>1</w:t>
      </w:r>
    </w:p>
    <w:p w:rsidR="00140160" w:rsidRPr="00815D36" w:rsidRDefault="00140160" w:rsidP="00E42516">
      <w:pPr>
        <w:pStyle w:val="FigureTitle"/>
        <w:rPr>
          <w:rtl/>
        </w:rPr>
      </w:pPr>
      <w:r w:rsidRPr="00815D36">
        <w:rPr>
          <w:rtl/>
        </w:rPr>
        <w:t xml:space="preserve">نمط اختبار متعدد </w:t>
      </w:r>
      <w:proofErr w:type="spellStart"/>
      <w:r w:rsidRPr="00815D36">
        <w:rPr>
          <w:rtl/>
        </w:rPr>
        <w:t>الأنساق</w:t>
      </w:r>
      <w:proofErr w:type="spellEnd"/>
      <w:r w:rsidRPr="00815D36">
        <w:rPr>
          <w:rtl/>
        </w:rPr>
        <w:t xml:space="preserve"> مثلما يعرض على الشاشة</w:t>
      </w:r>
    </w:p>
    <w:p w:rsidR="00140160" w:rsidRPr="00140160" w:rsidRDefault="009C4366" w:rsidP="00150DB7">
      <w:pPr>
        <w:spacing w:before="100" w:beforeAutospacing="1" w:after="100" w:afterAutospacing="1" w:line="240" w:lineRule="auto"/>
        <w:jc w:val="center"/>
        <w:rPr>
          <w:rtl/>
          <w:lang w:bidi="ar-EG"/>
        </w:rPr>
      </w:pPr>
      <w:r>
        <w:rPr>
          <w:noProof/>
          <w:lang w:eastAsia="zh-CN"/>
        </w:rPr>
        <mc:AlternateContent>
          <mc:Choice Requires="wps">
            <w:drawing>
              <wp:anchor distT="0" distB="0" distL="114300" distR="114300" simplePos="0" relativeHeight="251659776" behindDoc="0" locked="0" layoutInCell="1" allowOverlap="1">
                <wp:simplePos x="0" y="0"/>
                <wp:positionH relativeFrom="column">
                  <wp:posOffset>118110</wp:posOffset>
                </wp:positionH>
                <wp:positionV relativeFrom="paragraph">
                  <wp:posOffset>127635</wp:posOffset>
                </wp:positionV>
                <wp:extent cx="1271270" cy="30861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3086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DB7" w:rsidRPr="00720A00" w:rsidRDefault="00150DB7" w:rsidP="00720A00">
                            <w:pPr>
                              <w:pStyle w:val="Tabletext"/>
                              <w:spacing w:after="0" w:line="192" w:lineRule="auto"/>
                              <w:jc w:val="center"/>
                              <w:rPr>
                                <w:rFonts w:hint="cs"/>
                                <w:sz w:val="22"/>
                                <w:szCs w:val="28"/>
                                <w:rtl/>
                                <w:lang w:bidi="ar-EG"/>
                              </w:rPr>
                            </w:pPr>
                            <w:r w:rsidRPr="00720A00">
                              <w:rPr>
                                <w:rFonts w:hint="cs"/>
                                <w:sz w:val="22"/>
                                <w:szCs w:val="28"/>
                                <w:rtl/>
                                <w:lang w:bidi="ar-EG"/>
                              </w:rPr>
                              <w:t>منطقة الجانب الأيسر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9.3pt;margin-top:10.05pt;width:100.1pt;height:24.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qRuQIAAMAFAAAOAAAAZHJzL2Uyb0RvYy54bWysVOtumzAU/j9p72D5P+VShwRUUrUhTJO6&#10;i9TuARwwwRrYzHYCXbV337FJ0rTTpGkbQpbtc/yd23fO1fXYtWjPlOZSZDi8CDBiopQVF9sMf3ko&#10;vAVG2lBR0VYKluFHpvH18u2bq6FPWSQb2VZMIQAROh36DDfG9Knv67JhHdUXsmcChLVUHTVwVFu/&#10;UnQA9K71oyCI/UGqqleyZFrDbT4J8dLh1zUrzae61sygNsPgm3GrcuvGrv7yiqZbRfuGlwc36F94&#10;0VEuwOgJKqeGop3iv0B1vFRSy9pclLLzZV3zkrkYIJoweBXNfUN75mKB5Oj+lCb9/2DLj/vPCvEq&#10;wwQjQTso0QMbDbqVI4ptdoZep6B034OaGeEaquwi1f2dLL9qJOSqoWLLbpSSQ8NoBd6F9qV/9nTC&#10;0RZkM3yQFZihOyMd0FirzqYOkoEAHar0eKqMdaW0JqM5/CAqQXYZLOLQlc6n6fF1r7R5x2SH7CbD&#10;Cirv0On+ThvrDU2PKtaYkAVvW1f9Vry4AMXpBmzDUyuzXrhiPiVBsl6sF8QjUbz2SJDn3k2xIl5c&#10;hPNZfpmvVnn4w9oNSdrwqmLCmjkSKyR/VrgDxSdKnKilZcsrC2dd0mq7WbUK7SkQu4AvOCbkTM1/&#10;6YZLAsTyKqQwIsFtlHhFvJh7pCAzL5kHCy8Ik9skDkhC8uJlSHdcsH8PCQ0ZTmbRbCLTb2ML3Of4&#10;BFGfq3XcwOhoeZfhxUmJppaCa1G50hrK22l/lgrr/nMqoNzHQjvCWo5ObDXjZnSdcXnsg42sHoHB&#10;SgLBgIsw9mDTSPUdowFGSIb1tx1VDKP2vYAuSEJC7MxxBzKbR3BQ55LNuYSKEqAybDCatiszzald&#10;r/i2AUtT3wl5A51Tc0dq22KTV4d+gzHhYjuMNDuHzs9O63nwLn8CAAD//wMAUEsDBBQABgAIAAAA&#10;IQBKl52z3QAAAAgBAAAPAAAAZHJzL2Rvd25yZXYueG1sTI8xa8MwFIT3Qv6DeIFujWRDXeFaDqWQ&#10;DB0KTpNdtl5sE0syluI4/fV9ndrxuOPuu2K72IHNOIXeOwXJRgBD13jTu1bB8Wv3JIGFqJ3Rg3eo&#10;4I4BtuXqodC58TdX4XyILaMSF3KtoItxzDkPTYdWh40f0ZF39pPVkeTUcjPpG5XbgadCZNzq3tFC&#10;p0d877C5HK5Wwan6nO/fdfVxFPMlnLXcP++yvVKP6+XtFVjEJf6F4Ref0KEkptpfnQlsIC0zSipI&#10;RQKM/DSRdKVWkMkX4GXB/x8ofwAAAP//AwBQSwECLQAUAAYACAAAACEAtoM4kv4AAADhAQAAEwAA&#10;AAAAAAAAAAAAAAAAAAAAW0NvbnRlbnRfVHlwZXNdLnhtbFBLAQItABQABgAIAAAAIQA4/SH/1gAA&#10;AJQBAAALAAAAAAAAAAAAAAAAAC8BAABfcmVscy8ucmVsc1BLAQItABQABgAIAAAAIQCkm3qRuQIA&#10;AMAFAAAOAAAAAAAAAAAAAAAAAC4CAABkcnMvZTJvRG9jLnhtbFBLAQItABQABgAIAAAAIQBKl52z&#10;3QAAAAgBAAAPAAAAAAAAAAAAAAAAABMFAABkcnMvZG93bnJldi54bWxQSwUGAAAAAAQABADzAAAA&#10;HQYAAAAA&#10;" filled="f" fillcolor="yellow" stroked="f">
                <v:textbox>
                  <w:txbxContent>
                    <w:p w:rsidR="00150DB7" w:rsidRPr="00720A00" w:rsidRDefault="00150DB7" w:rsidP="00720A00">
                      <w:pPr>
                        <w:pStyle w:val="Tabletext"/>
                        <w:spacing w:after="0" w:line="192" w:lineRule="auto"/>
                        <w:jc w:val="center"/>
                        <w:rPr>
                          <w:rFonts w:hint="cs"/>
                          <w:sz w:val="22"/>
                          <w:szCs w:val="28"/>
                          <w:rtl/>
                          <w:lang w:bidi="ar-EG"/>
                        </w:rPr>
                      </w:pPr>
                      <w:r w:rsidRPr="00720A00">
                        <w:rPr>
                          <w:rFonts w:hint="cs"/>
                          <w:sz w:val="22"/>
                          <w:szCs w:val="28"/>
                          <w:rtl/>
                          <w:lang w:bidi="ar-EG"/>
                        </w:rPr>
                        <w:t>منطقة الجانب الأيسر</w:t>
                      </w:r>
                    </w:p>
                  </w:txbxContent>
                </v:textbox>
              </v:shape>
            </w:pict>
          </mc:Fallback>
        </mc:AlternateContent>
      </w: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4280535</wp:posOffset>
                </wp:positionH>
                <wp:positionV relativeFrom="paragraph">
                  <wp:posOffset>127635</wp:posOffset>
                </wp:positionV>
                <wp:extent cx="1116330" cy="30861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3086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DB7" w:rsidRPr="00720A00" w:rsidRDefault="00150DB7" w:rsidP="00150DB7">
                            <w:pPr>
                              <w:pStyle w:val="Tabletext"/>
                              <w:spacing w:after="0" w:line="192" w:lineRule="auto"/>
                              <w:jc w:val="center"/>
                              <w:rPr>
                                <w:rFonts w:hint="cs"/>
                                <w:sz w:val="22"/>
                                <w:szCs w:val="28"/>
                                <w:rtl/>
                                <w:lang w:bidi="ar-EG"/>
                              </w:rPr>
                            </w:pPr>
                            <w:r w:rsidRPr="00720A00">
                              <w:rPr>
                                <w:rFonts w:hint="cs"/>
                                <w:sz w:val="22"/>
                                <w:szCs w:val="28"/>
                                <w:rtl/>
                                <w:lang w:bidi="ar-EG"/>
                              </w:rPr>
                              <w:t>منطقة الجانب الأيمن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337.05pt;margin-top:10.05pt;width:87.9pt;height:2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ZGkugIAAMAFAAAOAAAAZHJzL2Uyb0RvYy54bWysVNuO0zAQfUfiHyy/Z3Op2ybRpmi3aRDS&#10;cpF2+QA3cRqLxA6223RB/Dtjp+1mFyEhwA+W7RmfuZ2Z6zfHrkUHpjSXIsPhVYARE6WsuNhl+PND&#10;4cUYaUNFRVspWIYfmcZvVq9fXQ99yiLZyLZiCgGI0OnQZ7gxpk99X5cN66i+kj0TIKyl6qiBq9r5&#10;laIDoHetHwXBwh+kqnolS6Y1vOajEK8cfl2z0nysa80MajMMvhm3K7dv7e6vrmm6U7RveHlyg/6F&#10;Fx3lAoxeoHJqKNor/gtUx0sltazNVSk7X9Y1L5mLAaIJgxfR3De0Zy4WSI7uL2nS/w+2/HD4pBCv&#10;MjzDSNAOSvTAjgbdyiOa2+wMvU5B6b4HNXOEZ6iyi1T3d7L8opGQ64aKHbtRSg4NoxV4F9qf/uTr&#10;iKMtyHZ4LyswQ/dGOqBjrTqbOkgGAnSo0uOlMtaV0poMw8VsBqISZLMgXoSudD5Nz797pc1bJjtk&#10;DxlWUHmHTg932lhvaHpWscaELHjbuuq34tkDKI4vYBu+Wpn1whXzexIkm3gTE49Ei41Hgjz3boo1&#10;8RZFuJzns3y9zsMf1m5I0oZXFRPWzJlYIfmzwp0oPlLiQi0tW15ZOOuSVrvtulXoQIHYBazgnJCJ&#10;mv/cDZcEiOVFSGFEgtso8YpFvPRIQeZesgxiLwiT22QRkITkxfOQ7rhg/x4SGjKczKP5SKbfxha4&#10;5fgEUU/VOm5gdLS8y3B8UaKppeBGVK60hvJ2PE9SYd1/SgWU+1xoR1jL0ZGt5rg9us4g5z7YyuoR&#10;GKwkEAy4CGMPDo1U3zAaYIRkWH/dU8Uwat8J6IIkJMTOHHch82UEFzWVbKcSKkqAyrDBaDyuzTin&#10;9r3iuwYsjX0n5A10Ts0dqW2LjV6d+g3GhIvtNNLsHJrendbT4F39BAAA//8DAFBLAwQUAAYACAAA&#10;ACEAPjTJXuAAAAAJAQAADwAAAGRycy9kb3ducmV2LnhtbEyPwW7CMAyG75N4h8hIu40UxErpmqJp&#10;Ehx2mFTG7m4T2orGqZpQyp5+3mk7Wdb/6ffnbDfZToxm8K0jBctFBMJQ5XRLtYLT5/4pAeEDksbO&#10;kVFwNx52+ewhw1S7GxVmPIZacAn5FBU0IfSplL5qjEW/cL0hzs5usBh4HWqpB7xxue3kKopiabEl&#10;vtBgb94aU12OV6vgq/gY799l8X6Kxos/Y3J43scHpR7n0+sLiGCm8AfDrz6rQ85OpbuS9qJTEG/W&#10;S0YVrCKeDCTr7RZEyUmyAZln8v8H+Q8AAAD//wMAUEsBAi0AFAAGAAgAAAAhALaDOJL+AAAA4QEA&#10;ABMAAAAAAAAAAAAAAAAAAAAAAFtDb250ZW50X1R5cGVzXS54bWxQSwECLQAUAAYACAAAACEAOP0h&#10;/9YAAACUAQAACwAAAAAAAAAAAAAAAAAvAQAAX3JlbHMvLnJlbHNQSwECLQAUAAYACAAAACEAPe2R&#10;pLoCAADABQAADgAAAAAAAAAAAAAAAAAuAgAAZHJzL2Uyb0RvYy54bWxQSwECLQAUAAYACAAAACEA&#10;PjTJXuAAAAAJAQAADwAAAAAAAAAAAAAAAAAUBQAAZHJzL2Rvd25yZXYueG1sUEsFBgAAAAAEAAQA&#10;8wAAACEGAAAAAA==&#10;" filled="f" fillcolor="yellow" stroked="f">
                <v:textbox>
                  <w:txbxContent>
                    <w:p w:rsidR="00150DB7" w:rsidRPr="00720A00" w:rsidRDefault="00150DB7" w:rsidP="00150DB7">
                      <w:pPr>
                        <w:pStyle w:val="Tabletext"/>
                        <w:spacing w:after="0" w:line="192" w:lineRule="auto"/>
                        <w:jc w:val="center"/>
                        <w:rPr>
                          <w:rFonts w:hint="cs"/>
                          <w:sz w:val="22"/>
                          <w:szCs w:val="28"/>
                          <w:rtl/>
                          <w:lang w:bidi="ar-EG"/>
                        </w:rPr>
                      </w:pPr>
                      <w:r w:rsidRPr="00720A00">
                        <w:rPr>
                          <w:rFonts w:hint="cs"/>
                          <w:sz w:val="22"/>
                          <w:szCs w:val="28"/>
                          <w:rtl/>
                          <w:lang w:bidi="ar-EG"/>
                        </w:rPr>
                        <w:t>منطقة الجانب الأيمن</w:t>
                      </w:r>
                    </w:p>
                  </w:txbxContent>
                </v:textbox>
              </v:shape>
            </w:pict>
          </mc:Fallback>
        </mc:AlternateContent>
      </w:r>
      <w:r>
        <w:rPr>
          <w:noProof/>
          <w:lang w:eastAsia="zh-CN"/>
        </w:rPr>
        <w:drawing>
          <wp:inline distT="0" distB="0" distL="0" distR="0">
            <wp:extent cx="5648960" cy="4044950"/>
            <wp:effectExtent l="0" t="0" r="8890" b="0"/>
            <wp:docPr id="2" name="Picture 1" descr="BT-20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2035-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8960" cy="4044950"/>
                    </a:xfrm>
                    <a:prstGeom prst="rect">
                      <a:avLst/>
                    </a:prstGeom>
                    <a:noFill/>
                    <a:ln>
                      <a:noFill/>
                    </a:ln>
                  </pic:spPr>
                </pic:pic>
              </a:graphicData>
            </a:graphic>
          </wp:inline>
        </w:drawing>
      </w:r>
    </w:p>
    <w:p w:rsidR="00140160" w:rsidRPr="00140160" w:rsidRDefault="00140160" w:rsidP="00140160">
      <w:pPr>
        <w:rPr>
          <w:rtl/>
          <w:lang w:bidi="ar-EG"/>
        </w:rPr>
      </w:pPr>
      <w:r w:rsidRPr="00140160">
        <w:rPr>
          <w:rtl/>
          <w:lang w:bidi="ar-SY"/>
        </w:rPr>
        <w:t>(</w:t>
      </w:r>
      <w:r w:rsidRPr="00140160">
        <w:rPr>
          <w:rtl/>
          <w:lang w:bidi="ar-EG"/>
        </w:rPr>
        <w:t xml:space="preserve">المخطط منسوخ من التوصية </w:t>
      </w:r>
      <w:r w:rsidRPr="00140160">
        <w:t>ITU-R BT.1729</w:t>
      </w:r>
      <w:r w:rsidR="00150DB7">
        <w:rPr>
          <w:rFonts w:hint="cs"/>
          <w:rtl/>
        </w:rPr>
        <w:t>.</w:t>
      </w:r>
      <w:r w:rsidRPr="00140160">
        <w:rPr>
          <w:rtl/>
          <w:lang w:bidi="ar-SY"/>
        </w:rPr>
        <w:t>)</w:t>
      </w:r>
    </w:p>
    <w:p w:rsidR="00140160" w:rsidRPr="00140160" w:rsidRDefault="00140160" w:rsidP="00E42516">
      <w:pPr>
        <w:pStyle w:val="FigureNo"/>
        <w:rPr>
          <w:rtl/>
          <w:lang w:bidi="ar-SY"/>
        </w:rPr>
      </w:pPr>
      <w:r w:rsidRPr="00140160">
        <w:rPr>
          <w:rtl/>
        </w:rPr>
        <w:br w:type="page"/>
      </w:r>
      <w:r w:rsidRPr="00140160">
        <w:rPr>
          <w:rtl/>
        </w:rPr>
        <w:lastRenderedPageBreak/>
        <w:t xml:space="preserve">الشـكل </w:t>
      </w:r>
      <w:r w:rsidRPr="00140160">
        <w:t>2</w:t>
      </w:r>
    </w:p>
    <w:p w:rsidR="00140160" w:rsidRPr="00140160" w:rsidRDefault="00140160" w:rsidP="00720A00">
      <w:pPr>
        <w:pStyle w:val="FigureTitle"/>
      </w:pPr>
      <w:r w:rsidRPr="00140160">
        <w:rPr>
          <w:rtl/>
        </w:rPr>
        <w:t xml:space="preserve">أنظمة ذات </w:t>
      </w:r>
      <w:r w:rsidR="00720A00">
        <w:t>1080</w:t>
      </w:r>
      <w:r w:rsidR="00720A00">
        <w:noBreakHyphen/>
        <w:t>720</w:t>
      </w:r>
      <w:r w:rsidRPr="00140160">
        <w:rPr>
          <w:rtl/>
        </w:rPr>
        <w:t xml:space="preserve"> خطاً، أشكال موجة قضبان اللون، القضبان </w:t>
      </w:r>
      <w:r w:rsidRPr="00140160">
        <w:t>100/0/100/0</w:t>
      </w:r>
    </w:p>
    <w:p w:rsidR="00140160" w:rsidRPr="00140160" w:rsidRDefault="00E42516" w:rsidP="00034D18">
      <w:pPr>
        <w:spacing w:before="100" w:beforeAutospacing="1" w:line="240" w:lineRule="auto"/>
        <w:jc w:val="center"/>
      </w:pPr>
      <w:r>
        <w:object w:dxaOrig="11332" w:dyaOrig="10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35pt;height:375.9pt" o:ole="">
            <v:imagedata r:id="rId16" o:title=""/>
          </v:shape>
          <o:OLEObject Type="Embed" ProgID="CorelDRAW.Graphic.14" ShapeID="_x0000_i1026" DrawAspect="Content" ObjectID="_1465897923" r:id="rId17"/>
        </w:object>
      </w:r>
    </w:p>
    <w:p w:rsidR="00140160" w:rsidRPr="00140160" w:rsidRDefault="00140160" w:rsidP="00140160">
      <w:pPr>
        <w:rPr>
          <w:rtl/>
          <w:lang w:bidi="ar-SY"/>
        </w:rPr>
      </w:pPr>
      <w:r w:rsidRPr="00140160">
        <w:rPr>
          <w:rtl/>
          <w:lang w:bidi="ar-SY"/>
        </w:rPr>
        <w:t>(</w:t>
      </w:r>
      <w:r w:rsidRPr="00140160">
        <w:rPr>
          <w:rtl/>
          <w:lang w:bidi="ar-EG"/>
        </w:rPr>
        <w:t xml:space="preserve">استنسخ الشكل البياني من التوصية </w:t>
      </w:r>
      <w:r w:rsidRPr="00140160">
        <w:t>ITU-R BT.1729</w:t>
      </w:r>
      <w:r w:rsidR="00B07DCA">
        <w:rPr>
          <w:rFonts w:hint="cs"/>
          <w:rtl/>
        </w:rPr>
        <w:t>.</w:t>
      </w:r>
      <w:r w:rsidRPr="00140160">
        <w:rPr>
          <w:rtl/>
          <w:lang w:bidi="ar-SY"/>
        </w:rPr>
        <w:t>)</w:t>
      </w:r>
    </w:p>
    <w:p w:rsidR="00140160" w:rsidRPr="00140160" w:rsidRDefault="00140160" w:rsidP="00E42516">
      <w:pPr>
        <w:pStyle w:val="TableNo"/>
        <w:rPr>
          <w:rtl/>
        </w:rPr>
      </w:pPr>
      <w:r w:rsidRPr="00140160">
        <w:rPr>
          <w:rtl/>
        </w:rPr>
        <w:t>الج</w:t>
      </w:r>
      <w:r w:rsidR="009C4366">
        <w:rPr>
          <w:rFonts w:hint="cs"/>
          <w:rtl/>
        </w:rPr>
        <w:t>ـ</w:t>
      </w:r>
      <w:r w:rsidRPr="00140160">
        <w:rPr>
          <w:rtl/>
        </w:rPr>
        <w:t xml:space="preserve">دول </w:t>
      </w:r>
      <w:r w:rsidRPr="00140160">
        <w:t>1</w:t>
      </w:r>
    </w:p>
    <w:p w:rsidR="00140160" w:rsidRPr="00140160" w:rsidRDefault="00140160" w:rsidP="00E42516">
      <w:pPr>
        <w:pStyle w:val="Tabletitle"/>
        <w:rPr>
          <w:rtl/>
        </w:rPr>
      </w:pPr>
      <w:r w:rsidRPr="00140160">
        <w:rPr>
          <w:rtl/>
        </w:rPr>
        <w:t xml:space="preserve">القيم النموذجية للمنطقة </w:t>
      </w:r>
      <w:r w:rsidRPr="00140160">
        <w:t>4</w:t>
      </w:r>
      <w:r w:rsidRPr="00140160">
        <w:rPr>
          <w:rtl/>
        </w:rPr>
        <w:t xml:space="preserve"> من النمط الاختباري </w:t>
      </w: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60" w:firstRow="1" w:lastRow="1" w:firstColumn="0" w:lastColumn="0" w:noHBand="0" w:noVBand="1"/>
      </w:tblPr>
      <w:tblGrid>
        <w:gridCol w:w="2559"/>
        <w:gridCol w:w="1563"/>
        <w:gridCol w:w="1285"/>
        <w:gridCol w:w="1284"/>
      </w:tblGrid>
      <w:tr w:rsidR="00140160" w:rsidRPr="00E42516" w:rsidTr="00CF6302">
        <w:trPr>
          <w:jc w:val="center"/>
        </w:trPr>
        <w:tc>
          <w:tcPr>
            <w:tcW w:w="2542" w:type="dxa"/>
          </w:tcPr>
          <w:p w:rsidR="00140160" w:rsidRPr="00E42516" w:rsidRDefault="00140160" w:rsidP="00BE5E5E">
            <w:pPr>
              <w:spacing w:before="40" w:after="40" w:line="260" w:lineRule="exact"/>
              <w:jc w:val="center"/>
              <w:rPr>
                <w:b/>
                <w:sz w:val="20"/>
                <w:szCs w:val="26"/>
                <w:lang w:val="en-GB"/>
              </w:rPr>
            </w:pPr>
            <w:r w:rsidRPr="00E42516">
              <w:rPr>
                <w:bCs/>
                <w:sz w:val="20"/>
                <w:szCs w:val="26"/>
                <w:rtl/>
              </w:rPr>
              <w:t>اللون/قيمة</w:t>
            </w:r>
            <w:r w:rsidRPr="00E42516">
              <w:rPr>
                <w:b/>
                <w:sz w:val="20"/>
                <w:szCs w:val="26"/>
                <w:rtl/>
              </w:rPr>
              <w:t xml:space="preserve"> </w:t>
            </w:r>
            <w:r w:rsidRPr="00E42516">
              <w:rPr>
                <w:b/>
                <w:sz w:val="20"/>
                <w:szCs w:val="26"/>
              </w:rPr>
              <w:t>y</w:t>
            </w:r>
          </w:p>
        </w:tc>
        <w:tc>
          <w:tcPr>
            <w:tcW w:w="1552" w:type="dxa"/>
          </w:tcPr>
          <w:p w:rsidR="00140160" w:rsidRPr="00E42516" w:rsidRDefault="00140160" w:rsidP="00BE5E5E">
            <w:pPr>
              <w:spacing w:before="40" w:after="40" w:line="260" w:lineRule="exact"/>
              <w:jc w:val="center"/>
              <w:rPr>
                <w:b/>
                <w:sz w:val="20"/>
                <w:szCs w:val="26"/>
                <w:lang w:val="en-GB"/>
              </w:rPr>
            </w:pPr>
            <w:r w:rsidRPr="00E42516">
              <w:rPr>
                <w:b/>
                <w:i/>
                <w:iCs/>
                <w:sz w:val="20"/>
                <w:szCs w:val="26"/>
                <w:lang w:val="en-GB"/>
              </w:rPr>
              <w:t>L</w:t>
            </w:r>
            <w:r w:rsidRPr="00E42516">
              <w:rPr>
                <w:b/>
                <w:sz w:val="20"/>
                <w:szCs w:val="26"/>
                <w:lang w:val="en-GB"/>
              </w:rPr>
              <w:t xml:space="preserve"> (cd/m</w:t>
            </w:r>
            <w:r w:rsidRPr="00E42516">
              <w:rPr>
                <w:b/>
                <w:sz w:val="20"/>
                <w:szCs w:val="26"/>
                <w:vertAlign w:val="superscript"/>
                <w:lang w:val="en-GB"/>
              </w:rPr>
              <w:t>2</w:t>
            </w:r>
            <w:r w:rsidRPr="00E42516">
              <w:rPr>
                <w:b/>
                <w:sz w:val="20"/>
                <w:szCs w:val="26"/>
                <w:lang w:val="en-GB"/>
              </w:rPr>
              <w:t>)</w:t>
            </w:r>
          </w:p>
        </w:tc>
        <w:tc>
          <w:tcPr>
            <w:tcW w:w="1276" w:type="dxa"/>
          </w:tcPr>
          <w:p w:rsidR="00140160" w:rsidRPr="00E42516" w:rsidRDefault="00140160" w:rsidP="00BE5E5E">
            <w:pPr>
              <w:spacing w:before="40" w:after="40" w:line="260" w:lineRule="exact"/>
              <w:jc w:val="center"/>
              <w:rPr>
                <w:b/>
                <w:i/>
                <w:iCs/>
                <w:sz w:val="20"/>
                <w:szCs w:val="26"/>
                <w:lang w:val="en-GB"/>
              </w:rPr>
            </w:pPr>
            <w:r w:rsidRPr="00E42516">
              <w:rPr>
                <w:b/>
                <w:i/>
                <w:iCs/>
                <w:sz w:val="20"/>
                <w:szCs w:val="26"/>
                <w:lang w:val="en-GB"/>
              </w:rPr>
              <w:t>x</w:t>
            </w:r>
          </w:p>
        </w:tc>
        <w:tc>
          <w:tcPr>
            <w:tcW w:w="1275" w:type="dxa"/>
          </w:tcPr>
          <w:p w:rsidR="00140160" w:rsidRPr="00E42516" w:rsidRDefault="00140160" w:rsidP="00BE5E5E">
            <w:pPr>
              <w:spacing w:before="40" w:after="40" w:line="260" w:lineRule="exact"/>
              <w:jc w:val="center"/>
              <w:rPr>
                <w:b/>
                <w:i/>
                <w:iCs/>
                <w:sz w:val="20"/>
                <w:szCs w:val="26"/>
                <w:lang w:val="en-GB"/>
              </w:rPr>
            </w:pPr>
            <w:r w:rsidRPr="00E42516">
              <w:rPr>
                <w:b/>
                <w:i/>
                <w:iCs/>
                <w:sz w:val="20"/>
                <w:szCs w:val="26"/>
                <w:lang w:val="en-GB"/>
              </w:rPr>
              <w:t>y</w:t>
            </w:r>
          </w:p>
        </w:tc>
      </w:tr>
      <w:tr w:rsidR="00140160" w:rsidRPr="00E42516" w:rsidTr="00CF6302">
        <w:trPr>
          <w:jc w:val="center"/>
        </w:trPr>
        <w:tc>
          <w:tcPr>
            <w:tcW w:w="2542" w:type="dxa"/>
          </w:tcPr>
          <w:p w:rsidR="00140160" w:rsidRPr="00E42516" w:rsidRDefault="00140160" w:rsidP="00251FE7">
            <w:pPr>
              <w:spacing w:before="40" w:after="40" w:line="260" w:lineRule="exact"/>
              <w:rPr>
                <w:sz w:val="20"/>
                <w:szCs w:val="26"/>
                <w:lang w:val="en-GB"/>
              </w:rPr>
            </w:pPr>
            <w:r w:rsidRPr="00E42516">
              <w:rPr>
                <w:sz w:val="20"/>
                <w:szCs w:val="26"/>
                <w:rtl/>
              </w:rPr>
              <w:t xml:space="preserve">سواد </w:t>
            </w:r>
            <w:r w:rsidRPr="00E42516">
              <w:rPr>
                <w:rFonts w:hint="cs"/>
                <w:sz w:val="20"/>
                <w:szCs w:val="26"/>
                <w:rtl/>
              </w:rPr>
              <w:t>مرجعي</w:t>
            </w:r>
            <w:r w:rsidRPr="00E42516">
              <w:rPr>
                <w:sz w:val="20"/>
                <w:szCs w:val="26"/>
                <w:rtl/>
              </w:rPr>
              <w:t xml:space="preserve"> </w:t>
            </w:r>
            <w:r w:rsidRPr="00E42516">
              <w:rPr>
                <w:sz w:val="20"/>
                <w:szCs w:val="26"/>
                <w:lang w:val="en-GB"/>
              </w:rPr>
              <w:t>(64</w:t>
            </w:r>
            <w:r w:rsidRPr="00E42516">
              <w:rPr>
                <w:sz w:val="20"/>
                <w:szCs w:val="26"/>
                <w:vertAlign w:val="subscript"/>
                <w:lang w:val="en-GB"/>
              </w:rPr>
              <w:t>10</w:t>
            </w:r>
            <w:r w:rsidRPr="00E42516">
              <w:rPr>
                <w:sz w:val="20"/>
                <w:szCs w:val="26"/>
                <w:lang w:val="en-GB"/>
              </w:rPr>
              <w:t>)</w:t>
            </w:r>
          </w:p>
        </w:tc>
        <w:tc>
          <w:tcPr>
            <w:tcW w:w="1552" w:type="dxa"/>
          </w:tcPr>
          <w:p w:rsidR="00140160" w:rsidRPr="00E02BA7" w:rsidRDefault="00140160" w:rsidP="00BE5E5E">
            <w:pPr>
              <w:spacing w:before="40" w:after="40" w:line="260" w:lineRule="exact"/>
              <w:jc w:val="center"/>
              <w:rPr>
                <w:sz w:val="20"/>
                <w:szCs w:val="26"/>
              </w:rPr>
            </w:pPr>
            <w:r w:rsidRPr="00E42516">
              <w:rPr>
                <w:sz w:val="20"/>
                <w:szCs w:val="26"/>
                <w:lang w:val="en-GB"/>
              </w:rPr>
              <w:t>0</w:t>
            </w:r>
            <w:r w:rsidR="00E02BA7">
              <w:rPr>
                <w:sz w:val="20"/>
                <w:szCs w:val="26"/>
                <w:lang w:val="en-GB"/>
              </w:rPr>
              <w:t>,</w:t>
            </w:r>
            <w:r w:rsidRPr="00E42516">
              <w:rPr>
                <w:sz w:val="20"/>
                <w:szCs w:val="26"/>
                <w:lang w:val="en-GB"/>
              </w:rPr>
              <w:t>0001</w:t>
            </w:r>
          </w:p>
        </w:tc>
        <w:tc>
          <w:tcPr>
            <w:tcW w:w="1276"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0</w:t>
            </w:r>
            <w:r w:rsidR="00E02BA7">
              <w:rPr>
                <w:sz w:val="20"/>
                <w:szCs w:val="26"/>
                <w:lang w:val="en-GB"/>
              </w:rPr>
              <w:t>,</w:t>
            </w:r>
            <w:r w:rsidRPr="00E42516">
              <w:rPr>
                <w:sz w:val="20"/>
                <w:szCs w:val="26"/>
                <w:lang w:val="en-GB"/>
              </w:rPr>
              <w:t>3889</w:t>
            </w:r>
          </w:p>
        </w:tc>
        <w:tc>
          <w:tcPr>
            <w:tcW w:w="1275"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0</w:t>
            </w:r>
            <w:r w:rsidR="00E02BA7">
              <w:rPr>
                <w:sz w:val="20"/>
                <w:szCs w:val="26"/>
                <w:lang w:val="en-GB"/>
              </w:rPr>
              <w:t>,</w:t>
            </w:r>
            <w:r w:rsidRPr="00E42516">
              <w:rPr>
                <w:sz w:val="20"/>
                <w:szCs w:val="26"/>
                <w:lang w:val="en-GB"/>
              </w:rPr>
              <w:t>3701</w:t>
            </w:r>
          </w:p>
        </w:tc>
      </w:tr>
      <w:tr w:rsidR="00140160" w:rsidRPr="00E42516" w:rsidTr="00CF6302">
        <w:trPr>
          <w:jc w:val="center"/>
        </w:trPr>
        <w:tc>
          <w:tcPr>
            <w:tcW w:w="2542" w:type="dxa"/>
          </w:tcPr>
          <w:p w:rsidR="00140160" w:rsidRPr="00E42516" w:rsidRDefault="00140160" w:rsidP="00BE5E5E">
            <w:pPr>
              <w:spacing w:before="40" w:after="40" w:line="260" w:lineRule="exact"/>
              <w:rPr>
                <w:sz w:val="20"/>
                <w:szCs w:val="26"/>
                <w:lang w:val="en-GB"/>
              </w:rPr>
            </w:pPr>
            <w:r w:rsidRPr="00E42516">
              <w:rPr>
                <w:sz w:val="20"/>
                <w:szCs w:val="26"/>
                <w:rtl/>
                <w:lang w:bidi="ar-EG"/>
              </w:rPr>
              <w:t xml:space="preserve">بياض </w:t>
            </w:r>
            <w:r w:rsidRPr="00E42516">
              <w:rPr>
                <w:rFonts w:hint="cs"/>
                <w:sz w:val="20"/>
                <w:szCs w:val="26"/>
                <w:rtl/>
                <w:lang w:bidi="ar-EG"/>
              </w:rPr>
              <w:t>م</w:t>
            </w:r>
            <w:r w:rsidRPr="00E42516">
              <w:rPr>
                <w:sz w:val="20"/>
                <w:szCs w:val="26"/>
                <w:rtl/>
                <w:lang w:bidi="ar-EG"/>
              </w:rPr>
              <w:t>رجعي</w:t>
            </w:r>
            <w:r w:rsidRPr="00E42516">
              <w:rPr>
                <w:sz w:val="20"/>
                <w:szCs w:val="26"/>
                <w:rtl/>
              </w:rPr>
              <w:t xml:space="preserve"> </w:t>
            </w:r>
            <w:r w:rsidRPr="00E42516">
              <w:rPr>
                <w:sz w:val="20"/>
                <w:szCs w:val="26"/>
                <w:lang w:val="en-GB"/>
              </w:rPr>
              <w:t>(940</w:t>
            </w:r>
            <w:r w:rsidRPr="00E42516">
              <w:rPr>
                <w:sz w:val="20"/>
                <w:szCs w:val="26"/>
                <w:vertAlign w:val="subscript"/>
                <w:lang w:val="en-GB"/>
              </w:rPr>
              <w:t>10</w:t>
            </w:r>
            <w:r w:rsidRPr="00E42516">
              <w:rPr>
                <w:sz w:val="20"/>
                <w:szCs w:val="26"/>
                <w:lang w:val="en-GB"/>
              </w:rPr>
              <w:t>)</w:t>
            </w:r>
          </w:p>
        </w:tc>
        <w:tc>
          <w:tcPr>
            <w:tcW w:w="1552"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100</w:t>
            </w:r>
            <w:r w:rsidR="00E02BA7">
              <w:rPr>
                <w:sz w:val="20"/>
                <w:szCs w:val="26"/>
                <w:lang w:val="en-GB"/>
              </w:rPr>
              <w:t>,</w:t>
            </w:r>
            <w:r w:rsidRPr="00E42516">
              <w:rPr>
                <w:sz w:val="20"/>
                <w:szCs w:val="26"/>
                <w:lang w:val="en-GB"/>
              </w:rPr>
              <w:t>001</w:t>
            </w:r>
          </w:p>
        </w:tc>
        <w:tc>
          <w:tcPr>
            <w:tcW w:w="1276"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0</w:t>
            </w:r>
            <w:r w:rsidR="00E02BA7">
              <w:rPr>
                <w:sz w:val="20"/>
                <w:szCs w:val="26"/>
                <w:lang w:val="en-GB"/>
              </w:rPr>
              <w:t>,</w:t>
            </w:r>
            <w:r w:rsidRPr="00E42516">
              <w:rPr>
                <w:sz w:val="20"/>
                <w:szCs w:val="26"/>
                <w:lang w:val="en-GB"/>
              </w:rPr>
              <w:t>3127</w:t>
            </w:r>
          </w:p>
        </w:tc>
        <w:tc>
          <w:tcPr>
            <w:tcW w:w="1275"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0</w:t>
            </w:r>
            <w:r w:rsidR="00E02BA7">
              <w:rPr>
                <w:sz w:val="20"/>
                <w:szCs w:val="26"/>
                <w:lang w:val="en-GB"/>
              </w:rPr>
              <w:t>,</w:t>
            </w:r>
            <w:r w:rsidRPr="00E42516">
              <w:rPr>
                <w:sz w:val="20"/>
                <w:szCs w:val="26"/>
                <w:lang w:val="en-GB"/>
              </w:rPr>
              <w:t>3290</w:t>
            </w:r>
          </w:p>
        </w:tc>
      </w:tr>
      <w:tr w:rsidR="00140160" w:rsidRPr="00E42516" w:rsidTr="00CF6302">
        <w:trPr>
          <w:jc w:val="center"/>
        </w:trPr>
        <w:tc>
          <w:tcPr>
            <w:tcW w:w="2542" w:type="dxa"/>
          </w:tcPr>
          <w:p w:rsidR="00140160" w:rsidRPr="00E42516" w:rsidRDefault="00140160" w:rsidP="00BE5E5E">
            <w:pPr>
              <w:spacing w:before="40" w:after="40" w:line="260" w:lineRule="exact"/>
              <w:rPr>
                <w:sz w:val="20"/>
                <w:szCs w:val="26"/>
                <w:lang w:val="en-GB"/>
              </w:rPr>
            </w:pPr>
            <w:r w:rsidRPr="00E42516">
              <w:rPr>
                <w:rFonts w:hint="cs"/>
                <w:sz w:val="20"/>
                <w:szCs w:val="26"/>
                <w:rtl/>
                <w:lang w:bidi="ar-EG"/>
              </w:rPr>
              <w:t>أصفر</w:t>
            </w:r>
            <w:r w:rsidRPr="00E42516">
              <w:rPr>
                <w:sz w:val="20"/>
                <w:szCs w:val="26"/>
                <w:rtl/>
              </w:rPr>
              <w:t xml:space="preserve"> </w:t>
            </w:r>
            <w:r w:rsidRPr="00E42516">
              <w:rPr>
                <w:sz w:val="20"/>
                <w:szCs w:val="26"/>
                <w:lang w:val="en-GB"/>
              </w:rPr>
              <w:t>(877</w:t>
            </w:r>
            <w:r w:rsidRPr="00E42516">
              <w:rPr>
                <w:sz w:val="20"/>
                <w:szCs w:val="26"/>
                <w:vertAlign w:val="subscript"/>
                <w:lang w:val="en-GB"/>
              </w:rPr>
              <w:t>10</w:t>
            </w:r>
            <w:r w:rsidRPr="00E42516">
              <w:rPr>
                <w:sz w:val="20"/>
                <w:szCs w:val="26"/>
                <w:lang w:val="en-GB"/>
              </w:rPr>
              <w:t>)</w:t>
            </w:r>
          </w:p>
        </w:tc>
        <w:tc>
          <w:tcPr>
            <w:tcW w:w="1552"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91</w:t>
            </w:r>
            <w:r w:rsidR="00E02BA7">
              <w:rPr>
                <w:sz w:val="20"/>
                <w:szCs w:val="26"/>
                <w:lang w:val="en-GB"/>
              </w:rPr>
              <w:t>,</w:t>
            </w:r>
            <w:r w:rsidRPr="00E42516">
              <w:rPr>
                <w:sz w:val="20"/>
                <w:szCs w:val="26"/>
                <w:lang w:val="en-GB"/>
              </w:rPr>
              <w:t>9090</w:t>
            </w:r>
          </w:p>
        </w:tc>
        <w:tc>
          <w:tcPr>
            <w:tcW w:w="1276"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0</w:t>
            </w:r>
            <w:r w:rsidR="00E02BA7">
              <w:rPr>
                <w:sz w:val="20"/>
                <w:szCs w:val="26"/>
                <w:lang w:val="en-GB"/>
              </w:rPr>
              <w:t>,</w:t>
            </w:r>
            <w:r w:rsidRPr="00E42516">
              <w:rPr>
                <w:sz w:val="20"/>
                <w:szCs w:val="26"/>
                <w:lang w:val="en-GB"/>
              </w:rPr>
              <w:t>4165</w:t>
            </w:r>
          </w:p>
        </w:tc>
        <w:tc>
          <w:tcPr>
            <w:tcW w:w="1275"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0</w:t>
            </w:r>
            <w:r w:rsidR="00E02BA7">
              <w:rPr>
                <w:sz w:val="20"/>
                <w:szCs w:val="26"/>
                <w:lang w:val="en-GB"/>
              </w:rPr>
              <w:t>,</w:t>
            </w:r>
            <w:r w:rsidRPr="00E42516">
              <w:rPr>
                <w:sz w:val="20"/>
                <w:szCs w:val="26"/>
                <w:lang w:val="en-GB"/>
              </w:rPr>
              <w:t>5027</w:t>
            </w:r>
          </w:p>
        </w:tc>
      </w:tr>
      <w:tr w:rsidR="00140160" w:rsidRPr="00E42516" w:rsidTr="00CF6302">
        <w:trPr>
          <w:jc w:val="center"/>
        </w:trPr>
        <w:tc>
          <w:tcPr>
            <w:tcW w:w="2542" w:type="dxa"/>
          </w:tcPr>
          <w:p w:rsidR="00140160" w:rsidRPr="00E42516" w:rsidRDefault="00140160" w:rsidP="00BE5E5E">
            <w:pPr>
              <w:spacing w:before="40" w:after="40" w:line="260" w:lineRule="exact"/>
              <w:rPr>
                <w:sz w:val="20"/>
                <w:szCs w:val="26"/>
                <w:lang w:val="en-GB"/>
              </w:rPr>
            </w:pPr>
            <w:r w:rsidRPr="00E42516">
              <w:rPr>
                <w:sz w:val="20"/>
                <w:szCs w:val="26"/>
                <w:rtl/>
              </w:rPr>
              <w:t xml:space="preserve">سيانيد </w:t>
            </w:r>
            <w:r w:rsidRPr="00E42516">
              <w:rPr>
                <w:sz w:val="20"/>
                <w:szCs w:val="26"/>
                <w:lang w:val="en-GB"/>
              </w:rPr>
              <w:t>(754</w:t>
            </w:r>
            <w:r w:rsidRPr="00E42516">
              <w:rPr>
                <w:sz w:val="20"/>
                <w:szCs w:val="26"/>
                <w:vertAlign w:val="subscript"/>
                <w:lang w:val="en-GB"/>
              </w:rPr>
              <w:t>10</w:t>
            </w:r>
            <w:r w:rsidRPr="00E42516">
              <w:rPr>
                <w:sz w:val="20"/>
                <w:szCs w:val="26"/>
                <w:lang w:val="en-GB"/>
              </w:rPr>
              <w:t>)</w:t>
            </w:r>
          </w:p>
        </w:tc>
        <w:tc>
          <w:tcPr>
            <w:tcW w:w="1552"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76</w:t>
            </w:r>
            <w:r w:rsidR="00E02BA7">
              <w:rPr>
                <w:sz w:val="20"/>
                <w:szCs w:val="26"/>
                <w:lang w:val="en-GB"/>
              </w:rPr>
              <w:t>,</w:t>
            </w:r>
            <w:r w:rsidRPr="00E42516">
              <w:rPr>
                <w:sz w:val="20"/>
                <w:szCs w:val="26"/>
                <w:lang w:val="en-GB"/>
              </w:rPr>
              <w:t>2150</w:t>
            </w:r>
          </w:p>
        </w:tc>
        <w:tc>
          <w:tcPr>
            <w:tcW w:w="1276"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0</w:t>
            </w:r>
            <w:r w:rsidR="00E02BA7">
              <w:rPr>
                <w:sz w:val="20"/>
                <w:szCs w:val="26"/>
                <w:lang w:val="en-GB"/>
              </w:rPr>
              <w:t>,</w:t>
            </w:r>
            <w:r w:rsidRPr="00E42516">
              <w:rPr>
                <w:sz w:val="20"/>
                <w:szCs w:val="26"/>
                <w:lang w:val="en-GB"/>
              </w:rPr>
              <w:t>2179</w:t>
            </w:r>
          </w:p>
        </w:tc>
        <w:tc>
          <w:tcPr>
            <w:tcW w:w="1275"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0</w:t>
            </w:r>
            <w:r w:rsidR="00E02BA7">
              <w:rPr>
                <w:sz w:val="20"/>
                <w:szCs w:val="26"/>
                <w:lang w:val="en-GB"/>
              </w:rPr>
              <w:t>,</w:t>
            </w:r>
            <w:r w:rsidRPr="00E42516">
              <w:rPr>
                <w:sz w:val="20"/>
                <w:szCs w:val="26"/>
                <w:lang w:val="en-GB"/>
              </w:rPr>
              <w:t>3283</w:t>
            </w:r>
          </w:p>
        </w:tc>
      </w:tr>
      <w:tr w:rsidR="00140160" w:rsidRPr="00E42516" w:rsidTr="00CF6302">
        <w:trPr>
          <w:jc w:val="center"/>
        </w:trPr>
        <w:tc>
          <w:tcPr>
            <w:tcW w:w="2542" w:type="dxa"/>
          </w:tcPr>
          <w:p w:rsidR="00140160" w:rsidRPr="00E42516" w:rsidRDefault="00140160" w:rsidP="00BE5E5E">
            <w:pPr>
              <w:spacing w:before="40" w:after="40" w:line="260" w:lineRule="exact"/>
              <w:rPr>
                <w:sz w:val="20"/>
                <w:szCs w:val="26"/>
                <w:lang w:val="en-GB"/>
              </w:rPr>
            </w:pPr>
            <w:r w:rsidRPr="00E42516">
              <w:rPr>
                <w:rFonts w:hint="cs"/>
                <w:sz w:val="20"/>
                <w:szCs w:val="26"/>
                <w:rtl/>
              </w:rPr>
              <w:t>أ</w:t>
            </w:r>
            <w:r w:rsidRPr="00E42516">
              <w:rPr>
                <w:sz w:val="20"/>
                <w:szCs w:val="26"/>
                <w:rtl/>
              </w:rPr>
              <w:t xml:space="preserve">خضر </w:t>
            </w:r>
            <w:r w:rsidRPr="00E42516">
              <w:rPr>
                <w:sz w:val="20"/>
                <w:szCs w:val="26"/>
                <w:lang w:val="en-GB"/>
              </w:rPr>
              <w:t>(691</w:t>
            </w:r>
            <w:r w:rsidRPr="00E42516">
              <w:rPr>
                <w:sz w:val="20"/>
                <w:szCs w:val="26"/>
                <w:vertAlign w:val="subscript"/>
                <w:lang w:val="en-GB"/>
              </w:rPr>
              <w:t>10</w:t>
            </w:r>
            <w:r w:rsidRPr="00E42516">
              <w:rPr>
                <w:sz w:val="20"/>
                <w:szCs w:val="26"/>
                <w:lang w:val="en-GB"/>
              </w:rPr>
              <w:t>)</w:t>
            </w:r>
          </w:p>
        </w:tc>
        <w:tc>
          <w:tcPr>
            <w:tcW w:w="1552"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69</w:t>
            </w:r>
            <w:r w:rsidR="00E02BA7">
              <w:rPr>
                <w:sz w:val="20"/>
                <w:szCs w:val="26"/>
                <w:lang w:val="en-GB"/>
              </w:rPr>
              <w:t>,</w:t>
            </w:r>
            <w:r w:rsidRPr="00E42516">
              <w:rPr>
                <w:sz w:val="20"/>
                <w:szCs w:val="26"/>
                <w:lang w:val="en-GB"/>
              </w:rPr>
              <w:t>2110</w:t>
            </w:r>
          </w:p>
        </w:tc>
        <w:tc>
          <w:tcPr>
            <w:tcW w:w="1276"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0</w:t>
            </w:r>
            <w:r w:rsidR="00E02BA7">
              <w:rPr>
                <w:sz w:val="20"/>
                <w:szCs w:val="26"/>
                <w:lang w:val="en-GB"/>
              </w:rPr>
              <w:t>,</w:t>
            </w:r>
            <w:r w:rsidRPr="00E42516">
              <w:rPr>
                <w:sz w:val="20"/>
                <w:szCs w:val="26"/>
                <w:lang w:val="en-GB"/>
              </w:rPr>
              <w:t>2876</w:t>
            </w:r>
          </w:p>
        </w:tc>
        <w:tc>
          <w:tcPr>
            <w:tcW w:w="1275"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0</w:t>
            </w:r>
            <w:r w:rsidR="00E02BA7">
              <w:rPr>
                <w:sz w:val="20"/>
                <w:szCs w:val="26"/>
                <w:lang w:val="en-GB"/>
              </w:rPr>
              <w:t>,</w:t>
            </w:r>
            <w:r w:rsidRPr="00E42516">
              <w:rPr>
                <w:sz w:val="20"/>
                <w:szCs w:val="26"/>
                <w:lang w:val="en-GB"/>
              </w:rPr>
              <w:t>6001</w:t>
            </w:r>
          </w:p>
        </w:tc>
      </w:tr>
      <w:tr w:rsidR="00140160" w:rsidRPr="00E42516" w:rsidTr="00CF6302">
        <w:trPr>
          <w:jc w:val="center"/>
        </w:trPr>
        <w:tc>
          <w:tcPr>
            <w:tcW w:w="2542" w:type="dxa"/>
          </w:tcPr>
          <w:p w:rsidR="00140160" w:rsidRPr="00E42516" w:rsidRDefault="00140160" w:rsidP="00BE5E5E">
            <w:pPr>
              <w:spacing w:before="40" w:after="40" w:line="260" w:lineRule="exact"/>
              <w:rPr>
                <w:sz w:val="20"/>
                <w:szCs w:val="26"/>
                <w:lang w:val="en-GB"/>
              </w:rPr>
            </w:pPr>
            <w:proofErr w:type="spellStart"/>
            <w:r w:rsidRPr="00E42516">
              <w:rPr>
                <w:rFonts w:hint="cs"/>
                <w:sz w:val="20"/>
                <w:szCs w:val="26"/>
                <w:rtl/>
              </w:rPr>
              <w:t>م</w:t>
            </w:r>
            <w:r w:rsidRPr="00E42516">
              <w:rPr>
                <w:sz w:val="20"/>
                <w:szCs w:val="26"/>
                <w:rtl/>
              </w:rPr>
              <w:t>اجنتة</w:t>
            </w:r>
            <w:proofErr w:type="spellEnd"/>
            <w:r w:rsidRPr="00E42516">
              <w:rPr>
                <w:sz w:val="20"/>
                <w:szCs w:val="26"/>
                <w:rtl/>
              </w:rPr>
              <w:t xml:space="preserve"> </w:t>
            </w:r>
            <w:r w:rsidRPr="00E42516">
              <w:rPr>
                <w:sz w:val="20"/>
                <w:szCs w:val="26"/>
                <w:lang w:val="en-GB"/>
              </w:rPr>
              <w:t>(313</w:t>
            </w:r>
            <w:r w:rsidRPr="00E42516">
              <w:rPr>
                <w:sz w:val="20"/>
                <w:szCs w:val="26"/>
                <w:vertAlign w:val="subscript"/>
                <w:lang w:val="en-GB"/>
              </w:rPr>
              <w:t>10</w:t>
            </w:r>
            <w:r w:rsidRPr="00E42516">
              <w:rPr>
                <w:sz w:val="20"/>
                <w:szCs w:val="26"/>
                <w:lang w:val="en-GB"/>
              </w:rPr>
              <w:t>)</w:t>
            </w:r>
          </w:p>
        </w:tc>
        <w:tc>
          <w:tcPr>
            <w:tcW w:w="1552"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29</w:t>
            </w:r>
            <w:r w:rsidR="00E02BA7">
              <w:rPr>
                <w:sz w:val="20"/>
                <w:szCs w:val="26"/>
                <w:lang w:val="en-GB"/>
              </w:rPr>
              <w:t>,</w:t>
            </w:r>
            <w:r w:rsidRPr="00E42516">
              <w:rPr>
                <w:sz w:val="20"/>
                <w:szCs w:val="26"/>
                <w:lang w:val="en-GB"/>
              </w:rPr>
              <w:t>3650</w:t>
            </w:r>
          </w:p>
        </w:tc>
        <w:tc>
          <w:tcPr>
            <w:tcW w:w="1276"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0</w:t>
            </w:r>
            <w:r w:rsidR="00E02BA7">
              <w:rPr>
                <w:sz w:val="20"/>
                <w:szCs w:val="26"/>
                <w:lang w:val="en-GB"/>
              </w:rPr>
              <w:t>,</w:t>
            </w:r>
            <w:r w:rsidRPr="00E42516">
              <w:rPr>
                <w:sz w:val="20"/>
                <w:szCs w:val="26"/>
                <w:lang w:val="en-GB"/>
              </w:rPr>
              <w:t>3279</w:t>
            </w:r>
          </w:p>
        </w:tc>
        <w:tc>
          <w:tcPr>
            <w:tcW w:w="1275"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0</w:t>
            </w:r>
            <w:r w:rsidR="00E02BA7">
              <w:rPr>
                <w:sz w:val="20"/>
                <w:szCs w:val="26"/>
                <w:lang w:val="en-GB"/>
              </w:rPr>
              <w:t>,</w:t>
            </w:r>
            <w:r w:rsidRPr="00E42516">
              <w:rPr>
                <w:sz w:val="20"/>
                <w:szCs w:val="26"/>
                <w:lang w:val="en-GB"/>
              </w:rPr>
              <w:t>1585</w:t>
            </w:r>
          </w:p>
        </w:tc>
      </w:tr>
      <w:tr w:rsidR="00140160" w:rsidRPr="00E42516" w:rsidTr="00CF6302">
        <w:trPr>
          <w:jc w:val="center"/>
        </w:trPr>
        <w:tc>
          <w:tcPr>
            <w:tcW w:w="2542" w:type="dxa"/>
          </w:tcPr>
          <w:p w:rsidR="00140160" w:rsidRPr="00E42516" w:rsidRDefault="00140160" w:rsidP="00BE5E5E">
            <w:pPr>
              <w:spacing w:before="40" w:after="40" w:line="260" w:lineRule="exact"/>
              <w:rPr>
                <w:sz w:val="20"/>
                <w:szCs w:val="26"/>
                <w:lang w:val="en-GB"/>
              </w:rPr>
            </w:pPr>
            <w:r w:rsidRPr="00E42516">
              <w:rPr>
                <w:rFonts w:hint="cs"/>
                <w:sz w:val="20"/>
                <w:szCs w:val="26"/>
                <w:rtl/>
              </w:rPr>
              <w:t>أ</w:t>
            </w:r>
            <w:r w:rsidRPr="00E42516">
              <w:rPr>
                <w:sz w:val="20"/>
                <w:szCs w:val="26"/>
                <w:rtl/>
              </w:rPr>
              <w:t xml:space="preserve">حمر </w:t>
            </w:r>
            <w:r w:rsidRPr="00E42516">
              <w:rPr>
                <w:sz w:val="20"/>
                <w:szCs w:val="26"/>
                <w:lang w:val="en-GB"/>
              </w:rPr>
              <w:t>(250</w:t>
            </w:r>
            <w:r w:rsidRPr="00E42516">
              <w:rPr>
                <w:sz w:val="20"/>
                <w:szCs w:val="26"/>
                <w:vertAlign w:val="subscript"/>
                <w:lang w:val="en-GB"/>
              </w:rPr>
              <w:t>10</w:t>
            </w:r>
            <w:r w:rsidRPr="00E42516">
              <w:rPr>
                <w:sz w:val="20"/>
                <w:szCs w:val="26"/>
                <w:lang w:val="en-GB"/>
              </w:rPr>
              <w:t>)</w:t>
            </w:r>
          </w:p>
        </w:tc>
        <w:tc>
          <w:tcPr>
            <w:tcW w:w="1552"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22</w:t>
            </w:r>
            <w:r w:rsidR="00E02BA7">
              <w:rPr>
                <w:sz w:val="20"/>
                <w:szCs w:val="26"/>
                <w:lang w:val="en-GB"/>
              </w:rPr>
              <w:t>,</w:t>
            </w:r>
            <w:r w:rsidRPr="00E42516">
              <w:rPr>
                <w:sz w:val="20"/>
                <w:szCs w:val="26"/>
                <w:lang w:val="en-GB"/>
              </w:rPr>
              <w:t>2500</w:t>
            </w:r>
          </w:p>
        </w:tc>
        <w:tc>
          <w:tcPr>
            <w:tcW w:w="1276"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0</w:t>
            </w:r>
            <w:r w:rsidR="00E02BA7">
              <w:rPr>
                <w:sz w:val="20"/>
                <w:szCs w:val="26"/>
                <w:lang w:val="en-GB"/>
              </w:rPr>
              <w:t>,</w:t>
            </w:r>
            <w:r w:rsidRPr="00E42516">
              <w:rPr>
                <w:sz w:val="20"/>
                <w:szCs w:val="26"/>
                <w:lang w:val="en-GB"/>
              </w:rPr>
              <w:t>6373</w:t>
            </w:r>
          </w:p>
        </w:tc>
        <w:tc>
          <w:tcPr>
            <w:tcW w:w="1275"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0</w:t>
            </w:r>
            <w:r w:rsidR="00E02BA7">
              <w:rPr>
                <w:sz w:val="20"/>
                <w:szCs w:val="26"/>
                <w:lang w:val="en-GB"/>
              </w:rPr>
              <w:t>,</w:t>
            </w:r>
            <w:r w:rsidRPr="00E42516">
              <w:rPr>
                <w:sz w:val="20"/>
                <w:szCs w:val="26"/>
                <w:lang w:val="en-GB"/>
              </w:rPr>
              <w:t>3304</w:t>
            </w:r>
          </w:p>
        </w:tc>
      </w:tr>
      <w:tr w:rsidR="00140160" w:rsidRPr="00E42516" w:rsidTr="00CF6302">
        <w:trPr>
          <w:jc w:val="center"/>
        </w:trPr>
        <w:tc>
          <w:tcPr>
            <w:tcW w:w="2542" w:type="dxa"/>
          </w:tcPr>
          <w:p w:rsidR="00140160" w:rsidRPr="00E42516" w:rsidRDefault="00140160" w:rsidP="00BE5E5E">
            <w:pPr>
              <w:spacing w:before="40" w:after="40" w:line="260" w:lineRule="exact"/>
              <w:rPr>
                <w:sz w:val="20"/>
                <w:szCs w:val="26"/>
                <w:lang w:val="en-GB"/>
              </w:rPr>
            </w:pPr>
            <w:r w:rsidRPr="00E42516">
              <w:rPr>
                <w:sz w:val="20"/>
                <w:szCs w:val="26"/>
                <w:rtl/>
              </w:rPr>
              <w:t xml:space="preserve">أزرق </w:t>
            </w:r>
            <w:r w:rsidRPr="00E42516">
              <w:rPr>
                <w:sz w:val="20"/>
                <w:szCs w:val="26"/>
                <w:lang w:val="en-GB"/>
              </w:rPr>
              <w:t>(127</w:t>
            </w:r>
            <w:r w:rsidRPr="00E42516">
              <w:rPr>
                <w:sz w:val="20"/>
                <w:szCs w:val="26"/>
                <w:vertAlign w:val="subscript"/>
                <w:lang w:val="en-GB"/>
              </w:rPr>
              <w:t>10</w:t>
            </w:r>
            <w:r w:rsidRPr="00E42516">
              <w:rPr>
                <w:sz w:val="20"/>
                <w:szCs w:val="26"/>
                <w:lang w:val="en-GB"/>
              </w:rPr>
              <w:t>)</w:t>
            </w:r>
          </w:p>
        </w:tc>
        <w:tc>
          <w:tcPr>
            <w:tcW w:w="1552"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7</w:t>
            </w:r>
            <w:r w:rsidR="00E02BA7">
              <w:rPr>
                <w:sz w:val="20"/>
                <w:szCs w:val="26"/>
                <w:lang w:val="en-GB"/>
              </w:rPr>
              <w:t>,</w:t>
            </w:r>
            <w:r w:rsidRPr="00E42516">
              <w:rPr>
                <w:sz w:val="20"/>
                <w:szCs w:val="26"/>
                <w:lang w:val="en-GB"/>
              </w:rPr>
              <w:t>2947</w:t>
            </w:r>
          </w:p>
        </w:tc>
        <w:tc>
          <w:tcPr>
            <w:tcW w:w="1276"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0</w:t>
            </w:r>
            <w:r w:rsidR="00E02BA7">
              <w:rPr>
                <w:sz w:val="20"/>
                <w:szCs w:val="26"/>
                <w:lang w:val="en-GB"/>
              </w:rPr>
              <w:t>,</w:t>
            </w:r>
            <w:r w:rsidRPr="00E42516">
              <w:rPr>
                <w:sz w:val="20"/>
                <w:szCs w:val="26"/>
                <w:lang w:val="en-GB"/>
              </w:rPr>
              <w:t>1501</w:t>
            </w:r>
          </w:p>
        </w:tc>
        <w:tc>
          <w:tcPr>
            <w:tcW w:w="1275" w:type="dxa"/>
          </w:tcPr>
          <w:p w:rsidR="00140160" w:rsidRPr="00E42516" w:rsidRDefault="00140160" w:rsidP="00BE5E5E">
            <w:pPr>
              <w:spacing w:before="40" w:after="40" w:line="260" w:lineRule="exact"/>
              <w:jc w:val="center"/>
              <w:rPr>
                <w:sz w:val="20"/>
                <w:szCs w:val="26"/>
                <w:lang w:val="en-GB"/>
              </w:rPr>
            </w:pPr>
            <w:r w:rsidRPr="00E42516">
              <w:rPr>
                <w:sz w:val="20"/>
                <w:szCs w:val="26"/>
                <w:lang w:val="en-GB"/>
              </w:rPr>
              <w:t>0</w:t>
            </w:r>
            <w:r w:rsidR="00E02BA7">
              <w:rPr>
                <w:sz w:val="20"/>
                <w:szCs w:val="26"/>
                <w:lang w:val="en-GB"/>
              </w:rPr>
              <w:t>,</w:t>
            </w:r>
            <w:r w:rsidRPr="00E42516">
              <w:rPr>
                <w:sz w:val="20"/>
                <w:szCs w:val="26"/>
                <w:lang w:val="en-GB"/>
              </w:rPr>
              <w:t>0605</w:t>
            </w:r>
          </w:p>
        </w:tc>
      </w:tr>
    </w:tbl>
    <w:p w:rsidR="00140160" w:rsidRPr="00140160" w:rsidRDefault="00140160" w:rsidP="009C4366">
      <w:pPr>
        <w:rPr>
          <w:rtl/>
          <w:lang w:bidi="ar-SY"/>
        </w:rPr>
      </w:pPr>
      <w:r w:rsidRPr="00140160">
        <w:rPr>
          <w:rtl/>
          <w:lang w:bidi="ar-SY"/>
        </w:rPr>
        <w:t>القيم المذكورة أعلاه ليست قيم</w:t>
      </w:r>
      <w:r w:rsidRPr="00140160">
        <w:rPr>
          <w:rFonts w:hint="cs"/>
          <w:rtl/>
          <w:lang w:bidi="ar-SY"/>
        </w:rPr>
        <w:t>اً</w:t>
      </w:r>
      <w:r w:rsidRPr="00140160">
        <w:rPr>
          <w:rtl/>
          <w:lang w:bidi="ar-SY"/>
        </w:rPr>
        <w:t xml:space="preserve"> مطلقة وترد كعينات لقيم مق</w:t>
      </w:r>
      <w:r w:rsidRPr="00140160">
        <w:rPr>
          <w:rFonts w:hint="cs"/>
          <w:rtl/>
          <w:lang w:bidi="ar-SY"/>
        </w:rPr>
        <w:t>ي</w:t>
      </w:r>
      <w:r w:rsidRPr="00140160">
        <w:rPr>
          <w:rtl/>
          <w:lang w:bidi="ar-SY"/>
        </w:rPr>
        <w:t>سة.</w:t>
      </w:r>
    </w:p>
    <w:p w:rsidR="00140160" w:rsidRPr="00140160" w:rsidRDefault="00140160" w:rsidP="00BE5E5E">
      <w:pPr>
        <w:pStyle w:val="TableNo"/>
        <w:rPr>
          <w:rtl/>
        </w:rPr>
      </w:pPr>
      <w:r w:rsidRPr="00140160">
        <w:rPr>
          <w:rtl/>
        </w:rPr>
        <w:lastRenderedPageBreak/>
        <w:t>الج</w:t>
      </w:r>
      <w:r w:rsidR="009C4366">
        <w:rPr>
          <w:rFonts w:hint="cs"/>
          <w:rtl/>
        </w:rPr>
        <w:t>ـ</w:t>
      </w:r>
      <w:r w:rsidRPr="00140160">
        <w:rPr>
          <w:rtl/>
        </w:rPr>
        <w:t xml:space="preserve">دول </w:t>
      </w:r>
      <w:r w:rsidRPr="00140160">
        <w:t>2</w:t>
      </w:r>
    </w:p>
    <w:p w:rsidR="00140160" w:rsidRPr="00140160" w:rsidRDefault="00140160" w:rsidP="00BE5E5E">
      <w:pPr>
        <w:pStyle w:val="Tabletitle"/>
        <w:rPr>
          <w:rtl/>
        </w:rPr>
      </w:pPr>
      <w:r w:rsidRPr="00140160">
        <w:rPr>
          <w:rtl/>
        </w:rPr>
        <w:t xml:space="preserve">القيم المحسوبة للمنطقة </w:t>
      </w:r>
      <w:r w:rsidRPr="00140160">
        <w:t>4</w:t>
      </w:r>
      <w:r w:rsidRPr="00140160">
        <w:rPr>
          <w:rtl/>
        </w:rPr>
        <w:t xml:space="preserve"> </w:t>
      </w:r>
      <w:r w:rsidRPr="00140160">
        <w:rPr>
          <w:rFonts w:hint="cs"/>
          <w:rtl/>
        </w:rPr>
        <w:t>لنمط الاختبار</w:t>
      </w:r>
    </w:p>
    <w:tbl>
      <w:tblPr>
        <w:bidiVisual/>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60" w:firstRow="1" w:lastRow="1" w:firstColumn="0" w:lastColumn="0" w:noHBand="0" w:noVBand="1"/>
      </w:tblPr>
      <w:tblGrid>
        <w:gridCol w:w="1971"/>
        <w:gridCol w:w="1283"/>
        <w:gridCol w:w="1282"/>
      </w:tblGrid>
      <w:tr w:rsidR="00140160" w:rsidRPr="00BE5E5E" w:rsidTr="00CF6302">
        <w:trPr>
          <w:jc w:val="center"/>
        </w:trPr>
        <w:tc>
          <w:tcPr>
            <w:tcW w:w="1959" w:type="dxa"/>
          </w:tcPr>
          <w:p w:rsidR="00140160" w:rsidRPr="00BE5E5E" w:rsidRDefault="00140160" w:rsidP="00BE5E5E">
            <w:pPr>
              <w:spacing w:before="40" w:after="40" w:line="260" w:lineRule="exact"/>
              <w:jc w:val="center"/>
              <w:rPr>
                <w:b/>
                <w:sz w:val="20"/>
                <w:szCs w:val="26"/>
                <w:lang w:val="en-GB"/>
              </w:rPr>
            </w:pPr>
            <w:r w:rsidRPr="00BE5E5E">
              <w:rPr>
                <w:bCs/>
                <w:sz w:val="20"/>
                <w:szCs w:val="26"/>
                <w:rtl/>
                <w:lang w:bidi="ar-EG"/>
              </w:rPr>
              <w:t>اللون</w:t>
            </w:r>
            <w:r w:rsidRPr="00BE5E5E">
              <w:rPr>
                <w:bCs/>
                <w:sz w:val="20"/>
                <w:szCs w:val="26"/>
                <w:rtl/>
              </w:rPr>
              <w:t>/قيمة</w:t>
            </w:r>
            <w:r w:rsidRPr="00BE5E5E">
              <w:rPr>
                <w:b/>
                <w:sz w:val="20"/>
                <w:szCs w:val="26"/>
                <w:rtl/>
              </w:rPr>
              <w:t xml:space="preserve"> </w:t>
            </w:r>
            <w:r w:rsidRPr="00BE5E5E">
              <w:rPr>
                <w:b/>
                <w:sz w:val="20"/>
                <w:szCs w:val="26"/>
              </w:rPr>
              <w:t>y</w:t>
            </w:r>
          </w:p>
        </w:tc>
        <w:tc>
          <w:tcPr>
            <w:tcW w:w="1276" w:type="dxa"/>
          </w:tcPr>
          <w:p w:rsidR="00140160" w:rsidRPr="00BE5E5E" w:rsidRDefault="00140160" w:rsidP="00BE5E5E">
            <w:pPr>
              <w:spacing w:before="40" w:after="40" w:line="260" w:lineRule="exact"/>
              <w:jc w:val="center"/>
              <w:rPr>
                <w:b/>
                <w:i/>
                <w:iCs/>
                <w:sz w:val="20"/>
                <w:szCs w:val="26"/>
                <w:lang w:val="en-GB"/>
              </w:rPr>
            </w:pPr>
            <w:r w:rsidRPr="00BE5E5E">
              <w:rPr>
                <w:b/>
                <w:i/>
                <w:iCs/>
                <w:sz w:val="20"/>
                <w:szCs w:val="26"/>
                <w:lang w:val="en-GB"/>
              </w:rPr>
              <w:t>x</w:t>
            </w:r>
          </w:p>
        </w:tc>
        <w:tc>
          <w:tcPr>
            <w:tcW w:w="1275" w:type="dxa"/>
          </w:tcPr>
          <w:p w:rsidR="00140160" w:rsidRPr="00BE5E5E" w:rsidRDefault="00140160" w:rsidP="00BE5E5E">
            <w:pPr>
              <w:spacing w:before="40" w:after="40" w:line="260" w:lineRule="exact"/>
              <w:jc w:val="center"/>
              <w:rPr>
                <w:b/>
                <w:i/>
                <w:iCs/>
                <w:sz w:val="20"/>
                <w:szCs w:val="26"/>
                <w:lang w:val="en-GB"/>
              </w:rPr>
            </w:pPr>
            <w:r w:rsidRPr="00BE5E5E">
              <w:rPr>
                <w:b/>
                <w:i/>
                <w:iCs/>
                <w:sz w:val="20"/>
                <w:szCs w:val="26"/>
                <w:lang w:val="en-GB"/>
              </w:rPr>
              <w:t>y</w:t>
            </w:r>
          </w:p>
        </w:tc>
      </w:tr>
      <w:tr w:rsidR="00140160" w:rsidRPr="00BE5E5E" w:rsidTr="00CF6302">
        <w:trPr>
          <w:jc w:val="center"/>
        </w:trPr>
        <w:tc>
          <w:tcPr>
            <w:tcW w:w="1959" w:type="dxa"/>
          </w:tcPr>
          <w:p w:rsidR="00140160" w:rsidRPr="00BE5E5E" w:rsidRDefault="00140160" w:rsidP="00BE5E5E">
            <w:pPr>
              <w:spacing w:before="40" w:after="40" w:line="260" w:lineRule="exact"/>
              <w:rPr>
                <w:sz w:val="20"/>
                <w:szCs w:val="26"/>
              </w:rPr>
            </w:pPr>
            <w:r w:rsidRPr="00BE5E5E">
              <w:rPr>
                <w:sz w:val="20"/>
                <w:szCs w:val="26"/>
                <w:rtl/>
                <w:lang w:bidi="ar-EG"/>
              </w:rPr>
              <w:t>أسود</w:t>
            </w:r>
            <w:r w:rsidRPr="00BE5E5E">
              <w:rPr>
                <w:sz w:val="20"/>
                <w:szCs w:val="26"/>
                <w:rtl/>
              </w:rPr>
              <w:t xml:space="preserve"> </w:t>
            </w:r>
            <w:r w:rsidRPr="00BE5E5E">
              <w:rPr>
                <w:sz w:val="20"/>
                <w:szCs w:val="26"/>
                <w:lang w:val="en-GB"/>
              </w:rPr>
              <w:t>(64</w:t>
            </w:r>
            <w:r w:rsidRPr="00BE5E5E">
              <w:rPr>
                <w:sz w:val="20"/>
                <w:szCs w:val="26"/>
                <w:vertAlign w:val="subscript"/>
                <w:lang w:val="en-GB"/>
              </w:rPr>
              <w:t>10</w:t>
            </w:r>
            <w:r w:rsidRPr="00BE5E5E">
              <w:rPr>
                <w:sz w:val="20"/>
                <w:szCs w:val="26"/>
                <w:lang w:val="en-GB"/>
              </w:rPr>
              <w:t>)</w:t>
            </w:r>
          </w:p>
        </w:tc>
        <w:tc>
          <w:tcPr>
            <w:tcW w:w="1276" w:type="dxa"/>
          </w:tcPr>
          <w:p w:rsidR="00140160" w:rsidRPr="00BE5E5E" w:rsidRDefault="00140160" w:rsidP="00BE5E5E">
            <w:pPr>
              <w:spacing w:before="40" w:after="40" w:line="260" w:lineRule="exact"/>
              <w:jc w:val="center"/>
              <w:rPr>
                <w:sz w:val="20"/>
                <w:szCs w:val="26"/>
                <w:lang w:val="en-GB"/>
              </w:rPr>
            </w:pPr>
            <w:r w:rsidRPr="00BE5E5E">
              <w:rPr>
                <w:sz w:val="20"/>
                <w:szCs w:val="26"/>
                <w:lang w:val="en-GB"/>
              </w:rPr>
              <w:t>0</w:t>
            </w:r>
            <w:r w:rsidR="00BE5E5E">
              <w:rPr>
                <w:sz w:val="20"/>
                <w:szCs w:val="26"/>
                <w:lang w:val="en-GB"/>
              </w:rPr>
              <w:t>,</w:t>
            </w:r>
            <w:r w:rsidRPr="00BE5E5E">
              <w:rPr>
                <w:sz w:val="20"/>
                <w:szCs w:val="26"/>
                <w:lang w:val="en-GB"/>
              </w:rPr>
              <w:t>3889</w:t>
            </w:r>
          </w:p>
        </w:tc>
        <w:tc>
          <w:tcPr>
            <w:tcW w:w="1275" w:type="dxa"/>
          </w:tcPr>
          <w:p w:rsidR="00140160" w:rsidRPr="00BE5E5E" w:rsidRDefault="00140160" w:rsidP="00BE5E5E">
            <w:pPr>
              <w:spacing w:before="40" w:after="40" w:line="260" w:lineRule="exact"/>
              <w:jc w:val="center"/>
              <w:rPr>
                <w:sz w:val="20"/>
                <w:szCs w:val="26"/>
                <w:lang w:val="en-GB"/>
              </w:rPr>
            </w:pPr>
            <w:r w:rsidRPr="00BE5E5E">
              <w:rPr>
                <w:sz w:val="20"/>
                <w:szCs w:val="26"/>
                <w:lang w:val="en-GB"/>
              </w:rPr>
              <w:t>0</w:t>
            </w:r>
            <w:r w:rsidR="00BE5E5E">
              <w:rPr>
                <w:sz w:val="20"/>
                <w:szCs w:val="26"/>
                <w:lang w:val="en-GB"/>
              </w:rPr>
              <w:t>,</w:t>
            </w:r>
            <w:r w:rsidRPr="00BE5E5E">
              <w:rPr>
                <w:sz w:val="20"/>
                <w:szCs w:val="26"/>
                <w:lang w:val="en-GB"/>
              </w:rPr>
              <w:t>3701</w:t>
            </w:r>
          </w:p>
        </w:tc>
      </w:tr>
      <w:tr w:rsidR="00140160" w:rsidRPr="00BE5E5E" w:rsidTr="00CF6302">
        <w:trPr>
          <w:jc w:val="center"/>
        </w:trPr>
        <w:tc>
          <w:tcPr>
            <w:tcW w:w="1959" w:type="dxa"/>
          </w:tcPr>
          <w:p w:rsidR="00140160" w:rsidRPr="00BE5E5E" w:rsidRDefault="00140160" w:rsidP="00BE5E5E">
            <w:pPr>
              <w:spacing w:before="40" w:after="40" w:line="260" w:lineRule="exact"/>
              <w:rPr>
                <w:sz w:val="20"/>
                <w:szCs w:val="26"/>
                <w:lang w:val="en-GB"/>
              </w:rPr>
            </w:pPr>
            <w:r w:rsidRPr="00BE5E5E">
              <w:rPr>
                <w:sz w:val="20"/>
                <w:szCs w:val="26"/>
                <w:rtl/>
              </w:rPr>
              <w:t xml:space="preserve">أبيض </w:t>
            </w:r>
            <w:r w:rsidRPr="00BE5E5E">
              <w:rPr>
                <w:sz w:val="20"/>
                <w:szCs w:val="26"/>
                <w:lang w:val="en-GB"/>
              </w:rPr>
              <w:t>(940</w:t>
            </w:r>
            <w:r w:rsidRPr="00BE5E5E">
              <w:rPr>
                <w:sz w:val="20"/>
                <w:szCs w:val="26"/>
                <w:vertAlign w:val="subscript"/>
                <w:lang w:val="en-GB"/>
              </w:rPr>
              <w:t>10</w:t>
            </w:r>
            <w:r w:rsidRPr="00BE5E5E">
              <w:rPr>
                <w:sz w:val="20"/>
                <w:szCs w:val="26"/>
                <w:lang w:val="en-GB"/>
              </w:rPr>
              <w:t>)</w:t>
            </w:r>
          </w:p>
        </w:tc>
        <w:tc>
          <w:tcPr>
            <w:tcW w:w="1276" w:type="dxa"/>
          </w:tcPr>
          <w:p w:rsidR="00140160" w:rsidRPr="00BE5E5E" w:rsidRDefault="00140160" w:rsidP="00BE5E5E">
            <w:pPr>
              <w:spacing w:before="40" w:after="40" w:line="260" w:lineRule="exact"/>
              <w:jc w:val="center"/>
              <w:rPr>
                <w:sz w:val="20"/>
                <w:szCs w:val="26"/>
                <w:lang w:val="en-GB"/>
              </w:rPr>
            </w:pPr>
            <w:r w:rsidRPr="00BE5E5E">
              <w:rPr>
                <w:sz w:val="20"/>
                <w:szCs w:val="26"/>
                <w:lang w:val="en-GB"/>
              </w:rPr>
              <w:t>0</w:t>
            </w:r>
            <w:r w:rsidR="00BE5E5E">
              <w:rPr>
                <w:sz w:val="20"/>
                <w:szCs w:val="26"/>
                <w:lang w:val="en-GB"/>
              </w:rPr>
              <w:t>,</w:t>
            </w:r>
            <w:r w:rsidRPr="00BE5E5E">
              <w:rPr>
                <w:sz w:val="20"/>
                <w:szCs w:val="26"/>
                <w:lang w:val="en-GB"/>
              </w:rPr>
              <w:t>3127</w:t>
            </w:r>
          </w:p>
        </w:tc>
        <w:tc>
          <w:tcPr>
            <w:tcW w:w="1275" w:type="dxa"/>
          </w:tcPr>
          <w:p w:rsidR="00140160" w:rsidRPr="00BE5E5E" w:rsidRDefault="00140160" w:rsidP="00BE5E5E">
            <w:pPr>
              <w:spacing w:before="40" w:after="40" w:line="260" w:lineRule="exact"/>
              <w:jc w:val="center"/>
              <w:rPr>
                <w:sz w:val="20"/>
                <w:szCs w:val="26"/>
                <w:lang w:val="en-GB"/>
              </w:rPr>
            </w:pPr>
            <w:r w:rsidRPr="00BE5E5E">
              <w:rPr>
                <w:sz w:val="20"/>
                <w:szCs w:val="26"/>
                <w:lang w:val="en-GB"/>
              </w:rPr>
              <w:t>0</w:t>
            </w:r>
            <w:r w:rsidR="00BE5E5E">
              <w:rPr>
                <w:sz w:val="20"/>
                <w:szCs w:val="26"/>
                <w:lang w:val="en-GB"/>
              </w:rPr>
              <w:t>,</w:t>
            </w:r>
            <w:r w:rsidRPr="00BE5E5E">
              <w:rPr>
                <w:sz w:val="20"/>
                <w:szCs w:val="26"/>
                <w:lang w:val="en-GB"/>
              </w:rPr>
              <w:t>3290</w:t>
            </w:r>
          </w:p>
        </w:tc>
      </w:tr>
      <w:tr w:rsidR="00140160" w:rsidRPr="00BE5E5E" w:rsidTr="00CF6302">
        <w:trPr>
          <w:jc w:val="center"/>
        </w:trPr>
        <w:tc>
          <w:tcPr>
            <w:tcW w:w="1959" w:type="dxa"/>
          </w:tcPr>
          <w:p w:rsidR="00140160" w:rsidRPr="00BE5E5E" w:rsidRDefault="00140160" w:rsidP="00BE5E5E">
            <w:pPr>
              <w:spacing w:before="40" w:after="40" w:line="260" w:lineRule="exact"/>
              <w:rPr>
                <w:sz w:val="20"/>
                <w:szCs w:val="26"/>
                <w:lang w:val="en-GB"/>
              </w:rPr>
            </w:pPr>
            <w:r w:rsidRPr="00BE5E5E">
              <w:rPr>
                <w:sz w:val="20"/>
                <w:szCs w:val="26"/>
                <w:rtl/>
              </w:rPr>
              <w:t xml:space="preserve">أصفر </w:t>
            </w:r>
            <w:r w:rsidRPr="00BE5E5E">
              <w:rPr>
                <w:sz w:val="20"/>
                <w:szCs w:val="26"/>
                <w:lang w:val="en-GB"/>
              </w:rPr>
              <w:t>(877</w:t>
            </w:r>
            <w:r w:rsidRPr="00BE5E5E">
              <w:rPr>
                <w:sz w:val="20"/>
                <w:szCs w:val="26"/>
                <w:vertAlign w:val="subscript"/>
                <w:lang w:val="en-GB"/>
              </w:rPr>
              <w:t>10</w:t>
            </w:r>
            <w:r w:rsidRPr="00BE5E5E">
              <w:rPr>
                <w:sz w:val="20"/>
                <w:szCs w:val="26"/>
                <w:lang w:val="en-GB"/>
              </w:rPr>
              <w:t>)</w:t>
            </w:r>
          </w:p>
        </w:tc>
        <w:tc>
          <w:tcPr>
            <w:tcW w:w="1276" w:type="dxa"/>
          </w:tcPr>
          <w:p w:rsidR="00140160" w:rsidRPr="00BE5E5E" w:rsidRDefault="00140160" w:rsidP="00BE5E5E">
            <w:pPr>
              <w:spacing w:before="40" w:after="40" w:line="260" w:lineRule="exact"/>
              <w:jc w:val="center"/>
              <w:rPr>
                <w:sz w:val="20"/>
                <w:szCs w:val="26"/>
                <w:lang w:val="en-GB"/>
              </w:rPr>
            </w:pPr>
            <w:r w:rsidRPr="00BE5E5E">
              <w:rPr>
                <w:sz w:val="20"/>
                <w:szCs w:val="26"/>
                <w:lang w:val="en-GB"/>
              </w:rPr>
              <w:t>0</w:t>
            </w:r>
            <w:r w:rsidR="00BE5E5E">
              <w:rPr>
                <w:sz w:val="20"/>
                <w:szCs w:val="26"/>
                <w:lang w:val="en-GB"/>
              </w:rPr>
              <w:t>,</w:t>
            </w:r>
            <w:r w:rsidRPr="00BE5E5E">
              <w:rPr>
                <w:sz w:val="20"/>
                <w:szCs w:val="26"/>
                <w:lang w:val="en-GB"/>
              </w:rPr>
              <w:t>4193</w:t>
            </w:r>
          </w:p>
        </w:tc>
        <w:tc>
          <w:tcPr>
            <w:tcW w:w="1275" w:type="dxa"/>
          </w:tcPr>
          <w:p w:rsidR="00140160" w:rsidRPr="00BE5E5E" w:rsidRDefault="00140160" w:rsidP="00BE5E5E">
            <w:pPr>
              <w:spacing w:before="40" w:after="40" w:line="260" w:lineRule="exact"/>
              <w:jc w:val="center"/>
              <w:rPr>
                <w:sz w:val="20"/>
                <w:szCs w:val="26"/>
                <w:lang w:val="en-GB"/>
              </w:rPr>
            </w:pPr>
            <w:r w:rsidRPr="00BE5E5E">
              <w:rPr>
                <w:sz w:val="20"/>
                <w:szCs w:val="26"/>
                <w:lang w:val="en-GB"/>
              </w:rPr>
              <w:t>0</w:t>
            </w:r>
            <w:r w:rsidR="00BE5E5E">
              <w:rPr>
                <w:sz w:val="20"/>
                <w:szCs w:val="26"/>
                <w:lang w:val="en-GB"/>
              </w:rPr>
              <w:t>,</w:t>
            </w:r>
            <w:r w:rsidRPr="00BE5E5E">
              <w:rPr>
                <w:sz w:val="20"/>
                <w:szCs w:val="26"/>
                <w:lang w:val="en-GB"/>
              </w:rPr>
              <w:t>5053</w:t>
            </w:r>
          </w:p>
        </w:tc>
      </w:tr>
      <w:tr w:rsidR="00140160" w:rsidRPr="00BE5E5E" w:rsidTr="00CF6302">
        <w:trPr>
          <w:jc w:val="center"/>
        </w:trPr>
        <w:tc>
          <w:tcPr>
            <w:tcW w:w="1959" w:type="dxa"/>
          </w:tcPr>
          <w:p w:rsidR="00140160" w:rsidRPr="00BE5E5E" w:rsidRDefault="00140160" w:rsidP="00BE5E5E">
            <w:pPr>
              <w:spacing w:before="40" w:after="40" w:line="260" w:lineRule="exact"/>
              <w:rPr>
                <w:sz w:val="20"/>
                <w:szCs w:val="26"/>
                <w:lang w:val="en-GB"/>
              </w:rPr>
            </w:pPr>
            <w:r w:rsidRPr="00BE5E5E">
              <w:rPr>
                <w:sz w:val="20"/>
                <w:szCs w:val="26"/>
                <w:rtl/>
              </w:rPr>
              <w:t xml:space="preserve">سيانيد </w:t>
            </w:r>
            <w:r w:rsidRPr="00BE5E5E">
              <w:rPr>
                <w:sz w:val="20"/>
                <w:szCs w:val="26"/>
                <w:lang w:val="en-GB"/>
              </w:rPr>
              <w:t>(754</w:t>
            </w:r>
            <w:r w:rsidRPr="00BE5E5E">
              <w:rPr>
                <w:sz w:val="20"/>
                <w:szCs w:val="26"/>
                <w:vertAlign w:val="subscript"/>
                <w:lang w:val="en-GB"/>
              </w:rPr>
              <w:t>10</w:t>
            </w:r>
            <w:r w:rsidRPr="00BE5E5E">
              <w:rPr>
                <w:sz w:val="20"/>
                <w:szCs w:val="26"/>
                <w:lang w:val="en-GB"/>
              </w:rPr>
              <w:t>)</w:t>
            </w:r>
          </w:p>
        </w:tc>
        <w:tc>
          <w:tcPr>
            <w:tcW w:w="1276" w:type="dxa"/>
          </w:tcPr>
          <w:p w:rsidR="00140160" w:rsidRPr="00BE5E5E" w:rsidRDefault="00140160" w:rsidP="00BE5E5E">
            <w:pPr>
              <w:spacing w:before="40" w:after="40" w:line="260" w:lineRule="exact"/>
              <w:jc w:val="center"/>
              <w:rPr>
                <w:sz w:val="20"/>
                <w:szCs w:val="26"/>
                <w:lang w:val="en-GB"/>
              </w:rPr>
            </w:pPr>
            <w:r w:rsidRPr="00BE5E5E">
              <w:rPr>
                <w:sz w:val="20"/>
                <w:szCs w:val="26"/>
                <w:lang w:val="en-GB"/>
              </w:rPr>
              <w:t>0</w:t>
            </w:r>
            <w:r w:rsidR="00BE5E5E">
              <w:rPr>
                <w:sz w:val="20"/>
                <w:szCs w:val="26"/>
                <w:lang w:val="en-GB"/>
              </w:rPr>
              <w:t>,</w:t>
            </w:r>
            <w:r w:rsidRPr="00BE5E5E">
              <w:rPr>
                <w:sz w:val="20"/>
                <w:szCs w:val="26"/>
                <w:lang w:val="en-GB"/>
              </w:rPr>
              <w:t>2246</w:t>
            </w:r>
          </w:p>
        </w:tc>
        <w:tc>
          <w:tcPr>
            <w:tcW w:w="1275" w:type="dxa"/>
          </w:tcPr>
          <w:p w:rsidR="00140160" w:rsidRPr="00BE5E5E" w:rsidRDefault="00140160" w:rsidP="00BE5E5E">
            <w:pPr>
              <w:spacing w:before="40" w:after="40" w:line="260" w:lineRule="exact"/>
              <w:jc w:val="center"/>
              <w:rPr>
                <w:sz w:val="20"/>
                <w:szCs w:val="26"/>
                <w:lang w:val="en-GB"/>
              </w:rPr>
            </w:pPr>
            <w:r w:rsidRPr="00BE5E5E">
              <w:rPr>
                <w:sz w:val="20"/>
                <w:szCs w:val="26"/>
                <w:lang w:val="en-GB"/>
              </w:rPr>
              <w:t>0</w:t>
            </w:r>
            <w:r w:rsidR="00BE5E5E">
              <w:rPr>
                <w:sz w:val="20"/>
                <w:szCs w:val="26"/>
                <w:lang w:val="en-GB"/>
              </w:rPr>
              <w:t>,</w:t>
            </w:r>
            <w:r w:rsidRPr="00BE5E5E">
              <w:rPr>
                <w:sz w:val="20"/>
                <w:szCs w:val="26"/>
                <w:lang w:val="en-GB"/>
              </w:rPr>
              <w:t>3287</w:t>
            </w:r>
          </w:p>
        </w:tc>
      </w:tr>
      <w:tr w:rsidR="00140160" w:rsidRPr="00BE5E5E" w:rsidTr="00CF6302">
        <w:trPr>
          <w:jc w:val="center"/>
        </w:trPr>
        <w:tc>
          <w:tcPr>
            <w:tcW w:w="1959" w:type="dxa"/>
          </w:tcPr>
          <w:p w:rsidR="00140160" w:rsidRPr="00BE5E5E" w:rsidRDefault="00140160" w:rsidP="00BE5E5E">
            <w:pPr>
              <w:spacing w:before="40" w:after="40" w:line="260" w:lineRule="exact"/>
              <w:rPr>
                <w:sz w:val="20"/>
                <w:szCs w:val="26"/>
                <w:lang w:val="en-GB"/>
              </w:rPr>
            </w:pPr>
            <w:r w:rsidRPr="00BE5E5E">
              <w:rPr>
                <w:sz w:val="20"/>
                <w:szCs w:val="26"/>
                <w:rtl/>
              </w:rPr>
              <w:t xml:space="preserve">أخضر </w:t>
            </w:r>
            <w:r w:rsidRPr="00BE5E5E">
              <w:rPr>
                <w:sz w:val="20"/>
                <w:szCs w:val="26"/>
                <w:lang w:val="en-GB"/>
              </w:rPr>
              <w:t>(691</w:t>
            </w:r>
            <w:r w:rsidRPr="00BE5E5E">
              <w:rPr>
                <w:sz w:val="20"/>
                <w:szCs w:val="26"/>
                <w:vertAlign w:val="subscript"/>
                <w:lang w:val="en-GB"/>
              </w:rPr>
              <w:t>10</w:t>
            </w:r>
            <w:r w:rsidRPr="00BE5E5E">
              <w:rPr>
                <w:sz w:val="20"/>
                <w:szCs w:val="26"/>
                <w:lang w:val="en-GB"/>
              </w:rPr>
              <w:t>)</w:t>
            </w:r>
          </w:p>
        </w:tc>
        <w:tc>
          <w:tcPr>
            <w:tcW w:w="1276" w:type="dxa"/>
          </w:tcPr>
          <w:p w:rsidR="00140160" w:rsidRPr="00BE5E5E" w:rsidRDefault="00140160" w:rsidP="00BE5E5E">
            <w:pPr>
              <w:spacing w:before="40" w:after="40" w:line="260" w:lineRule="exact"/>
              <w:jc w:val="center"/>
              <w:rPr>
                <w:sz w:val="20"/>
                <w:szCs w:val="26"/>
                <w:lang w:val="en-GB"/>
              </w:rPr>
            </w:pPr>
            <w:r w:rsidRPr="00BE5E5E">
              <w:rPr>
                <w:sz w:val="20"/>
                <w:szCs w:val="26"/>
                <w:lang w:val="en-GB"/>
              </w:rPr>
              <w:t>0</w:t>
            </w:r>
            <w:r w:rsidR="00BE5E5E">
              <w:rPr>
                <w:sz w:val="20"/>
                <w:szCs w:val="26"/>
                <w:lang w:val="en-GB"/>
              </w:rPr>
              <w:t>,</w:t>
            </w:r>
            <w:r w:rsidRPr="00BE5E5E">
              <w:rPr>
                <w:sz w:val="20"/>
                <w:szCs w:val="26"/>
                <w:lang w:val="en-GB"/>
              </w:rPr>
              <w:t>2876</w:t>
            </w:r>
          </w:p>
        </w:tc>
        <w:tc>
          <w:tcPr>
            <w:tcW w:w="1275" w:type="dxa"/>
          </w:tcPr>
          <w:p w:rsidR="00140160" w:rsidRPr="00BE5E5E" w:rsidRDefault="00140160" w:rsidP="00BE5E5E">
            <w:pPr>
              <w:spacing w:before="40" w:after="40" w:line="260" w:lineRule="exact"/>
              <w:jc w:val="center"/>
              <w:rPr>
                <w:sz w:val="20"/>
                <w:szCs w:val="26"/>
                <w:lang w:val="en-GB"/>
              </w:rPr>
            </w:pPr>
            <w:r w:rsidRPr="00BE5E5E">
              <w:rPr>
                <w:sz w:val="20"/>
                <w:szCs w:val="26"/>
                <w:lang w:val="en-GB"/>
              </w:rPr>
              <w:t>0</w:t>
            </w:r>
            <w:r w:rsidR="00BE5E5E">
              <w:rPr>
                <w:sz w:val="20"/>
                <w:szCs w:val="26"/>
                <w:lang w:val="en-GB"/>
              </w:rPr>
              <w:t>,</w:t>
            </w:r>
            <w:r w:rsidRPr="00BE5E5E">
              <w:rPr>
                <w:sz w:val="20"/>
                <w:szCs w:val="26"/>
                <w:lang w:val="en-GB"/>
              </w:rPr>
              <w:t>6001</w:t>
            </w:r>
          </w:p>
        </w:tc>
      </w:tr>
      <w:tr w:rsidR="00140160" w:rsidRPr="00BE5E5E" w:rsidTr="00CF6302">
        <w:trPr>
          <w:jc w:val="center"/>
        </w:trPr>
        <w:tc>
          <w:tcPr>
            <w:tcW w:w="1959" w:type="dxa"/>
          </w:tcPr>
          <w:p w:rsidR="00140160" w:rsidRPr="00BE5E5E" w:rsidRDefault="00140160" w:rsidP="00BE5E5E">
            <w:pPr>
              <w:spacing w:before="40" w:after="40" w:line="260" w:lineRule="exact"/>
              <w:rPr>
                <w:sz w:val="20"/>
                <w:szCs w:val="26"/>
                <w:lang w:val="en-GB"/>
              </w:rPr>
            </w:pPr>
            <w:proofErr w:type="spellStart"/>
            <w:r w:rsidRPr="00BE5E5E">
              <w:rPr>
                <w:sz w:val="20"/>
                <w:szCs w:val="26"/>
                <w:rtl/>
              </w:rPr>
              <w:t>ماجنتة</w:t>
            </w:r>
            <w:proofErr w:type="spellEnd"/>
            <w:r w:rsidRPr="00BE5E5E">
              <w:rPr>
                <w:sz w:val="20"/>
                <w:szCs w:val="26"/>
                <w:rtl/>
              </w:rPr>
              <w:t xml:space="preserve"> </w:t>
            </w:r>
            <w:r w:rsidRPr="00BE5E5E">
              <w:rPr>
                <w:sz w:val="20"/>
                <w:szCs w:val="26"/>
                <w:lang w:val="en-GB"/>
              </w:rPr>
              <w:t>(313</w:t>
            </w:r>
            <w:r w:rsidRPr="00BE5E5E">
              <w:rPr>
                <w:sz w:val="20"/>
                <w:szCs w:val="26"/>
                <w:vertAlign w:val="subscript"/>
                <w:lang w:val="en-GB"/>
              </w:rPr>
              <w:t>10</w:t>
            </w:r>
            <w:r w:rsidRPr="00BE5E5E">
              <w:rPr>
                <w:sz w:val="20"/>
                <w:szCs w:val="26"/>
                <w:lang w:val="en-GB"/>
              </w:rPr>
              <w:t>)</w:t>
            </w:r>
          </w:p>
        </w:tc>
        <w:tc>
          <w:tcPr>
            <w:tcW w:w="1276" w:type="dxa"/>
          </w:tcPr>
          <w:p w:rsidR="00140160" w:rsidRPr="00BE5E5E" w:rsidRDefault="00140160" w:rsidP="00BE5E5E">
            <w:pPr>
              <w:spacing w:before="40" w:after="40" w:line="260" w:lineRule="exact"/>
              <w:jc w:val="center"/>
              <w:rPr>
                <w:sz w:val="20"/>
                <w:szCs w:val="26"/>
                <w:lang w:val="en-GB"/>
              </w:rPr>
            </w:pPr>
            <w:r w:rsidRPr="00BE5E5E">
              <w:rPr>
                <w:sz w:val="20"/>
                <w:szCs w:val="26"/>
                <w:lang w:val="en-GB"/>
              </w:rPr>
              <w:t>0</w:t>
            </w:r>
            <w:r w:rsidR="00BE5E5E">
              <w:rPr>
                <w:sz w:val="20"/>
                <w:szCs w:val="26"/>
                <w:lang w:val="en-GB"/>
              </w:rPr>
              <w:t>,</w:t>
            </w:r>
            <w:r w:rsidRPr="00BE5E5E">
              <w:rPr>
                <w:sz w:val="20"/>
                <w:szCs w:val="26"/>
                <w:lang w:val="en-GB"/>
              </w:rPr>
              <w:t>3209</w:t>
            </w:r>
          </w:p>
        </w:tc>
        <w:tc>
          <w:tcPr>
            <w:tcW w:w="1275" w:type="dxa"/>
          </w:tcPr>
          <w:p w:rsidR="00140160" w:rsidRPr="00BE5E5E" w:rsidRDefault="00140160" w:rsidP="00BE5E5E">
            <w:pPr>
              <w:spacing w:before="40" w:after="40" w:line="260" w:lineRule="exact"/>
              <w:jc w:val="center"/>
              <w:rPr>
                <w:sz w:val="20"/>
                <w:szCs w:val="26"/>
                <w:lang w:val="en-GB"/>
              </w:rPr>
            </w:pPr>
            <w:r w:rsidRPr="00BE5E5E">
              <w:rPr>
                <w:sz w:val="20"/>
                <w:szCs w:val="26"/>
                <w:lang w:val="en-GB"/>
              </w:rPr>
              <w:t>0</w:t>
            </w:r>
            <w:r w:rsidR="00BE5E5E">
              <w:rPr>
                <w:sz w:val="20"/>
                <w:szCs w:val="26"/>
                <w:lang w:val="en-GB"/>
              </w:rPr>
              <w:t>,</w:t>
            </w:r>
            <w:r w:rsidRPr="00BE5E5E">
              <w:rPr>
                <w:sz w:val="20"/>
                <w:szCs w:val="26"/>
                <w:lang w:val="en-GB"/>
              </w:rPr>
              <w:t>1542</w:t>
            </w:r>
          </w:p>
        </w:tc>
      </w:tr>
      <w:tr w:rsidR="00140160" w:rsidRPr="00BE5E5E" w:rsidTr="00CF6302">
        <w:trPr>
          <w:jc w:val="center"/>
        </w:trPr>
        <w:tc>
          <w:tcPr>
            <w:tcW w:w="1959" w:type="dxa"/>
          </w:tcPr>
          <w:p w:rsidR="00140160" w:rsidRPr="00BE5E5E" w:rsidRDefault="00140160" w:rsidP="00BE5E5E">
            <w:pPr>
              <w:spacing w:before="40" w:after="40" w:line="260" w:lineRule="exact"/>
              <w:rPr>
                <w:sz w:val="20"/>
                <w:szCs w:val="26"/>
                <w:lang w:val="en-GB"/>
              </w:rPr>
            </w:pPr>
            <w:r w:rsidRPr="00BE5E5E">
              <w:rPr>
                <w:sz w:val="20"/>
                <w:szCs w:val="26"/>
                <w:rtl/>
              </w:rPr>
              <w:t xml:space="preserve">أحمر </w:t>
            </w:r>
            <w:r w:rsidRPr="00BE5E5E">
              <w:rPr>
                <w:sz w:val="20"/>
                <w:szCs w:val="26"/>
                <w:lang w:val="en-GB"/>
              </w:rPr>
              <w:t>(250</w:t>
            </w:r>
            <w:r w:rsidRPr="00BE5E5E">
              <w:rPr>
                <w:sz w:val="20"/>
                <w:szCs w:val="26"/>
                <w:vertAlign w:val="subscript"/>
                <w:lang w:val="en-GB"/>
              </w:rPr>
              <w:t>10</w:t>
            </w:r>
            <w:r w:rsidRPr="00BE5E5E">
              <w:rPr>
                <w:sz w:val="20"/>
                <w:szCs w:val="26"/>
                <w:lang w:val="en-GB"/>
              </w:rPr>
              <w:t>)</w:t>
            </w:r>
          </w:p>
        </w:tc>
        <w:tc>
          <w:tcPr>
            <w:tcW w:w="1276" w:type="dxa"/>
          </w:tcPr>
          <w:p w:rsidR="00140160" w:rsidRPr="00BE5E5E" w:rsidRDefault="00140160" w:rsidP="00BE5E5E">
            <w:pPr>
              <w:spacing w:before="40" w:after="40" w:line="260" w:lineRule="exact"/>
              <w:jc w:val="center"/>
              <w:rPr>
                <w:sz w:val="20"/>
                <w:szCs w:val="26"/>
                <w:lang w:val="en-GB"/>
              </w:rPr>
            </w:pPr>
            <w:r w:rsidRPr="00BE5E5E">
              <w:rPr>
                <w:sz w:val="20"/>
                <w:szCs w:val="26"/>
                <w:lang w:val="en-GB"/>
              </w:rPr>
              <w:t>0</w:t>
            </w:r>
            <w:r w:rsidR="00BE5E5E">
              <w:rPr>
                <w:sz w:val="20"/>
                <w:szCs w:val="26"/>
                <w:lang w:val="en-GB"/>
              </w:rPr>
              <w:t>,</w:t>
            </w:r>
            <w:r w:rsidRPr="00BE5E5E">
              <w:rPr>
                <w:sz w:val="20"/>
                <w:szCs w:val="26"/>
                <w:lang w:val="en-GB"/>
              </w:rPr>
              <w:t>6400</w:t>
            </w:r>
          </w:p>
        </w:tc>
        <w:tc>
          <w:tcPr>
            <w:tcW w:w="1275" w:type="dxa"/>
          </w:tcPr>
          <w:p w:rsidR="00140160" w:rsidRPr="00BE5E5E" w:rsidRDefault="00140160" w:rsidP="00BE5E5E">
            <w:pPr>
              <w:spacing w:before="40" w:after="40" w:line="260" w:lineRule="exact"/>
              <w:jc w:val="center"/>
              <w:rPr>
                <w:sz w:val="20"/>
                <w:szCs w:val="26"/>
                <w:lang w:val="en-GB"/>
              </w:rPr>
            </w:pPr>
            <w:r w:rsidRPr="00BE5E5E">
              <w:rPr>
                <w:sz w:val="20"/>
                <w:szCs w:val="26"/>
                <w:lang w:val="en-GB"/>
              </w:rPr>
              <w:t>0</w:t>
            </w:r>
            <w:r w:rsidR="00BE5E5E">
              <w:rPr>
                <w:sz w:val="20"/>
                <w:szCs w:val="26"/>
                <w:lang w:val="en-GB"/>
              </w:rPr>
              <w:t>,</w:t>
            </w:r>
            <w:r w:rsidRPr="00BE5E5E">
              <w:rPr>
                <w:sz w:val="20"/>
                <w:szCs w:val="26"/>
                <w:lang w:val="en-GB"/>
              </w:rPr>
              <w:t>3300</w:t>
            </w:r>
          </w:p>
        </w:tc>
      </w:tr>
      <w:tr w:rsidR="00140160" w:rsidRPr="00BE5E5E" w:rsidTr="00CF6302">
        <w:trPr>
          <w:jc w:val="center"/>
        </w:trPr>
        <w:tc>
          <w:tcPr>
            <w:tcW w:w="1959" w:type="dxa"/>
          </w:tcPr>
          <w:p w:rsidR="00140160" w:rsidRPr="00BE5E5E" w:rsidRDefault="00140160" w:rsidP="00BE5E5E">
            <w:pPr>
              <w:spacing w:before="40" w:after="40" w:line="260" w:lineRule="exact"/>
              <w:rPr>
                <w:sz w:val="20"/>
                <w:szCs w:val="26"/>
                <w:lang w:val="en-GB"/>
              </w:rPr>
            </w:pPr>
            <w:r w:rsidRPr="00BE5E5E">
              <w:rPr>
                <w:sz w:val="20"/>
                <w:szCs w:val="26"/>
                <w:rtl/>
              </w:rPr>
              <w:t xml:space="preserve">أزرق </w:t>
            </w:r>
            <w:r w:rsidRPr="00BE5E5E">
              <w:rPr>
                <w:sz w:val="20"/>
                <w:szCs w:val="26"/>
                <w:lang w:val="en-GB"/>
              </w:rPr>
              <w:t>(127</w:t>
            </w:r>
            <w:r w:rsidRPr="00BE5E5E">
              <w:rPr>
                <w:sz w:val="20"/>
                <w:szCs w:val="26"/>
                <w:vertAlign w:val="subscript"/>
                <w:lang w:val="en-GB"/>
              </w:rPr>
              <w:t>10</w:t>
            </w:r>
            <w:r w:rsidRPr="00BE5E5E">
              <w:rPr>
                <w:sz w:val="20"/>
                <w:szCs w:val="26"/>
                <w:lang w:val="en-GB"/>
              </w:rPr>
              <w:t>)</w:t>
            </w:r>
          </w:p>
        </w:tc>
        <w:tc>
          <w:tcPr>
            <w:tcW w:w="1276" w:type="dxa"/>
          </w:tcPr>
          <w:p w:rsidR="00140160" w:rsidRPr="00BE5E5E" w:rsidRDefault="00140160" w:rsidP="00BE5E5E">
            <w:pPr>
              <w:spacing w:before="40" w:after="40" w:line="260" w:lineRule="exact"/>
              <w:jc w:val="center"/>
              <w:rPr>
                <w:sz w:val="20"/>
                <w:szCs w:val="26"/>
                <w:lang w:val="en-GB"/>
              </w:rPr>
            </w:pPr>
            <w:r w:rsidRPr="00BE5E5E">
              <w:rPr>
                <w:sz w:val="20"/>
                <w:szCs w:val="26"/>
                <w:lang w:val="en-GB"/>
              </w:rPr>
              <w:t>0</w:t>
            </w:r>
            <w:r w:rsidR="00BE5E5E">
              <w:rPr>
                <w:sz w:val="20"/>
                <w:szCs w:val="26"/>
                <w:lang w:val="en-GB"/>
              </w:rPr>
              <w:t>,</w:t>
            </w:r>
            <w:r w:rsidRPr="00BE5E5E">
              <w:rPr>
                <w:sz w:val="20"/>
                <w:szCs w:val="26"/>
                <w:lang w:val="en-GB"/>
              </w:rPr>
              <w:t>1501</w:t>
            </w:r>
          </w:p>
        </w:tc>
        <w:tc>
          <w:tcPr>
            <w:tcW w:w="1275" w:type="dxa"/>
          </w:tcPr>
          <w:p w:rsidR="00140160" w:rsidRPr="00BE5E5E" w:rsidRDefault="00140160" w:rsidP="00BE5E5E">
            <w:pPr>
              <w:spacing w:before="40" w:after="40" w:line="260" w:lineRule="exact"/>
              <w:jc w:val="center"/>
              <w:rPr>
                <w:sz w:val="20"/>
                <w:szCs w:val="26"/>
                <w:lang w:val="en-GB"/>
              </w:rPr>
            </w:pPr>
            <w:r w:rsidRPr="00BE5E5E">
              <w:rPr>
                <w:sz w:val="20"/>
                <w:szCs w:val="26"/>
                <w:lang w:val="en-GB"/>
              </w:rPr>
              <w:t>0</w:t>
            </w:r>
            <w:r w:rsidR="00BE5E5E">
              <w:rPr>
                <w:sz w:val="20"/>
                <w:szCs w:val="26"/>
                <w:lang w:val="en-GB"/>
              </w:rPr>
              <w:t>,</w:t>
            </w:r>
            <w:r w:rsidRPr="00BE5E5E">
              <w:rPr>
                <w:sz w:val="20"/>
                <w:szCs w:val="26"/>
                <w:lang w:val="en-GB"/>
              </w:rPr>
              <w:t>0605</w:t>
            </w:r>
          </w:p>
        </w:tc>
      </w:tr>
    </w:tbl>
    <w:p w:rsidR="00BE5E5E" w:rsidRPr="00BE5E5E" w:rsidRDefault="00BE5E5E" w:rsidP="00BE5E5E">
      <w:pPr>
        <w:rPr>
          <w:rFonts w:hint="cs"/>
          <w:sz w:val="2"/>
          <w:szCs w:val="2"/>
          <w:rtl/>
        </w:rPr>
      </w:pPr>
    </w:p>
    <w:p w:rsidR="00140160" w:rsidRPr="00140160" w:rsidRDefault="00140160" w:rsidP="00BE5E5E">
      <w:pPr>
        <w:pStyle w:val="Heading3"/>
        <w:rPr>
          <w:rtl/>
          <w:lang w:bidi="ar-SY"/>
        </w:rPr>
      </w:pPr>
      <w:bookmarkStart w:id="22" w:name="_Toc392155906"/>
      <w:r w:rsidRPr="00140160">
        <w:t>2.5.3</w:t>
      </w:r>
      <w:r w:rsidRPr="00140160">
        <w:rPr>
          <w:rtl/>
          <w:lang w:bidi="ar-SY"/>
        </w:rPr>
        <w:tab/>
        <w:t xml:space="preserve">تتبع تدرج اللون الرمادي (المنطقة </w:t>
      </w:r>
      <w:r w:rsidRPr="00140160">
        <w:t>11</w:t>
      </w:r>
      <w:r w:rsidRPr="00140160">
        <w:rPr>
          <w:rtl/>
          <w:lang w:bidi="ar-EG"/>
        </w:rPr>
        <w:t>)</w:t>
      </w:r>
      <w:bookmarkEnd w:id="22"/>
    </w:p>
    <w:p w:rsidR="00140160" w:rsidRPr="00140160" w:rsidRDefault="00140160" w:rsidP="00140160">
      <w:pPr>
        <w:rPr>
          <w:rtl/>
          <w:lang w:bidi="ar-SY"/>
        </w:rPr>
      </w:pPr>
      <w:r w:rsidRPr="00140160">
        <w:rPr>
          <w:rtl/>
          <w:lang w:bidi="ar-SY"/>
        </w:rPr>
        <w:t>ينبغي قياس الخطوات العشر للتدرج الرمادي</w:t>
      </w:r>
      <w:r w:rsidR="00862529">
        <w:rPr>
          <w:rtl/>
          <w:lang w:bidi="ar-SY"/>
        </w:rPr>
        <w:t xml:space="preserve"> في </w:t>
      </w:r>
      <w:r w:rsidRPr="00140160">
        <w:rPr>
          <w:rtl/>
          <w:lang w:bidi="ar-SY"/>
        </w:rPr>
        <w:t xml:space="preserve">المنطقة </w:t>
      </w:r>
      <w:r w:rsidRPr="00140160">
        <w:t>11</w:t>
      </w:r>
      <w:r w:rsidRPr="00140160">
        <w:rPr>
          <w:rtl/>
          <w:lang w:bidi="ar-SY"/>
        </w:rPr>
        <w:t xml:space="preserve"> لتأكيد عدم حدوث أي معالجة غير خطية تشوه </w:t>
      </w:r>
      <w:r w:rsidRPr="00140160">
        <w:rPr>
          <w:rFonts w:hint="cs"/>
          <w:rtl/>
          <w:lang w:bidi="ar-SY"/>
        </w:rPr>
        <w:t>التدرج الرمادي</w:t>
      </w:r>
      <w:r w:rsidRPr="00140160">
        <w:rPr>
          <w:rtl/>
          <w:lang w:bidi="ar-SY"/>
        </w:rPr>
        <w:t>. وينبغي ألاّ يوجد أي تلون مرئي</w:t>
      </w:r>
      <w:r w:rsidR="00862529">
        <w:rPr>
          <w:rtl/>
          <w:lang w:bidi="ar-SY"/>
        </w:rPr>
        <w:t xml:space="preserve"> في </w:t>
      </w:r>
      <w:r w:rsidRPr="00140160">
        <w:rPr>
          <w:rtl/>
          <w:lang w:bidi="ar-SY"/>
        </w:rPr>
        <w:t>التدرج الرمادي.</w:t>
      </w:r>
    </w:p>
    <w:p w:rsidR="00140160" w:rsidRPr="00140160" w:rsidRDefault="00140160" w:rsidP="00BE5E5E">
      <w:pPr>
        <w:pStyle w:val="Heading2"/>
        <w:rPr>
          <w:rtl/>
          <w:lang w:bidi="ar-SY"/>
        </w:rPr>
      </w:pPr>
      <w:bookmarkStart w:id="23" w:name="_Toc392155907"/>
      <w:r w:rsidRPr="00140160">
        <w:t>6.3</w:t>
      </w:r>
      <w:r w:rsidRPr="00140160">
        <w:rPr>
          <w:rtl/>
          <w:lang w:bidi="ar-SY"/>
        </w:rPr>
        <w:tab/>
      </w:r>
      <w:r w:rsidRPr="00140160">
        <w:rPr>
          <w:rtl/>
          <w:lang w:bidi="ar-EG"/>
        </w:rPr>
        <w:t>الآثار السلبية الناجمة عن حركة المرقاب</w:t>
      </w:r>
      <w:bookmarkEnd w:id="23"/>
    </w:p>
    <w:p w:rsidR="00140160" w:rsidRDefault="00140160" w:rsidP="00BE5E5E">
      <w:pPr>
        <w:rPr>
          <w:rFonts w:hint="cs"/>
          <w:rtl/>
          <w:lang w:bidi="ar-EG"/>
        </w:rPr>
      </w:pPr>
      <w:r w:rsidRPr="00140160">
        <w:rPr>
          <w:rtl/>
          <w:lang w:bidi="ar-EG"/>
        </w:rPr>
        <w:t xml:space="preserve">ينبغي ألا ينشأ عن جهاز العرض أي آثار سلبية للحركة التي ترتبط ببعض تكنولوجيات أجهزة العرض. وينبغي أن تمثَّل على </w:t>
      </w:r>
      <w:r w:rsidRPr="00763C4B">
        <w:rPr>
          <w:spacing w:val="4"/>
          <w:rtl/>
          <w:lang w:bidi="ar-EG"/>
        </w:rPr>
        <w:t>جهاز العرض آثار الحركة التي تتضمنها الإشارة المدخلة. وبالإضافة إلى ذلك، فإن معدل تحديث لوحات العرض المسطحة قد لا</w:t>
      </w:r>
      <w:r w:rsidR="00BE5E5E" w:rsidRPr="00763C4B">
        <w:rPr>
          <w:rFonts w:hint="cs"/>
          <w:spacing w:val="4"/>
          <w:rtl/>
          <w:lang w:bidi="ar-EG"/>
        </w:rPr>
        <w:t> </w:t>
      </w:r>
      <w:r w:rsidRPr="00763C4B">
        <w:rPr>
          <w:spacing w:val="4"/>
          <w:rtl/>
          <w:lang w:bidi="ar-EG"/>
        </w:rPr>
        <w:t>يثير</w:t>
      </w:r>
      <w:r w:rsidRPr="00140160">
        <w:rPr>
          <w:rtl/>
          <w:lang w:bidi="ar-EG"/>
        </w:rPr>
        <w:t xml:space="preserve"> بنفس المعدل الأصلي للصورة. وينبغي</w:t>
      </w:r>
      <w:r w:rsidRPr="00140160">
        <w:rPr>
          <w:rFonts w:hint="cs"/>
          <w:rtl/>
          <w:lang w:bidi="ar-EG"/>
        </w:rPr>
        <w:t xml:space="preserve"> توخي الحذر لضمان</w:t>
      </w:r>
      <w:r w:rsidRPr="00140160">
        <w:rPr>
          <w:rtl/>
          <w:lang w:bidi="ar-EG"/>
        </w:rPr>
        <w:t xml:space="preserve"> عدم </w:t>
      </w:r>
      <w:r w:rsidRPr="00140160">
        <w:rPr>
          <w:rFonts w:hint="cs"/>
          <w:rtl/>
          <w:lang w:bidi="ar-EG"/>
        </w:rPr>
        <w:t>إحداث</w:t>
      </w:r>
      <w:r w:rsidRPr="00140160">
        <w:rPr>
          <w:rtl/>
          <w:lang w:bidi="ar-EG"/>
        </w:rPr>
        <w:t xml:space="preserve"> أي </w:t>
      </w:r>
      <w:r w:rsidRPr="00140160">
        <w:rPr>
          <w:rFonts w:hint="cs"/>
          <w:rtl/>
          <w:lang w:bidi="ar-EG"/>
        </w:rPr>
        <w:t>اختلاف</w:t>
      </w:r>
      <w:r w:rsidR="00862529">
        <w:rPr>
          <w:rtl/>
          <w:lang w:bidi="ar-EG"/>
        </w:rPr>
        <w:t xml:space="preserve"> في </w:t>
      </w:r>
      <w:r w:rsidRPr="00140160">
        <w:rPr>
          <w:rFonts w:hint="cs"/>
          <w:rtl/>
          <w:lang w:bidi="ar-EG"/>
        </w:rPr>
        <w:t>تمثيل</w:t>
      </w:r>
      <w:r w:rsidRPr="00140160">
        <w:rPr>
          <w:rtl/>
          <w:lang w:bidi="ar-EG"/>
        </w:rPr>
        <w:t xml:space="preserve"> الحركة.</w:t>
      </w:r>
    </w:p>
    <w:p w:rsidR="009C4366" w:rsidRDefault="009C4366" w:rsidP="00BE5E5E">
      <w:pPr>
        <w:rPr>
          <w:rFonts w:hint="cs"/>
          <w:rtl/>
          <w:lang w:bidi="ar-EG"/>
        </w:rPr>
      </w:pPr>
    </w:p>
    <w:p w:rsidR="009C4366" w:rsidRDefault="009C4366" w:rsidP="00BE5E5E">
      <w:pPr>
        <w:rPr>
          <w:rFonts w:hint="cs"/>
          <w:rtl/>
          <w:lang w:bidi="ar-EG"/>
        </w:rPr>
      </w:pPr>
    </w:p>
    <w:p w:rsidR="009C4366" w:rsidRDefault="009C4366" w:rsidP="00BE5E5E">
      <w:pPr>
        <w:rPr>
          <w:rFonts w:hint="cs"/>
          <w:rtl/>
          <w:lang w:bidi="ar-EG"/>
        </w:rPr>
      </w:pPr>
    </w:p>
    <w:p w:rsidR="009C4366" w:rsidRDefault="009C4366" w:rsidP="00BE5E5E">
      <w:pPr>
        <w:rPr>
          <w:rFonts w:hint="cs"/>
          <w:rtl/>
          <w:lang w:bidi="ar-EG"/>
        </w:rPr>
      </w:pPr>
    </w:p>
    <w:p w:rsidR="009C4366" w:rsidRPr="00140160" w:rsidRDefault="009C4366" w:rsidP="00BE5E5E">
      <w:pPr>
        <w:rPr>
          <w:rtl/>
          <w:lang w:bidi="ar-EG"/>
        </w:rPr>
      </w:pPr>
    </w:p>
    <w:p w:rsidR="00140160" w:rsidRPr="00BE5E5E" w:rsidRDefault="00140160" w:rsidP="009C4366">
      <w:pPr>
        <w:pStyle w:val="AppendixNotitle"/>
        <w:rPr>
          <w:rtl/>
        </w:rPr>
      </w:pPr>
      <w:bookmarkStart w:id="24" w:name="_Toc392155908"/>
      <w:r w:rsidRPr="00BE5E5E">
        <w:rPr>
          <w:rtl/>
          <w:lang w:bidi="ar-EG"/>
        </w:rPr>
        <w:t xml:space="preserve">التذييل </w:t>
      </w:r>
      <w:r w:rsidRPr="00BE5E5E">
        <w:t>1</w:t>
      </w:r>
      <w:r w:rsidRPr="00BE5E5E">
        <w:rPr>
          <w:rtl/>
        </w:rPr>
        <w:t xml:space="preserve"> (إعلامي)</w:t>
      </w:r>
      <w:bookmarkEnd w:id="24"/>
    </w:p>
    <w:p w:rsidR="00140160" w:rsidRPr="00140160" w:rsidRDefault="00140160" w:rsidP="004727CF">
      <w:pPr>
        <w:pStyle w:val="Headingb"/>
        <w:rPr>
          <w:rtl/>
        </w:rPr>
      </w:pPr>
      <w:r w:rsidRPr="00140160">
        <w:rPr>
          <w:rtl/>
        </w:rPr>
        <w:t>خصائص ا</w:t>
      </w:r>
      <w:bookmarkStart w:id="25" w:name="_GoBack"/>
      <w:bookmarkEnd w:id="25"/>
      <w:r w:rsidRPr="00140160">
        <w:rPr>
          <w:rtl/>
        </w:rPr>
        <w:t>لمرقاب بصورة عامة</w:t>
      </w:r>
    </w:p>
    <w:p w:rsidR="00140160" w:rsidRDefault="00140160" w:rsidP="00763C4B">
      <w:pPr>
        <w:rPr>
          <w:rFonts w:hint="cs"/>
          <w:spacing w:val="-4"/>
          <w:rtl/>
          <w:lang w:bidi="ar-EG"/>
        </w:rPr>
      </w:pPr>
      <w:r w:rsidRPr="00BE5E5E">
        <w:rPr>
          <w:spacing w:val="-4"/>
          <w:rtl/>
          <w:lang w:bidi="ar-EG"/>
        </w:rPr>
        <w:t xml:space="preserve">جدير بالملاحظة أن استعمال </w:t>
      </w:r>
      <w:r w:rsidR="00763C4B">
        <w:rPr>
          <w:rFonts w:hint="cs"/>
          <w:spacing w:val="-4"/>
          <w:rtl/>
          <w:lang w:bidi="ar-EG"/>
        </w:rPr>
        <w:t>تكنولوجيات عرض مختلفة</w:t>
      </w:r>
      <w:r w:rsidRPr="00BE5E5E">
        <w:rPr>
          <w:spacing w:val="-4"/>
          <w:rtl/>
          <w:lang w:bidi="ar-EG"/>
        </w:rPr>
        <w:t xml:space="preserve"> من شأنه أن </w:t>
      </w:r>
      <w:r w:rsidR="00763C4B">
        <w:rPr>
          <w:rFonts w:hint="cs"/>
          <w:spacing w:val="-4"/>
          <w:rtl/>
          <w:lang w:bidi="ar-EG"/>
        </w:rPr>
        <w:t>يؤدي إلى خصائص مختلفة للصورة</w:t>
      </w:r>
      <w:r w:rsidRPr="00BE5E5E">
        <w:rPr>
          <w:spacing w:val="-4"/>
          <w:rtl/>
          <w:lang w:bidi="ar-EG"/>
        </w:rPr>
        <w:t xml:space="preserve">، ويُوصى بشدة التحقق من خصائص أجهزة المراقبة المستعملة سلفاً. ويمكن الرجوع إلى التوصية </w:t>
      </w:r>
      <w:r w:rsidRPr="00BE5E5E">
        <w:rPr>
          <w:spacing w:val="-4"/>
        </w:rPr>
        <w:t>ITU</w:t>
      </w:r>
      <w:r w:rsidRPr="00BE5E5E">
        <w:rPr>
          <w:spacing w:val="-4"/>
        </w:rPr>
        <w:noBreakHyphen/>
        <w:t>R BT.1886</w:t>
      </w:r>
      <w:r w:rsidR="00BE5E5E" w:rsidRPr="00BE5E5E">
        <w:rPr>
          <w:rFonts w:hint="cs"/>
          <w:spacing w:val="-4"/>
          <w:rtl/>
          <w:lang w:bidi="ar-EG"/>
        </w:rPr>
        <w:t> </w:t>
      </w:r>
      <w:r w:rsidR="00BE5E5E" w:rsidRPr="00BE5E5E">
        <w:rPr>
          <w:spacing w:val="-4"/>
          <w:rtl/>
          <w:lang w:bidi="ar-EG"/>
        </w:rPr>
        <w:noBreakHyphen/>
      </w:r>
      <w:r w:rsidR="00BE5E5E" w:rsidRPr="00BE5E5E">
        <w:rPr>
          <w:rFonts w:hint="cs"/>
          <w:spacing w:val="-4"/>
          <w:rtl/>
          <w:lang w:bidi="ar-EG"/>
        </w:rPr>
        <w:t> </w:t>
      </w:r>
      <w:r w:rsidRPr="00BE5E5E">
        <w:rPr>
          <w:spacing w:val="-4"/>
          <w:rtl/>
          <w:lang w:bidi="ar-EG"/>
        </w:rPr>
        <w:t xml:space="preserve">وظيفة التحويل </w:t>
      </w:r>
      <w:proofErr w:type="spellStart"/>
      <w:r w:rsidRPr="00BE5E5E">
        <w:rPr>
          <w:spacing w:val="-4"/>
          <w:rtl/>
          <w:lang w:bidi="ar-EG"/>
        </w:rPr>
        <w:t>الكهربصري</w:t>
      </w:r>
      <w:proofErr w:type="spellEnd"/>
      <w:r w:rsidRPr="00BE5E5E">
        <w:rPr>
          <w:spacing w:val="-4"/>
          <w:rtl/>
          <w:lang w:bidi="ar-EG"/>
        </w:rPr>
        <w:t xml:space="preserve"> المرجعي من أجل شاشات العرض المسطحة المستعملة</w:t>
      </w:r>
      <w:r w:rsidR="00862529" w:rsidRPr="00BE5E5E">
        <w:rPr>
          <w:spacing w:val="-4"/>
          <w:rtl/>
          <w:lang w:bidi="ar-EG"/>
        </w:rPr>
        <w:t xml:space="preserve"> في </w:t>
      </w:r>
      <w:r w:rsidRPr="00BE5E5E">
        <w:rPr>
          <w:spacing w:val="-4"/>
          <w:rtl/>
          <w:lang w:bidi="ar-EG"/>
        </w:rPr>
        <w:t>الإنتاج</w:t>
      </w:r>
      <w:r w:rsidR="00862529" w:rsidRPr="00BE5E5E">
        <w:rPr>
          <w:spacing w:val="-4"/>
          <w:rtl/>
          <w:lang w:bidi="ar-EG"/>
        </w:rPr>
        <w:t xml:space="preserve"> في </w:t>
      </w:r>
      <w:proofErr w:type="spellStart"/>
      <w:r w:rsidR="00763C4B">
        <w:rPr>
          <w:rFonts w:hint="cs"/>
          <w:spacing w:val="-4"/>
          <w:rtl/>
          <w:lang w:bidi="ar-EG"/>
        </w:rPr>
        <w:t>ا</w:t>
      </w:r>
      <w:r w:rsidRPr="00BE5E5E">
        <w:rPr>
          <w:spacing w:val="-4"/>
          <w:rtl/>
          <w:lang w:bidi="ar-EG"/>
        </w:rPr>
        <w:t>ستوديو</w:t>
      </w:r>
      <w:proofErr w:type="spellEnd"/>
      <w:r w:rsidRPr="00BE5E5E">
        <w:rPr>
          <w:spacing w:val="-4"/>
          <w:rtl/>
          <w:lang w:bidi="ar-EG"/>
        </w:rPr>
        <w:t xml:space="preserve"> التلفزيون عالي الوضوح والتقرير </w:t>
      </w:r>
      <w:r w:rsidRPr="00BE5E5E">
        <w:rPr>
          <w:spacing w:val="-4"/>
        </w:rPr>
        <w:t>ITU</w:t>
      </w:r>
      <w:r w:rsidRPr="00BE5E5E">
        <w:rPr>
          <w:spacing w:val="-4"/>
        </w:rPr>
        <w:noBreakHyphen/>
        <w:t>R BT.2129</w:t>
      </w:r>
      <w:r w:rsidR="00BE5E5E" w:rsidRPr="00BE5E5E">
        <w:rPr>
          <w:rFonts w:hint="cs"/>
          <w:spacing w:val="-4"/>
          <w:rtl/>
          <w:lang w:bidi="ar-EG"/>
        </w:rPr>
        <w:t> </w:t>
      </w:r>
      <w:r w:rsidR="00BE5E5E" w:rsidRPr="00BE5E5E">
        <w:rPr>
          <w:spacing w:val="-4"/>
          <w:rtl/>
          <w:lang w:bidi="ar-EG"/>
        </w:rPr>
        <w:noBreakHyphen/>
      </w:r>
      <w:r w:rsidR="00BE5E5E" w:rsidRPr="00BE5E5E">
        <w:rPr>
          <w:rFonts w:hint="cs"/>
          <w:spacing w:val="-4"/>
          <w:rtl/>
          <w:lang w:bidi="ar-EG"/>
        </w:rPr>
        <w:t> </w:t>
      </w:r>
      <w:r w:rsidRPr="00BE5E5E">
        <w:rPr>
          <w:spacing w:val="-4"/>
          <w:rtl/>
        </w:rPr>
        <w:t>متطلبات المستعمل من أجل شاشة عرض مسطحة لتكون بمثابة مرقاب رئيسي</w:t>
      </w:r>
      <w:r w:rsidR="00862529" w:rsidRPr="00BE5E5E">
        <w:rPr>
          <w:spacing w:val="-4"/>
          <w:rtl/>
        </w:rPr>
        <w:t xml:space="preserve"> في </w:t>
      </w:r>
      <w:r w:rsidRPr="00BE5E5E">
        <w:rPr>
          <w:spacing w:val="-4"/>
          <w:rtl/>
        </w:rPr>
        <w:t>بيئة إنتاج برنامج تلفزيوني عالي الوضوح،</w:t>
      </w:r>
      <w:r w:rsidRPr="00BE5E5E">
        <w:rPr>
          <w:spacing w:val="-4"/>
          <w:rtl/>
          <w:lang w:bidi="ar-EG"/>
        </w:rPr>
        <w:t xml:space="preserve"> عند استعمال أجهزة المراقبة المهنية ذات الشاشات المسطحة من أجل التقييم الذاتي.</w:t>
      </w:r>
    </w:p>
    <w:p w:rsidR="00F66D8D" w:rsidRPr="00F66D8D" w:rsidRDefault="00F66D8D" w:rsidP="00F66D8D">
      <w:pPr>
        <w:spacing w:before="600"/>
        <w:jc w:val="center"/>
      </w:pPr>
      <w:r>
        <w:rPr>
          <w:rFonts w:hint="cs"/>
          <w:rtl/>
        </w:rPr>
        <w:t>__________</w:t>
      </w:r>
    </w:p>
    <w:sectPr w:rsidR="00F66D8D" w:rsidRPr="00F66D8D" w:rsidSect="000F312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E47" w:rsidRDefault="00361E47">
      <w:r>
        <w:separator/>
      </w:r>
    </w:p>
  </w:endnote>
  <w:endnote w:type="continuationSeparator" w:id="0">
    <w:p w:rsidR="00361E47" w:rsidRDefault="00361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304BF9">
      <w:rPr>
        <w:lang w:val="fr-FR"/>
      </w:rPr>
      <w:t>Document180</w:t>
    </w:r>
    <w:r>
      <w:fldChar w:fldCharType="end"/>
    </w:r>
    <w:r w:rsidRPr="002E6ECC">
      <w:rPr>
        <w:lang w:val="fr-FR"/>
      </w:rPr>
      <w:tab/>
    </w:r>
    <w:r>
      <w:fldChar w:fldCharType="begin"/>
    </w:r>
    <w:r>
      <w:instrText xml:space="preserve"> savedate \@ dd.MM.yy </w:instrText>
    </w:r>
    <w:r>
      <w:fldChar w:fldCharType="separate"/>
    </w:r>
    <w:r w:rsidR="004727CF">
      <w:t>27.06.14</w:t>
    </w:r>
    <w:r>
      <w:fldChar w:fldCharType="end"/>
    </w:r>
    <w:r w:rsidRPr="002E6ECC">
      <w:rPr>
        <w:lang w:val="fr-FR"/>
      </w:rPr>
      <w:tab/>
    </w:r>
    <w:r>
      <w:fldChar w:fldCharType="begin"/>
    </w:r>
    <w:r>
      <w:instrText xml:space="preserve"> printdate \@ dd.MM.yy </w:instrText>
    </w:r>
    <w:r>
      <w:fldChar w:fldCharType="separate"/>
    </w:r>
    <w:r w:rsidR="00304BF9">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E47" w:rsidRDefault="00361E47" w:rsidP="00E1601B">
      <w:pPr>
        <w:spacing w:line="240" w:lineRule="auto"/>
      </w:pPr>
      <w:r>
        <w:t>____________________</w:t>
      </w:r>
    </w:p>
  </w:footnote>
  <w:footnote w:type="continuationSeparator" w:id="0">
    <w:p w:rsidR="00361E47" w:rsidRDefault="00361E47">
      <w:r>
        <w:continuationSeparator/>
      </w:r>
    </w:p>
  </w:footnote>
  <w:footnote w:id="1">
    <w:p w:rsidR="00140160" w:rsidRPr="00CB2C82" w:rsidRDefault="00140160" w:rsidP="004727CF">
      <w:pPr>
        <w:pStyle w:val="FootnoteText"/>
        <w:tabs>
          <w:tab w:val="clear" w:pos="425"/>
          <w:tab w:val="left" w:pos="283"/>
        </w:tabs>
        <w:spacing w:before="120" w:line="192" w:lineRule="auto"/>
        <w:ind w:left="283" w:hanging="283"/>
        <w:rPr>
          <w:sz w:val="18"/>
          <w:szCs w:val="24"/>
        </w:rPr>
      </w:pPr>
      <w:r w:rsidRPr="00CB2C82">
        <w:rPr>
          <w:rStyle w:val="FootnoteReference"/>
          <w:position w:val="6"/>
          <w:sz w:val="18"/>
          <w:vertAlign w:val="baseline"/>
        </w:rPr>
        <w:footnoteRef/>
      </w:r>
      <w:r w:rsidRPr="00CB2C82">
        <w:rPr>
          <w:rFonts w:hint="cs"/>
          <w:sz w:val="18"/>
          <w:szCs w:val="24"/>
          <w:rtl/>
        </w:rPr>
        <w:tab/>
      </w:r>
      <w:r w:rsidRPr="004727CF">
        <w:rPr>
          <w:rFonts w:hint="cs"/>
          <w:rtl/>
        </w:rPr>
        <w:t>يمكن، وسيستمر، إنشاء مرافق المشاهدة الحرجة عالية الجودة بطرق عديدة من جانب الكيانات المعنية بالمونتاج، وتصحيح الألوان، وعرض الأفلام، وما</w:t>
      </w:r>
      <w:r w:rsidR="00862529" w:rsidRPr="004727CF">
        <w:rPr>
          <w:rFonts w:hint="eastAsia"/>
          <w:rtl/>
        </w:rPr>
        <w:t> </w:t>
      </w:r>
      <w:r w:rsidRPr="004727CF">
        <w:rPr>
          <w:rFonts w:hint="cs"/>
          <w:rtl/>
        </w:rPr>
        <w:t>شابه ذلك، ولا يقصد بهذه التوصية الإيحاء بضرورة التوحيد المطلق</w:t>
      </w:r>
      <w:r w:rsidR="00862529" w:rsidRPr="004727CF">
        <w:rPr>
          <w:rFonts w:hint="cs"/>
          <w:rtl/>
        </w:rPr>
        <w:t xml:space="preserve"> في </w:t>
      </w:r>
      <w:r w:rsidR="00A77158" w:rsidRPr="004727CF">
        <w:rPr>
          <w:rFonts w:hint="cs"/>
          <w:rtl/>
        </w:rPr>
        <w:t>تلك المرافق.</w:t>
      </w:r>
    </w:p>
  </w:footnote>
  <w:footnote w:id="2">
    <w:p w:rsidR="00FD31B0" w:rsidRPr="00815D36" w:rsidRDefault="00FD31B0" w:rsidP="00FD31B0">
      <w:pPr>
        <w:pStyle w:val="FootnoteText"/>
        <w:spacing w:before="120" w:line="192" w:lineRule="auto"/>
        <w:ind w:left="425" w:hanging="425"/>
      </w:pPr>
      <w:r w:rsidRPr="00CB2C82">
        <w:rPr>
          <w:rStyle w:val="FootnoteReference"/>
          <w:position w:val="6"/>
          <w:sz w:val="18"/>
          <w:szCs w:val="18"/>
          <w:vertAlign w:val="baseline"/>
        </w:rPr>
        <w:footnoteRef/>
      </w:r>
      <w:r w:rsidRPr="00CB2C82">
        <w:rPr>
          <w:rFonts w:hint="cs"/>
          <w:sz w:val="18"/>
          <w:szCs w:val="24"/>
          <w:rtl/>
          <w:lang w:bidi="ar-SY"/>
        </w:rPr>
        <w:tab/>
      </w:r>
      <w:r w:rsidRPr="00815D36">
        <w:rPr>
          <w:rFonts w:hint="cs"/>
          <w:rtl/>
        </w:rPr>
        <w:t>قد يتعذَّر إجراء هذا القياس في بعض الظروف.</w:t>
      </w:r>
    </w:p>
  </w:footnote>
  <w:footnote w:id="3">
    <w:p w:rsidR="00140160" w:rsidRPr="00815D36" w:rsidRDefault="00140160" w:rsidP="006774C3">
      <w:pPr>
        <w:pStyle w:val="FootnoteText"/>
        <w:spacing w:line="192" w:lineRule="auto"/>
        <w:ind w:left="425" w:hanging="425"/>
      </w:pPr>
      <w:r w:rsidRPr="00CB2C82">
        <w:rPr>
          <w:rStyle w:val="FootnoteReference"/>
          <w:position w:val="6"/>
          <w:sz w:val="18"/>
          <w:szCs w:val="18"/>
          <w:vertAlign w:val="baseline"/>
        </w:rPr>
        <w:footnoteRef/>
      </w:r>
      <w:r w:rsidRPr="00CB2C82">
        <w:rPr>
          <w:rFonts w:hint="cs"/>
          <w:sz w:val="18"/>
          <w:szCs w:val="24"/>
          <w:rtl/>
        </w:rPr>
        <w:tab/>
      </w:r>
      <w:r w:rsidRPr="00815D36">
        <w:rPr>
          <w:rFonts w:hint="cs"/>
          <w:rtl/>
        </w:rPr>
        <w:t xml:space="preserve">دالة الكفاءة الضوئية الطيفية </w:t>
      </w:r>
      <w:r w:rsidRPr="00815D36">
        <w:t>CIE 1988 2 Â°</w:t>
      </w:r>
      <w:r w:rsidRPr="00815D36">
        <w:rPr>
          <w:rFonts w:hint="cs"/>
          <w:rtl/>
        </w:rPr>
        <w:t xml:space="preserve"> للرؤية </w:t>
      </w:r>
      <w:proofErr w:type="spellStart"/>
      <w:r w:rsidRPr="00815D36">
        <w:rPr>
          <w:rFonts w:hint="cs"/>
          <w:rtl/>
        </w:rPr>
        <w:t>الضيائية</w:t>
      </w:r>
      <w:proofErr w:type="spellEnd"/>
      <w:r w:rsidRPr="00815D36">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9C4366">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04BF9">
    <w:pPr>
      <w:pStyle w:val="Header"/>
      <w:tabs>
        <w:tab w:val="center" w:pos="4819"/>
      </w:tabs>
      <w:jc w:val="both"/>
      <w:rPr>
        <w:b w:val="0"/>
        <w:bCs w:val="0"/>
        <w:lang w:bidi="ar-EG"/>
      </w:rPr>
    </w:pPr>
    <w:r>
      <w:fldChar w:fldCharType="begin"/>
    </w:r>
    <w:r>
      <w:instrText xml:space="preserve"> PAGE   \* MERGEFORMAT </w:instrText>
    </w:r>
    <w:r>
      <w:fldChar w:fldCharType="separate"/>
    </w:r>
    <w:r w:rsidR="00F66D8D">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304BF9">
      <w:rPr>
        <w:b w:val="0"/>
        <w:bCs w:val="0"/>
      </w:rPr>
      <w:t>BT</w:t>
    </w:r>
    <w:r>
      <w:rPr>
        <w:b w:val="0"/>
        <w:bCs w:val="0"/>
      </w:rPr>
      <w:t>.</w:t>
    </w:r>
    <w:r w:rsidR="00304BF9">
      <w:rPr>
        <w:b w:val="0"/>
        <w:bCs w:val="0"/>
      </w:rPr>
      <w:t>2035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B4F10" w:rsidRDefault="000B4F1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66D8D">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0B4F10" w:rsidRPr="002C0F17" w:rsidRDefault="000B4F10" w:rsidP="00304BF9">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304BF9">
      <w:rPr>
        <w:b w:val="0"/>
        <w:bCs w:val="0"/>
      </w:rPr>
      <w:t>BT</w:t>
    </w:r>
    <w:r w:rsidR="00E16062">
      <w:rPr>
        <w:b w:val="0"/>
        <w:bCs w:val="0"/>
      </w:rPr>
      <w:t>.</w:t>
    </w:r>
    <w:r w:rsidR="00304BF9">
      <w:rPr>
        <w:b w:val="0"/>
        <w:bCs w:val="0"/>
      </w:rPr>
      <w:t>2035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BF9"/>
    <w:rsid w:val="00002849"/>
    <w:rsid w:val="00004474"/>
    <w:rsid w:val="00027907"/>
    <w:rsid w:val="00034D18"/>
    <w:rsid w:val="000473FF"/>
    <w:rsid w:val="000522D1"/>
    <w:rsid w:val="0006140C"/>
    <w:rsid w:val="00067954"/>
    <w:rsid w:val="00081122"/>
    <w:rsid w:val="00096F01"/>
    <w:rsid w:val="000A079C"/>
    <w:rsid w:val="000B30D7"/>
    <w:rsid w:val="000B4F10"/>
    <w:rsid w:val="000F312E"/>
    <w:rsid w:val="000F6D38"/>
    <w:rsid w:val="00100796"/>
    <w:rsid w:val="001048FC"/>
    <w:rsid w:val="00113EE4"/>
    <w:rsid w:val="001231D6"/>
    <w:rsid w:val="00132731"/>
    <w:rsid w:val="00140160"/>
    <w:rsid w:val="00140B98"/>
    <w:rsid w:val="00150DB7"/>
    <w:rsid w:val="001568ED"/>
    <w:rsid w:val="0017413D"/>
    <w:rsid w:val="00174247"/>
    <w:rsid w:val="00182385"/>
    <w:rsid w:val="00183CAB"/>
    <w:rsid w:val="00196389"/>
    <w:rsid w:val="00197749"/>
    <w:rsid w:val="001B03B8"/>
    <w:rsid w:val="001B7D0E"/>
    <w:rsid w:val="001D2146"/>
    <w:rsid w:val="001D502B"/>
    <w:rsid w:val="001E0B6B"/>
    <w:rsid w:val="001E212D"/>
    <w:rsid w:val="001F23C7"/>
    <w:rsid w:val="00201143"/>
    <w:rsid w:val="002137FD"/>
    <w:rsid w:val="002144CB"/>
    <w:rsid w:val="00230502"/>
    <w:rsid w:val="002434E6"/>
    <w:rsid w:val="00251FE7"/>
    <w:rsid w:val="00271843"/>
    <w:rsid w:val="002971E7"/>
    <w:rsid w:val="002B261D"/>
    <w:rsid w:val="002C0F17"/>
    <w:rsid w:val="002C1FE8"/>
    <w:rsid w:val="002D3483"/>
    <w:rsid w:val="002E6ECC"/>
    <w:rsid w:val="002E7058"/>
    <w:rsid w:val="00303491"/>
    <w:rsid w:val="00304728"/>
    <w:rsid w:val="00304BF9"/>
    <w:rsid w:val="00306951"/>
    <w:rsid w:val="0030719D"/>
    <w:rsid w:val="00314E5F"/>
    <w:rsid w:val="00340205"/>
    <w:rsid w:val="00361E47"/>
    <w:rsid w:val="00380511"/>
    <w:rsid w:val="00393745"/>
    <w:rsid w:val="003D017C"/>
    <w:rsid w:val="003D307E"/>
    <w:rsid w:val="003D40E1"/>
    <w:rsid w:val="003F15D8"/>
    <w:rsid w:val="00402F6B"/>
    <w:rsid w:val="00422D17"/>
    <w:rsid w:val="0042647B"/>
    <w:rsid w:val="0044201D"/>
    <w:rsid w:val="004727CF"/>
    <w:rsid w:val="004774EB"/>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B779D"/>
    <w:rsid w:val="005C397A"/>
    <w:rsid w:val="005C43CD"/>
    <w:rsid w:val="005D6161"/>
    <w:rsid w:val="005D6A35"/>
    <w:rsid w:val="005E066B"/>
    <w:rsid w:val="005F01A2"/>
    <w:rsid w:val="005F24EB"/>
    <w:rsid w:val="005F3E06"/>
    <w:rsid w:val="005F3FD2"/>
    <w:rsid w:val="00607FA9"/>
    <w:rsid w:val="00667C08"/>
    <w:rsid w:val="006774C3"/>
    <w:rsid w:val="00680CA6"/>
    <w:rsid w:val="00686ACA"/>
    <w:rsid w:val="006C7EE4"/>
    <w:rsid w:val="006F0DD4"/>
    <w:rsid w:val="00720A00"/>
    <w:rsid w:val="00725707"/>
    <w:rsid w:val="007362CE"/>
    <w:rsid w:val="00763C4B"/>
    <w:rsid w:val="00776902"/>
    <w:rsid w:val="00794E1C"/>
    <w:rsid w:val="00796F0C"/>
    <w:rsid w:val="007B1739"/>
    <w:rsid w:val="007B1CCB"/>
    <w:rsid w:val="007C58FE"/>
    <w:rsid w:val="007D7E68"/>
    <w:rsid w:val="00802B34"/>
    <w:rsid w:val="00811188"/>
    <w:rsid w:val="008113E9"/>
    <w:rsid w:val="00815D36"/>
    <w:rsid w:val="00815E12"/>
    <w:rsid w:val="0083115C"/>
    <w:rsid w:val="00846C0D"/>
    <w:rsid w:val="00862529"/>
    <w:rsid w:val="008656C3"/>
    <w:rsid w:val="0087705A"/>
    <w:rsid w:val="00894394"/>
    <w:rsid w:val="008B76A0"/>
    <w:rsid w:val="008C5CCB"/>
    <w:rsid w:val="008C6A66"/>
    <w:rsid w:val="008C733D"/>
    <w:rsid w:val="008F7C26"/>
    <w:rsid w:val="00904910"/>
    <w:rsid w:val="00912A86"/>
    <w:rsid w:val="00925FAA"/>
    <w:rsid w:val="00930F9D"/>
    <w:rsid w:val="009352F6"/>
    <w:rsid w:val="00936CB4"/>
    <w:rsid w:val="009533AE"/>
    <w:rsid w:val="0096112A"/>
    <w:rsid w:val="009643BD"/>
    <w:rsid w:val="00964A11"/>
    <w:rsid w:val="00972570"/>
    <w:rsid w:val="009845C0"/>
    <w:rsid w:val="009C4366"/>
    <w:rsid w:val="009C6655"/>
    <w:rsid w:val="00A0453F"/>
    <w:rsid w:val="00A163C1"/>
    <w:rsid w:val="00A177D7"/>
    <w:rsid w:val="00A2420C"/>
    <w:rsid w:val="00A56CCF"/>
    <w:rsid w:val="00A70D90"/>
    <w:rsid w:val="00A77158"/>
    <w:rsid w:val="00A96D62"/>
    <w:rsid w:val="00AB2BD9"/>
    <w:rsid w:val="00AC1244"/>
    <w:rsid w:val="00AE09F4"/>
    <w:rsid w:val="00AE2234"/>
    <w:rsid w:val="00AE46C8"/>
    <w:rsid w:val="00AE7C5A"/>
    <w:rsid w:val="00AF5F81"/>
    <w:rsid w:val="00AF6ABB"/>
    <w:rsid w:val="00B07DCA"/>
    <w:rsid w:val="00B16E8C"/>
    <w:rsid w:val="00B22D33"/>
    <w:rsid w:val="00B244FA"/>
    <w:rsid w:val="00B452E5"/>
    <w:rsid w:val="00B60752"/>
    <w:rsid w:val="00B60FFE"/>
    <w:rsid w:val="00B65FF1"/>
    <w:rsid w:val="00B75A40"/>
    <w:rsid w:val="00B978E1"/>
    <w:rsid w:val="00B97F45"/>
    <w:rsid w:val="00BE0D0E"/>
    <w:rsid w:val="00BE5AAE"/>
    <w:rsid w:val="00BE5E5E"/>
    <w:rsid w:val="00BF3DD6"/>
    <w:rsid w:val="00BF5EA9"/>
    <w:rsid w:val="00C04244"/>
    <w:rsid w:val="00C1100F"/>
    <w:rsid w:val="00C32228"/>
    <w:rsid w:val="00C46925"/>
    <w:rsid w:val="00C50B28"/>
    <w:rsid w:val="00C53F27"/>
    <w:rsid w:val="00C71576"/>
    <w:rsid w:val="00C93F89"/>
    <w:rsid w:val="00C94B6E"/>
    <w:rsid w:val="00CA4D46"/>
    <w:rsid w:val="00CB2C82"/>
    <w:rsid w:val="00CB4BE8"/>
    <w:rsid w:val="00CC48AA"/>
    <w:rsid w:val="00CC6EA6"/>
    <w:rsid w:val="00CD71D4"/>
    <w:rsid w:val="00CF545E"/>
    <w:rsid w:val="00CF6302"/>
    <w:rsid w:val="00CF73A8"/>
    <w:rsid w:val="00D2107D"/>
    <w:rsid w:val="00D23D39"/>
    <w:rsid w:val="00D30FE6"/>
    <w:rsid w:val="00D34703"/>
    <w:rsid w:val="00D76F5E"/>
    <w:rsid w:val="00D85FA6"/>
    <w:rsid w:val="00DA348F"/>
    <w:rsid w:val="00DB3D2A"/>
    <w:rsid w:val="00DC7E91"/>
    <w:rsid w:val="00DD670F"/>
    <w:rsid w:val="00DF4E37"/>
    <w:rsid w:val="00E02BA7"/>
    <w:rsid w:val="00E103BB"/>
    <w:rsid w:val="00E12EB0"/>
    <w:rsid w:val="00E1601B"/>
    <w:rsid w:val="00E16062"/>
    <w:rsid w:val="00E3032C"/>
    <w:rsid w:val="00E42516"/>
    <w:rsid w:val="00E45AFF"/>
    <w:rsid w:val="00E577A6"/>
    <w:rsid w:val="00E6418C"/>
    <w:rsid w:val="00E650A3"/>
    <w:rsid w:val="00E726E9"/>
    <w:rsid w:val="00E736B4"/>
    <w:rsid w:val="00E877CF"/>
    <w:rsid w:val="00E9048A"/>
    <w:rsid w:val="00E964C9"/>
    <w:rsid w:val="00EA1F63"/>
    <w:rsid w:val="00EC0582"/>
    <w:rsid w:val="00EC2BCA"/>
    <w:rsid w:val="00EC637B"/>
    <w:rsid w:val="00EF0744"/>
    <w:rsid w:val="00EF7CB5"/>
    <w:rsid w:val="00F1320B"/>
    <w:rsid w:val="00F16C6A"/>
    <w:rsid w:val="00F22C87"/>
    <w:rsid w:val="00F3359B"/>
    <w:rsid w:val="00F40BC5"/>
    <w:rsid w:val="00F615CE"/>
    <w:rsid w:val="00F66D8D"/>
    <w:rsid w:val="00F82FD6"/>
    <w:rsid w:val="00F939BC"/>
    <w:rsid w:val="00F95755"/>
    <w:rsid w:val="00FA3938"/>
    <w:rsid w:val="00FD31B0"/>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4727CF"/>
    <w:pPr>
      <w:keepNext/>
      <w:keepLines/>
      <w:spacing w:before="0"/>
      <w:jc w:val="center"/>
    </w:pPr>
    <w:rPr>
      <w:rFonts w:ascii="Times New Roman Bold" w:hAnsi="Times New Roman Bold"/>
      <w:b/>
      <w:bCs/>
      <w:sz w:val="28"/>
      <w:szCs w:val="40"/>
      <w:lang w:bidi="ar-SY"/>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4727CF"/>
    <w:pPr>
      <w:keepNext/>
      <w:spacing w:before="180"/>
    </w:pPr>
    <w:rPr>
      <w:rFonts w:ascii="Times New Roman Bold" w:hAnsi="Times New Roman Bold"/>
      <w:b/>
      <w:bCs/>
      <w:sz w:val="24"/>
      <w:szCs w:val="32"/>
      <w:lang w:bidi="ar-SY"/>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815D36"/>
    <w:pPr>
      <w:keepNext/>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BalloonText">
    <w:name w:val="Balloon Text"/>
    <w:basedOn w:val="Normal"/>
    <w:link w:val="BalloonTextChar"/>
    <w:rsid w:val="00F66D8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F66D8D"/>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4727CF"/>
    <w:pPr>
      <w:keepNext/>
      <w:keepLines/>
      <w:spacing w:before="0"/>
      <w:jc w:val="center"/>
    </w:pPr>
    <w:rPr>
      <w:rFonts w:ascii="Times New Roman Bold" w:hAnsi="Times New Roman Bold"/>
      <w:b/>
      <w:bCs/>
      <w:sz w:val="28"/>
      <w:szCs w:val="40"/>
      <w:lang w:bidi="ar-SY"/>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4727CF"/>
    <w:pPr>
      <w:keepNext/>
      <w:spacing w:before="180"/>
    </w:pPr>
    <w:rPr>
      <w:rFonts w:ascii="Times New Roman Bold" w:hAnsi="Times New Roman Bold"/>
      <w:b/>
      <w:bCs/>
      <w:sz w:val="24"/>
      <w:szCs w:val="32"/>
      <w:lang w:bidi="ar-SY"/>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815D36"/>
    <w:pPr>
      <w:keepNext/>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BalloonText">
    <w:name w:val="Balloon Text"/>
    <w:basedOn w:val="Normal"/>
    <w:link w:val="BalloonTextChar"/>
    <w:rsid w:val="00F66D8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F66D8D"/>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97706-BE1C-4F7E-A565-F19D7C81C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4</TotalTime>
  <Pages>9</Pages>
  <Words>1975</Words>
  <Characters>10598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12548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El Wardany, Samy</cp:lastModifiedBy>
  <cp:revision>3</cp:revision>
  <cp:lastPrinted>2009-11-03T07:39:00Z</cp:lastPrinted>
  <dcterms:created xsi:type="dcterms:W3CDTF">2014-07-03T11:01:00Z</dcterms:created>
  <dcterms:modified xsi:type="dcterms:W3CDTF">2014-07-03T11:04:00Z</dcterms:modified>
</cp:coreProperties>
</file>