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p w:rsidR="00D80644" w:rsidRDefault="00D80644"/>
    <w:tbl>
      <w:tblPr>
        <w:tblW w:w="10089" w:type="dxa"/>
        <w:tblLook w:val="01E0" w:firstRow="1" w:lastRow="1" w:firstColumn="1" w:lastColumn="1" w:noHBand="0" w:noVBand="0"/>
      </w:tblPr>
      <w:tblGrid>
        <w:gridCol w:w="10089"/>
      </w:tblGrid>
      <w:tr w:rsidR="00D80644" w:rsidRPr="006B55A9" w:rsidTr="006B55A9">
        <w:tc>
          <w:tcPr>
            <w:tcW w:w="10089" w:type="dxa"/>
          </w:tcPr>
          <w:p w:rsidR="00D80644" w:rsidRPr="006B55A9" w:rsidRDefault="00D80644" w:rsidP="006B55A9">
            <w:pPr>
              <w:spacing w:before="380" w:line="280" w:lineRule="exact"/>
              <w:jc w:val="right"/>
              <w:rPr>
                <w:rFonts w:ascii="Tahoma" w:hAnsi="Tahoma" w:cs="Tahoma"/>
                <w:b/>
                <w:bCs/>
                <w:iCs/>
                <w:color w:val="243285"/>
                <w:sz w:val="32"/>
                <w:szCs w:val="32"/>
                <w:lang w:val="en-US"/>
              </w:rPr>
            </w:pPr>
          </w:p>
          <w:p w:rsidR="00D80644" w:rsidRPr="006B55A9" w:rsidRDefault="00D80644" w:rsidP="00D80644">
            <w:pPr>
              <w:spacing w:before="380" w:line="280" w:lineRule="exact"/>
              <w:jc w:val="right"/>
              <w:rPr>
                <w:rFonts w:ascii="Tahoma" w:hAnsi="Tahoma" w:cs="Tahoma"/>
                <w:b/>
                <w:bCs/>
                <w:iCs/>
                <w:color w:val="243285"/>
                <w:sz w:val="36"/>
                <w:szCs w:val="36"/>
              </w:rPr>
            </w:pPr>
            <w:proofErr w:type="spell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ITU-R  BT.</w:t>
            </w:r>
            <w:r>
              <w:rPr>
                <w:rFonts w:ascii="Tahoma" w:hAnsi="Tahoma" w:cs="Tahoma"/>
                <w:b/>
                <w:bCs/>
                <w:iCs/>
                <w:color w:val="243285"/>
                <w:sz w:val="36"/>
                <w:szCs w:val="36"/>
              </w:rPr>
              <w:t>2020-1</w:t>
            </w:r>
          </w:p>
          <w:p w:rsidR="00D80644" w:rsidRPr="006B55A9" w:rsidRDefault="00D80644" w:rsidP="00AB3FE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F52623">
              <w:rPr>
                <w:rFonts w:ascii="Tahoma" w:hAnsi="Tahoma" w:cs="Tahoma"/>
                <w:b/>
                <w:bCs/>
                <w:iCs/>
                <w:color w:val="243285"/>
                <w:szCs w:val="24"/>
              </w:rPr>
              <w:t>06</w:t>
            </w:r>
            <w:r w:rsidRPr="006B55A9">
              <w:rPr>
                <w:rFonts w:ascii="Tahoma" w:hAnsi="Tahoma" w:cs="Tahoma"/>
                <w:b/>
                <w:bCs/>
                <w:iCs/>
                <w:color w:val="243285"/>
                <w:szCs w:val="24"/>
              </w:rPr>
              <w:t>/</w:t>
            </w:r>
            <w:r>
              <w:rPr>
                <w:rFonts w:ascii="Tahoma" w:hAnsi="Tahoma" w:cs="Tahoma"/>
                <w:b/>
                <w:bCs/>
                <w:iCs/>
                <w:color w:val="243285"/>
                <w:szCs w:val="24"/>
              </w:rPr>
              <w:t>201</w:t>
            </w:r>
            <w:r w:rsidR="00AB3FE5">
              <w:rPr>
                <w:rFonts w:ascii="Tahoma" w:hAnsi="Tahoma" w:cs="Tahoma"/>
                <w:b/>
                <w:bCs/>
                <w:iCs/>
                <w:color w:val="243285"/>
                <w:szCs w:val="24"/>
              </w:rPr>
              <w:t>4</w:t>
            </w:r>
            <w:r w:rsidRPr="006B55A9">
              <w:rPr>
                <w:rFonts w:ascii="Tahoma" w:hAnsi="Tahoma" w:cs="Tahoma"/>
                <w:b/>
                <w:bCs/>
                <w:iCs/>
                <w:color w:val="243285"/>
                <w:szCs w:val="24"/>
              </w:rPr>
              <w:t>)</w:t>
            </w:r>
          </w:p>
        </w:tc>
      </w:tr>
      <w:tr w:rsidR="00D80644" w:rsidRPr="007F108E" w:rsidTr="006B55A9">
        <w:tc>
          <w:tcPr>
            <w:tcW w:w="10089" w:type="dxa"/>
          </w:tcPr>
          <w:p w:rsidR="00D80644" w:rsidRPr="009222A0" w:rsidRDefault="00D80644" w:rsidP="006B55A9">
            <w:pPr>
              <w:spacing w:before="80" w:line="500" w:lineRule="exact"/>
              <w:jc w:val="right"/>
              <w:rPr>
                <w:rFonts w:ascii="Tahoma" w:hAnsi="Tahoma" w:cs="Tahoma"/>
                <w:b/>
                <w:bCs/>
                <w:iCs/>
                <w:color w:val="243285"/>
                <w:sz w:val="44"/>
                <w:szCs w:val="44"/>
                <w:lang w:val="en-US"/>
              </w:rPr>
            </w:pPr>
          </w:p>
          <w:p w:rsidR="00D80644" w:rsidRPr="009222A0" w:rsidRDefault="009222A0" w:rsidP="009222A0">
            <w:pPr>
              <w:spacing w:before="80" w:line="500" w:lineRule="exact"/>
              <w:jc w:val="right"/>
              <w:rPr>
                <w:rFonts w:ascii="Tahoma" w:hAnsi="Tahoma" w:cs="Tahoma"/>
                <w:b/>
                <w:bCs/>
                <w:iCs/>
                <w:color w:val="243285"/>
                <w:sz w:val="44"/>
                <w:szCs w:val="44"/>
                <w:lang w:val="en-US"/>
              </w:rPr>
            </w:pPr>
            <w:r w:rsidRPr="009222A0">
              <w:rPr>
                <w:rFonts w:ascii="Tahoma" w:hAnsi="Tahoma" w:cs="Tahoma"/>
                <w:b/>
                <w:bCs/>
                <w:color w:val="243285"/>
                <w:sz w:val="44"/>
                <w:szCs w:val="44"/>
                <w:lang w:val="en-US"/>
              </w:rPr>
              <w:t xml:space="preserve">Parameter values for ultra-high definition television systems for production </w:t>
            </w:r>
            <w:r w:rsidRPr="009222A0">
              <w:rPr>
                <w:rFonts w:ascii="Tahoma" w:hAnsi="Tahoma" w:cs="Tahoma"/>
                <w:b/>
                <w:bCs/>
                <w:color w:val="243285"/>
                <w:sz w:val="44"/>
                <w:szCs w:val="44"/>
                <w:lang w:val="en-US"/>
              </w:rPr>
              <w:br/>
              <w:t xml:space="preserve">and international </w:t>
            </w:r>
            <w:proofErr w:type="spellStart"/>
            <w:r w:rsidRPr="009222A0">
              <w:rPr>
                <w:rFonts w:ascii="Tahoma" w:hAnsi="Tahoma" w:cs="Tahoma"/>
                <w:b/>
                <w:bCs/>
                <w:color w:val="243285"/>
                <w:sz w:val="44"/>
                <w:szCs w:val="44"/>
                <w:lang w:val="en-US"/>
              </w:rPr>
              <w:t>programme</w:t>
            </w:r>
            <w:proofErr w:type="spellEnd"/>
            <w:r w:rsidRPr="009222A0">
              <w:rPr>
                <w:rFonts w:ascii="Tahoma" w:hAnsi="Tahoma" w:cs="Tahoma"/>
                <w:b/>
                <w:bCs/>
                <w:color w:val="243285"/>
                <w:sz w:val="44"/>
                <w:szCs w:val="44"/>
                <w:lang w:val="en-US"/>
              </w:rPr>
              <w:t xml:space="preserve"> exchange</w:t>
            </w:r>
            <w:r w:rsidR="00D80644" w:rsidRPr="009222A0">
              <w:rPr>
                <w:rFonts w:ascii="Tahoma" w:hAnsi="Tahoma" w:cs="Tahoma"/>
                <w:b/>
                <w:bCs/>
                <w:iCs/>
                <w:color w:val="243285"/>
                <w:sz w:val="44"/>
                <w:szCs w:val="44"/>
                <w:lang w:val="en-US"/>
              </w:rPr>
              <w:t xml:space="preserve"> </w:t>
            </w:r>
          </w:p>
        </w:tc>
      </w:tr>
      <w:tr w:rsidR="00D80644" w:rsidRPr="007F108E" w:rsidTr="006B55A9">
        <w:tc>
          <w:tcPr>
            <w:tcW w:w="10089" w:type="dxa"/>
          </w:tcPr>
          <w:p w:rsidR="00D80644" w:rsidRPr="00BA7614" w:rsidRDefault="00D80644" w:rsidP="006B55A9">
            <w:pPr>
              <w:spacing w:before="80" w:line="280" w:lineRule="exact"/>
              <w:ind w:right="640"/>
              <w:rPr>
                <w:rFonts w:ascii="Tahoma" w:hAnsi="Tahoma" w:cs="Tahoma"/>
                <w:b/>
                <w:bCs/>
                <w:iCs/>
                <w:color w:val="243285"/>
                <w:sz w:val="32"/>
                <w:szCs w:val="32"/>
                <w:lang w:val="en-US"/>
              </w:rPr>
            </w:pPr>
          </w:p>
          <w:p w:rsidR="00D80644" w:rsidRPr="00BA7614" w:rsidRDefault="00D80644" w:rsidP="006B55A9">
            <w:pPr>
              <w:spacing w:before="80" w:line="280" w:lineRule="exact"/>
              <w:ind w:right="640"/>
              <w:rPr>
                <w:rFonts w:ascii="Tahoma" w:hAnsi="Tahoma" w:cs="Tahoma"/>
                <w:b/>
                <w:bCs/>
                <w:iCs/>
                <w:color w:val="243285"/>
                <w:sz w:val="32"/>
                <w:szCs w:val="32"/>
                <w:lang w:val="en-US"/>
              </w:rPr>
            </w:pPr>
          </w:p>
          <w:p w:rsidR="00D80644" w:rsidRPr="00BA7614" w:rsidRDefault="00D80644" w:rsidP="006B55A9">
            <w:pPr>
              <w:spacing w:before="80" w:after="180" w:line="360" w:lineRule="exact"/>
              <w:ind w:right="720"/>
              <w:rPr>
                <w:rFonts w:ascii="Tahoma" w:hAnsi="Tahoma" w:cs="Tahoma"/>
                <w:b/>
                <w:bCs/>
                <w:iCs/>
                <w:color w:val="243285"/>
                <w:sz w:val="36"/>
                <w:szCs w:val="36"/>
                <w:lang w:val="en-US"/>
              </w:rPr>
            </w:pPr>
          </w:p>
          <w:p w:rsidR="00D80644" w:rsidRPr="006B55A9" w:rsidRDefault="00D80644"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D80644" w:rsidRPr="006B55A9" w:rsidRDefault="00D80644"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D80644" w:rsidRPr="006B55A9" w:rsidRDefault="00D80644"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D80644" w:rsidRPr="006B55A9" w:rsidRDefault="00D80644" w:rsidP="006B55A9">
            <w:pPr>
              <w:spacing w:before="80" w:line="360" w:lineRule="exact"/>
              <w:jc w:val="right"/>
              <w:rPr>
                <w:rFonts w:ascii="Tahoma" w:hAnsi="Tahoma" w:cs="Tahoma"/>
                <w:b/>
                <w:bCs/>
                <w:iCs/>
                <w:color w:val="243285"/>
                <w:sz w:val="32"/>
                <w:szCs w:val="32"/>
                <w:lang w:val="en-US"/>
              </w:rPr>
            </w:pPr>
          </w:p>
        </w:tc>
      </w:tr>
    </w:tbl>
    <w:p w:rsidR="00D80644" w:rsidRDefault="00D80644" w:rsidP="00CD659B">
      <w:pPr>
        <w:spacing w:before="80"/>
        <w:rPr>
          <w:i/>
          <w:sz w:val="22"/>
          <w:lang w:val="en-US"/>
        </w:rPr>
      </w:pPr>
    </w:p>
    <w:p w:rsidR="00D80644" w:rsidRDefault="00D80644" w:rsidP="00CD659B">
      <w:pPr>
        <w:spacing w:before="80"/>
        <w:rPr>
          <w:i/>
          <w:sz w:val="22"/>
          <w:lang w:val="en-US"/>
        </w:rPr>
      </w:pPr>
    </w:p>
    <w:p w:rsidR="00D80644" w:rsidRDefault="00D80644" w:rsidP="00CD659B">
      <w:pPr>
        <w:spacing w:before="80"/>
        <w:rPr>
          <w:i/>
          <w:sz w:val="22"/>
          <w:lang w:val="en-US"/>
        </w:rPr>
      </w:pPr>
    </w:p>
    <w:p w:rsidR="00D80644" w:rsidRDefault="00D80644" w:rsidP="00CD659B">
      <w:pPr>
        <w:spacing w:before="80"/>
        <w:rPr>
          <w:i/>
          <w:sz w:val="22"/>
          <w:lang w:val="en-US"/>
        </w:rPr>
      </w:pPr>
    </w:p>
    <w:p w:rsidR="00D80644" w:rsidRDefault="00D80644" w:rsidP="00CD659B">
      <w:pPr>
        <w:spacing w:before="80"/>
        <w:rPr>
          <w:i/>
          <w:sz w:val="22"/>
          <w:lang w:val="en-US"/>
        </w:rPr>
      </w:pPr>
    </w:p>
    <w:p w:rsidR="00D80644" w:rsidRDefault="00D80644" w:rsidP="00CD659B">
      <w:pPr>
        <w:spacing w:before="80"/>
        <w:rPr>
          <w:i/>
          <w:sz w:val="22"/>
          <w:lang w:val="en-US"/>
        </w:rPr>
      </w:pPr>
    </w:p>
    <w:p w:rsidR="00D80644" w:rsidRDefault="00D80644" w:rsidP="00CD659B">
      <w:pPr>
        <w:pStyle w:val="Equation"/>
        <w:tabs>
          <w:tab w:val="clear" w:pos="4820"/>
          <w:tab w:val="clear" w:pos="9639"/>
          <w:tab w:val="left" w:pos="1191"/>
          <w:tab w:val="left" w:pos="1588"/>
          <w:tab w:val="left" w:pos="1985"/>
        </w:tabs>
        <w:rPr>
          <w:rFonts w:ascii="Palatino Linotype" w:hAnsi="Palatino Linotype"/>
          <w:lang w:val="en-US"/>
        </w:rPr>
        <w:sectPr w:rsidR="00D80644" w:rsidSect="00A16609">
          <w:headerReference w:type="even" r:id="rId7"/>
          <w:headerReference w:type="default" r:id="rId8"/>
          <w:pgSz w:w="11907" w:h="16834" w:code="9"/>
          <w:pgMar w:top="1418" w:right="1134" w:bottom="1134" w:left="1134" w:header="720" w:footer="482" w:gutter="0"/>
          <w:paperSrc w:first="15" w:other="15"/>
          <w:cols w:space="720"/>
        </w:sectPr>
      </w:pPr>
    </w:p>
    <w:p w:rsidR="00D80644" w:rsidRPr="00586EF8" w:rsidRDefault="00D80644"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80644" w:rsidRDefault="00D80644" w:rsidP="007D3B79">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D80644" w:rsidRDefault="00D80644" w:rsidP="007D3B79">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D80644" w:rsidRPr="00B714F3" w:rsidRDefault="00D80644" w:rsidP="007D3B79">
      <w:pPr>
        <w:pStyle w:val="Heading1"/>
        <w:spacing w:before="680"/>
        <w:jc w:val="center"/>
        <w:rPr>
          <w:szCs w:val="24"/>
          <w:lang w:val="en-US"/>
        </w:rPr>
      </w:pPr>
      <w:r w:rsidRPr="00B714F3">
        <w:rPr>
          <w:szCs w:val="24"/>
          <w:lang w:val="en-US"/>
        </w:rPr>
        <w:t>Policy on Intellectual Property Right (IPR)</w:t>
      </w:r>
    </w:p>
    <w:p w:rsidR="00D80644" w:rsidRPr="00B714F3" w:rsidRDefault="00D80644"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80644" w:rsidRDefault="00D80644" w:rsidP="007D3B79">
      <w:pPr>
        <w:jc w:val="center"/>
        <w:rPr>
          <w:sz w:val="22"/>
          <w:lang w:val="en-US"/>
        </w:rPr>
      </w:pPr>
    </w:p>
    <w:p w:rsidR="00D80644" w:rsidRDefault="00D80644"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80644" w:rsidRPr="007F108E" w:rsidTr="00220899">
        <w:tc>
          <w:tcPr>
            <w:tcW w:w="9360" w:type="dxa"/>
            <w:gridSpan w:val="2"/>
          </w:tcPr>
          <w:p w:rsidR="00D80644" w:rsidRPr="00036EE3" w:rsidRDefault="00D80644"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80644" w:rsidRPr="00036EE3"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D80644" w:rsidRPr="00036EE3" w:rsidTr="00220899">
        <w:tc>
          <w:tcPr>
            <w:tcW w:w="1140" w:type="dxa"/>
          </w:tcPr>
          <w:p w:rsidR="00D80644" w:rsidRPr="00036EE3" w:rsidRDefault="00D80644" w:rsidP="00220899">
            <w:pPr>
              <w:spacing w:before="200" w:after="100"/>
              <w:ind w:left="57"/>
              <w:rPr>
                <w:b/>
                <w:bCs/>
                <w:sz w:val="20"/>
                <w:lang w:val="en-US"/>
              </w:rPr>
            </w:pPr>
            <w:r w:rsidRPr="00036EE3">
              <w:rPr>
                <w:b/>
                <w:bCs/>
                <w:sz w:val="20"/>
                <w:lang w:val="en-US"/>
              </w:rPr>
              <w:t>Series</w:t>
            </w:r>
          </w:p>
        </w:tc>
        <w:tc>
          <w:tcPr>
            <w:tcW w:w="8220" w:type="dxa"/>
          </w:tcPr>
          <w:p w:rsidR="00D80644" w:rsidRPr="00036EE3"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BO</w:t>
            </w:r>
          </w:p>
        </w:tc>
        <w:tc>
          <w:tcPr>
            <w:tcW w:w="8220" w:type="dxa"/>
          </w:tcPr>
          <w:p w:rsidR="00D80644" w:rsidRPr="00036EE3"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80644" w:rsidRPr="007F108E"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BR</w:t>
            </w:r>
          </w:p>
        </w:tc>
        <w:tc>
          <w:tcPr>
            <w:tcW w:w="8220" w:type="dxa"/>
          </w:tcPr>
          <w:p w:rsidR="00D80644" w:rsidRPr="00036EE3"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80644" w:rsidRPr="00036EE3" w:rsidTr="007D3B79">
        <w:tc>
          <w:tcPr>
            <w:tcW w:w="1140" w:type="dxa"/>
            <w:tcBorders>
              <w:bottom w:val="nil"/>
            </w:tcBorders>
          </w:tcPr>
          <w:p w:rsidR="00D80644" w:rsidRPr="00036EE3" w:rsidRDefault="00D80644"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D80644" w:rsidRPr="00036EE3"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80644" w:rsidRPr="00ED2695" w:rsidTr="007D3B79">
        <w:tc>
          <w:tcPr>
            <w:tcW w:w="1140" w:type="dxa"/>
            <w:tcBorders>
              <w:top w:val="nil"/>
              <w:bottom w:val="nil"/>
            </w:tcBorders>
            <w:shd w:val="clear" w:color="auto" w:fill="F3F3F3"/>
          </w:tcPr>
          <w:p w:rsidR="00D80644" w:rsidRPr="000F6905" w:rsidRDefault="00D80644"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D80644" w:rsidRPr="000F6905"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D80644" w:rsidRPr="00036EE3" w:rsidTr="007D3B79">
        <w:tc>
          <w:tcPr>
            <w:tcW w:w="1140" w:type="dxa"/>
            <w:tcBorders>
              <w:top w:val="nil"/>
              <w:bottom w:val="nil"/>
            </w:tcBorders>
            <w:shd w:val="clear" w:color="auto" w:fill="auto"/>
          </w:tcPr>
          <w:p w:rsidR="00D80644" w:rsidRPr="00036EE3" w:rsidRDefault="00D80644"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80644" w:rsidRPr="00036EE3" w:rsidRDefault="00D8064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D80644" w:rsidRPr="005E02E1" w:rsidTr="007D3B79">
        <w:tc>
          <w:tcPr>
            <w:tcW w:w="1140" w:type="dxa"/>
            <w:tcBorders>
              <w:top w:val="nil"/>
              <w:bottom w:val="nil"/>
            </w:tcBorders>
            <w:shd w:val="clear" w:color="auto" w:fill="auto"/>
          </w:tcPr>
          <w:p w:rsidR="00D80644" w:rsidRPr="007D3B79" w:rsidRDefault="00D80644"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D80644" w:rsidRPr="00220899" w:rsidRDefault="00D80644"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D80644" w:rsidRPr="00036EE3" w:rsidTr="007D3B79">
        <w:tc>
          <w:tcPr>
            <w:tcW w:w="1140" w:type="dxa"/>
            <w:tcBorders>
              <w:top w:val="nil"/>
            </w:tcBorders>
          </w:tcPr>
          <w:p w:rsidR="00D80644" w:rsidRPr="00036EE3" w:rsidRDefault="00D80644"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D80644" w:rsidRPr="00036EE3" w:rsidRDefault="00D80644" w:rsidP="0022089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RA</w:t>
            </w:r>
          </w:p>
        </w:tc>
        <w:tc>
          <w:tcPr>
            <w:tcW w:w="8220" w:type="dxa"/>
          </w:tcPr>
          <w:p w:rsidR="00D80644" w:rsidRPr="00036EE3" w:rsidRDefault="00D8064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RS</w:t>
            </w:r>
          </w:p>
        </w:tc>
        <w:tc>
          <w:tcPr>
            <w:tcW w:w="8220" w:type="dxa"/>
          </w:tcPr>
          <w:p w:rsidR="00D80644" w:rsidRPr="00036EE3" w:rsidRDefault="00D80644"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S</w:t>
            </w:r>
          </w:p>
        </w:tc>
        <w:tc>
          <w:tcPr>
            <w:tcW w:w="8220" w:type="dxa"/>
          </w:tcPr>
          <w:p w:rsidR="00D80644" w:rsidRPr="00036EE3" w:rsidRDefault="00D80644" w:rsidP="00220899">
            <w:pPr>
              <w:spacing w:before="30" w:after="30"/>
              <w:jc w:val="left"/>
              <w:rPr>
                <w:sz w:val="20"/>
                <w:lang w:val="en-US"/>
              </w:rPr>
            </w:pPr>
            <w:r w:rsidRPr="00036EE3">
              <w:rPr>
                <w:sz w:val="20"/>
                <w:lang w:val="en-US"/>
              </w:rPr>
              <w:t>Fixed-satellite service</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SA</w:t>
            </w:r>
          </w:p>
        </w:tc>
        <w:tc>
          <w:tcPr>
            <w:tcW w:w="8220" w:type="dxa"/>
          </w:tcPr>
          <w:p w:rsidR="00D80644" w:rsidRPr="00036EE3" w:rsidRDefault="00D80644" w:rsidP="00220899">
            <w:pPr>
              <w:spacing w:before="30" w:after="30"/>
              <w:jc w:val="left"/>
              <w:rPr>
                <w:sz w:val="20"/>
                <w:lang w:val="en-US"/>
              </w:rPr>
            </w:pPr>
            <w:r w:rsidRPr="00036EE3">
              <w:rPr>
                <w:sz w:val="20"/>
                <w:lang w:val="en-US"/>
              </w:rPr>
              <w:t>Space applications and meteorology</w:t>
            </w:r>
          </w:p>
        </w:tc>
      </w:tr>
      <w:tr w:rsidR="00D80644" w:rsidRPr="007F108E"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SF</w:t>
            </w:r>
          </w:p>
        </w:tc>
        <w:tc>
          <w:tcPr>
            <w:tcW w:w="8220" w:type="dxa"/>
          </w:tcPr>
          <w:p w:rsidR="00D80644" w:rsidRPr="00036EE3" w:rsidRDefault="00D80644" w:rsidP="00220899">
            <w:pPr>
              <w:spacing w:before="30" w:after="30"/>
              <w:jc w:val="left"/>
              <w:rPr>
                <w:sz w:val="20"/>
                <w:lang w:val="en-US"/>
              </w:rPr>
            </w:pPr>
            <w:r w:rsidRPr="00036EE3">
              <w:rPr>
                <w:sz w:val="20"/>
                <w:lang w:val="en-US"/>
              </w:rPr>
              <w:t>Frequency sharing and coordination between fixed-satellite and fixed service systems</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Pr>
                <w:b/>
                <w:bCs/>
                <w:sz w:val="20"/>
                <w:lang w:val="en-US"/>
              </w:rPr>
              <w:t>SM</w:t>
            </w:r>
          </w:p>
        </w:tc>
        <w:tc>
          <w:tcPr>
            <w:tcW w:w="8220" w:type="dxa"/>
          </w:tcPr>
          <w:p w:rsidR="00D80644" w:rsidRPr="00036EE3" w:rsidRDefault="00D80644" w:rsidP="00220899">
            <w:pPr>
              <w:spacing w:before="30" w:after="30"/>
              <w:jc w:val="left"/>
              <w:rPr>
                <w:sz w:val="20"/>
                <w:lang w:val="en-US"/>
              </w:rPr>
            </w:pPr>
            <w:r>
              <w:rPr>
                <w:sz w:val="20"/>
                <w:lang w:val="en-US"/>
              </w:rPr>
              <w:t>Spectrum management</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SNG</w:t>
            </w:r>
          </w:p>
        </w:tc>
        <w:tc>
          <w:tcPr>
            <w:tcW w:w="8220" w:type="dxa"/>
          </w:tcPr>
          <w:p w:rsidR="00D80644" w:rsidRPr="00036EE3" w:rsidRDefault="00D80644" w:rsidP="00220899">
            <w:pPr>
              <w:spacing w:before="30" w:after="30"/>
              <w:jc w:val="left"/>
              <w:rPr>
                <w:sz w:val="20"/>
                <w:lang w:val="en-US"/>
              </w:rPr>
            </w:pPr>
            <w:r w:rsidRPr="00036EE3">
              <w:rPr>
                <w:sz w:val="20"/>
                <w:lang w:val="en-US"/>
              </w:rPr>
              <w:t>Satellite news gathering</w:t>
            </w:r>
          </w:p>
        </w:tc>
      </w:tr>
      <w:tr w:rsidR="00D80644" w:rsidRPr="007F108E"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TF</w:t>
            </w:r>
          </w:p>
        </w:tc>
        <w:tc>
          <w:tcPr>
            <w:tcW w:w="8220" w:type="dxa"/>
          </w:tcPr>
          <w:p w:rsidR="00D80644" w:rsidRPr="00036EE3" w:rsidRDefault="00D80644" w:rsidP="00220899">
            <w:pPr>
              <w:spacing w:before="30" w:after="30"/>
              <w:jc w:val="left"/>
              <w:rPr>
                <w:sz w:val="20"/>
                <w:lang w:val="en-US"/>
              </w:rPr>
            </w:pPr>
            <w:r w:rsidRPr="00036EE3">
              <w:rPr>
                <w:sz w:val="20"/>
                <w:lang w:val="en-US"/>
              </w:rPr>
              <w:t>Time signals and frequency standards emissions</w:t>
            </w:r>
          </w:p>
        </w:tc>
      </w:tr>
      <w:tr w:rsidR="00D80644" w:rsidRPr="00036EE3" w:rsidTr="00220899">
        <w:tc>
          <w:tcPr>
            <w:tcW w:w="1140" w:type="dxa"/>
          </w:tcPr>
          <w:p w:rsidR="00D80644" w:rsidRPr="00036EE3" w:rsidRDefault="00D80644" w:rsidP="00220899">
            <w:pPr>
              <w:spacing w:before="30" w:after="30"/>
              <w:ind w:left="57"/>
              <w:jc w:val="left"/>
              <w:rPr>
                <w:b/>
                <w:bCs/>
                <w:sz w:val="20"/>
                <w:lang w:val="en-US"/>
              </w:rPr>
            </w:pPr>
            <w:r w:rsidRPr="00036EE3">
              <w:rPr>
                <w:b/>
                <w:bCs/>
                <w:sz w:val="20"/>
                <w:lang w:val="en-US"/>
              </w:rPr>
              <w:t>V</w:t>
            </w:r>
          </w:p>
        </w:tc>
        <w:tc>
          <w:tcPr>
            <w:tcW w:w="8220" w:type="dxa"/>
          </w:tcPr>
          <w:p w:rsidR="00D80644" w:rsidRPr="00036EE3" w:rsidRDefault="00D80644" w:rsidP="00220899">
            <w:pPr>
              <w:spacing w:before="30" w:after="180"/>
              <w:jc w:val="left"/>
              <w:rPr>
                <w:sz w:val="20"/>
                <w:lang w:val="en-US"/>
              </w:rPr>
            </w:pPr>
            <w:r w:rsidRPr="00036EE3">
              <w:rPr>
                <w:sz w:val="20"/>
                <w:lang w:val="en-US"/>
              </w:rPr>
              <w:t>Vocabulary and related subjects</w:t>
            </w:r>
          </w:p>
        </w:tc>
      </w:tr>
    </w:tbl>
    <w:p w:rsidR="00D80644" w:rsidRPr="00036EE3" w:rsidRDefault="00D80644" w:rsidP="007D3B79">
      <w:pPr>
        <w:spacing w:before="30" w:after="30"/>
        <w:jc w:val="center"/>
        <w:rPr>
          <w:sz w:val="20"/>
          <w:lang w:val="en-US"/>
        </w:rPr>
      </w:pPr>
    </w:p>
    <w:p w:rsidR="00D80644" w:rsidRDefault="00D80644"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80644" w:rsidRPr="007F108E" w:rsidTr="006B55A9">
        <w:tc>
          <w:tcPr>
            <w:tcW w:w="9360" w:type="dxa"/>
          </w:tcPr>
          <w:p w:rsidR="00D80644" w:rsidRPr="006B55A9" w:rsidRDefault="00D80644"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D80644" w:rsidRDefault="00D80644" w:rsidP="007D3B79">
      <w:pPr>
        <w:spacing w:before="0"/>
        <w:jc w:val="center"/>
        <w:rPr>
          <w:sz w:val="22"/>
          <w:lang w:val="en-US"/>
        </w:rPr>
      </w:pPr>
    </w:p>
    <w:p w:rsidR="00D80644" w:rsidRPr="002F5199" w:rsidRDefault="00D80644" w:rsidP="007D3B79">
      <w:pPr>
        <w:spacing w:before="0"/>
        <w:jc w:val="right"/>
        <w:rPr>
          <w:i/>
          <w:iCs/>
          <w:sz w:val="20"/>
          <w:lang w:val="en-US"/>
        </w:rPr>
      </w:pPr>
      <w:r w:rsidRPr="002F5199">
        <w:rPr>
          <w:i/>
          <w:iCs/>
          <w:sz w:val="20"/>
          <w:lang w:val="en-US"/>
        </w:rPr>
        <w:t>Electronic Publication</w:t>
      </w:r>
    </w:p>
    <w:p w:rsidR="00D80644" w:rsidRPr="002F5199" w:rsidRDefault="00D80644"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D80644" w:rsidRDefault="00D80644" w:rsidP="007D3B79">
      <w:pPr>
        <w:jc w:val="center"/>
        <w:rPr>
          <w:sz w:val="22"/>
          <w:lang w:val="en-US"/>
        </w:rPr>
      </w:pPr>
    </w:p>
    <w:p w:rsidR="00D80644" w:rsidRPr="00470E28" w:rsidRDefault="00D80644"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D80644" w:rsidRPr="00470E28" w:rsidRDefault="00D80644"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80644" w:rsidRDefault="00D80644" w:rsidP="00220899">
      <w:pPr>
        <w:spacing w:before="160"/>
        <w:rPr>
          <w:i/>
          <w:sz w:val="20"/>
          <w:lang w:val="en-US"/>
        </w:rPr>
        <w:sectPr w:rsidR="00D80644"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80644" w:rsidRPr="00BF487A" w:rsidRDefault="00D80644" w:rsidP="00D8064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2020-1</w:t>
      </w:r>
      <w:r>
        <w:rPr>
          <w:rStyle w:val="FootnoteReference"/>
          <w:lang w:val="en-US"/>
        </w:rPr>
        <w:footnoteReference w:customMarkFollows="1" w:id="1"/>
        <w:t>*</w:t>
      </w:r>
    </w:p>
    <w:p w:rsidR="00D80644" w:rsidRPr="00D5004B" w:rsidRDefault="00D80644" w:rsidP="00D80644">
      <w:pPr>
        <w:pStyle w:val="Rectitle"/>
        <w:rPr>
          <w:lang w:val="en-US"/>
        </w:rPr>
      </w:pPr>
      <w:r w:rsidRPr="00D5004B">
        <w:rPr>
          <w:lang w:val="en-US"/>
        </w:rPr>
        <w:t xml:space="preserve">Parameter values for ultra-high definition television systems for production </w:t>
      </w:r>
      <w:r w:rsidRPr="00D5004B">
        <w:rPr>
          <w:lang w:val="en-US"/>
        </w:rPr>
        <w:br/>
        <w:t xml:space="preserve">and international </w:t>
      </w:r>
      <w:proofErr w:type="spellStart"/>
      <w:r w:rsidRPr="00D5004B">
        <w:rPr>
          <w:lang w:val="en-US"/>
        </w:rPr>
        <w:t>programme</w:t>
      </w:r>
      <w:proofErr w:type="spellEnd"/>
      <w:r w:rsidRPr="00D5004B">
        <w:rPr>
          <w:lang w:val="en-US"/>
        </w:rPr>
        <w:t xml:space="preserve"> exchange</w:t>
      </w:r>
    </w:p>
    <w:p w:rsidR="00D80644" w:rsidRPr="00D5004B" w:rsidRDefault="00D80644" w:rsidP="007F108E">
      <w:pPr>
        <w:pStyle w:val="Recdate"/>
        <w:rPr>
          <w:lang w:val="en-US"/>
        </w:rPr>
      </w:pPr>
      <w:bookmarkStart w:id="3" w:name="Revision_history"/>
      <w:r w:rsidRPr="00D5004B">
        <w:rPr>
          <w:lang w:val="en-US"/>
        </w:rPr>
        <w:t>(2012-201</w:t>
      </w:r>
      <w:r w:rsidR="007F108E">
        <w:rPr>
          <w:lang w:val="en-US"/>
        </w:rPr>
        <w:t>4</w:t>
      </w:r>
      <w:r w:rsidRPr="00D5004B">
        <w:rPr>
          <w:lang w:val="en-US"/>
        </w:rPr>
        <w:t>)</w:t>
      </w:r>
      <w:bookmarkEnd w:id="3"/>
    </w:p>
    <w:p w:rsidR="00D80644" w:rsidRPr="00D5004B" w:rsidRDefault="00D80644" w:rsidP="00D80644">
      <w:pPr>
        <w:pStyle w:val="HeadingSum"/>
        <w:rPr>
          <w:lang w:val="en-US"/>
        </w:rPr>
      </w:pPr>
      <w:r w:rsidRPr="00D5004B">
        <w:rPr>
          <w:lang w:val="en-US"/>
        </w:rPr>
        <w:t>Scope</w:t>
      </w:r>
    </w:p>
    <w:p w:rsidR="00D80644" w:rsidRPr="00D5004B" w:rsidRDefault="00D80644" w:rsidP="00D80644">
      <w:pPr>
        <w:pStyle w:val="Summary"/>
        <w:rPr>
          <w:lang w:val="en-US"/>
        </w:rPr>
      </w:pPr>
      <w:r w:rsidRPr="00D5004B">
        <w:rPr>
          <w:lang w:val="en-US"/>
        </w:rPr>
        <w:t xml:space="preserve">Ultra-high definition television (UHDTV) will provide viewers with an enhanced visual experience primarily </w:t>
      </w:r>
      <w:r w:rsidRPr="00D5004B">
        <w:rPr>
          <w:lang w:val="en-US" w:eastAsia="ja-JP"/>
        </w:rPr>
        <w:t xml:space="preserve">by having </w:t>
      </w:r>
      <w:r w:rsidRPr="00D5004B">
        <w:rPr>
          <w:lang w:val="en-US"/>
        </w:rPr>
        <w:t xml:space="preserve">a wide field of view both horizontally and vertically with appropriate screen sizes relevant to usage at home and </w:t>
      </w:r>
      <w:r w:rsidRPr="00D5004B">
        <w:rPr>
          <w:lang w:val="en-US" w:eastAsia="ja-JP"/>
        </w:rPr>
        <w:t xml:space="preserve">in </w:t>
      </w:r>
      <w:r w:rsidRPr="00D5004B">
        <w:rPr>
          <w:lang w:val="en-US"/>
        </w:rPr>
        <w:t>public pl</w:t>
      </w:r>
      <w:bookmarkStart w:id="4" w:name="_GoBack"/>
      <w:bookmarkEnd w:id="4"/>
      <w:r w:rsidRPr="00D5004B">
        <w:rPr>
          <w:lang w:val="en-US"/>
        </w:rPr>
        <w:t xml:space="preserve">aces. UHDTV applications require system parameters that go beyond </w:t>
      </w:r>
      <w:r w:rsidRPr="00D5004B">
        <w:rPr>
          <w:lang w:val="en-US" w:eastAsia="ja-JP"/>
        </w:rPr>
        <w:t xml:space="preserve">the levels of </w:t>
      </w:r>
      <w:r w:rsidRPr="00D5004B">
        <w:rPr>
          <w:lang w:val="en-US"/>
        </w:rPr>
        <w:t xml:space="preserve">HDTV. This Recommendation specifies UHDTV image system parameters for production and international </w:t>
      </w:r>
      <w:proofErr w:type="spellStart"/>
      <w:r w:rsidRPr="00D5004B">
        <w:rPr>
          <w:lang w:val="en-US"/>
        </w:rPr>
        <w:t>programme</w:t>
      </w:r>
      <w:proofErr w:type="spellEnd"/>
      <w:r w:rsidRPr="00D5004B">
        <w:rPr>
          <w:lang w:val="en-US"/>
        </w:rPr>
        <w:t xml:space="preserve"> exchange.</w:t>
      </w:r>
    </w:p>
    <w:p w:rsidR="00D80644" w:rsidRPr="00D5004B" w:rsidRDefault="00D80644" w:rsidP="00D80644">
      <w:pPr>
        <w:pStyle w:val="Headingb"/>
        <w:rPr>
          <w:lang w:val="en-US"/>
        </w:rPr>
      </w:pPr>
      <w:r w:rsidRPr="00D5004B">
        <w:rPr>
          <w:lang w:val="en-US"/>
        </w:rPr>
        <w:t>Keywords</w:t>
      </w:r>
    </w:p>
    <w:p w:rsidR="00D80644" w:rsidRPr="00D5004B" w:rsidRDefault="00D80644" w:rsidP="00D80644">
      <w:pPr>
        <w:rPr>
          <w:sz w:val="22"/>
          <w:szCs w:val="22"/>
          <w:lang w:val="en-US"/>
        </w:rPr>
      </w:pPr>
      <w:r w:rsidRPr="00D5004B">
        <w:rPr>
          <w:lang w:val="en-US"/>
        </w:rPr>
        <w:t xml:space="preserve">UHDTV, image system parameters, wide field of view, television system, international </w:t>
      </w:r>
      <w:proofErr w:type="spellStart"/>
      <w:r w:rsidRPr="00D5004B">
        <w:rPr>
          <w:lang w:val="en-US"/>
        </w:rPr>
        <w:t>programme</w:t>
      </w:r>
      <w:proofErr w:type="spellEnd"/>
      <w:r w:rsidRPr="00D5004B">
        <w:rPr>
          <w:lang w:val="en-US"/>
        </w:rPr>
        <w:t xml:space="preserve"> exchange</w:t>
      </w:r>
      <w:r w:rsidR="00923EA3">
        <w:rPr>
          <w:lang w:val="en-US"/>
        </w:rPr>
        <w:t>.</w:t>
      </w:r>
    </w:p>
    <w:p w:rsidR="00D80644" w:rsidRPr="00D5004B" w:rsidRDefault="00D80644" w:rsidP="00D80644">
      <w:pPr>
        <w:pStyle w:val="Normalaftertitle"/>
        <w:rPr>
          <w:lang w:val="en-US"/>
        </w:rPr>
      </w:pPr>
      <w:r w:rsidRPr="00D5004B">
        <w:rPr>
          <w:lang w:val="en-US"/>
        </w:rPr>
        <w:t xml:space="preserve">The ITU </w:t>
      </w:r>
      <w:proofErr w:type="spellStart"/>
      <w:r w:rsidRPr="00D5004B">
        <w:rPr>
          <w:lang w:val="en-US"/>
        </w:rPr>
        <w:t>Radiocommunication</w:t>
      </w:r>
      <w:proofErr w:type="spellEnd"/>
      <w:r w:rsidRPr="00D5004B">
        <w:rPr>
          <w:lang w:val="en-US"/>
        </w:rPr>
        <w:t xml:space="preserve"> Assembly,</w:t>
      </w:r>
    </w:p>
    <w:p w:rsidR="00D80644" w:rsidRPr="00D5004B" w:rsidRDefault="00D80644" w:rsidP="00D80644">
      <w:pPr>
        <w:pStyle w:val="Call"/>
        <w:rPr>
          <w:lang w:val="en-US"/>
        </w:rPr>
      </w:pPr>
      <w:r w:rsidRPr="00D5004B">
        <w:rPr>
          <w:lang w:val="en-US"/>
        </w:rPr>
        <w:t>considering</w:t>
      </w:r>
    </w:p>
    <w:p w:rsidR="00D80644" w:rsidRPr="00D5004B" w:rsidRDefault="00D80644" w:rsidP="00D80644">
      <w:pPr>
        <w:rPr>
          <w:lang w:val="en-US"/>
        </w:rPr>
      </w:pPr>
      <w:r w:rsidRPr="00D5004B">
        <w:rPr>
          <w:i/>
          <w:iCs/>
          <w:lang w:val="en-US"/>
        </w:rPr>
        <w:t>a)</w:t>
      </w:r>
      <w:r w:rsidRPr="00D5004B">
        <w:rPr>
          <w:lang w:val="en-US"/>
        </w:rPr>
        <w:tab/>
        <w:t>that digital terrestrial television broadcasting (DTTB)</w:t>
      </w:r>
      <w:r w:rsidRPr="00D5004B">
        <w:rPr>
          <w:lang w:val="en-US" w:eastAsia="ko-KR"/>
        </w:rPr>
        <w:t xml:space="preserve"> service has been introduced</w:t>
      </w:r>
      <w:r w:rsidRPr="00D5004B">
        <w:rPr>
          <w:lang w:val="en-US"/>
        </w:rPr>
        <w:t xml:space="preserve"> by some administrations </w:t>
      </w:r>
      <w:r w:rsidRPr="00D5004B">
        <w:rPr>
          <w:lang w:val="en-US" w:eastAsia="ko-KR"/>
        </w:rPr>
        <w:t>since</w:t>
      </w:r>
      <w:r w:rsidRPr="00D5004B">
        <w:rPr>
          <w:lang w:val="en-US"/>
        </w:rPr>
        <w:t xml:space="preserve"> 1997</w:t>
      </w:r>
      <w:r w:rsidRPr="00D5004B">
        <w:rPr>
          <w:lang w:val="en-US" w:eastAsia="ko-KR"/>
        </w:rPr>
        <w:t xml:space="preserve"> and can provide high quality television </w:t>
      </w:r>
      <w:proofErr w:type="spellStart"/>
      <w:r w:rsidRPr="00D5004B">
        <w:rPr>
          <w:lang w:val="en-US" w:eastAsia="ko-KR"/>
        </w:rPr>
        <w:t>programmes</w:t>
      </w:r>
      <w:proofErr w:type="spellEnd"/>
      <w:r w:rsidRPr="00D5004B">
        <w:rPr>
          <w:lang w:val="en-US" w:eastAsia="ko-KR"/>
        </w:rPr>
        <w:t xml:space="preserve"> through HDTV systems</w:t>
      </w:r>
      <w:r w:rsidRPr="00D5004B">
        <w:rPr>
          <w:lang w:val="en-US"/>
        </w:rPr>
        <w:t>;</w:t>
      </w:r>
    </w:p>
    <w:p w:rsidR="00D80644" w:rsidRPr="00D5004B" w:rsidRDefault="00D80644" w:rsidP="00D80644">
      <w:pPr>
        <w:rPr>
          <w:lang w:val="en-US" w:eastAsia="ko-KR"/>
        </w:rPr>
      </w:pPr>
      <w:r w:rsidRPr="00D5004B">
        <w:rPr>
          <w:i/>
          <w:iCs/>
          <w:lang w:val="en-US"/>
        </w:rPr>
        <w:t>b)</w:t>
      </w:r>
      <w:r w:rsidRPr="00D5004B">
        <w:rPr>
          <w:lang w:val="en-US"/>
        </w:rPr>
        <w:tab/>
        <w:t xml:space="preserve">that </w:t>
      </w:r>
      <w:r w:rsidRPr="00D5004B">
        <w:rPr>
          <w:lang w:val="en-US" w:eastAsia="ko-KR"/>
        </w:rPr>
        <w:t xml:space="preserve">viewers expect future TV systems beyond HDTV to provide improved characteristics compared with the current HDTV systems in terms of </w:t>
      </w:r>
      <w:r w:rsidRPr="00D5004B">
        <w:rPr>
          <w:lang w:val="en-US" w:eastAsia="ja-JP"/>
        </w:rPr>
        <w:t xml:space="preserve">a </w:t>
      </w:r>
      <w:r w:rsidRPr="00D5004B">
        <w:rPr>
          <w:lang w:val="en-US" w:eastAsia="ko-KR"/>
        </w:rPr>
        <w:t xml:space="preserve">more realistic sensation, </w:t>
      </w:r>
      <w:r w:rsidRPr="00D5004B">
        <w:rPr>
          <w:lang w:val="en-US" w:eastAsia="ja-JP"/>
        </w:rPr>
        <w:t>greater</w:t>
      </w:r>
      <w:r w:rsidRPr="00D5004B">
        <w:rPr>
          <w:lang w:val="en-US" w:eastAsia="ko-KR"/>
        </w:rPr>
        <w:t xml:space="preserve"> transparency to the real world, and more accurate visual information</w:t>
      </w:r>
      <w:r w:rsidRPr="00D5004B">
        <w:rPr>
          <w:lang w:val="en-US"/>
        </w:rPr>
        <w:t>;</w:t>
      </w:r>
    </w:p>
    <w:p w:rsidR="00D80644" w:rsidRPr="00D5004B" w:rsidRDefault="00D80644" w:rsidP="00D80644">
      <w:pPr>
        <w:rPr>
          <w:lang w:val="en-US" w:eastAsia="ko-KR"/>
        </w:rPr>
      </w:pPr>
      <w:r w:rsidRPr="00D5004B">
        <w:rPr>
          <w:i/>
          <w:iCs/>
          <w:lang w:val="en-US" w:eastAsia="ko-KR"/>
        </w:rPr>
        <w:t>c)</w:t>
      </w:r>
      <w:r w:rsidRPr="00D5004B">
        <w:rPr>
          <w:lang w:val="en-US" w:eastAsia="ko-KR"/>
        </w:rPr>
        <w:tab/>
        <w:t>that ultra-high definition television (UHDTV) is expected to become available in the near future</w:t>
      </w:r>
      <w:r w:rsidRPr="00D5004B">
        <w:rPr>
          <w:lang w:val="en-US" w:eastAsia="ja-JP"/>
        </w:rPr>
        <w:t xml:space="preserve"> with</w:t>
      </w:r>
      <w:r w:rsidRPr="00D5004B">
        <w:rPr>
          <w:lang w:val="en-US" w:eastAsia="ko-KR"/>
        </w:rPr>
        <w:t xml:space="preserve">, </w:t>
      </w:r>
      <w:r w:rsidRPr="00D5004B">
        <w:rPr>
          <w:i/>
          <w:lang w:val="en-US" w:eastAsia="ko-KR"/>
        </w:rPr>
        <w:t>inter alia</w:t>
      </w:r>
      <w:r w:rsidRPr="00D5004B">
        <w:rPr>
          <w:lang w:val="en-US" w:eastAsia="ko-KR"/>
        </w:rPr>
        <w:t xml:space="preserve">, larger screens, higher spatial/temporal resolution, wider </w:t>
      </w:r>
      <w:proofErr w:type="spellStart"/>
      <w:r w:rsidRPr="00D5004B">
        <w:rPr>
          <w:lang w:val="en-US" w:eastAsia="ko-KR"/>
        </w:rPr>
        <w:t>colour</w:t>
      </w:r>
      <w:proofErr w:type="spellEnd"/>
      <w:r w:rsidRPr="00D5004B">
        <w:rPr>
          <w:lang w:val="en-US" w:eastAsia="ko-KR"/>
        </w:rPr>
        <w:t xml:space="preserve"> gamut, wider dynamic range, etc. taking into account developments of display technology;</w:t>
      </w:r>
    </w:p>
    <w:p w:rsidR="00D80644" w:rsidRPr="00D5004B" w:rsidRDefault="00D80644" w:rsidP="00D80644">
      <w:pPr>
        <w:rPr>
          <w:lang w:val="en-US" w:eastAsia="ko-KR"/>
        </w:rPr>
      </w:pPr>
      <w:r w:rsidRPr="00D5004B">
        <w:rPr>
          <w:i/>
          <w:iCs/>
          <w:lang w:val="en-US" w:eastAsia="ko-KR"/>
        </w:rPr>
        <w:t>d</w:t>
      </w:r>
      <w:r w:rsidRPr="00D5004B">
        <w:rPr>
          <w:i/>
          <w:iCs/>
          <w:lang w:val="en-US"/>
        </w:rPr>
        <w:t>)</w:t>
      </w:r>
      <w:r w:rsidRPr="00D5004B">
        <w:rPr>
          <w:lang w:val="en-US"/>
        </w:rPr>
        <w:tab/>
        <w:t xml:space="preserve">that </w:t>
      </w:r>
      <w:r w:rsidRPr="00D5004B">
        <w:rPr>
          <w:lang w:val="en-US" w:eastAsia="ko-KR"/>
        </w:rPr>
        <w:t>ITU</w:t>
      </w:r>
      <w:r w:rsidRPr="00D5004B">
        <w:rPr>
          <w:lang w:val="en-US" w:eastAsia="ko-KR"/>
        </w:rPr>
        <w:noBreakHyphen/>
        <w:t xml:space="preserve">R has been studying extremely high-resolution imagery (EHRI) and an expanded hierarchy of large screen digital imagery (LSDI) image formats and </w:t>
      </w:r>
      <w:r w:rsidRPr="00D5004B">
        <w:rPr>
          <w:lang w:val="en-US" w:eastAsia="ja-JP"/>
        </w:rPr>
        <w:t xml:space="preserve">has </w:t>
      </w:r>
      <w:r w:rsidRPr="00D5004B">
        <w:rPr>
          <w:lang w:val="en-US" w:eastAsia="ko-KR"/>
        </w:rPr>
        <w:t>established ITU</w:t>
      </w:r>
      <w:r w:rsidRPr="00D5004B">
        <w:rPr>
          <w:lang w:val="en-US" w:eastAsia="ko-KR"/>
        </w:rPr>
        <w:noBreakHyphen/>
        <w:t>R Recommendations: Recommendation ITU-R BT.1201-1 providing the guideline</w:t>
      </w:r>
      <w:r w:rsidRPr="00D5004B">
        <w:rPr>
          <w:lang w:val="en-US" w:eastAsia="ja-JP"/>
        </w:rPr>
        <w:t>s</w:t>
      </w:r>
      <w:r w:rsidRPr="00D5004B">
        <w:rPr>
          <w:lang w:val="en-US" w:eastAsia="ko-KR"/>
        </w:rPr>
        <w:t xml:space="preserve"> of image characteristics for extremely high-resolution imagery, and Recommendation ITU-R BT.1769 offering the parameter values for an expanded hierarchy of LSDI image formats</w:t>
      </w:r>
      <w:r w:rsidRPr="00D5004B">
        <w:rPr>
          <w:lang w:val="en-US"/>
        </w:rPr>
        <w:t>;</w:t>
      </w:r>
    </w:p>
    <w:p w:rsidR="00D80644" w:rsidRPr="00D5004B" w:rsidRDefault="00D80644" w:rsidP="00D80644">
      <w:pPr>
        <w:rPr>
          <w:lang w:val="en-US" w:eastAsia="ko-KR"/>
        </w:rPr>
      </w:pPr>
      <w:r w:rsidRPr="00D5004B">
        <w:rPr>
          <w:i/>
          <w:iCs/>
          <w:lang w:val="en-US" w:eastAsia="ko-KR"/>
        </w:rPr>
        <w:t>e)</w:t>
      </w:r>
      <w:r w:rsidRPr="00D5004B">
        <w:rPr>
          <w:lang w:val="en-US" w:eastAsia="ko-KR"/>
        </w:rPr>
        <w:tab/>
        <w:t xml:space="preserve">that LSDI is a system providing a display on a very large screen, typically for public viewing. This can be used in a wide variety of applications including </w:t>
      </w:r>
      <w:proofErr w:type="spellStart"/>
      <w:r w:rsidRPr="00D5004B">
        <w:rPr>
          <w:lang w:val="en-US" w:eastAsia="ko-KR"/>
        </w:rPr>
        <w:t>programme</w:t>
      </w:r>
      <w:proofErr w:type="spellEnd"/>
      <w:r w:rsidRPr="00D5004B">
        <w:rPr>
          <w:lang w:val="en-US" w:eastAsia="ko-KR"/>
        </w:rPr>
        <w:t xml:space="preserve"> presentations such as dramas, plays, sporting events, concerts, etc.;</w:t>
      </w:r>
    </w:p>
    <w:p w:rsidR="00D80644" w:rsidRPr="00D5004B" w:rsidRDefault="00D80644" w:rsidP="00D80644">
      <w:pPr>
        <w:rPr>
          <w:lang w:val="en-US" w:eastAsia="ko-KR"/>
        </w:rPr>
      </w:pPr>
      <w:r w:rsidRPr="00D5004B">
        <w:rPr>
          <w:i/>
          <w:iCs/>
          <w:lang w:val="en-US" w:eastAsia="ko-KR"/>
        </w:rPr>
        <w:t>f)</w:t>
      </w:r>
      <w:r w:rsidRPr="00D5004B">
        <w:rPr>
          <w:lang w:val="en-US" w:eastAsia="ko-KR"/>
        </w:rPr>
        <w:tab/>
        <w:t>that EHRI is a system offering higher resolution than HDTV and can be used for both broadcasting and non-broadcasting applications (e.g. computer graphics, printing and medical applications);</w:t>
      </w:r>
    </w:p>
    <w:p w:rsidR="00D80644" w:rsidRPr="00D5004B" w:rsidRDefault="00D80644" w:rsidP="00D80644">
      <w:pPr>
        <w:rPr>
          <w:lang w:val="en-US" w:eastAsia="ko-KR"/>
        </w:rPr>
      </w:pPr>
      <w:r w:rsidRPr="00D5004B">
        <w:rPr>
          <w:i/>
          <w:iCs/>
          <w:lang w:val="en-US" w:eastAsia="ko-KR"/>
        </w:rPr>
        <w:t>g)</w:t>
      </w:r>
      <w:r w:rsidRPr="00D5004B">
        <w:rPr>
          <w:lang w:val="en-US" w:eastAsia="ko-KR"/>
        </w:rPr>
        <w:tab/>
        <w:t xml:space="preserve">that UHDTV provides viewers with an enhanced visual experience primarily by a wider field of view that covers a </w:t>
      </w:r>
      <w:r w:rsidRPr="00D5004B">
        <w:rPr>
          <w:lang w:val="en-US" w:eastAsia="ja-JP"/>
        </w:rPr>
        <w:t xml:space="preserve">considerable </w:t>
      </w:r>
      <w:r w:rsidRPr="00D5004B">
        <w:rPr>
          <w:lang w:val="en-US" w:eastAsia="ko-KR"/>
        </w:rPr>
        <w:t xml:space="preserve">part of the human natural visual field with appropriate screen sizes relevant to usage at home and </w:t>
      </w:r>
      <w:r w:rsidRPr="00D5004B">
        <w:rPr>
          <w:lang w:val="en-US" w:eastAsia="ja-JP"/>
        </w:rPr>
        <w:t xml:space="preserve">in </w:t>
      </w:r>
      <w:r w:rsidRPr="00D5004B">
        <w:rPr>
          <w:lang w:val="en-US" w:eastAsia="ko-KR"/>
        </w:rPr>
        <w:t>public places;</w:t>
      </w:r>
    </w:p>
    <w:p w:rsidR="00D80644" w:rsidRPr="00D5004B" w:rsidRDefault="00D80644" w:rsidP="00D80644">
      <w:pPr>
        <w:rPr>
          <w:lang w:val="en-US" w:eastAsia="ja-JP"/>
        </w:rPr>
      </w:pPr>
      <w:r w:rsidRPr="00D5004B">
        <w:rPr>
          <w:i/>
          <w:iCs/>
          <w:lang w:val="en-US" w:eastAsia="ko-KR"/>
        </w:rPr>
        <w:lastRenderedPageBreak/>
        <w:t>h)</w:t>
      </w:r>
      <w:r w:rsidRPr="00D5004B">
        <w:rPr>
          <w:lang w:val="en-US" w:eastAsia="ko-KR"/>
        </w:rPr>
        <w:tab/>
        <w:t>that signal format</w:t>
      </w:r>
      <w:r w:rsidRPr="00D5004B">
        <w:rPr>
          <w:lang w:val="en-US" w:eastAsia="ja-JP"/>
        </w:rPr>
        <w:t>s</w:t>
      </w:r>
      <w:r w:rsidRPr="00D5004B">
        <w:rPr>
          <w:lang w:val="en-US" w:eastAsia="ko-KR"/>
        </w:rPr>
        <w:t xml:space="preserve"> contributing to increasing the compression efficiency </w:t>
      </w:r>
      <w:r w:rsidRPr="00D5004B">
        <w:rPr>
          <w:lang w:val="en-US" w:eastAsia="ja-JP"/>
        </w:rPr>
        <w:t>are</w:t>
      </w:r>
      <w:r w:rsidRPr="00D5004B">
        <w:rPr>
          <w:lang w:val="en-US" w:eastAsia="ko-KR"/>
        </w:rPr>
        <w:t xml:space="preserve"> </w:t>
      </w:r>
      <w:r w:rsidRPr="00D5004B">
        <w:rPr>
          <w:lang w:val="en-US" w:eastAsia="ja-JP"/>
        </w:rPr>
        <w:t>desirable</w:t>
      </w:r>
      <w:r w:rsidRPr="00D5004B">
        <w:rPr>
          <w:lang w:val="en-US" w:eastAsia="ko-KR"/>
        </w:rPr>
        <w:t xml:space="preserve"> for UHDTV systems since</w:t>
      </w:r>
      <w:r w:rsidRPr="00D5004B">
        <w:rPr>
          <w:lang w:val="en-US" w:eastAsia="ja-JP"/>
        </w:rPr>
        <w:t xml:space="preserve"> they have a larger number of </w:t>
      </w:r>
      <w:r w:rsidRPr="00D5004B">
        <w:rPr>
          <w:lang w:val="en-US" w:eastAsia="ko-KR"/>
        </w:rPr>
        <w:t>pixel</w:t>
      </w:r>
      <w:r w:rsidRPr="00D5004B">
        <w:rPr>
          <w:lang w:val="en-US" w:eastAsia="ja-JP"/>
        </w:rPr>
        <w:t>s</w:t>
      </w:r>
      <w:r w:rsidRPr="00D5004B">
        <w:rPr>
          <w:lang w:val="en-US" w:eastAsia="ko-KR"/>
        </w:rPr>
        <w:t xml:space="preserve"> than HDTV systems,</w:t>
      </w:r>
    </w:p>
    <w:p w:rsidR="00D80644" w:rsidRPr="00D5004B" w:rsidRDefault="00D80644" w:rsidP="00D80644">
      <w:pPr>
        <w:pStyle w:val="Call"/>
        <w:rPr>
          <w:i w:val="0"/>
          <w:iCs/>
          <w:lang w:val="en-US" w:eastAsia="ko-KR"/>
        </w:rPr>
      </w:pPr>
      <w:r w:rsidRPr="00D5004B">
        <w:rPr>
          <w:lang w:val="en-US" w:eastAsia="ko-KR"/>
        </w:rPr>
        <w:t>recommends</w:t>
      </w:r>
    </w:p>
    <w:p w:rsidR="00D80644" w:rsidRPr="00D5004B" w:rsidRDefault="00D80644" w:rsidP="00D80644">
      <w:pPr>
        <w:rPr>
          <w:lang w:val="en-US" w:eastAsia="ko-KR"/>
        </w:rPr>
      </w:pPr>
      <w:r w:rsidRPr="00D5004B">
        <w:rPr>
          <w:lang w:val="en-US" w:eastAsia="ko-KR"/>
        </w:rPr>
        <w:t xml:space="preserve">that for UHDTV </w:t>
      </w:r>
      <w:proofErr w:type="spellStart"/>
      <w:r w:rsidRPr="00D5004B">
        <w:rPr>
          <w:lang w:val="en-US" w:eastAsia="ko-KR"/>
        </w:rPr>
        <w:t>programme</w:t>
      </w:r>
      <w:proofErr w:type="spellEnd"/>
      <w:r w:rsidRPr="00D5004B">
        <w:rPr>
          <w:lang w:val="en-US" w:eastAsia="ko-KR"/>
        </w:rPr>
        <w:t xml:space="preserve"> production and international exchange, the specifications described in this Recommendation should be used</w:t>
      </w:r>
      <w:r w:rsidRPr="00D5004B">
        <w:rPr>
          <w:rStyle w:val="FootnoteReference"/>
          <w:lang w:val="en-US" w:eastAsia="ko-KR"/>
        </w:rPr>
        <w:footnoteReference w:id="2"/>
      </w:r>
      <w:r w:rsidRPr="00D5004B">
        <w:rPr>
          <w:lang w:val="en-US" w:eastAsia="ko-KR"/>
        </w:rPr>
        <w:t>,</w:t>
      </w:r>
    </w:p>
    <w:p w:rsidR="00D80644" w:rsidRPr="00D5004B" w:rsidRDefault="00D80644" w:rsidP="00D80644">
      <w:pPr>
        <w:pStyle w:val="Call"/>
        <w:rPr>
          <w:lang w:val="en-US" w:eastAsia="ko-KR"/>
        </w:rPr>
      </w:pPr>
      <w:r w:rsidRPr="00D5004B">
        <w:rPr>
          <w:lang w:val="en-US" w:eastAsia="ko-KR"/>
        </w:rPr>
        <w:t>and further recommends</w:t>
      </w:r>
    </w:p>
    <w:p w:rsidR="00D80644" w:rsidRPr="00D5004B" w:rsidRDefault="00D80644" w:rsidP="00D80644">
      <w:pPr>
        <w:rPr>
          <w:lang w:val="en-US" w:eastAsia="ko-KR"/>
        </w:rPr>
      </w:pPr>
      <w:r w:rsidRPr="00D5004B">
        <w:rPr>
          <w:lang w:val="en-US" w:eastAsia="ko-KR"/>
        </w:rPr>
        <w:t>that if it is shown that an alternative electro-optical transfer function (EOTF) will provide significant benefits without also imposing significant disadvantages, then this Recommendation should be extended to enable use with an improved EOTF.</w:t>
      </w:r>
    </w:p>
    <w:p w:rsidR="00D80644" w:rsidRPr="00D5004B" w:rsidRDefault="00D80644" w:rsidP="00D80644">
      <w:pPr>
        <w:pStyle w:val="Note"/>
        <w:rPr>
          <w:lang w:val="en-US" w:eastAsia="ko-KR"/>
        </w:rPr>
      </w:pPr>
      <w:r w:rsidRPr="00D5004B">
        <w:rPr>
          <w:lang w:val="en-US"/>
        </w:rPr>
        <w:t>NOTE – Future consideration should be given to extend this Recommendation in a complementary manner to include extended image parameters.</w:t>
      </w:r>
    </w:p>
    <w:p w:rsidR="00D80644" w:rsidRPr="00D5004B" w:rsidRDefault="00D80644" w:rsidP="00D80644">
      <w:pPr>
        <w:pStyle w:val="TableNo"/>
        <w:rPr>
          <w:lang w:val="en-US" w:eastAsia="ko-KR"/>
        </w:rPr>
      </w:pPr>
      <w:r w:rsidRPr="00D5004B">
        <w:rPr>
          <w:lang w:val="en-US"/>
        </w:rPr>
        <w:t>TABLE</w:t>
      </w:r>
      <w:r w:rsidRPr="00D5004B">
        <w:rPr>
          <w:lang w:val="en-US" w:eastAsia="ko-KR"/>
        </w:rPr>
        <w:t xml:space="preserve"> 1</w:t>
      </w:r>
    </w:p>
    <w:p w:rsidR="00D80644" w:rsidRPr="00D5004B" w:rsidRDefault="00D80644" w:rsidP="00D80644">
      <w:pPr>
        <w:pStyle w:val="Tabletitle"/>
        <w:rPr>
          <w:lang w:val="en-US" w:eastAsia="ko-KR"/>
        </w:rPr>
      </w:pPr>
      <w:r w:rsidRPr="00D5004B">
        <w:rPr>
          <w:lang w:val="en-US" w:eastAsia="ko-KR"/>
        </w:rPr>
        <w:t xml:space="preserve">Picture spatial </w:t>
      </w:r>
      <w:r w:rsidRPr="00D5004B">
        <w:rPr>
          <w:lang w:val="en-US"/>
        </w:rPr>
        <w:t>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D80644" w:rsidRPr="00D5004B" w:rsidTr="002E4F39">
        <w:trPr>
          <w:jc w:val="center"/>
        </w:trPr>
        <w:tc>
          <w:tcPr>
            <w:tcW w:w="2826" w:type="dxa"/>
            <w:vAlign w:val="center"/>
          </w:tcPr>
          <w:p w:rsidR="00D80644" w:rsidRPr="00D5004B" w:rsidRDefault="00D80644" w:rsidP="002E4F39">
            <w:pPr>
              <w:pStyle w:val="Tablehead"/>
              <w:keepNext w:val="0"/>
              <w:rPr>
                <w:lang w:val="en-US" w:eastAsia="ko-KR"/>
              </w:rPr>
            </w:pPr>
            <w:r w:rsidRPr="00D5004B">
              <w:rPr>
                <w:lang w:val="en-US" w:eastAsia="ko-KR"/>
              </w:rPr>
              <w:t>Parameter</w:t>
            </w:r>
          </w:p>
        </w:tc>
        <w:tc>
          <w:tcPr>
            <w:tcW w:w="6524" w:type="dxa"/>
            <w:gridSpan w:val="2"/>
            <w:vAlign w:val="center"/>
          </w:tcPr>
          <w:p w:rsidR="00D80644" w:rsidRPr="00D5004B" w:rsidRDefault="00D80644" w:rsidP="002E4F39">
            <w:pPr>
              <w:pStyle w:val="Tablehead"/>
              <w:keepNext w:val="0"/>
              <w:rPr>
                <w:lang w:val="en-US" w:eastAsia="ko-KR"/>
              </w:rPr>
            </w:pPr>
            <w:r w:rsidRPr="00D5004B">
              <w:rPr>
                <w:lang w:val="en-US" w:eastAsia="ko-KR"/>
              </w:rPr>
              <w:t>Values</w:t>
            </w:r>
          </w:p>
        </w:tc>
      </w:tr>
      <w:tr w:rsidR="00D80644" w:rsidRPr="00D5004B" w:rsidTr="002E4F39">
        <w:trPr>
          <w:trHeight w:val="330"/>
          <w:jc w:val="center"/>
        </w:trPr>
        <w:tc>
          <w:tcPr>
            <w:tcW w:w="2826" w:type="dxa"/>
            <w:vAlign w:val="center"/>
          </w:tcPr>
          <w:p w:rsidR="00D80644" w:rsidRPr="00D5004B" w:rsidRDefault="00D80644" w:rsidP="00923EA3">
            <w:pPr>
              <w:pStyle w:val="Tabletext"/>
              <w:jc w:val="left"/>
              <w:rPr>
                <w:lang w:val="en-US" w:eastAsia="ko-KR"/>
              </w:rPr>
            </w:pPr>
            <w:r w:rsidRPr="00D5004B">
              <w:rPr>
                <w:lang w:val="en-US" w:eastAsia="ko-KR"/>
              </w:rPr>
              <w:t>Picture aspect ratio</w:t>
            </w:r>
          </w:p>
        </w:tc>
        <w:tc>
          <w:tcPr>
            <w:tcW w:w="6524" w:type="dxa"/>
            <w:gridSpan w:val="2"/>
            <w:vAlign w:val="center"/>
          </w:tcPr>
          <w:p w:rsidR="00D80644" w:rsidRPr="00D5004B" w:rsidRDefault="00D80644" w:rsidP="002E4F39">
            <w:pPr>
              <w:pStyle w:val="Tabletext"/>
              <w:jc w:val="center"/>
              <w:rPr>
                <w:lang w:val="en-US" w:eastAsia="ko-KR"/>
              </w:rPr>
            </w:pPr>
            <w:r w:rsidRPr="00D5004B">
              <w:rPr>
                <w:lang w:val="en-US" w:eastAsia="ko-KR"/>
              </w:rPr>
              <w:t>16:9</w:t>
            </w:r>
          </w:p>
        </w:tc>
      </w:tr>
      <w:tr w:rsidR="00D80644" w:rsidRPr="00D5004B" w:rsidTr="002E4F39">
        <w:trPr>
          <w:trHeight w:val="690"/>
          <w:jc w:val="center"/>
        </w:trPr>
        <w:tc>
          <w:tcPr>
            <w:tcW w:w="2826" w:type="dxa"/>
            <w:vAlign w:val="center"/>
          </w:tcPr>
          <w:p w:rsidR="00D80644" w:rsidRPr="00D5004B" w:rsidRDefault="00D80644" w:rsidP="00923EA3">
            <w:pPr>
              <w:pStyle w:val="Tabletext"/>
              <w:jc w:val="left"/>
              <w:rPr>
                <w:lang w:val="en-US" w:eastAsia="ko-KR"/>
              </w:rPr>
            </w:pPr>
            <w:r w:rsidRPr="00D5004B">
              <w:rPr>
                <w:lang w:val="en-US" w:eastAsia="ko-KR"/>
              </w:rPr>
              <w:t>Pixel count</w:t>
            </w:r>
          </w:p>
          <w:p w:rsidR="00D80644" w:rsidRPr="00D5004B" w:rsidRDefault="00D80644" w:rsidP="00923EA3">
            <w:pPr>
              <w:pStyle w:val="Tabletext"/>
              <w:jc w:val="left"/>
              <w:rPr>
                <w:lang w:val="en-US" w:eastAsia="ko-KR"/>
              </w:rPr>
            </w:pPr>
            <w:r w:rsidRPr="00D5004B">
              <w:rPr>
                <w:lang w:val="en-US" w:eastAsia="ko-KR"/>
              </w:rPr>
              <w:t>Horizontal × vertical</w:t>
            </w:r>
          </w:p>
        </w:tc>
        <w:tc>
          <w:tcPr>
            <w:tcW w:w="3262" w:type="dxa"/>
            <w:vAlign w:val="center"/>
          </w:tcPr>
          <w:p w:rsidR="00D80644" w:rsidRPr="00D5004B" w:rsidRDefault="00D80644" w:rsidP="002E4F39">
            <w:pPr>
              <w:pStyle w:val="Tabletext"/>
              <w:jc w:val="center"/>
              <w:rPr>
                <w:lang w:val="en-US" w:eastAsia="ko-KR"/>
              </w:rPr>
            </w:pPr>
            <w:r w:rsidRPr="00D5004B">
              <w:rPr>
                <w:lang w:val="en-US" w:eastAsia="ko-KR"/>
              </w:rPr>
              <w:t xml:space="preserve">7 680 </w:t>
            </w:r>
            <w:r w:rsidRPr="00D5004B">
              <w:rPr>
                <w:lang w:val="en-US" w:eastAsia="ja-JP"/>
              </w:rPr>
              <w:t>×</w:t>
            </w:r>
            <w:r w:rsidRPr="00D5004B">
              <w:rPr>
                <w:lang w:val="en-US" w:eastAsia="ko-KR"/>
              </w:rPr>
              <w:t xml:space="preserve"> 4 320</w:t>
            </w:r>
          </w:p>
        </w:tc>
        <w:tc>
          <w:tcPr>
            <w:tcW w:w="3262" w:type="dxa"/>
            <w:vAlign w:val="center"/>
          </w:tcPr>
          <w:p w:rsidR="00D80644" w:rsidRPr="00D5004B" w:rsidRDefault="00D80644" w:rsidP="002E4F39">
            <w:pPr>
              <w:pStyle w:val="Tabletext"/>
              <w:jc w:val="center"/>
              <w:rPr>
                <w:lang w:val="en-US" w:eastAsia="ko-KR"/>
              </w:rPr>
            </w:pPr>
            <w:r w:rsidRPr="00D5004B">
              <w:rPr>
                <w:lang w:val="en-US" w:eastAsia="ko-KR"/>
              </w:rPr>
              <w:t xml:space="preserve">3 840 </w:t>
            </w:r>
            <w:r w:rsidRPr="00D5004B">
              <w:rPr>
                <w:lang w:val="en-US" w:eastAsia="ja-JP"/>
              </w:rPr>
              <w:t>×</w:t>
            </w:r>
            <w:r w:rsidRPr="00D5004B">
              <w:rPr>
                <w:lang w:val="en-US" w:eastAsia="ko-KR"/>
              </w:rPr>
              <w:t xml:space="preserve"> 2 160</w:t>
            </w:r>
          </w:p>
        </w:tc>
      </w:tr>
      <w:tr w:rsidR="00D80644" w:rsidRPr="00D5004B" w:rsidTr="002E4F39">
        <w:trPr>
          <w:jc w:val="center"/>
        </w:trPr>
        <w:tc>
          <w:tcPr>
            <w:tcW w:w="2826" w:type="dxa"/>
            <w:vAlign w:val="center"/>
          </w:tcPr>
          <w:p w:rsidR="00D80644" w:rsidRPr="00D5004B" w:rsidRDefault="00D80644" w:rsidP="00923EA3">
            <w:pPr>
              <w:pStyle w:val="Tabletext"/>
              <w:jc w:val="left"/>
              <w:rPr>
                <w:lang w:val="en-US" w:eastAsia="ko-KR"/>
              </w:rPr>
            </w:pPr>
            <w:r w:rsidRPr="00D5004B">
              <w:rPr>
                <w:lang w:val="en-US" w:eastAsia="ko-KR"/>
              </w:rPr>
              <w:t>Sampling lattice</w:t>
            </w:r>
          </w:p>
        </w:tc>
        <w:tc>
          <w:tcPr>
            <w:tcW w:w="6524" w:type="dxa"/>
            <w:gridSpan w:val="2"/>
            <w:vAlign w:val="center"/>
          </w:tcPr>
          <w:p w:rsidR="00D80644" w:rsidRPr="00D5004B" w:rsidRDefault="00D80644" w:rsidP="002E4F39">
            <w:pPr>
              <w:pStyle w:val="Tabletext"/>
              <w:jc w:val="center"/>
              <w:rPr>
                <w:lang w:val="en-US" w:eastAsia="ko-KR"/>
              </w:rPr>
            </w:pPr>
            <w:r w:rsidRPr="00D5004B">
              <w:rPr>
                <w:lang w:val="en-US" w:eastAsia="ko-KR"/>
              </w:rPr>
              <w:t>Orthogonal</w:t>
            </w:r>
          </w:p>
        </w:tc>
      </w:tr>
      <w:tr w:rsidR="00D80644" w:rsidRPr="00D5004B" w:rsidTr="002E4F39">
        <w:trPr>
          <w:jc w:val="center"/>
        </w:trPr>
        <w:tc>
          <w:tcPr>
            <w:tcW w:w="2826" w:type="dxa"/>
            <w:vAlign w:val="center"/>
          </w:tcPr>
          <w:p w:rsidR="00D80644" w:rsidRPr="00D5004B" w:rsidRDefault="00D80644" w:rsidP="00923EA3">
            <w:pPr>
              <w:pStyle w:val="Tabletext"/>
              <w:jc w:val="left"/>
              <w:rPr>
                <w:lang w:val="en-US" w:eastAsia="ko-KR"/>
              </w:rPr>
            </w:pPr>
            <w:r w:rsidRPr="00D5004B">
              <w:rPr>
                <w:lang w:val="en-US" w:eastAsia="ko-KR"/>
              </w:rPr>
              <w:t>Pixel aspect ratio</w:t>
            </w:r>
          </w:p>
        </w:tc>
        <w:tc>
          <w:tcPr>
            <w:tcW w:w="6524" w:type="dxa"/>
            <w:gridSpan w:val="2"/>
            <w:vAlign w:val="center"/>
          </w:tcPr>
          <w:p w:rsidR="00D80644" w:rsidRPr="00D5004B" w:rsidRDefault="00D80644" w:rsidP="002E4F39">
            <w:pPr>
              <w:pStyle w:val="Tabletext"/>
              <w:jc w:val="center"/>
              <w:rPr>
                <w:lang w:val="en-US" w:eastAsia="ko-KR"/>
              </w:rPr>
            </w:pPr>
            <w:r w:rsidRPr="00D5004B">
              <w:rPr>
                <w:lang w:val="en-US" w:eastAsia="ko-KR"/>
              </w:rPr>
              <w:t>1:1 (square pixels)</w:t>
            </w:r>
          </w:p>
        </w:tc>
      </w:tr>
      <w:tr w:rsidR="00D80644" w:rsidRPr="007F108E" w:rsidTr="002E4F39">
        <w:trPr>
          <w:jc w:val="center"/>
        </w:trPr>
        <w:tc>
          <w:tcPr>
            <w:tcW w:w="2826" w:type="dxa"/>
            <w:vAlign w:val="center"/>
          </w:tcPr>
          <w:p w:rsidR="00D80644" w:rsidRPr="00D5004B" w:rsidRDefault="00D80644" w:rsidP="00923EA3">
            <w:pPr>
              <w:pStyle w:val="Tabletext"/>
              <w:jc w:val="left"/>
              <w:rPr>
                <w:lang w:val="en-US" w:eastAsia="ko-KR"/>
              </w:rPr>
            </w:pPr>
            <w:r w:rsidRPr="00D5004B">
              <w:rPr>
                <w:lang w:val="en-US" w:eastAsia="ko-KR"/>
              </w:rPr>
              <w:t>Pixel addressing</w:t>
            </w:r>
          </w:p>
        </w:tc>
        <w:tc>
          <w:tcPr>
            <w:tcW w:w="6524" w:type="dxa"/>
            <w:gridSpan w:val="2"/>
            <w:vAlign w:val="center"/>
          </w:tcPr>
          <w:p w:rsidR="00D80644" w:rsidRPr="00D5004B" w:rsidRDefault="00D80644" w:rsidP="002E4F39">
            <w:pPr>
              <w:pStyle w:val="Tabletext"/>
              <w:rPr>
                <w:lang w:val="en-US" w:eastAsia="ja-JP"/>
              </w:rPr>
            </w:pPr>
            <w:r w:rsidRPr="00D5004B">
              <w:rPr>
                <w:lang w:val="en-US" w:eastAsia="ko-KR"/>
              </w:rPr>
              <w:t>Pixel ordering in each row is from left to right</w:t>
            </w:r>
            <w:r w:rsidRPr="00D5004B">
              <w:rPr>
                <w:lang w:val="en-US" w:eastAsia="ja-JP"/>
              </w:rPr>
              <w:t>,</w:t>
            </w:r>
            <w:r w:rsidRPr="00D5004B">
              <w:rPr>
                <w:lang w:val="en-US" w:eastAsia="ko-KR"/>
              </w:rPr>
              <w:t xml:space="preserve"> and rows are ordered from top to bottom</w:t>
            </w:r>
            <w:r w:rsidRPr="00D5004B">
              <w:rPr>
                <w:lang w:val="en-US" w:eastAsia="ja-JP"/>
              </w:rPr>
              <w:t>.</w:t>
            </w:r>
          </w:p>
        </w:tc>
      </w:tr>
    </w:tbl>
    <w:p w:rsidR="00D80644" w:rsidRPr="00D5004B" w:rsidRDefault="00D80644" w:rsidP="00D80644">
      <w:pPr>
        <w:pStyle w:val="Tablefin"/>
        <w:rPr>
          <w:lang w:val="en-US" w:eastAsia="ko-KR"/>
        </w:rPr>
      </w:pPr>
    </w:p>
    <w:p w:rsidR="00D80644" w:rsidRPr="00D5004B" w:rsidRDefault="00D80644" w:rsidP="00D80644">
      <w:pPr>
        <w:pStyle w:val="TableNo"/>
        <w:rPr>
          <w:lang w:val="en-US"/>
        </w:rPr>
      </w:pPr>
      <w:r w:rsidRPr="00D5004B">
        <w:rPr>
          <w:lang w:val="en-US" w:eastAsia="ko-KR"/>
        </w:rPr>
        <w:lastRenderedPageBreak/>
        <w:t>TABLE 2</w:t>
      </w:r>
    </w:p>
    <w:p w:rsidR="00D80644" w:rsidRPr="00D5004B" w:rsidRDefault="00D80644" w:rsidP="00D80644">
      <w:pPr>
        <w:pStyle w:val="Tabletitle"/>
        <w:rPr>
          <w:lang w:val="en-US" w:eastAsia="ko-KR"/>
        </w:rPr>
      </w:pPr>
      <w:r w:rsidRPr="00D5004B">
        <w:rPr>
          <w:lang w:val="en-US" w:eastAsia="ko-KR"/>
        </w:rPr>
        <w:t xml:space="preserve">Picture temporal </w:t>
      </w:r>
      <w:r w:rsidRPr="00D5004B">
        <w:rPr>
          <w:lang w:val="en-US"/>
        </w:rPr>
        <w:t>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D80644" w:rsidRPr="00D5004B" w:rsidTr="002E4F39">
        <w:trPr>
          <w:jc w:val="center"/>
        </w:trPr>
        <w:tc>
          <w:tcPr>
            <w:tcW w:w="2913" w:type="dxa"/>
            <w:vAlign w:val="center"/>
          </w:tcPr>
          <w:p w:rsidR="00D80644" w:rsidRPr="00D5004B" w:rsidRDefault="00D80644" w:rsidP="002E4F39">
            <w:pPr>
              <w:pStyle w:val="Tablehead"/>
              <w:rPr>
                <w:lang w:val="en-US"/>
              </w:rPr>
            </w:pPr>
            <w:r w:rsidRPr="00D5004B">
              <w:rPr>
                <w:lang w:val="en-US"/>
              </w:rPr>
              <w:t>Parameter</w:t>
            </w:r>
          </w:p>
        </w:tc>
        <w:tc>
          <w:tcPr>
            <w:tcW w:w="6726" w:type="dxa"/>
            <w:vAlign w:val="center"/>
          </w:tcPr>
          <w:p w:rsidR="00D80644" w:rsidRPr="00D5004B" w:rsidRDefault="00D80644" w:rsidP="002E4F39">
            <w:pPr>
              <w:pStyle w:val="Tablehead"/>
              <w:rPr>
                <w:lang w:val="en-US"/>
              </w:rPr>
            </w:pPr>
            <w:r w:rsidRPr="00D5004B">
              <w:rPr>
                <w:lang w:val="en-US"/>
              </w:rPr>
              <w:t>Values</w:t>
            </w:r>
          </w:p>
        </w:tc>
      </w:tr>
      <w:tr w:rsidR="00D80644" w:rsidRPr="00D5004B" w:rsidTr="002E4F39">
        <w:trPr>
          <w:jc w:val="center"/>
        </w:trPr>
        <w:tc>
          <w:tcPr>
            <w:tcW w:w="2913" w:type="dxa"/>
            <w:vAlign w:val="center"/>
          </w:tcPr>
          <w:p w:rsidR="00D80644" w:rsidRPr="00D5004B" w:rsidRDefault="00D80644" w:rsidP="009222A0">
            <w:pPr>
              <w:pStyle w:val="Tabletext"/>
              <w:keepNext/>
              <w:keepLines/>
              <w:jc w:val="left"/>
              <w:rPr>
                <w:lang w:val="en-US" w:eastAsia="ja-JP"/>
              </w:rPr>
            </w:pPr>
            <w:r w:rsidRPr="00D5004B">
              <w:rPr>
                <w:lang w:val="en-US" w:eastAsia="ko-KR"/>
              </w:rPr>
              <w:t xml:space="preserve">Frame frequency </w:t>
            </w:r>
            <w:r w:rsidRPr="00D5004B">
              <w:rPr>
                <w:lang w:val="en-US" w:eastAsia="ja-JP"/>
              </w:rPr>
              <w:t>(</w:t>
            </w:r>
            <w:r w:rsidRPr="00D5004B">
              <w:rPr>
                <w:lang w:val="en-US" w:eastAsia="ko-KR"/>
              </w:rPr>
              <w:t>Hz</w:t>
            </w:r>
            <w:r w:rsidRPr="00D5004B">
              <w:rPr>
                <w:lang w:val="en-US" w:eastAsia="ja-JP"/>
              </w:rPr>
              <w:t>)</w:t>
            </w:r>
            <w:r w:rsidRPr="00D5004B">
              <w:rPr>
                <w:vertAlign w:val="superscript"/>
                <w:lang w:val="en-US" w:eastAsia="ja-JP"/>
              </w:rPr>
              <w:t>(1), (2)</w:t>
            </w:r>
          </w:p>
        </w:tc>
        <w:tc>
          <w:tcPr>
            <w:tcW w:w="6726" w:type="dxa"/>
            <w:vAlign w:val="center"/>
          </w:tcPr>
          <w:p w:rsidR="00D80644" w:rsidRPr="00D5004B" w:rsidRDefault="00D80644" w:rsidP="002E4F39">
            <w:pPr>
              <w:pStyle w:val="Tabletext"/>
              <w:keepNext/>
              <w:keepLines/>
              <w:jc w:val="center"/>
              <w:rPr>
                <w:lang w:val="en-US" w:eastAsia="ja-JP"/>
              </w:rPr>
            </w:pPr>
            <w:r w:rsidRPr="00D5004B">
              <w:rPr>
                <w:lang w:val="en-US" w:eastAsia="ko-KR"/>
              </w:rPr>
              <w:t>120, 60, 60/1.001, 50, 30, 30/1.001, 25, 24, 24/1.001</w:t>
            </w:r>
          </w:p>
        </w:tc>
      </w:tr>
      <w:tr w:rsidR="00D80644" w:rsidRPr="00D5004B" w:rsidTr="002E4F39">
        <w:trPr>
          <w:jc w:val="center"/>
        </w:trPr>
        <w:tc>
          <w:tcPr>
            <w:tcW w:w="2913" w:type="dxa"/>
            <w:tcBorders>
              <w:bottom w:val="single" w:sz="4" w:space="0" w:color="000000"/>
            </w:tcBorders>
            <w:vAlign w:val="center"/>
          </w:tcPr>
          <w:p w:rsidR="00D80644" w:rsidRPr="00D5004B" w:rsidRDefault="00D80644" w:rsidP="009222A0">
            <w:pPr>
              <w:pStyle w:val="Tabletext"/>
              <w:keepNext/>
              <w:keepLines/>
              <w:jc w:val="left"/>
              <w:rPr>
                <w:lang w:val="en-US" w:eastAsia="ko-KR"/>
              </w:rPr>
            </w:pPr>
            <w:r w:rsidRPr="00D5004B">
              <w:rPr>
                <w:lang w:val="en-US" w:eastAsia="ko-KR"/>
              </w:rPr>
              <w:t>Scan mode</w:t>
            </w:r>
          </w:p>
        </w:tc>
        <w:tc>
          <w:tcPr>
            <w:tcW w:w="6726" w:type="dxa"/>
            <w:tcBorders>
              <w:bottom w:val="single" w:sz="4" w:space="0" w:color="000000"/>
            </w:tcBorders>
            <w:vAlign w:val="center"/>
          </w:tcPr>
          <w:p w:rsidR="00D80644" w:rsidRPr="00D5004B" w:rsidRDefault="00D80644" w:rsidP="002E4F39">
            <w:pPr>
              <w:pStyle w:val="Tabletext"/>
              <w:keepNext/>
              <w:keepLines/>
              <w:jc w:val="center"/>
              <w:rPr>
                <w:lang w:val="en-US" w:eastAsia="ja-JP"/>
              </w:rPr>
            </w:pPr>
            <w:r w:rsidRPr="00D5004B">
              <w:rPr>
                <w:lang w:val="en-US" w:eastAsia="ko-KR"/>
              </w:rPr>
              <w:t>Progressive</w:t>
            </w:r>
          </w:p>
        </w:tc>
      </w:tr>
      <w:tr w:rsidR="00D80644" w:rsidRPr="007F108E" w:rsidTr="002E4F39">
        <w:trPr>
          <w:jc w:val="center"/>
        </w:trPr>
        <w:tc>
          <w:tcPr>
            <w:tcW w:w="9639" w:type="dxa"/>
            <w:gridSpan w:val="2"/>
            <w:tcBorders>
              <w:left w:val="nil"/>
              <w:bottom w:val="nil"/>
              <w:right w:val="nil"/>
            </w:tcBorders>
            <w:vAlign w:val="center"/>
          </w:tcPr>
          <w:p w:rsidR="00D80644" w:rsidRPr="00D5004B" w:rsidRDefault="00D80644" w:rsidP="002E4F39">
            <w:pPr>
              <w:pStyle w:val="Tablelegend"/>
              <w:rPr>
                <w:rFonts w:eastAsia="GulimChe"/>
                <w:lang w:val="en-US"/>
              </w:rPr>
            </w:pPr>
            <w:r w:rsidRPr="00D5004B">
              <w:rPr>
                <w:rFonts w:eastAsia="GulimChe"/>
                <w:vertAlign w:val="superscript"/>
                <w:lang w:val="en-US"/>
              </w:rPr>
              <w:t>(1)</w:t>
            </w:r>
            <w:r w:rsidRPr="00D5004B">
              <w:rPr>
                <w:rFonts w:eastAsia="GulimChe"/>
                <w:lang w:val="en-US"/>
              </w:rPr>
              <w:tab/>
              <w:t>The additional frame rate of 100 Hz is used in a number of 50 Hz countries.</w:t>
            </w:r>
          </w:p>
          <w:p w:rsidR="00D80644" w:rsidRPr="00D5004B" w:rsidRDefault="00D80644" w:rsidP="002E4F39">
            <w:pPr>
              <w:pStyle w:val="Tablelegend"/>
              <w:rPr>
                <w:rFonts w:eastAsia="GulimChe"/>
                <w:lang w:val="en-US"/>
              </w:rPr>
            </w:pPr>
            <w:r w:rsidRPr="00D5004B">
              <w:rPr>
                <w:rFonts w:eastAsia="GulimChe"/>
                <w:vertAlign w:val="superscript"/>
                <w:lang w:val="en-US"/>
              </w:rPr>
              <w:t>(2)</w:t>
            </w:r>
            <w:r w:rsidRPr="00D5004B">
              <w:rPr>
                <w:rFonts w:eastAsia="GulimChe"/>
                <w:lang w:val="en-US"/>
              </w:rPr>
              <w:tab/>
              <w:t>The additional frame rate of 120/1.001 Hz is used in a number of 60 Hz countries, while it is still under study in a number of other countries.</w:t>
            </w:r>
          </w:p>
        </w:tc>
      </w:tr>
    </w:tbl>
    <w:p w:rsidR="00D80644" w:rsidRPr="00D5004B" w:rsidRDefault="00D80644" w:rsidP="00D80644">
      <w:pPr>
        <w:pStyle w:val="Tablefin"/>
        <w:rPr>
          <w:rFonts w:eastAsia="GulimChe"/>
          <w:lang w:val="en-US"/>
        </w:rPr>
      </w:pPr>
    </w:p>
    <w:p w:rsidR="00D80644" w:rsidRPr="00D5004B" w:rsidRDefault="00D80644" w:rsidP="00D80644">
      <w:pPr>
        <w:pStyle w:val="TableNo"/>
        <w:rPr>
          <w:lang w:val="en-US" w:eastAsia="ko-KR"/>
        </w:rPr>
      </w:pPr>
      <w:r w:rsidRPr="00D5004B">
        <w:rPr>
          <w:lang w:val="en-US" w:eastAsia="ko-KR"/>
        </w:rPr>
        <w:t>TABLE 3</w:t>
      </w:r>
    </w:p>
    <w:p w:rsidR="00D80644" w:rsidRPr="00D5004B" w:rsidRDefault="00D80644" w:rsidP="00D80644">
      <w:pPr>
        <w:pStyle w:val="Tabletitle"/>
        <w:rPr>
          <w:lang w:val="en-US" w:eastAsia="ko-KR"/>
        </w:rPr>
      </w:pPr>
      <w:r w:rsidRPr="00D5004B">
        <w:rPr>
          <w:lang w:val="en-US" w:eastAsia="ko-KR"/>
        </w:rPr>
        <w:t xml:space="preserve">System </w:t>
      </w:r>
      <w:proofErr w:type="spellStart"/>
      <w:r w:rsidRPr="00D5004B">
        <w:rPr>
          <w:lang w:val="en-US"/>
        </w:rPr>
        <w:t>colorimetry</w:t>
      </w:r>
      <w:proofErr w:type="spellEnd"/>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D80644" w:rsidRPr="00D5004B" w:rsidTr="002E4F39">
        <w:trPr>
          <w:jc w:val="center"/>
        </w:trPr>
        <w:tc>
          <w:tcPr>
            <w:tcW w:w="2930" w:type="dxa"/>
            <w:vAlign w:val="center"/>
          </w:tcPr>
          <w:p w:rsidR="00D80644" w:rsidRPr="00D5004B" w:rsidRDefault="00D80644" w:rsidP="002E4F39">
            <w:pPr>
              <w:pStyle w:val="Tablehead"/>
              <w:rPr>
                <w:lang w:val="en-US"/>
              </w:rPr>
            </w:pPr>
            <w:r w:rsidRPr="00D5004B">
              <w:rPr>
                <w:lang w:val="en-US"/>
              </w:rPr>
              <w:t>Parameter</w:t>
            </w:r>
          </w:p>
        </w:tc>
        <w:tc>
          <w:tcPr>
            <w:tcW w:w="6709" w:type="dxa"/>
            <w:gridSpan w:val="3"/>
            <w:vAlign w:val="center"/>
          </w:tcPr>
          <w:p w:rsidR="00D80644" w:rsidRPr="00D5004B" w:rsidRDefault="00D80644" w:rsidP="002E4F39">
            <w:pPr>
              <w:pStyle w:val="Tablehead"/>
              <w:rPr>
                <w:lang w:val="en-US"/>
              </w:rPr>
            </w:pPr>
            <w:r w:rsidRPr="00D5004B">
              <w:rPr>
                <w:lang w:val="en-US"/>
              </w:rPr>
              <w:t>Values</w:t>
            </w:r>
          </w:p>
        </w:tc>
      </w:tr>
      <w:tr w:rsidR="00D80644" w:rsidRPr="00D5004B" w:rsidTr="002E4F39">
        <w:trPr>
          <w:jc w:val="center"/>
        </w:trPr>
        <w:tc>
          <w:tcPr>
            <w:tcW w:w="2930" w:type="dxa"/>
            <w:vAlign w:val="center"/>
          </w:tcPr>
          <w:p w:rsidR="00D80644" w:rsidRPr="00D5004B" w:rsidRDefault="00D80644" w:rsidP="009222A0">
            <w:pPr>
              <w:pStyle w:val="Tabletext"/>
              <w:jc w:val="left"/>
              <w:rPr>
                <w:lang w:val="en-US" w:eastAsia="ja-JP"/>
              </w:rPr>
            </w:pPr>
            <w:proofErr w:type="spellStart"/>
            <w:r w:rsidRPr="00D5004B">
              <w:rPr>
                <w:lang w:val="en-US" w:eastAsia="ko-KR"/>
              </w:rPr>
              <w:t>Opto</w:t>
            </w:r>
            <w:proofErr w:type="spellEnd"/>
            <w:r w:rsidRPr="00D5004B">
              <w:rPr>
                <w:lang w:val="en-US" w:eastAsia="ko-KR"/>
              </w:rPr>
              <w:t>-electronic transfer</w:t>
            </w:r>
            <w:r w:rsidRPr="00D5004B">
              <w:rPr>
                <w:lang w:val="en-US" w:eastAsia="ko-KR"/>
              </w:rPr>
              <w:br/>
            </w:r>
            <w:r w:rsidRPr="00D5004B">
              <w:rPr>
                <w:lang w:val="en-US"/>
              </w:rPr>
              <w:t>characteristics</w:t>
            </w:r>
            <w:r w:rsidRPr="00D5004B">
              <w:rPr>
                <w:lang w:val="en-US" w:eastAsia="ko-KR"/>
              </w:rPr>
              <w:t xml:space="preserve"> before</w:t>
            </w:r>
            <w:r w:rsidRPr="00D5004B">
              <w:rPr>
                <w:lang w:val="en-US" w:eastAsia="ko-KR"/>
              </w:rPr>
              <w:br/>
              <w:t>non-linear pre-correction</w:t>
            </w:r>
          </w:p>
        </w:tc>
        <w:tc>
          <w:tcPr>
            <w:tcW w:w="6709" w:type="dxa"/>
            <w:gridSpan w:val="3"/>
            <w:vAlign w:val="center"/>
          </w:tcPr>
          <w:p w:rsidR="00D80644" w:rsidRPr="00D5004B" w:rsidRDefault="00D80644" w:rsidP="002E4F39">
            <w:pPr>
              <w:pStyle w:val="Tabletext"/>
              <w:jc w:val="center"/>
              <w:rPr>
                <w:lang w:val="en-US" w:eastAsia="ja-JP"/>
              </w:rPr>
            </w:pPr>
            <w:r w:rsidRPr="00D5004B">
              <w:rPr>
                <w:rFonts w:eastAsia="GulimChe"/>
                <w:lang w:val="en-US"/>
              </w:rPr>
              <w:t>Assumed</w:t>
            </w:r>
            <w:r w:rsidRPr="00D5004B">
              <w:rPr>
                <w:rFonts w:eastAsia="GulimChe"/>
                <w:lang w:val="en-US" w:eastAsia="ko-KR"/>
              </w:rPr>
              <w:t xml:space="preserve"> linear</w:t>
            </w:r>
            <w:r w:rsidRPr="00D5004B">
              <w:rPr>
                <w:rFonts w:eastAsia="GulimChe"/>
                <w:vertAlign w:val="superscript"/>
                <w:lang w:val="en-US" w:eastAsia="ko-KR"/>
              </w:rPr>
              <w:t>(1)</w:t>
            </w:r>
          </w:p>
        </w:tc>
      </w:tr>
      <w:tr w:rsidR="00D80644" w:rsidRPr="00D5004B" w:rsidTr="002E4F39">
        <w:trPr>
          <w:trHeight w:val="76"/>
          <w:jc w:val="center"/>
        </w:trPr>
        <w:tc>
          <w:tcPr>
            <w:tcW w:w="2930" w:type="dxa"/>
            <w:vMerge w:val="restart"/>
            <w:vAlign w:val="center"/>
          </w:tcPr>
          <w:p w:rsidR="00D80644" w:rsidRPr="00D5004B" w:rsidRDefault="00D80644" w:rsidP="009222A0">
            <w:pPr>
              <w:pStyle w:val="Tabletext"/>
              <w:jc w:val="left"/>
              <w:rPr>
                <w:lang w:val="en-US" w:eastAsia="ko-KR"/>
              </w:rPr>
            </w:pPr>
            <w:r w:rsidRPr="00D5004B">
              <w:rPr>
                <w:lang w:val="en-US" w:eastAsia="ko-KR"/>
              </w:rPr>
              <w:t xml:space="preserve">Primary </w:t>
            </w:r>
            <w:proofErr w:type="spellStart"/>
            <w:r w:rsidRPr="00D5004B">
              <w:rPr>
                <w:lang w:val="en-US"/>
              </w:rPr>
              <w:t>colours</w:t>
            </w:r>
            <w:proofErr w:type="spellEnd"/>
            <w:r w:rsidRPr="00D5004B">
              <w:rPr>
                <w:lang w:val="en-US" w:eastAsia="ko-KR"/>
              </w:rPr>
              <w:t xml:space="preserve"> and reference white</w:t>
            </w:r>
            <w:r w:rsidRPr="00D5004B">
              <w:rPr>
                <w:vertAlign w:val="superscript"/>
                <w:lang w:val="en-US" w:eastAsia="ko-KR"/>
              </w:rPr>
              <w:t>(2)</w:t>
            </w:r>
          </w:p>
        </w:tc>
        <w:tc>
          <w:tcPr>
            <w:tcW w:w="2947" w:type="dxa"/>
            <w:vAlign w:val="center"/>
          </w:tcPr>
          <w:p w:rsidR="00D80644" w:rsidRPr="00D5004B" w:rsidRDefault="00D80644" w:rsidP="002E4F39">
            <w:pPr>
              <w:pStyle w:val="Tabletext"/>
              <w:jc w:val="center"/>
              <w:rPr>
                <w:lang w:val="en-US"/>
              </w:rPr>
            </w:pPr>
            <w:r w:rsidRPr="00D5004B">
              <w:rPr>
                <w:lang w:val="en-US"/>
              </w:rPr>
              <w:t>Chromaticity coordinates</w:t>
            </w:r>
            <w:r w:rsidRPr="00D5004B">
              <w:rPr>
                <w:lang w:val="en-US"/>
              </w:rPr>
              <w:br/>
              <w:t>(CIE, 1931)</w:t>
            </w:r>
          </w:p>
        </w:tc>
        <w:tc>
          <w:tcPr>
            <w:tcW w:w="1881" w:type="dxa"/>
            <w:vAlign w:val="center"/>
          </w:tcPr>
          <w:p w:rsidR="00D80644" w:rsidRPr="00D5004B" w:rsidRDefault="00D80644" w:rsidP="002E4F39">
            <w:pPr>
              <w:pStyle w:val="Tabletext"/>
              <w:jc w:val="center"/>
              <w:rPr>
                <w:rFonts w:eastAsia="Gulim"/>
                <w:lang w:val="en-US"/>
              </w:rPr>
            </w:pPr>
            <w:r w:rsidRPr="00D5004B">
              <w:rPr>
                <w:rFonts w:eastAsia="GulimChe"/>
                <w:lang w:val="en-US"/>
              </w:rPr>
              <w:t>x</w:t>
            </w:r>
          </w:p>
        </w:tc>
        <w:tc>
          <w:tcPr>
            <w:tcW w:w="1881" w:type="dxa"/>
            <w:vAlign w:val="center"/>
          </w:tcPr>
          <w:p w:rsidR="00D80644" w:rsidRPr="00D5004B" w:rsidRDefault="00D80644" w:rsidP="002E4F39">
            <w:pPr>
              <w:pStyle w:val="Tabletext"/>
              <w:jc w:val="center"/>
              <w:rPr>
                <w:rFonts w:eastAsia="Gulim"/>
                <w:lang w:val="en-US"/>
              </w:rPr>
            </w:pPr>
            <w:r w:rsidRPr="00D5004B">
              <w:rPr>
                <w:rFonts w:eastAsia="GulimChe"/>
                <w:lang w:val="en-US"/>
              </w:rPr>
              <w:t>y</w:t>
            </w:r>
          </w:p>
        </w:tc>
      </w:tr>
      <w:tr w:rsidR="00D80644" w:rsidRPr="00D5004B" w:rsidTr="002E4F39">
        <w:trPr>
          <w:trHeight w:val="73"/>
          <w:jc w:val="center"/>
        </w:trPr>
        <w:tc>
          <w:tcPr>
            <w:tcW w:w="2930" w:type="dxa"/>
            <w:vMerge/>
            <w:vAlign w:val="center"/>
          </w:tcPr>
          <w:p w:rsidR="00D80644" w:rsidRPr="00D5004B" w:rsidRDefault="00D80644" w:rsidP="002E4F39">
            <w:pPr>
              <w:pStyle w:val="Tabletext"/>
              <w:rPr>
                <w:lang w:val="en-US" w:eastAsia="ko-KR"/>
              </w:rPr>
            </w:pPr>
          </w:p>
        </w:tc>
        <w:tc>
          <w:tcPr>
            <w:tcW w:w="2947" w:type="dxa"/>
            <w:vAlign w:val="center"/>
          </w:tcPr>
          <w:p w:rsidR="00D80644" w:rsidRPr="00D5004B" w:rsidRDefault="00D80644" w:rsidP="002E4F39">
            <w:pPr>
              <w:pStyle w:val="Tabletext"/>
              <w:jc w:val="center"/>
              <w:rPr>
                <w:rFonts w:eastAsia="Gulim"/>
                <w:lang w:val="en-US"/>
              </w:rPr>
            </w:pPr>
            <w:r w:rsidRPr="00D5004B">
              <w:rPr>
                <w:rFonts w:eastAsia="GulimChe"/>
                <w:lang w:val="en-US"/>
              </w:rPr>
              <w:t>Red primary (R)</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0.70</w:t>
            </w:r>
            <w:r w:rsidRPr="00D5004B">
              <w:rPr>
                <w:lang w:val="en-US"/>
              </w:rPr>
              <w:t>8</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0.292</w:t>
            </w:r>
          </w:p>
        </w:tc>
      </w:tr>
      <w:tr w:rsidR="00D80644" w:rsidRPr="00D5004B" w:rsidTr="002E4F39">
        <w:trPr>
          <w:trHeight w:val="73"/>
          <w:jc w:val="center"/>
        </w:trPr>
        <w:tc>
          <w:tcPr>
            <w:tcW w:w="2930" w:type="dxa"/>
            <w:vMerge/>
            <w:vAlign w:val="center"/>
          </w:tcPr>
          <w:p w:rsidR="00D80644" w:rsidRPr="00D5004B" w:rsidRDefault="00D80644" w:rsidP="002E4F39">
            <w:pPr>
              <w:pStyle w:val="Tabletext"/>
              <w:rPr>
                <w:lang w:val="en-US" w:eastAsia="ko-KR"/>
              </w:rPr>
            </w:pPr>
          </w:p>
        </w:tc>
        <w:tc>
          <w:tcPr>
            <w:tcW w:w="2947" w:type="dxa"/>
            <w:vAlign w:val="center"/>
          </w:tcPr>
          <w:p w:rsidR="00D80644" w:rsidRPr="00D5004B" w:rsidRDefault="00D80644" w:rsidP="002E4F39">
            <w:pPr>
              <w:pStyle w:val="Tabletext"/>
              <w:jc w:val="center"/>
              <w:rPr>
                <w:rFonts w:eastAsia="Gulim"/>
                <w:lang w:val="en-US"/>
              </w:rPr>
            </w:pPr>
            <w:r w:rsidRPr="00D5004B">
              <w:rPr>
                <w:rFonts w:eastAsia="GulimChe"/>
                <w:lang w:val="en-US"/>
              </w:rPr>
              <w:t>Green primary (G)</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0.170</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0.79</w:t>
            </w:r>
            <w:r w:rsidRPr="00D5004B">
              <w:rPr>
                <w:lang w:val="en-US"/>
              </w:rPr>
              <w:t>7</w:t>
            </w:r>
          </w:p>
        </w:tc>
      </w:tr>
      <w:tr w:rsidR="00D80644" w:rsidRPr="00D5004B" w:rsidTr="002E4F39">
        <w:trPr>
          <w:trHeight w:val="73"/>
          <w:jc w:val="center"/>
        </w:trPr>
        <w:tc>
          <w:tcPr>
            <w:tcW w:w="2930" w:type="dxa"/>
            <w:vMerge/>
            <w:vAlign w:val="center"/>
          </w:tcPr>
          <w:p w:rsidR="00D80644" w:rsidRPr="00D5004B" w:rsidRDefault="00D80644" w:rsidP="002E4F39">
            <w:pPr>
              <w:pStyle w:val="Tabletext"/>
              <w:rPr>
                <w:lang w:val="en-US" w:eastAsia="ko-KR"/>
              </w:rPr>
            </w:pPr>
          </w:p>
        </w:tc>
        <w:tc>
          <w:tcPr>
            <w:tcW w:w="2947" w:type="dxa"/>
            <w:vAlign w:val="center"/>
          </w:tcPr>
          <w:p w:rsidR="00D80644" w:rsidRPr="00D5004B" w:rsidRDefault="00D80644" w:rsidP="002E4F39">
            <w:pPr>
              <w:pStyle w:val="Tabletext"/>
              <w:jc w:val="center"/>
              <w:rPr>
                <w:rFonts w:eastAsia="Gulim"/>
                <w:lang w:val="en-US"/>
              </w:rPr>
            </w:pPr>
            <w:r w:rsidRPr="00D5004B">
              <w:rPr>
                <w:rFonts w:eastAsia="GulimChe"/>
                <w:lang w:val="en-US"/>
              </w:rPr>
              <w:t>Blue primary (B)</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0.131</w:t>
            </w:r>
          </w:p>
        </w:tc>
        <w:tc>
          <w:tcPr>
            <w:tcW w:w="1881" w:type="dxa"/>
            <w:vAlign w:val="center"/>
          </w:tcPr>
          <w:p w:rsidR="00D80644" w:rsidRPr="00D5004B" w:rsidRDefault="00D80644" w:rsidP="002E4F39">
            <w:pPr>
              <w:pStyle w:val="Tabletext"/>
              <w:jc w:val="center"/>
              <w:rPr>
                <w:lang w:val="en-US"/>
              </w:rPr>
            </w:pPr>
            <w:r w:rsidRPr="00D5004B">
              <w:rPr>
                <w:rFonts w:eastAsia="GulimChe"/>
                <w:lang w:val="en-US"/>
              </w:rPr>
              <w:t>0.04</w:t>
            </w:r>
            <w:r w:rsidRPr="00D5004B">
              <w:rPr>
                <w:lang w:val="en-US"/>
              </w:rPr>
              <w:t>6</w:t>
            </w:r>
          </w:p>
        </w:tc>
      </w:tr>
      <w:tr w:rsidR="00D80644" w:rsidRPr="00D5004B" w:rsidTr="002E4F39">
        <w:trPr>
          <w:trHeight w:val="73"/>
          <w:jc w:val="center"/>
        </w:trPr>
        <w:tc>
          <w:tcPr>
            <w:tcW w:w="2930" w:type="dxa"/>
            <w:vMerge/>
            <w:tcBorders>
              <w:bottom w:val="single" w:sz="4" w:space="0" w:color="000000"/>
            </w:tcBorders>
            <w:vAlign w:val="center"/>
          </w:tcPr>
          <w:p w:rsidR="00D80644" w:rsidRPr="00D5004B" w:rsidRDefault="00D80644" w:rsidP="002E4F39">
            <w:pPr>
              <w:pStyle w:val="Tabletext"/>
              <w:rPr>
                <w:lang w:val="en-US" w:eastAsia="ko-KR"/>
              </w:rPr>
            </w:pPr>
          </w:p>
        </w:tc>
        <w:tc>
          <w:tcPr>
            <w:tcW w:w="2947" w:type="dxa"/>
            <w:tcBorders>
              <w:bottom w:val="single" w:sz="4" w:space="0" w:color="000000"/>
            </w:tcBorders>
            <w:vAlign w:val="center"/>
          </w:tcPr>
          <w:p w:rsidR="00D80644" w:rsidRPr="00D5004B" w:rsidRDefault="00D80644" w:rsidP="002E4F39">
            <w:pPr>
              <w:pStyle w:val="Tabletext"/>
              <w:jc w:val="center"/>
              <w:rPr>
                <w:rFonts w:eastAsia="Gulim"/>
                <w:lang w:val="en-US"/>
              </w:rPr>
            </w:pPr>
            <w:r w:rsidRPr="00D5004B">
              <w:rPr>
                <w:rFonts w:eastAsia="GulimChe"/>
                <w:lang w:val="en-US"/>
              </w:rPr>
              <w:t>Reference white (D65)</w:t>
            </w:r>
          </w:p>
        </w:tc>
        <w:tc>
          <w:tcPr>
            <w:tcW w:w="1881" w:type="dxa"/>
            <w:tcBorders>
              <w:bottom w:val="single" w:sz="4" w:space="0" w:color="000000"/>
            </w:tcBorders>
            <w:vAlign w:val="center"/>
          </w:tcPr>
          <w:p w:rsidR="00D80644" w:rsidRPr="00D5004B" w:rsidRDefault="00D80644" w:rsidP="002E4F39">
            <w:pPr>
              <w:pStyle w:val="Tabletext"/>
              <w:jc w:val="center"/>
              <w:rPr>
                <w:rFonts w:eastAsia="Gulim"/>
                <w:lang w:val="en-US"/>
              </w:rPr>
            </w:pPr>
            <w:r w:rsidRPr="00D5004B">
              <w:rPr>
                <w:rFonts w:eastAsia="GulimChe"/>
                <w:lang w:val="en-US"/>
              </w:rPr>
              <w:t>0.3127</w:t>
            </w:r>
          </w:p>
        </w:tc>
        <w:tc>
          <w:tcPr>
            <w:tcW w:w="1881" w:type="dxa"/>
            <w:tcBorders>
              <w:bottom w:val="single" w:sz="4" w:space="0" w:color="000000"/>
            </w:tcBorders>
            <w:vAlign w:val="center"/>
          </w:tcPr>
          <w:p w:rsidR="00D80644" w:rsidRPr="00D5004B" w:rsidRDefault="00D80644" w:rsidP="002E4F39">
            <w:pPr>
              <w:pStyle w:val="Tabletext"/>
              <w:jc w:val="center"/>
              <w:rPr>
                <w:rFonts w:eastAsia="Gulim"/>
                <w:lang w:val="en-US"/>
              </w:rPr>
            </w:pPr>
            <w:r w:rsidRPr="00D5004B">
              <w:rPr>
                <w:rFonts w:eastAsia="GulimChe"/>
                <w:lang w:val="en-US"/>
              </w:rPr>
              <w:t>0.3290</w:t>
            </w:r>
          </w:p>
        </w:tc>
      </w:tr>
      <w:tr w:rsidR="00D80644" w:rsidRPr="007F108E" w:rsidTr="002E4F39">
        <w:trPr>
          <w:trHeight w:val="73"/>
          <w:jc w:val="center"/>
        </w:trPr>
        <w:tc>
          <w:tcPr>
            <w:tcW w:w="9639" w:type="dxa"/>
            <w:gridSpan w:val="4"/>
            <w:tcBorders>
              <w:left w:val="nil"/>
              <w:bottom w:val="nil"/>
              <w:right w:val="nil"/>
            </w:tcBorders>
            <w:vAlign w:val="center"/>
          </w:tcPr>
          <w:p w:rsidR="00D80644" w:rsidRPr="00D5004B" w:rsidRDefault="00D80644" w:rsidP="002E4F39">
            <w:pPr>
              <w:pStyle w:val="Tablelegend"/>
              <w:rPr>
                <w:rFonts w:eastAsia="GulimChe"/>
                <w:lang w:val="en-US"/>
              </w:rPr>
            </w:pPr>
            <w:r w:rsidRPr="00D5004B">
              <w:rPr>
                <w:rFonts w:eastAsia="GulimChe"/>
                <w:vertAlign w:val="superscript"/>
                <w:lang w:val="en-US"/>
              </w:rPr>
              <w:t>(1)</w:t>
            </w:r>
            <w:r w:rsidRPr="00D5004B">
              <w:rPr>
                <w:rFonts w:eastAsia="GulimChe"/>
                <w:lang w:val="en-US"/>
              </w:rPr>
              <w:tab/>
              <w:t xml:space="preserve">Picture information can be linearly indicated by the </w:t>
            </w:r>
            <w:proofErr w:type="spellStart"/>
            <w:r w:rsidRPr="00D5004B">
              <w:rPr>
                <w:rFonts w:eastAsia="GulimChe"/>
                <w:lang w:val="en-US"/>
              </w:rPr>
              <w:t>tristimulus</w:t>
            </w:r>
            <w:proofErr w:type="spellEnd"/>
            <w:r w:rsidRPr="00D5004B">
              <w:rPr>
                <w:rFonts w:eastAsia="GulimChe"/>
                <w:lang w:val="en-US"/>
              </w:rPr>
              <w:t xml:space="preserve"> values of RGB in the range of 0-1.</w:t>
            </w:r>
          </w:p>
          <w:p w:rsidR="00D80644" w:rsidRPr="00D5004B" w:rsidRDefault="00D80644" w:rsidP="002E4F39">
            <w:pPr>
              <w:pStyle w:val="Tablelegend"/>
              <w:rPr>
                <w:rFonts w:eastAsia="GulimChe"/>
                <w:lang w:val="en-US"/>
              </w:rPr>
            </w:pPr>
            <w:r w:rsidRPr="00D5004B">
              <w:rPr>
                <w:rFonts w:eastAsia="GulimChe"/>
                <w:vertAlign w:val="superscript"/>
                <w:lang w:val="en-US"/>
              </w:rPr>
              <w:t>(2)</w:t>
            </w:r>
            <w:r w:rsidRPr="00D5004B">
              <w:rPr>
                <w:rFonts w:eastAsia="GulimChe"/>
                <w:lang w:val="en-US"/>
              </w:rPr>
              <w:tab/>
              <w:t>The colorimetric values of the picture information can be determined based on the reference RGB primaries and the reference white.</w:t>
            </w:r>
          </w:p>
        </w:tc>
      </w:tr>
    </w:tbl>
    <w:p w:rsidR="00D80644" w:rsidRPr="00D5004B" w:rsidRDefault="00D80644" w:rsidP="009222A0">
      <w:pPr>
        <w:pStyle w:val="TableNo"/>
        <w:keepLines/>
        <w:rPr>
          <w:lang w:val="en-US"/>
        </w:rPr>
      </w:pPr>
      <w:r w:rsidRPr="00D5004B">
        <w:rPr>
          <w:lang w:val="en-US" w:eastAsia="ko-KR"/>
        </w:rPr>
        <w:lastRenderedPageBreak/>
        <w:t>TABLE 4</w:t>
      </w:r>
    </w:p>
    <w:p w:rsidR="00D80644" w:rsidRPr="00D5004B" w:rsidRDefault="00D80644" w:rsidP="009222A0">
      <w:pPr>
        <w:pStyle w:val="Tabletitle"/>
        <w:keepLines/>
        <w:rPr>
          <w:lang w:val="en-US" w:eastAsia="ko-KR"/>
        </w:rPr>
      </w:pPr>
      <w:r w:rsidRPr="00D5004B">
        <w:rPr>
          <w:lang w:val="en-US" w:eastAsia="ko-KR"/>
        </w:rPr>
        <w:t xml:space="preserve">Signal </w:t>
      </w:r>
      <w:r w:rsidRPr="00D5004B">
        <w:rPr>
          <w:lang w:val="en-US"/>
        </w:rPr>
        <w:t>format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D80644" w:rsidRPr="00D5004B" w:rsidTr="002E4F39">
        <w:trPr>
          <w:jc w:val="center"/>
        </w:trPr>
        <w:tc>
          <w:tcPr>
            <w:tcW w:w="2685" w:type="dxa"/>
            <w:vAlign w:val="center"/>
          </w:tcPr>
          <w:p w:rsidR="00D80644" w:rsidRPr="00D5004B" w:rsidRDefault="00D80644" w:rsidP="009222A0">
            <w:pPr>
              <w:pStyle w:val="Tablehead"/>
              <w:keepLines/>
              <w:rPr>
                <w:lang w:val="en-US" w:eastAsia="ko-KR"/>
              </w:rPr>
            </w:pPr>
            <w:r w:rsidRPr="00D5004B">
              <w:rPr>
                <w:lang w:val="en-US" w:eastAsia="ko-KR"/>
              </w:rPr>
              <w:t>Parameter</w:t>
            </w:r>
          </w:p>
        </w:tc>
        <w:tc>
          <w:tcPr>
            <w:tcW w:w="6954" w:type="dxa"/>
            <w:gridSpan w:val="2"/>
            <w:vAlign w:val="center"/>
          </w:tcPr>
          <w:p w:rsidR="00D80644" w:rsidRPr="00D5004B" w:rsidRDefault="00D80644" w:rsidP="009222A0">
            <w:pPr>
              <w:pStyle w:val="Tablehead"/>
              <w:keepLines/>
              <w:rPr>
                <w:lang w:val="en-US" w:eastAsia="ko-KR"/>
              </w:rPr>
            </w:pPr>
            <w:r w:rsidRPr="00D5004B">
              <w:rPr>
                <w:lang w:val="en-US" w:eastAsia="ko-KR"/>
              </w:rPr>
              <w:t>Values</w:t>
            </w:r>
          </w:p>
        </w:tc>
      </w:tr>
      <w:tr w:rsidR="00D80644" w:rsidRPr="00D5004B" w:rsidTr="002E4F39">
        <w:trPr>
          <w:jc w:val="center"/>
        </w:trPr>
        <w:tc>
          <w:tcPr>
            <w:tcW w:w="2685" w:type="dxa"/>
            <w:vMerge w:val="restart"/>
            <w:vAlign w:val="center"/>
          </w:tcPr>
          <w:p w:rsidR="00D80644" w:rsidRPr="00D5004B" w:rsidRDefault="00D80644" w:rsidP="009222A0">
            <w:pPr>
              <w:pStyle w:val="Tabletext"/>
              <w:keepNext/>
              <w:keepLines/>
              <w:jc w:val="center"/>
              <w:rPr>
                <w:lang w:val="en-US" w:eastAsia="ko-KR"/>
              </w:rPr>
            </w:pPr>
            <w:r w:rsidRPr="00D5004B">
              <w:rPr>
                <w:lang w:val="en-US" w:eastAsia="ko-KR"/>
              </w:rPr>
              <w:t xml:space="preserve">Signal </w:t>
            </w:r>
            <w:r w:rsidRPr="00D5004B">
              <w:rPr>
                <w:lang w:val="en-US"/>
              </w:rPr>
              <w:t>format</w:t>
            </w:r>
          </w:p>
        </w:tc>
        <w:tc>
          <w:tcPr>
            <w:tcW w:w="6954" w:type="dxa"/>
            <w:gridSpan w:val="2"/>
            <w:vAlign w:val="center"/>
          </w:tcPr>
          <w:p w:rsidR="00D80644" w:rsidRPr="00D5004B" w:rsidRDefault="00D80644" w:rsidP="009222A0">
            <w:pPr>
              <w:pStyle w:val="Tabletext"/>
              <w:keepNext/>
              <w:keepLines/>
              <w:jc w:val="center"/>
              <w:rPr>
                <w:caps/>
                <w:highlight w:val="yellow"/>
                <w:vertAlign w:val="superscript"/>
                <w:lang w:val="en-US" w:eastAsia="ko-KR"/>
              </w:rPr>
            </w:pPr>
            <w:r w:rsidRPr="00D5004B">
              <w:rPr>
                <w:i/>
                <w:iCs/>
                <w:lang w:val="en-US" w:eastAsia="ko-KR"/>
              </w:rPr>
              <w:t>R</w:t>
            </w:r>
            <w:r w:rsidRPr="00D5004B">
              <w:rPr>
                <w:i/>
                <w:lang w:val="en-US" w:eastAsia="ko-KR"/>
              </w:rPr>
              <w:t>’</w:t>
            </w:r>
            <w:r w:rsidRPr="00D5004B">
              <w:rPr>
                <w:i/>
                <w:iCs/>
                <w:lang w:val="en-US" w:eastAsia="ko-KR"/>
              </w:rPr>
              <w:t>G</w:t>
            </w:r>
            <w:r w:rsidRPr="00D5004B">
              <w:rPr>
                <w:i/>
                <w:lang w:val="en-US" w:eastAsia="ko-KR"/>
              </w:rPr>
              <w:t>’</w:t>
            </w:r>
            <w:r w:rsidRPr="00D5004B">
              <w:rPr>
                <w:i/>
                <w:iCs/>
                <w:lang w:val="en-US" w:eastAsia="ko-KR"/>
              </w:rPr>
              <w:t>B</w:t>
            </w:r>
            <w:r w:rsidRPr="00D5004B">
              <w:rPr>
                <w:i/>
                <w:lang w:val="en-US" w:eastAsia="ko-KR"/>
              </w:rPr>
              <w:t>’</w:t>
            </w:r>
            <w:r w:rsidRPr="00D5004B">
              <w:rPr>
                <w:vertAlign w:val="superscript"/>
                <w:lang w:val="en-US" w:eastAsia="ko-KR"/>
              </w:rPr>
              <w:t>(1)</w:t>
            </w:r>
          </w:p>
        </w:tc>
      </w:tr>
      <w:tr w:rsidR="00D80644" w:rsidRPr="00D5004B" w:rsidTr="002E4F39">
        <w:trPr>
          <w:jc w:val="center"/>
        </w:trPr>
        <w:tc>
          <w:tcPr>
            <w:tcW w:w="2685" w:type="dxa"/>
            <w:vMerge/>
            <w:vAlign w:val="center"/>
          </w:tcPr>
          <w:p w:rsidR="00D80644" w:rsidRPr="00D5004B" w:rsidRDefault="00D80644" w:rsidP="009222A0">
            <w:pPr>
              <w:pStyle w:val="Tabletext"/>
              <w:keepNext/>
              <w:keepLines/>
              <w:jc w:val="center"/>
              <w:rPr>
                <w:lang w:val="en-US" w:eastAsia="ko-KR"/>
              </w:rPr>
            </w:pPr>
          </w:p>
        </w:tc>
        <w:tc>
          <w:tcPr>
            <w:tcW w:w="3534" w:type="dxa"/>
            <w:vAlign w:val="center"/>
          </w:tcPr>
          <w:p w:rsidR="00D80644" w:rsidRPr="00D5004B" w:rsidRDefault="00D80644" w:rsidP="009222A0">
            <w:pPr>
              <w:pStyle w:val="Tabletext"/>
              <w:keepNext/>
              <w:keepLines/>
              <w:spacing w:before="0"/>
              <w:jc w:val="center"/>
              <w:rPr>
                <w:iCs/>
                <w:vertAlign w:val="superscript"/>
                <w:lang w:val="en-US" w:eastAsia="ko-KR"/>
              </w:rPr>
            </w:pPr>
            <w:r w:rsidRPr="00D5004B">
              <w:rPr>
                <w:lang w:val="en-US" w:eastAsia="ko-KR"/>
              </w:rPr>
              <w:t>Constant luminance</w:t>
            </w:r>
            <w:r w:rsidRPr="00D5004B">
              <w:rPr>
                <w:lang w:val="en-US" w:eastAsia="ko-KR"/>
              </w:rPr>
              <w:br/>
            </w:r>
            <w:r w:rsidRPr="00D5004B">
              <w:rPr>
                <w:i/>
                <w:lang w:val="en-US" w:eastAsia="ko-KR"/>
              </w:rPr>
              <w:t>Y’</w:t>
            </w:r>
            <w:r w:rsidRPr="00D5004B">
              <w:rPr>
                <w:i/>
                <w:vertAlign w:val="subscript"/>
                <w:lang w:val="en-US" w:eastAsia="ko-KR"/>
              </w:rPr>
              <w:t>C</w:t>
            </w:r>
            <w:r w:rsidRPr="00D5004B">
              <w:rPr>
                <w:i/>
                <w:lang w:val="en-US" w:eastAsia="ko-KR"/>
              </w:rPr>
              <w:t>C’</w:t>
            </w:r>
            <w:r w:rsidRPr="00D5004B">
              <w:rPr>
                <w:i/>
                <w:vertAlign w:val="subscript"/>
                <w:lang w:val="en-US" w:eastAsia="ko-KR"/>
              </w:rPr>
              <w:t>BC</w:t>
            </w:r>
            <w:r w:rsidRPr="00D5004B">
              <w:rPr>
                <w:i/>
                <w:lang w:val="en-US" w:eastAsia="ko-KR"/>
              </w:rPr>
              <w:t>C’</w:t>
            </w:r>
            <w:r w:rsidRPr="00D5004B">
              <w:rPr>
                <w:i/>
                <w:vertAlign w:val="subscript"/>
                <w:lang w:val="en-US" w:eastAsia="ko-KR"/>
              </w:rPr>
              <w:t>RC</w:t>
            </w:r>
            <w:r w:rsidRPr="00D5004B">
              <w:rPr>
                <w:iCs/>
                <w:vertAlign w:val="superscript"/>
                <w:lang w:val="en-US" w:eastAsia="ko-KR"/>
              </w:rPr>
              <w:t>(2)</w:t>
            </w:r>
          </w:p>
        </w:tc>
        <w:tc>
          <w:tcPr>
            <w:tcW w:w="3420" w:type="dxa"/>
            <w:vAlign w:val="center"/>
          </w:tcPr>
          <w:p w:rsidR="00D80644" w:rsidRPr="00D5004B" w:rsidRDefault="00D80644" w:rsidP="009222A0">
            <w:pPr>
              <w:pStyle w:val="Tabletext"/>
              <w:keepNext/>
              <w:keepLines/>
              <w:jc w:val="center"/>
              <w:rPr>
                <w:iCs/>
                <w:vertAlign w:val="superscript"/>
                <w:lang w:val="en-US"/>
              </w:rPr>
            </w:pPr>
            <w:r w:rsidRPr="00D5004B">
              <w:rPr>
                <w:lang w:val="en-US" w:eastAsia="ko-KR"/>
              </w:rPr>
              <w:t>Non-constant luminance</w:t>
            </w:r>
            <w:r w:rsidRPr="00D5004B">
              <w:rPr>
                <w:lang w:val="en-US" w:eastAsia="ko-KR"/>
              </w:rPr>
              <w:br/>
            </w:r>
            <w:r w:rsidRPr="00D5004B">
              <w:rPr>
                <w:i/>
                <w:lang w:val="en-US" w:eastAsia="ko-KR"/>
              </w:rPr>
              <w:t>Y’C’</w:t>
            </w:r>
            <w:r w:rsidRPr="00D5004B">
              <w:rPr>
                <w:i/>
                <w:vertAlign w:val="subscript"/>
                <w:lang w:val="en-US" w:eastAsia="ko-KR"/>
              </w:rPr>
              <w:t>B</w:t>
            </w:r>
            <w:r w:rsidRPr="00D5004B">
              <w:rPr>
                <w:i/>
                <w:lang w:val="en-US" w:eastAsia="ko-KR"/>
              </w:rPr>
              <w:t>C’</w:t>
            </w:r>
            <w:r w:rsidRPr="00D5004B">
              <w:rPr>
                <w:i/>
                <w:vertAlign w:val="subscript"/>
                <w:lang w:val="en-US" w:eastAsia="ko-KR"/>
              </w:rPr>
              <w:t>R</w:t>
            </w:r>
            <w:r w:rsidRPr="00D5004B">
              <w:rPr>
                <w:iCs/>
                <w:vertAlign w:val="superscript"/>
                <w:lang w:val="en-US" w:eastAsia="ko-KR"/>
              </w:rPr>
              <w:t>(3)</w:t>
            </w:r>
          </w:p>
        </w:tc>
      </w:tr>
      <w:tr w:rsidR="00D80644" w:rsidRPr="007F108E" w:rsidTr="002E4F39">
        <w:trPr>
          <w:jc w:val="center"/>
        </w:trPr>
        <w:tc>
          <w:tcPr>
            <w:tcW w:w="2685" w:type="dxa"/>
            <w:vAlign w:val="center"/>
          </w:tcPr>
          <w:p w:rsidR="00D80644" w:rsidRPr="00D5004B" w:rsidRDefault="00D80644" w:rsidP="009222A0">
            <w:pPr>
              <w:pStyle w:val="Tabletext"/>
              <w:keepNext/>
              <w:keepLines/>
              <w:jc w:val="left"/>
              <w:rPr>
                <w:vertAlign w:val="superscript"/>
                <w:lang w:val="en-US" w:eastAsia="ko-KR"/>
              </w:rPr>
            </w:pPr>
            <w:r w:rsidRPr="00D5004B">
              <w:rPr>
                <w:lang w:val="en-US" w:eastAsia="ko-KR"/>
              </w:rPr>
              <w:t>Non-linear transfer</w:t>
            </w:r>
            <w:r w:rsidR="009222A0">
              <w:rPr>
                <w:lang w:val="en-US" w:eastAsia="ko-KR"/>
              </w:rPr>
              <w:t xml:space="preserve"> </w:t>
            </w:r>
            <w:r w:rsidRPr="00D5004B">
              <w:rPr>
                <w:lang w:val="en-US" w:eastAsia="ko-KR"/>
              </w:rPr>
              <w:t>function</w:t>
            </w:r>
            <w:r w:rsidRPr="00D5004B">
              <w:rPr>
                <w:vertAlign w:val="superscript"/>
                <w:lang w:val="en-US" w:eastAsia="ko-KR"/>
              </w:rPr>
              <w:t>(4)</w:t>
            </w:r>
          </w:p>
        </w:tc>
        <w:tc>
          <w:tcPr>
            <w:tcW w:w="6954" w:type="dxa"/>
            <w:gridSpan w:val="2"/>
            <w:vAlign w:val="center"/>
          </w:tcPr>
          <w:p w:rsidR="00D80644" w:rsidRPr="00D5004B" w:rsidRDefault="00923EA3" w:rsidP="009222A0">
            <w:pPr>
              <w:keepNext/>
              <w:keepLines/>
              <w:spacing w:before="80" w:after="80"/>
              <w:jc w:val="center"/>
              <w:rPr>
                <w:color w:val="000000"/>
                <w:sz w:val="20"/>
                <w:lang w:val="en-US" w:eastAsia="ko-KR"/>
              </w:rPr>
            </w:pPr>
            <w:r w:rsidRPr="00D5004B">
              <w:rPr>
                <w:position w:val="-34"/>
                <w:sz w:val="20"/>
                <w:lang w:val="en-US"/>
              </w:rPr>
              <w:object w:dxaOrig="31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40.5pt" o:ole="">
                  <v:imagedata r:id="rId13" o:title=""/>
                </v:shape>
                <o:OLEObject Type="Embed" ProgID="Equation.3" ShapeID="_x0000_i1025" DrawAspect="Content" ObjectID="_1488700757" r:id="rId14"/>
              </w:object>
            </w:r>
          </w:p>
          <w:p w:rsidR="00D80644" w:rsidRPr="00D5004B" w:rsidRDefault="00D80644" w:rsidP="00923EA3">
            <w:pPr>
              <w:pStyle w:val="Tabletext"/>
              <w:jc w:val="left"/>
              <w:rPr>
                <w:szCs w:val="22"/>
                <w:lang w:val="en-US"/>
              </w:rPr>
            </w:pPr>
            <w:r w:rsidRPr="00D5004B">
              <w:rPr>
                <w:szCs w:val="22"/>
                <w:lang w:val="en-US"/>
              </w:rPr>
              <w:t xml:space="preserve">where </w:t>
            </w:r>
            <w:r w:rsidRPr="00D5004B">
              <w:rPr>
                <w:i/>
                <w:szCs w:val="22"/>
                <w:lang w:val="en-US"/>
              </w:rPr>
              <w:t>E</w:t>
            </w:r>
            <w:r w:rsidRPr="00D5004B">
              <w:rPr>
                <w:szCs w:val="22"/>
                <w:lang w:val="en-US"/>
              </w:rPr>
              <w:t xml:space="preserve"> </w:t>
            </w:r>
            <w:r w:rsidRPr="00D5004B">
              <w:rPr>
                <w:szCs w:val="22"/>
                <w:lang w:val="en-US" w:eastAsia="ko-KR"/>
              </w:rPr>
              <w:t xml:space="preserve">is </w:t>
            </w:r>
            <w:r w:rsidRPr="00D5004B">
              <w:rPr>
                <w:szCs w:val="22"/>
                <w:lang w:val="en-US"/>
              </w:rPr>
              <w:t xml:space="preserve">voltage normalized by the reference white level and proportional to the implicit light intensity that would be detected with a reference camera </w:t>
            </w:r>
            <w:proofErr w:type="spellStart"/>
            <w:r w:rsidRPr="00D5004B">
              <w:rPr>
                <w:szCs w:val="22"/>
                <w:lang w:val="en-US"/>
              </w:rPr>
              <w:t>colour</w:t>
            </w:r>
            <w:proofErr w:type="spellEnd"/>
            <w:r w:rsidRPr="00D5004B">
              <w:rPr>
                <w:szCs w:val="22"/>
                <w:lang w:val="en-US"/>
              </w:rPr>
              <w:t xml:space="preserve"> channel </w:t>
            </w:r>
            <w:r w:rsidRPr="00D5004B">
              <w:rPr>
                <w:i/>
                <w:szCs w:val="22"/>
                <w:lang w:val="en-US"/>
              </w:rPr>
              <w:t>R</w:t>
            </w:r>
            <w:r w:rsidRPr="00D5004B">
              <w:rPr>
                <w:szCs w:val="22"/>
                <w:lang w:val="en-US"/>
              </w:rPr>
              <w:t xml:space="preserve">, </w:t>
            </w:r>
            <w:r w:rsidRPr="00D5004B">
              <w:rPr>
                <w:i/>
                <w:szCs w:val="22"/>
                <w:lang w:val="en-US"/>
              </w:rPr>
              <w:t>G</w:t>
            </w:r>
            <w:r w:rsidRPr="00D5004B">
              <w:rPr>
                <w:szCs w:val="22"/>
                <w:lang w:val="en-US"/>
              </w:rPr>
              <w:t xml:space="preserve">, </w:t>
            </w:r>
            <w:r w:rsidRPr="00D5004B">
              <w:rPr>
                <w:i/>
                <w:szCs w:val="22"/>
                <w:lang w:val="en-US"/>
              </w:rPr>
              <w:t>B</w:t>
            </w:r>
            <w:r w:rsidRPr="00D5004B">
              <w:rPr>
                <w:szCs w:val="22"/>
                <w:lang w:val="en-US"/>
              </w:rPr>
              <w:t xml:space="preserve">; </w:t>
            </w:r>
            <w:r w:rsidRPr="00D5004B">
              <w:rPr>
                <w:i/>
                <w:szCs w:val="22"/>
                <w:lang w:val="en-US"/>
              </w:rPr>
              <w:t>E</w:t>
            </w:r>
            <w:r w:rsidRPr="00D5004B">
              <w:rPr>
                <w:i/>
                <w:lang w:val="en-US" w:eastAsia="ko-KR"/>
              </w:rPr>
              <w:t>’</w:t>
            </w:r>
            <w:r w:rsidRPr="00D5004B">
              <w:rPr>
                <w:szCs w:val="22"/>
                <w:lang w:val="en-US"/>
              </w:rPr>
              <w:t xml:space="preserve"> is the resulting non-linear signal.</w:t>
            </w:r>
          </w:p>
          <w:p w:rsidR="00D80644" w:rsidRPr="00D5004B" w:rsidRDefault="00D80644" w:rsidP="009222A0">
            <w:pPr>
              <w:pStyle w:val="Tabletext"/>
              <w:keepNext/>
              <w:keepLines/>
              <w:jc w:val="left"/>
              <w:rPr>
                <w:lang w:val="en-US" w:eastAsia="ja-JP"/>
              </w:rPr>
            </w:pPr>
            <w:r w:rsidRPr="00D5004B">
              <w:rPr>
                <w:szCs w:val="22"/>
                <w:lang w:val="en-US"/>
              </w:rPr>
              <w:t xml:space="preserve">α </w:t>
            </w:r>
            <w:r w:rsidRPr="00D5004B">
              <w:rPr>
                <w:szCs w:val="22"/>
                <w:lang w:val="en-US" w:eastAsia="ja-JP"/>
              </w:rPr>
              <w:t xml:space="preserve">and </w:t>
            </w:r>
            <w:r w:rsidRPr="00D5004B">
              <w:rPr>
                <w:lang w:val="en-US"/>
              </w:rPr>
              <w:t>β</w:t>
            </w:r>
            <w:r w:rsidRPr="00D5004B">
              <w:rPr>
                <w:lang w:val="en-US" w:eastAsia="ja-JP"/>
              </w:rPr>
              <w:t xml:space="preserve"> are the solutions to the following simultaneous equations:</w:t>
            </w:r>
          </w:p>
          <w:p w:rsidR="00D80644" w:rsidRPr="00EB6F27" w:rsidRDefault="00D80644" w:rsidP="009222A0">
            <w:pPr>
              <w:pStyle w:val="Equation"/>
              <w:keepNext/>
              <w:keepLines/>
              <w:rPr>
                <w:sz w:val="20"/>
                <w:lang w:val="en-US" w:eastAsia="ja-JP"/>
              </w:rPr>
            </w:pPr>
            <w:r w:rsidRPr="00D5004B">
              <w:rPr>
                <w:lang w:val="en-US" w:eastAsia="ja-JP"/>
              </w:rPr>
              <w:tab/>
            </w:r>
            <w:r w:rsidRPr="00D5004B">
              <w:rPr>
                <w:lang w:val="en-US" w:eastAsia="ja-JP"/>
              </w:rPr>
              <w:tab/>
            </w:r>
            <w:r w:rsidR="00923EA3" w:rsidRPr="00EB6F27">
              <w:rPr>
                <w:position w:val="-38"/>
                <w:sz w:val="20"/>
                <w:lang w:val="en-US" w:eastAsia="ja-JP"/>
              </w:rPr>
              <w:object w:dxaOrig="4819" w:dyaOrig="880">
                <v:shape id="_x0000_i1026" type="#_x0000_t75" style="width:240.75pt;height:44.25pt" o:ole="">
                  <v:imagedata r:id="rId15" o:title=""/>
                </v:shape>
                <o:OLEObject Type="Embed" ProgID="Equation.3" ShapeID="_x0000_i1026" DrawAspect="Content" ObjectID="_1488700758" r:id="rId16"/>
              </w:object>
            </w:r>
          </w:p>
          <w:p w:rsidR="009222A0" w:rsidRDefault="00D80644" w:rsidP="00923EA3">
            <w:pPr>
              <w:pStyle w:val="Tabletext"/>
              <w:jc w:val="left"/>
              <w:rPr>
                <w:szCs w:val="22"/>
                <w:lang w:val="en-US" w:eastAsia="ja-JP"/>
              </w:rPr>
            </w:pPr>
            <w:r w:rsidRPr="00D5004B">
              <w:rPr>
                <w:szCs w:val="22"/>
                <w:lang w:val="en-US" w:eastAsia="ja-JP"/>
              </w:rPr>
              <w:t xml:space="preserve">The simultaneous equations provide the required condition to connect the two curve segments smoothly and yield </w:t>
            </w:r>
            <w:r w:rsidRPr="00D5004B">
              <w:rPr>
                <w:szCs w:val="22"/>
                <w:lang w:val="en-US"/>
              </w:rPr>
              <w:t>α =</w:t>
            </w:r>
            <w:r w:rsidRPr="00D5004B">
              <w:rPr>
                <w:szCs w:val="22"/>
                <w:lang w:val="en-US" w:eastAsia="ja-JP"/>
              </w:rPr>
              <w:t xml:space="preserve"> 1.09929682680944... and </w:t>
            </w:r>
            <w:r w:rsidRPr="00D5004B">
              <w:rPr>
                <w:lang w:val="en-US"/>
              </w:rPr>
              <w:t>β =</w:t>
            </w:r>
            <w:r w:rsidRPr="00D5004B">
              <w:rPr>
                <w:szCs w:val="22"/>
                <w:lang w:val="en-US" w:eastAsia="ja-JP"/>
              </w:rPr>
              <w:t> 0.018053968510807.... For practical purpose, the following values can be used:</w:t>
            </w:r>
          </w:p>
          <w:p w:rsidR="00D80644" w:rsidRPr="00D5004B" w:rsidRDefault="00D80644" w:rsidP="00923EA3">
            <w:pPr>
              <w:pStyle w:val="Tabletext"/>
              <w:jc w:val="left"/>
              <w:rPr>
                <w:lang w:val="en-US" w:eastAsia="ja-JP"/>
              </w:rPr>
            </w:pPr>
            <w:r w:rsidRPr="00D5004B">
              <w:rPr>
                <w:szCs w:val="22"/>
                <w:lang w:val="en-US"/>
              </w:rPr>
              <w:t xml:space="preserve">α = 1.099 and </w:t>
            </w:r>
            <w:r w:rsidRPr="00D5004B">
              <w:rPr>
                <w:lang w:val="en-US"/>
              </w:rPr>
              <w:t>β = 0.018 for 10-bit systems</w:t>
            </w:r>
            <w:r w:rsidR="009222A0">
              <w:rPr>
                <w:lang w:val="en-US"/>
              </w:rPr>
              <w:t xml:space="preserve"> </w:t>
            </w:r>
            <w:r w:rsidRPr="00D5004B">
              <w:rPr>
                <w:szCs w:val="22"/>
                <w:lang w:val="en-US"/>
              </w:rPr>
              <w:t xml:space="preserve">α = 1.0993 and </w:t>
            </w:r>
            <w:r w:rsidRPr="00D5004B">
              <w:rPr>
                <w:lang w:val="en-US"/>
              </w:rPr>
              <w:t>β = 0.0181 for 12</w:t>
            </w:r>
            <w:r w:rsidRPr="00D5004B">
              <w:rPr>
                <w:lang w:val="en-US"/>
              </w:rPr>
              <w:noBreakHyphen/>
              <w:t>bit systems</w:t>
            </w:r>
          </w:p>
        </w:tc>
      </w:tr>
      <w:tr w:rsidR="00D80644" w:rsidRPr="00D5004B" w:rsidTr="002E4F39">
        <w:trPr>
          <w:jc w:val="center"/>
        </w:trPr>
        <w:tc>
          <w:tcPr>
            <w:tcW w:w="2685" w:type="dxa"/>
            <w:vAlign w:val="center"/>
          </w:tcPr>
          <w:p w:rsidR="00D80644" w:rsidRPr="00D5004B" w:rsidRDefault="00D80644" w:rsidP="00923EA3">
            <w:pPr>
              <w:pStyle w:val="Tabletext"/>
              <w:jc w:val="left"/>
              <w:rPr>
                <w:lang w:val="en-US" w:eastAsia="ko-KR"/>
              </w:rPr>
            </w:pPr>
            <w:r w:rsidRPr="00D5004B">
              <w:rPr>
                <w:lang w:val="en-US" w:eastAsia="ko-KR"/>
              </w:rPr>
              <w:t xml:space="preserve">Derivation of </w:t>
            </w:r>
            <w:r w:rsidRPr="00D5004B">
              <w:rPr>
                <w:i/>
                <w:lang w:val="en-US" w:eastAsia="ko-KR"/>
              </w:rPr>
              <w:t>Y’</w:t>
            </w:r>
            <w:r w:rsidRPr="00D5004B">
              <w:rPr>
                <w:i/>
                <w:vertAlign w:val="subscript"/>
                <w:lang w:val="en-US" w:eastAsia="ko-KR"/>
              </w:rPr>
              <w:t>C</w:t>
            </w:r>
            <w:r w:rsidRPr="00923EA3">
              <w:rPr>
                <w:lang w:val="en-US"/>
              </w:rPr>
              <w:t xml:space="preserve"> </w:t>
            </w:r>
            <w:r w:rsidRPr="00D5004B">
              <w:rPr>
                <w:lang w:val="en-US" w:eastAsia="ko-KR"/>
              </w:rPr>
              <w:t xml:space="preserve">and </w:t>
            </w:r>
            <w:r w:rsidRPr="00D5004B">
              <w:rPr>
                <w:i/>
                <w:lang w:val="en-US" w:eastAsia="ko-KR"/>
              </w:rPr>
              <w:t>Y’</w:t>
            </w:r>
          </w:p>
        </w:tc>
        <w:tc>
          <w:tcPr>
            <w:tcW w:w="3534" w:type="dxa"/>
            <w:vAlign w:val="center"/>
          </w:tcPr>
          <w:p w:rsidR="00D80644" w:rsidRPr="00D5004B" w:rsidRDefault="00D80644" w:rsidP="002E4F39">
            <w:pPr>
              <w:pStyle w:val="Tabletext"/>
              <w:jc w:val="center"/>
              <w:rPr>
                <w:position w:val="-10"/>
                <w:lang w:val="en-US" w:eastAsia="ko-KR"/>
              </w:rPr>
            </w:pPr>
            <w:r w:rsidRPr="00D5004B">
              <w:rPr>
                <w:position w:val="-10"/>
                <w:lang w:val="en-US" w:eastAsia="ja-JP"/>
              </w:rPr>
              <w:object w:dxaOrig="3440" w:dyaOrig="420">
                <v:shape id="_x0000_i1027" type="#_x0000_t75" style="width:165pt;height:19.5pt" o:ole="">
                  <v:imagedata r:id="rId17" o:title=""/>
                </v:shape>
                <o:OLEObject Type="Embed" ProgID="Equation.3" ShapeID="_x0000_i1027" DrawAspect="Content" ObjectID="_1488700759" r:id="rId18"/>
              </w:object>
            </w:r>
          </w:p>
        </w:tc>
        <w:tc>
          <w:tcPr>
            <w:tcW w:w="3420" w:type="dxa"/>
            <w:vAlign w:val="center"/>
          </w:tcPr>
          <w:p w:rsidR="00D80644" w:rsidRPr="00D5004B" w:rsidRDefault="00D80644" w:rsidP="002E4F39">
            <w:pPr>
              <w:pStyle w:val="Tabletext"/>
              <w:jc w:val="center"/>
              <w:rPr>
                <w:position w:val="-6"/>
                <w:lang w:val="en-US" w:eastAsia="ja-JP"/>
              </w:rPr>
            </w:pPr>
            <w:r w:rsidRPr="00D5004B">
              <w:rPr>
                <w:position w:val="-6"/>
                <w:lang w:val="en-US" w:eastAsia="ja-JP"/>
              </w:rPr>
              <w:object w:dxaOrig="3019" w:dyaOrig="240">
                <v:shape id="_x0000_i1028" type="#_x0000_t75" style="width:150.75pt;height:10.5pt" o:ole="">
                  <v:imagedata r:id="rId19" o:title=""/>
                </v:shape>
                <o:OLEObject Type="Embed" ProgID="Equation.3" ShapeID="_x0000_i1028" DrawAspect="Content" ObjectID="_1488700760" r:id="rId20"/>
              </w:object>
            </w:r>
          </w:p>
        </w:tc>
      </w:tr>
      <w:tr w:rsidR="00D80644" w:rsidRPr="00D5004B" w:rsidTr="002E4F39">
        <w:trPr>
          <w:jc w:val="center"/>
        </w:trPr>
        <w:tc>
          <w:tcPr>
            <w:tcW w:w="2685" w:type="dxa"/>
            <w:vAlign w:val="center"/>
          </w:tcPr>
          <w:p w:rsidR="00D80644" w:rsidRPr="00D5004B" w:rsidRDefault="00D80644" w:rsidP="009222A0">
            <w:pPr>
              <w:pStyle w:val="Tabletext"/>
              <w:jc w:val="left"/>
              <w:rPr>
                <w:b/>
                <w:lang w:val="en-US" w:eastAsia="ja-JP"/>
              </w:rPr>
            </w:pPr>
            <w:r w:rsidRPr="00D5004B">
              <w:rPr>
                <w:lang w:val="en-US" w:eastAsia="ko-KR"/>
              </w:rPr>
              <w:t xml:space="preserve">Derivation of </w:t>
            </w:r>
            <w:proofErr w:type="spellStart"/>
            <w:r w:rsidRPr="00D5004B">
              <w:rPr>
                <w:lang w:val="en-US" w:eastAsia="ko-KR"/>
              </w:rPr>
              <w:t>colour</w:t>
            </w:r>
            <w:proofErr w:type="spellEnd"/>
            <w:r w:rsidRPr="00D5004B">
              <w:rPr>
                <w:lang w:val="en-US" w:eastAsia="ko-KR"/>
              </w:rPr>
              <w:t xml:space="preserve"> difference signals </w:t>
            </w:r>
          </w:p>
        </w:tc>
        <w:tc>
          <w:tcPr>
            <w:tcW w:w="3534" w:type="dxa"/>
            <w:vAlign w:val="center"/>
          </w:tcPr>
          <w:p w:rsidR="00D80644" w:rsidRPr="00D5004B" w:rsidRDefault="00D80644" w:rsidP="00923EA3">
            <w:pPr>
              <w:pStyle w:val="Tabletext"/>
              <w:jc w:val="left"/>
              <w:rPr>
                <w:szCs w:val="22"/>
                <w:lang w:val="en-US" w:eastAsia="ja-JP"/>
              </w:rPr>
            </w:pPr>
            <w:r w:rsidRPr="009222A0">
              <w:rPr>
                <w:position w:val="-138"/>
                <w:lang w:val="en-US" w:eastAsia="ja-JP"/>
              </w:rPr>
              <w:object w:dxaOrig="3220" w:dyaOrig="2880">
                <v:shape id="_x0000_i1029" type="#_x0000_t75" style="width:145.5pt;height:129.75pt" o:ole="">
                  <v:imagedata r:id="rId21" o:title=""/>
                </v:shape>
                <o:OLEObject Type="Embed" ProgID="Equation.3" ShapeID="_x0000_i1029" DrawAspect="Content" ObjectID="_1488700761" r:id="rId22"/>
              </w:object>
            </w:r>
            <w:r w:rsidRPr="00D5004B">
              <w:rPr>
                <w:lang w:val="en-US" w:eastAsia="ja-JP"/>
              </w:rPr>
              <w:t xml:space="preserve">where </w:t>
            </w:r>
            <w:r w:rsidRPr="00D5004B">
              <w:rPr>
                <w:position w:val="-10"/>
                <w:lang w:val="en-US" w:eastAsia="ja-JP"/>
              </w:rPr>
              <w:object w:dxaOrig="3560" w:dyaOrig="400">
                <v:shape id="_x0000_i1030" type="#_x0000_t75" style="width:158.25pt;height:15.75pt" o:ole="">
                  <v:imagedata r:id="rId23" o:title=""/>
                </v:shape>
                <o:OLEObject Type="Embed" ProgID="Equation.3" ShapeID="_x0000_i1030" DrawAspect="Content" ObjectID="_1488700762" r:id="rId24"/>
              </w:object>
            </w:r>
            <w:r w:rsidRPr="00D5004B">
              <w:rPr>
                <w:position w:val="-10"/>
                <w:lang w:val="en-US" w:eastAsia="ja-JP"/>
              </w:rPr>
              <w:object w:dxaOrig="4099" w:dyaOrig="400">
                <v:shape id="_x0000_i1031" type="#_x0000_t75" style="width:168.75pt;height:15.75pt" o:ole="">
                  <v:imagedata r:id="rId25" o:title=""/>
                </v:shape>
                <o:OLEObject Type="Embed" ProgID="Equation.3" ShapeID="_x0000_i1031" DrawAspect="Content" ObjectID="_1488700763" r:id="rId26"/>
              </w:object>
            </w:r>
            <w:r w:rsidRPr="00D5004B">
              <w:rPr>
                <w:position w:val="-10"/>
                <w:lang w:val="en-US" w:eastAsia="ja-JP"/>
              </w:rPr>
              <w:object w:dxaOrig="3360" w:dyaOrig="380">
                <v:shape id="_x0000_i1032" type="#_x0000_t75" style="width:138pt;height:14.25pt" o:ole="">
                  <v:imagedata r:id="rId27" o:title=""/>
                </v:shape>
                <o:OLEObject Type="Embed" ProgID="Equation.3" ShapeID="_x0000_i1032" DrawAspect="Content" ObjectID="_1488700764" r:id="rId28"/>
              </w:object>
            </w:r>
            <w:r w:rsidRPr="00D5004B">
              <w:rPr>
                <w:position w:val="-10"/>
                <w:lang w:val="en-US" w:eastAsia="ja-JP"/>
              </w:rPr>
              <w:object w:dxaOrig="4120" w:dyaOrig="400">
                <v:shape id="_x0000_i1033" type="#_x0000_t75" style="width:162pt;height:15.75pt" o:ole="">
                  <v:imagedata r:id="rId29" o:title=""/>
                </v:shape>
                <o:OLEObject Type="Embed" ProgID="Equation.3" ShapeID="_x0000_i1033" DrawAspect="Content" ObjectID="_1488700765" r:id="rId30"/>
              </w:object>
            </w:r>
            <w:r w:rsidRPr="00D5004B">
              <w:rPr>
                <w:szCs w:val="22"/>
                <w:lang w:val="en-US" w:eastAsia="ja-JP"/>
              </w:rPr>
              <w:t>For practical purpose, the following values can be used:</w:t>
            </w:r>
          </w:p>
          <w:p w:rsidR="00D80644" w:rsidRPr="00D5004B" w:rsidRDefault="00D80644" w:rsidP="002E4F39">
            <w:pPr>
              <w:pStyle w:val="Tabletext"/>
              <w:jc w:val="center"/>
              <w:rPr>
                <w:i/>
                <w:lang w:val="en-US" w:eastAsia="ko-KR"/>
              </w:rPr>
            </w:pPr>
            <w:r w:rsidRPr="00D5004B">
              <w:rPr>
                <w:position w:val="-10"/>
                <w:szCs w:val="22"/>
                <w:lang w:val="en-US" w:eastAsia="ja-JP"/>
              </w:rPr>
              <w:object w:dxaOrig="1160" w:dyaOrig="320">
                <v:shape id="_x0000_i1034" type="#_x0000_t75" style="width:57.75pt;height:16.5pt" o:ole="">
                  <v:imagedata r:id="rId31" o:title=""/>
                </v:shape>
                <o:OLEObject Type="Embed" ProgID="Equation.3" ShapeID="_x0000_i1034" DrawAspect="Content" ObjectID="_1488700766" r:id="rId32"/>
              </w:object>
            </w:r>
            <w:r w:rsidRPr="00D5004B">
              <w:rPr>
                <w:szCs w:val="22"/>
                <w:lang w:val="en-US" w:eastAsia="ja-JP"/>
              </w:rPr>
              <w:t xml:space="preserve">, </w:t>
            </w:r>
            <w:r w:rsidRPr="00D5004B">
              <w:rPr>
                <w:position w:val="-10"/>
                <w:szCs w:val="22"/>
                <w:lang w:val="en-US" w:eastAsia="ja-JP"/>
              </w:rPr>
              <w:object w:dxaOrig="1340" w:dyaOrig="320">
                <v:shape id="_x0000_i1035" type="#_x0000_t75" style="width:67.5pt;height:16.5pt" o:ole="">
                  <v:imagedata r:id="rId33" o:title=""/>
                </v:shape>
                <o:OLEObject Type="Embed" ProgID="Equation.3" ShapeID="_x0000_i1035" DrawAspect="Content" ObjectID="_1488700767" r:id="rId34"/>
              </w:object>
            </w:r>
            <w:r w:rsidRPr="00D5004B">
              <w:rPr>
                <w:szCs w:val="22"/>
                <w:lang w:val="en-US" w:eastAsia="ja-JP"/>
              </w:rPr>
              <w:br/>
            </w:r>
            <w:r w:rsidRPr="00D5004B">
              <w:rPr>
                <w:position w:val="-10"/>
                <w:szCs w:val="22"/>
                <w:lang w:val="en-US" w:eastAsia="ja-JP"/>
              </w:rPr>
              <w:object w:dxaOrig="1160" w:dyaOrig="320">
                <v:shape id="_x0000_i1036" type="#_x0000_t75" style="width:57.75pt;height:16.5pt" o:ole="">
                  <v:imagedata r:id="rId35" o:title=""/>
                </v:shape>
                <o:OLEObject Type="Embed" ProgID="Equation.3" ShapeID="_x0000_i1036" DrawAspect="Content" ObjectID="_1488700768" r:id="rId36"/>
              </w:object>
            </w:r>
            <w:r w:rsidRPr="00D5004B">
              <w:rPr>
                <w:szCs w:val="22"/>
                <w:lang w:val="en-US" w:eastAsia="ja-JP"/>
              </w:rPr>
              <w:t xml:space="preserve">, </w:t>
            </w:r>
            <w:r w:rsidRPr="00D5004B">
              <w:rPr>
                <w:position w:val="-10"/>
                <w:szCs w:val="22"/>
                <w:lang w:val="en-US" w:eastAsia="ja-JP"/>
              </w:rPr>
              <w:object w:dxaOrig="1340" w:dyaOrig="320">
                <v:shape id="_x0000_i1037" type="#_x0000_t75" style="width:67.5pt;height:16.5pt" o:ole="">
                  <v:imagedata r:id="rId37" o:title=""/>
                </v:shape>
                <o:OLEObject Type="Embed" ProgID="Equation.3" ShapeID="_x0000_i1037" DrawAspect="Content" ObjectID="_1488700769" r:id="rId38"/>
              </w:object>
            </w:r>
          </w:p>
        </w:tc>
        <w:tc>
          <w:tcPr>
            <w:tcW w:w="3420" w:type="dxa"/>
            <w:vAlign w:val="center"/>
          </w:tcPr>
          <w:p w:rsidR="00D80644" w:rsidRPr="00D5004B" w:rsidRDefault="00923EA3" w:rsidP="002E4F39">
            <w:pPr>
              <w:pStyle w:val="Tabletext"/>
              <w:jc w:val="center"/>
              <w:rPr>
                <w:i/>
                <w:lang w:val="en-US" w:eastAsia="ko-KR"/>
              </w:rPr>
            </w:pPr>
            <w:r w:rsidRPr="00D5004B">
              <w:rPr>
                <w:position w:val="-58"/>
                <w:lang w:val="en-US" w:eastAsia="ja-JP"/>
              </w:rPr>
              <w:object w:dxaOrig="1280" w:dyaOrig="1280">
                <v:shape id="_x0000_i1038" type="#_x0000_t75" style="width:63.75pt;height:63.75pt" o:ole="">
                  <v:imagedata r:id="rId39" o:title=""/>
                </v:shape>
                <o:OLEObject Type="Embed" ProgID="Equation.3" ShapeID="_x0000_i1038" DrawAspect="Content" ObjectID="_1488700770" r:id="rId40"/>
              </w:object>
            </w:r>
          </w:p>
        </w:tc>
      </w:tr>
    </w:tbl>
    <w:p w:rsidR="00923EA3" w:rsidRDefault="00923EA3" w:rsidP="00923EA3">
      <w:pPr>
        <w:pStyle w:val="TableNo"/>
        <w:keepLines/>
        <w:rPr>
          <w:lang w:val="en-US" w:eastAsia="ko-KR"/>
        </w:rPr>
      </w:pPr>
      <w:r w:rsidRPr="00D5004B">
        <w:rPr>
          <w:lang w:val="en-US" w:eastAsia="ko-KR"/>
        </w:rPr>
        <w:lastRenderedPageBreak/>
        <w:t>TABLE 4</w:t>
      </w:r>
      <w:r>
        <w:rPr>
          <w:lang w:val="en-US" w:eastAsia="ko-KR"/>
        </w:rPr>
        <w:t xml:space="preserve"> (</w:t>
      </w:r>
      <w:r w:rsidRPr="009222A0">
        <w:rPr>
          <w:i/>
          <w:iCs/>
          <w:lang w:val="en-US" w:eastAsia="ko-KR"/>
        </w:rPr>
        <w:t>end</w:t>
      </w:r>
      <w:r>
        <w:rPr>
          <w:lang w:val="en-US" w:eastAsia="ko-KR"/>
        </w:rPr>
        <w:t>)</w:t>
      </w:r>
    </w:p>
    <w:p w:rsidR="00D80644" w:rsidRPr="00D5004B" w:rsidRDefault="00D80644" w:rsidP="00923EA3">
      <w:pPr>
        <w:pStyle w:val="Tablelegend"/>
        <w:keepNext/>
        <w:keepLines/>
        <w:rPr>
          <w:i/>
          <w:iCs/>
          <w:lang w:val="en-US"/>
        </w:rPr>
      </w:pPr>
      <w:r w:rsidRPr="00D5004B">
        <w:rPr>
          <w:i/>
          <w:iCs/>
          <w:lang w:val="en-US"/>
        </w:rPr>
        <w:t>Notes to Table 4:</w:t>
      </w:r>
    </w:p>
    <w:p w:rsidR="00D80644" w:rsidRPr="009222A0" w:rsidRDefault="00D80644" w:rsidP="00923EA3">
      <w:pPr>
        <w:pStyle w:val="Tablelegend"/>
        <w:keepNext/>
        <w:keepLines/>
        <w:rPr>
          <w:rStyle w:val="FootnoteTextChar"/>
          <w:szCs w:val="22"/>
          <w:lang w:val="en-US"/>
        </w:rPr>
      </w:pPr>
      <w:r w:rsidRPr="00D5004B">
        <w:rPr>
          <w:szCs w:val="18"/>
          <w:vertAlign w:val="superscript"/>
          <w:lang w:val="en-US"/>
        </w:rPr>
        <w:t>(1)</w:t>
      </w:r>
      <w:r w:rsidRPr="00D5004B">
        <w:rPr>
          <w:rStyle w:val="FootnoteTextChar"/>
          <w:sz w:val="18"/>
          <w:lang w:val="en-US"/>
        </w:rPr>
        <w:tab/>
      </w:r>
      <w:r w:rsidRPr="009222A0">
        <w:rPr>
          <w:rStyle w:val="FootnoteTextChar"/>
          <w:i/>
          <w:iCs/>
          <w:szCs w:val="22"/>
          <w:lang w:val="en-US"/>
        </w:rPr>
        <w:t>R'G'B'</w:t>
      </w:r>
      <w:r w:rsidRPr="009222A0">
        <w:rPr>
          <w:rStyle w:val="FootnoteTextChar"/>
          <w:szCs w:val="22"/>
          <w:lang w:val="en-US"/>
        </w:rPr>
        <w:t xml:space="preserve"> may be used for </w:t>
      </w:r>
      <w:proofErr w:type="spellStart"/>
      <w:r w:rsidRPr="009222A0">
        <w:rPr>
          <w:rStyle w:val="FootnoteTextChar"/>
          <w:szCs w:val="22"/>
          <w:lang w:val="en-US"/>
        </w:rPr>
        <w:t>programme</w:t>
      </w:r>
      <w:proofErr w:type="spellEnd"/>
      <w:r w:rsidRPr="009222A0">
        <w:rPr>
          <w:rStyle w:val="FootnoteTextChar"/>
          <w:szCs w:val="22"/>
          <w:lang w:val="en-US"/>
        </w:rPr>
        <w:t xml:space="preserve"> exchange when the best quality </w:t>
      </w:r>
      <w:proofErr w:type="spellStart"/>
      <w:r w:rsidRPr="009222A0">
        <w:rPr>
          <w:rStyle w:val="FootnoteTextChar"/>
          <w:szCs w:val="22"/>
          <w:lang w:val="en-US"/>
        </w:rPr>
        <w:t>programme</w:t>
      </w:r>
      <w:proofErr w:type="spellEnd"/>
      <w:r w:rsidRPr="009222A0">
        <w:rPr>
          <w:rStyle w:val="FootnoteTextChar"/>
          <w:szCs w:val="22"/>
          <w:lang w:val="en-US"/>
        </w:rPr>
        <w:t xml:space="preserve"> production is of primary importance.</w:t>
      </w:r>
    </w:p>
    <w:p w:rsidR="00D80644" w:rsidRPr="00D5004B" w:rsidRDefault="00D80644" w:rsidP="00923EA3">
      <w:pPr>
        <w:pStyle w:val="Tablelegend"/>
        <w:rPr>
          <w:lang w:val="en-US" w:eastAsia="ja-JP"/>
        </w:rPr>
      </w:pPr>
      <w:r w:rsidRPr="00D5004B">
        <w:rPr>
          <w:szCs w:val="18"/>
          <w:vertAlign w:val="superscript"/>
          <w:lang w:val="en-US"/>
        </w:rPr>
        <w:t>(2)</w:t>
      </w:r>
      <w:r w:rsidRPr="00D5004B">
        <w:rPr>
          <w:szCs w:val="18"/>
          <w:lang w:val="en-US"/>
        </w:rPr>
        <w:tab/>
      </w:r>
      <w:r w:rsidRPr="00D5004B">
        <w:rPr>
          <w:lang w:val="en-US" w:eastAsia="ja-JP"/>
        </w:rPr>
        <w:t xml:space="preserve">Constant luminance </w:t>
      </w:r>
      <w:r w:rsidRPr="00D5004B">
        <w:rPr>
          <w:i/>
          <w:iCs/>
          <w:lang w:val="en-US"/>
        </w:rPr>
        <w:t>Y</w:t>
      </w:r>
      <w:r w:rsidRPr="00D5004B">
        <w:rPr>
          <w:i/>
          <w:iCs/>
          <w:lang w:val="en-US" w:eastAsia="ko-KR"/>
        </w:rPr>
        <w:t>'</w:t>
      </w:r>
      <w:r w:rsidRPr="00D5004B">
        <w:rPr>
          <w:i/>
          <w:iCs/>
          <w:vertAlign w:val="subscript"/>
          <w:lang w:val="en-US" w:eastAsia="ko-KR"/>
        </w:rPr>
        <w:t>C</w:t>
      </w:r>
      <w:r w:rsidRPr="00D5004B">
        <w:rPr>
          <w:i/>
          <w:iCs/>
          <w:lang w:val="en-US"/>
        </w:rPr>
        <w:t>C</w:t>
      </w:r>
      <w:r w:rsidRPr="00D5004B">
        <w:rPr>
          <w:i/>
          <w:iCs/>
          <w:lang w:val="en-US" w:eastAsia="ko-KR"/>
        </w:rPr>
        <w:t>'</w:t>
      </w:r>
      <w:r w:rsidRPr="00D5004B">
        <w:rPr>
          <w:i/>
          <w:iCs/>
          <w:vertAlign w:val="subscript"/>
          <w:lang w:val="en-US"/>
        </w:rPr>
        <w:t>BC</w:t>
      </w:r>
      <w:r w:rsidRPr="00D5004B">
        <w:rPr>
          <w:i/>
          <w:iCs/>
          <w:lang w:val="en-US"/>
        </w:rPr>
        <w:t>C</w:t>
      </w:r>
      <w:r w:rsidRPr="00D5004B">
        <w:rPr>
          <w:i/>
          <w:iCs/>
          <w:lang w:val="en-US" w:eastAsia="ko-KR"/>
        </w:rPr>
        <w:t>'</w:t>
      </w:r>
      <w:r w:rsidRPr="00D5004B">
        <w:rPr>
          <w:i/>
          <w:iCs/>
          <w:vertAlign w:val="subscript"/>
          <w:lang w:val="en-US"/>
        </w:rPr>
        <w:t>RC</w:t>
      </w:r>
      <w:r w:rsidRPr="00D5004B">
        <w:rPr>
          <w:lang w:val="en-US"/>
        </w:rPr>
        <w:t xml:space="preserve"> may be used when the most accurate retention of luminance information is of primary importance or where there is an expectation of improved coding efficiency for delivery (see Report ITU-R BT.2246).</w:t>
      </w:r>
    </w:p>
    <w:p w:rsidR="00D80644" w:rsidRPr="00D5004B" w:rsidRDefault="00D80644" w:rsidP="00923EA3">
      <w:pPr>
        <w:pStyle w:val="Tablelegend"/>
        <w:rPr>
          <w:lang w:val="en-US"/>
        </w:rPr>
      </w:pPr>
      <w:r w:rsidRPr="00D5004B">
        <w:rPr>
          <w:szCs w:val="18"/>
          <w:vertAlign w:val="superscript"/>
          <w:lang w:val="en-US"/>
        </w:rPr>
        <w:t>(3)</w:t>
      </w:r>
      <w:r w:rsidRPr="00D5004B">
        <w:rPr>
          <w:szCs w:val="18"/>
          <w:lang w:val="en-US"/>
        </w:rPr>
        <w:tab/>
      </w:r>
      <w:r w:rsidRPr="00D5004B">
        <w:rPr>
          <w:lang w:val="en-US" w:eastAsia="ja-JP"/>
        </w:rPr>
        <w:t xml:space="preserve">Conventional non-constant luminance </w:t>
      </w:r>
      <w:r w:rsidRPr="00D5004B">
        <w:rPr>
          <w:i/>
          <w:iCs/>
          <w:lang w:val="en-US"/>
        </w:rPr>
        <w:t>Y</w:t>
      </w:r>
      <w:r w:rsidRPr="00D5004B">
        <w:rPr>
          <w:i/>
          <w:iCs/>
          <w:lang w:val="en-US" w:eastAsia="ko-KR"/>
        </w:rPr>
        <w:t>'</w:t>
      </w:r>
      <w:r w:rsidRPr="00D5004B">
        <w:rPr>
          <w:i/>
          <w:iCs/>
          <w:lang w:val="en-US"/>
        </w:rPr>
        <w:t>C</w:t>
      </w:r>
      <w:r w:rsidRPr="00D5004B">
        <w:rPr>
          <w:i/>
          <w:iCs/>
          <w:lang w:val="en-US" w:eastAsia="ko-KR"/>
        </w:rPr>
        <w:t>'</w:t>
      </w:r>
      <w:r w:rsidRPr="00D5004B">
        <w:rPr>
          <w:i/>
          <w:iCs/>
          <w:vertAlign w:val="subscript"/>
          <w:lang w:val="en-US"/>
        </w:rPr>
        <w:t>B</w:t>
      </w:r>
      <w:r w:rsidRPr="00D5004B">
        <w:rPr>
          <w:i/>
          <w:iCs/>
          <w:lang w:val="en-US"/>
        </w:rPr>
        <w:t>C</w:t>
      </w:r>
      <w:r w:rsidRPr="00D5004B">
        <w:rPr>
          <w:i/>
          <w:iCs/>
          <w:lang w:val="en-US" w:eastAsia="ko-KR"/>
        </w:rPr>
        <w:t>'</w:t>
      </w:r>
      <w:r w:rsidRPr="00D5004B">
        <w:rPr>
          <w:i/>
          <w:iCs/>
          <w:vertAlign w:val="subscript"/>
          <w:lang w:val="en-US"/>
        </w:rPr>
        <w:t>R</w:t>
      </w:r>
      <w:r w:rsidRPr="00D5004B">
        <w:rPr>
          <w:lang w:val="en-US"/>
        </w:rPr>
        <w:t xml:space="preserve"> may be used when use of the same operational practices as those in SDTV and HDTV environments is of primary importance through a broadcasting chain (see</w:t>
      </w:r>
      <w:r w:rsidR="009222A0">
        <w:rPr>
          <w:lang w:val="en-US"/>
        </w:rPr>
        <w:t xml:space="preserve"> </w:t>
      </w:r>
      <w:r w:rsidRPr="00D5004B">
        <w:rPr>
          <w:lang w:val="en-US"/>
        </w:rPr>
        <w:t>Report</w:t>
      </w:r>
      <w:r w:rsidR="009222A0">
        <w:rPr>
          <w:lang w:val="en-US"/>
        </w:rPr>
        <w:t> </w:t>
      </w:r>
      <w:r w:rsidRPr="00D5004B">
        <w:rPr>
          <w:lang w:val="en-US"/>
        </w:rPr>
        <w:t>ITU-R BT.2246).</w:t>
      </w:r>
    </w:p>
    <w:p w:rsidR="00D80644" w:rsidRPr="00D5004B" w:rsidRDefault="00D80644" w:rsidP="00923EA3">
      <w:pPr>
        <w:pStyle w:val="Tablelegend"/>
        <w:rPr>
          <w:lang w:val="en-US"/>
        </w:rPr>
      </w:pPr>
      <w:r w:rsidRPr="00D5004B">
        <w:rPr>
          <w:vertAlign w:val="superscript"/>
          <w:lang w:val="en-US"/>
        </w:rPr>
        <w:t>(4)</w:t>
      </w:r>
      <w:r w:rsidRPr="00D5004B">
        <w:rPr>
          <w:lang w:val="en-US"/>
        </w:rPr>
        <w:tab/>
        <w:t>In typical production practice the encoding function of image sources is adjusted so that the final picture has the desired look, as viewed on a reference monitor having the reference decoding function of Recommendation</w:t>
      </w:r>
      <w:r w:rsidR="00923EA3" w:rsidRPr="00923EA3">
        <w:rPr>
          <w:lang w:val="en-US"/>
        </w:rPr>
        <w:t xml:space="preserve"> </w:t>
      </w:r>
      <w:r w:rsidRPr="00D5004B">
        <w:rPr>
          <w:lang w:val="en-US"/>
        </w:rPr>
        <w:t>ITU-R BT.1886, in the reference viewing environment defined in Recommendation</w:t>
      </w:r>
      <w:r w:rsidR="009222A0">
        <w:rPr>
          <w:lang w:val="en-US"/>
        </w:rPr>
        <w:t> </w:t>
      </w:r>
      <w:r w:rsidRPr="00D5004B">
        <w:rPr>
          <w:lang w:val="en-US"/>
        </w:rPr>
        <w:t>ITU</w:t>
      </w:r>
      <w:r w:rsidR="009222A0">
        <w:rPr>
          <w:lang w:val="en-US"/>
        </w:rPr>
        <w:noBreakHyphen/>
      </w:r>
      <w:r w:rsidRPr="00D5004B">
        <w:rPr>
          <w:lang w:val="en-US"/>
        </w:rPr>
        <w:t>R BT.2035.</w:t>
      </w:r>
    </w:p>
    <w:p w:rsidR="00D80644" w:rsidRPr="00D5004B" w:rsidRDefault="00D80644" w:rsidP="009222A0">
      <w:pPr>
        <w:pStyle w:val="TableNo"/>
        <w:keepLines/>
        <w:rPr>
          <w:lang w:val="en-US"/>
        </w:rPr>
      </w:pPr>
      <w:r w:rsidRPr="00D5004B">
        <w:rPr>
          <w:lang w:val="en-US"/>
        </w:rPr>
        <w:t>TABLE 5</w:t>
      </w:r>
    </w:p>
    <w:p w:rsidR="00D80644" w:rsidRPr="00D5004B" w:rsidRDefault="00D80644" w:rsidP="009222A0">
      <w:pPr>
        <w:pStyle w:val="Tabletitle"/>
        <w:keepLines/>
        <w:rPr>
          <w:lang w:val="en-US" w:eastAsia="ko-KR"/>
        </w:rPr>
      </w:pPr>
      <w:r w:rsidRPr="00D5004B">
        <w:rPr>
          <w:lang w:val="en-US" w:eastAsia="ko-KR"/>
        </w:rPr>
        <w:t>Digital representation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107"/>
        <w:gridCol w:w="2348"/>
        <w:gridCol w:w="2349"/>
      </w:tblGrid>
      <w:tr w:rsidR="00D80644" w:rsidRPr="00D5004B" w:rsidTr="002E4F39">
        <w:trPr>
          <w:jc w:val="center"/>
        </w:trPr>
        <w:tc>
          <w:tcPr>
            <w:tcW w:w="2835" w:type="dxa"/>
            <w:vAlign w:val="center"/>
          </w:tcPr>
          <w:p w:rsidR="00D80644" w:rsidRPr="00D5004B" w:rsidRDefault="00D80644" w:rsidP="009222A0">
            <w:pPr>
              <w:pStyle w:val="Tablehead"/>
              <w:keepLines/>
              <w:rPr>
                <w:lang w:val="en-US" w:eastAsia="ko-KR"/>
              </w:rPr>
            </w:pPr>
            <w:r w:rsidRPr="00D5004B">
              <w:rPr>
                <w:lang w:val="en-US" w:eastAsia="ko-KR"/>
              </w:rPr>
              <w:t>Parameters</w:t>
            </w:r>
          </w:p>
        </w:tc>
        <w:tc>
          <w:tcPr>
            <w:tcW w:w="6804" w:type="dxa"/>
            <w:gridSpan w:val="3"/>
            <w:vAlign w:val="center"/>
          </w:tcPr>
          <w:p w:rsidR="00D80644" w:rsidRPr="00D5004B" w:rsidRDefault="00D80644" w:rsidP="009222A0">
            <w:pPr>
              <w:pStyle w:val="Tablehead"/>
              <w:keepLines/>
              <w:rPr>
                <w:lang w:val="en-US" w:eastAsia="ko-KR"/>
              </w:rPr>
            </w:pPr>
            <w:r w:rsidRPr="00D5004B">
              <w:rPr>
                <w:lang w:val="en-US" w:eastAsia="ko-KR"/>
              </w:rPr>
              <w:t>Values</w:t>
            </w:r>
          </w:p>
        </w:tc>
      </w:tr>
      <w:tr w:rsidR="00D80644" w:rsidRPr="007F108E" w:rsidTr="002E4F39">
        <w:trPr>
          <w:jc w:val="center"/>
        </w:trPr>
        <w:tc>
          <w:tcPr>
            <w:tcW w:w="2835" w:type="dxa"/>
            <w:vAlign w:val="center"/>
          </w:tcPr>
          <w:p w:rsidR="00D80644" w:rsidRPr="00D5004B" w:rsidRDefault="00D80644" w:rsidP="00923EA3">
            <w:pPr>
              <w:pStyle w:val="Tabletext"/>
              <w:keepNext/>
              <w:keepLines/>
              <w:spacing w:before="0" w:after="0"/>
              <w:jc w:val="left"/>
              <w:rPr>
                <w:lang w:val="en-US" w:eastAsia="ko-KR"/>
              </w:rPr>
            </w:pPr>
            <w:r w:rsidRPr="00D5004B">
              <w:rPr>
                <w:lang w:val="en-US" w:eastAsia="ko-KR"/>
              </w:rPr>
              <w:t>Coded signal</w:t>
            </w:r>
          </w:p>
        </w:tc>
        <w:tc>
          <w:tcPr>
            <w:tcW w:w="6804" w:type="dxa"/>
            <w:gridSpan w:val="3"/>
            <w:vAlign w:val="center"/>
          </w:tcPr>
          <w:p w:rsidR="00D80644" w:rsidRPr="00D5004B" w:rsidRDefault="00D80644" w:rsidP="009222A0">
            <w:pPr>
              <w:pStyle w:val="Tabletext"/>
              <w:keepNext/>
              <w:keepLines/>
              <w:spacing w:before="0" w:after="0"/>
              <w:jc w:val="center"/>
              <w:rPr>
                <w:i/>
                <w:lang w:val="en-US" w:eastAsia="ko-KR"/>
              </w:rPr>
            </w:pPr>
            <w:r w:rsidRPr="00D5004B">
              <w:rPr>
                <w:i/>
                <w:lang w:val="en-US" w:eastAsia="ko-KR"/>
              </w:rPr>
              <w:t>R',</w:t>
            </w:r>
            <w:r w:rsidRPr="00D5004B">
              <w:rPr>
                <w:i/>
                <w:lang w:val="en-US" w:eastAsia="ja-JP"/>
              </w:rPr>
              <w:t xml:space="preserve"> </w:t>
            </w:r>
            <w:r w:rsidRPr="00D5004B">
              <w:rPr>
                <w:i/>
                <w:lang w:val="en-US" w:eastAsia="ko-KR"/>
              </w:rPr>
              <w:t>G', B' or Y', C'</w:t>
            </w:r>
            <w:r w:rsidRPr="00D5004B">
              <w:rPr>
                <w:i/>
                <w:vertAlign w:val="subscript"/>
                <w:lang w:val="en-US" w:eastAsia="ko-KR"/>
              </w:rPr>
              <w:t>B</w:t>
            </w:r>
            <w:r w:rsidRPr="00D5004B">
              <w:rPr>
                <w:i/>
                <w:lang w:val="en-US" w:eastAsia="ko-KR"/>
              </w:rPr>
              <w:t>, C'</w:t>
            </w:r>
            <w:r w:rsidRPr="00D5004B">
              <w:rPr>
                <w:i/>
                <w:vertAlign w:val="subscript"/>
                <w:lang w:val="en-US" w:eastAsia="ko-KR"/>
              </w:rPr>
              <w:t>R</w:t>
            </w:r>
            <w:r w:rsidRPr="00D5004B">
              <w:rPr>
                <w:i/>
                <w:lang w:val="en-US" w:eastAsia="ko-KR"/>
              </w:rPr>
              <w:t xml:space="preserve"> or Y'</w:t>
            </w:r>
            <w:r w:rsidRPr="00D5004B">
              <w:rPr>
                <w:i/>
                <w:vertAlign w:val="subscript"/>
                <w:lang w:val="en-US" w:eastAsia="ko-KR"/>
              </w:rPr>
              <w:t>C</w:t>
            </w:r>
            <w:r w:rsidRPr="00D5004B">
              <w:rPr>
                <w:i/>
                <w:lang w:val="en-US" w:eastAsia="ko-KR"/>
              </w:rPr>
              <w:t>, C'</w:t>
            </w:r>
            <w:r w:rsidRPr="00D5004B">
              <w:rPr>
                <w:i/>
                <w:vertAlign w:val="subscript"/>
                <w:lang w:val="en-US" w:eastAsia="ko-KR"/>
              </w:rPr>
              <w:t>BC</w:t>
            </w:r>
            <w:r w:rsidRPr="00D5004B">
              <w:rPr>
                <w:i/>
                <w:lang w:val="en-US" w:eastAsia="ko-KR"/>
              </w:rPr>
              <w:t>, C'</w:t>
            </w:r>
            <w:r w:rsidRPr="00D5004B">
              <w:rPr>
                <w:i/>
                <w:vertAlign w:val="subscript"/>
                <w:lang w:val="en-US" w:eastAsia="ko-KR"/>
              </w:rPr>
              <w:t>RC</w:t>
            </w:r>
          </w:p>
        </w:tc>
      </w:tr>
      <w:tr w:rsidR="00D80644" w:rsidRPr="007F108E" w:rsidTr="002E4F39">
        <w:trPr>
          <w:jc w:val="center"/>
        </w:trPr>
        <w:tc>
          <w:tcPr>
            <w:tcW w:w="2835" w:type="dxa"/>
            <w:vAlign w:val="center"/>
          </w:tcPr>
          <w:p w:rsidR="00D80644" w:rsidRPr="00D5004B" w:rsidRDefault="00D80644" w:rsidP="00923EA3">
            <w:pPr>
              <w:pStyle w:val="Tabletext"/>
              <w:keepNext/>
              <w:keepLines/>
              <w:spacing w:before="0" w:after="0"/>
              <w:jc w:val="left"/>
              <w:rPr>
                <w:lang w:val="en-US" w:eastAsia="ko-KR"/>
              </w:rPr>
            </w:pPr>
            <w:r w:rsidRPr="00D5004B">
              <w:rPr>
                <w:lang w:val="en-US" w:eastAsia="ko-KR"/>
              </w:rPr>
              <w:t>Sampling lattice</w:t>
            </w:r>
          </w:p>
          <w:p w:rsidR="00D80644" w:rsidRPr="00D5004B" w:rsidRDefault="00D80644" w:rsidP="00923EA3">
            <w:pPr>
              <w:pStyle w:val="Tabletext"/>
              <w:keepNext/>
              <w:keepLines/>
              <w:spacing w:before="0" w:after="0"/>
              <w:jc w:val="left"/>
              <w:rPr>
                <w:lang w:val="en-US" w:eastAsia="ko-KR"/>
              </w:rPr>
            </w:pPr>
            <w:r w:rsidRPr="00D5004B">
              <w:rPr>
                <w:lang w:val="en-US" w:eastAsia="ko-KR"/>
              </w:rPr>
              <w:t>–</w:t>
            </w:r>
            <w:r w:rsidRPr="00D5004B">
              <w:rPr>
                <w:i/>
                <w:lang w:val="en-US" w:eastAsia="ko-KR"/>
              </w:rPr>
              <w:t xml:space="preserve"> R',</w:t>
            </w:r>
            <w:r w:rsidRPr="00D5004B">
              <w:rPr>
                <w:i/>
                <w:lang w:val="en-US" w:eastAsia="ja-JP"/>
              </w:rPr>
              <w:t xml:space="preserve"> </w:t>
            </w:r>
            <w:r w:rsidRPr="00D5004B">
              <w:rPr>
                <w:i/>
                <w:lang w:val="en-US" w:eastAsia="ko-KR"/>
              </w:rPr>
              <w:t>G', B', Y', Y'</w:t>
            </w:r>
            <w:r w:rsidRPr="00D5004B">
              <w:rPr>
                <w:i/>
                <w:vertAlign w:val="subscript"/>
                <w:lang w:val="en-US" w:eastAsia="ko-KR"/>
              </w:rPr>
              <w:t>C</w:t>
            </w:r>
          </w:p>
        </w:tc>
        <w:tc>
          <w:tcPr>
            <w:tcW w:w="6804" w:type="dxa"/>
            <w:gridSpan w:val="3"/>
            <w:vAlign w:val="center"/>
          </w:tcPr>
          <w:p w:rsidR="00D80644" w:rsidRPr="00D5004B" w:rsidRDefault="00D80644" w:rsidP="009222A0">
            <w:pPr>
              <w:pStyle w:val="Tabletext"/>
              <w:keepNext/>
              <w:keepLines/>
              <w:spacing w:before="0" w:after="0"/>
              <w:jc w:val="center"/>
              <w:rPr>
                <w:lang w:val="en-US" w:eastAsia="ko-KR"/>
              </w:rPr>
            </w:pPr>
            <w:r w:rsidRPr="00D5004B">
              <w:rPr>
                <w:lang w:val="en-US" w:eastAsia="ko-KR"/>
              </w:rPr>
              <w:t>Orthogonal, line and picture repetitive co-sited</w:t>
            </w:r>
          </w:p>
        </w:tc>
      </w:tr>
      <w:tr w:rsidR="00D80644" w:rsidRPr="007F108E" w:rsidTr="002E4F39">
        <w:trPr>
          <w:jc w:val="center"/>
        </w:trPr>
        <w:tc>
          <w:tcPr>
            <w:tcW w:w="2835" w:type="dxa"/>
            <w:vMerge w:val="restart"/>
            <w:vAlign w:val="center"/>
          </w:tcPr>
          <w:p w:rsidR="00D80644" w:rsidRPr="00D5004B" w:rsidRDefault="00D80644" w:rsidP="00923EA3">
            <w:pPr>
              <w:pStyle w:val="Tabletext"/>
              <w:spacing w:before="0" w:after="0"/>
              <w:jc w:val="left"/>
              <w:rPr>
                <w:lang w:val="en-US" w:eastAsia="ko-KR"/>
              </w:rPr>
            </w:pPr>
            <w:r w:rsidRPr="00D5004B">
              <w:rPr>
                <w:lang w:val="en-US" w:eastAsia="ko-KR"/>
              </w:rPr>
              <w:t>Sampling lattice</w:t>
            </w:r>
          </w:p>
          <w:p w:rsidR="00D80644" w:rsidRPr="00D5004B" w:rsidRDefault="00D80644" w:rsidP="00923EA3">
            <w:pPr>
              <w:pStyle w:val="Tabletext"/>
              <w:spacing w:before="0" w:after="0"/>
              <w:jc w:val="left"/>
              <w:rPr>
                <w:lang w:val="en-US" w:eastAsia="ko-KR"/>
              </w:rPr>
            </w:pPr>
            <w:r w:rsidRPr="00D5004B">
              <w:rPr>
                <w:lang w:val="en-US" w:eastAsia="ko-KR"/>
              </w:rPr>
              <w:t xml:space="preserve">– </w:t>
            </w:r>
            <w:r w:rsidRPr="00D5004B">
              <w:rPr>
                <w:i/>
                <w:lang w:val="en-US" w:eastAsia="ko-KR"/>
              </w:rPr>
              <w:t>C'</w:t>
            </w:r>
            <w:r w:rsidRPr="00D5004B">
              <w:rPr>
                <w:i/>
                <w:vertAlign w:val="subscript"/>
                <w:lang w:val="en-US" w:eastAsia="ko-KR"/>
              </w:rPr>
              <w:t>B</w:t>
            </w:r>
            <w:r w:rsidRPr="00D5004B">
              <w:rPr>
                <w:i/>
                <w:lang w:val="en-US" w:eastAsia="ko-KR"/>
              </w:rPr>
              <w:t>, C'</w:t>
            </w:r>
            <w:r w:rsidRPr="00D5004B">
              <w:rPr>
                <w:i/>
                <w:vertAlign w:val="subscript"/>
                <w:lang w:val="en-US" w:eastAsia="ko-KR"/>
              </w:rPr>
              <w:t xml:space="preserve">R </w:t>
            </w:r>
            <w:r w:rsidRPr="00D5004B">
              <w:rPr>
                <w:i/>
                <w:lang w:val="en-US" w:eastAsia="ko-KR"/>
              </w:rPr>
              <w:t>or C'</w:t>
            </w:r>
            <w:r w:rsidRPr="00D5004B">
              <w:rPr>
                <w:i/>
                <w:vertAlign w:val="subscript"/>
                <w:lang w:val="en-US" w:eastAsia="ko-KR"/>
              </w:rPr>
              <w:t>BC</w:t>
            </w:r>
            <w:r w:rsidRPr="00D5004B">
              <w:rPr>
                <w:i/>
                <w:lang w:val="en-US" w:eastAsia="ko-KR"/>
              </w:rPr>
              <w:t>, C'</w:t>
            </w:r>
            <w:r w:rsidRPr="00D5004B">
              <w:rPr>
                <w:i/>
                <w:vertAlign w:val="subscript"/>
                <w:lang w:val="en-US" w:eastAsia="ko-KR"/>
              </w:rPr>
              <w:t>RC</w:t>
            </w:r>
          </w:p>
        </w:tc>
        <w:tc>
          <w:tcPr>
            <w:tcW w:w="6804" w:type="dxa"/>
            <w:gridSpan w:val="3"/>
            <w:vAlign w:val="center"/>
          </w:tcPr>
          <w:p w:rsidR="00D80644" w:rsidRPr="00D5004B" w:rsidRDefault="00D80644" w:rsidP="002E4F39">
            <w:pPr>
              <w:pStyle w:val="Tabletext"/>
              <w:spacing w:before="0" w:after="0"/>
              <w:jc w:val="center"/>
              <w:rPr>
                <w:lang w:val="en-US" w:eastAsia="ja-JP"/>
              </w:rPr>
            </w:pPr>
            <w:r w:rsidRPr="00D5004B">
              <w:rPr>
                <w:lang w:val="en-US" w:eastAsia="ko-KR"/>
              </w:rPr>
              <w:t>Orthogonal, line and picture repetitive co-sited with each other</w:t>
            </w:r>
            <w:r w:rsidRPr="00D5004B">
              <w:rPr>
                <w:lang w:val="en-US" w:eastAsia="ja-JP"/>
              </w:rPr>
              <w:t>.</w:t>
            </w:r>
          </w:p>
          <w:p w:rsidR="00D80644" w:rsidRPr="00D5004B" w:rsidRDefault="00D80644" w:rsidP="002E4F39">
            <w:pPr>
              <w:pStyle w:val="Tabletext"/>
              <w:spacing w:before="0" w:after="0"/>
              <w:jc w:val="center"/>
              <w:rPr>
                <w:lang w:val="en-US" w:eastAsia="ja-JP"/>
              </w:rPr>
            </w:pPr>
            <w:r w:rsidRPr="00D5004B">
              <w:rPr>
                <w:lang w:val="en-US" w:eastAsia="ko-KR"/>
              </w:rPr>
              <w:t>The first (top-left) sample is co-sited with the first</w:t>
            </w:r>
            <w:r w:rsidRPr="00D5004B">
              <w:rPr>
                <w:i/>
                <w:lang w:val="en-US" w:eastAsia="ko-KR"/>
              </w:rPr>
              <w:t xml:space="preserve"> Y’</w:t>
            </w:r>
            <w:r w:rsidRPr="00D5004B">
              <w:rPr>
                <w:lang w:val="en-US" w:eastAsia="ko-KR"/>
              </w:rPr>
              <w:t xml:space="preserve"> samples</w:t>
            </w:r>
            <w:r w:rsidRPr="00D5004B">
              <w:rPr>
                <w:lang w:val="en-US" w:eastAsia="ja-JP"/>
              </w:rPr>
              <w:t>.</w:t>
            </w:r>
          </w:p>
        </w:tc>
      </w:tr>
      <w:tr w:rsidR="00D80644" w:rsidRPr="00D5004B" w:rsidTr="002E4F39">
        <w:trPr>
          <w:jc w:val="center"/>
        </w:trPr>
        <w:tc>
          <w:tcPr>
            <w:tcW w:w="2835" w:type="dxa"/>
            <w:vMerge/>
            <w:vAlign w:val="center"/>
          </w:tcPr>
          <w:p w:rsidR="00D80644" w:rsidRPr="00D5004B" w:rsidRDefault="00D80644" w:rsidP="00923EA3">
            <w:pPr>
              <w:pStyle w:val="Tabletext"/>
              <w:spacing w:before="0" w:after="0"/>
              <w:jc w:val="left"/>
              <w:rPr>
                <w:lang w:val="en-US" w:eastAsia="ko-KR"/>
              </w:rPr>
            </w:pPr>
          </w:p>
        </w:tc>
        <w:tc>
          <w:tcPr>
            <w:tcW w:w="2107" w:type="dxa"/>
            <w:vAlign w:val="center"/>
          </w:tcPr>
          <w:p w:rsidR="00D80644" w:rsidRPr="00D5004B" w:rsidRDefault="00D80644" w:rsidP="002E4F39">
            <w:pPr>
              <w:pStyle w:val="Tabletext"/>
              <w:spacing w:before="0" w:after="0"/>
              <w:jc w:val="center"/>
              <w:rPr>
                <w:lang w:val="en-US" w:eastAsia="ko-KR"/>
              </w:rPr>
            </w:pPr>
            <w:r w:rsidRPr="00D5004B">
              <w:rPr>
                <w:lang w:val="en-US" w:eastAsia="ja-JP"/>
              </w:rPr>
              <w:t>4:4:4 system</w:t>
            </w:r>
          </w:p>
        </w:tc>
        <w:tc>
          <w:tcPr>
            <w:tcW w:w="2348" w:type="dxa"/>
            <w:vAlign w:val="center"/>
          </w:tcPr>
          <w:p w:rsidR="00D80644" w:rsidRPr="00D5004B" w:rsidRDefault="00D80644" w:rsidP="002E4F39">
            <w:pPr>
              <w:pStyle w:val="Tabletext"/>
              <w:spacing w:before="0" w:after="0"/>
              <w:jc w:val="center"/>
              <w:rPr>
                <w:lang w:val="en-US" w:eastAsia="ja-JP"/>
              </w:rPr>
            </w:pPr>
            <w:r w:rsidRPr="00D5004B">
              <w:rPr>
                <w:lang w:val="en-US" w:eastAsia="ja-JP"/>
              </w:rPr>
              <w:t>4:2:2 system</w:t>
            </w:r>
          </w:p>
        </w:tc>
        <w:tc>
          <w:tcPr>
            <w:tcW w:w="2349" w:type="dxa"/>
            <w:vAlign w:val="center"/>
          </w:tcPr>
          <w:p w:rsidR="00D80644" w:rsidRPr="00D5004B" w:rsidRDefault="00D80644" w:rsidP="002E4F39">
            <w:pPr>
              <w:pStyle w:val="Tabletext"/>
              <w:spacing w:before="0" w:after="0"/>
              <w:jc w:val="center"/>
              <w:rPr>
                <w:lang w:val="en-US" w:eastAsia="ko-KR"/>
              </w:rPr>
            </w:pPr>
            <w:r w:rsidRPr="00D5004B">
              <w:rPr>
                <w:lang w:val="en-US" w:eastAsia="ja-JP"/>
              </w:rPr>
              <w:t>4:2:0 system</w:t>
            </w:r>
          </w:p>
        </w:tc>
      </w:tr>
      <w:tr w:rsidR="00D80644" w:rsidRPr="007F108E" w:rsidTr="002E4F39">
        <w:trPr>
          <w:jc w:val="center"/>
        </w:trPr>
        <w:tc>
          <w:tcPr>
            <w:tcW w:w="2835" w:type="dxa"/>
            <w:vMerge/>
            <w:vAlign w:val="center"/>
          </w:tcPr>
          <w:p w:rsidR="00D80644" w:rsidRPr="00D5004B" w:rsidRDefault="00D80644" w:rsidP="00923EA3">
            <w:pPr>
              <w:pStyle w:val="Tabletext"/>
              <w:spacing w:before="0" w:after="0"/>
              <w:jc w:val="left"/>
              <w:rPr>
                <w:lang w:val="en-US" w:eastAsia="ko-KR"/>
              </w:rPr>
            </w:pPr>
          </w:p>
        </w:tc>
        <w:tc>
          <w:tcPr>
            <w:tcW w:w="2107" w:type="dxa"/>
            <w:vAlign w:val="center"/>
          </w:tcPr>
          <w:p w:rsidR="00D80644" w:rsidRPr="00D5004B" w:rsidRDefault="00D80644" w:rsidP="002E4F39">
            <w:pPr>
              <w:pStyle w:val="Tabletext"/>
              <w:spacing w:before="0" w:after="0"/>
              <w:jc w:val="center"/>
              <w:rPr>
                <w:lang w:val="en-US" w:eastAsia="ko-KR"/>
              </w:rPr>
            </w:pPr>
            <w:r w:rsidRPr="00D5004B">
              <w:rPr>
                <w:lang w:val="en-US" w:eastAsia="ja-JP"/>
              </w:rPr>
              <w:t xml:space="preserve">Each has the same number of horizontal samples as the </w:t>
            </w:r>
            <w:r w:rsidRPr="00D5004B">
              <w:rPr>
                <w:i/>
                <w:lang w:val="en-US" w:eastAsia="ko-KR"/>
              </w:rPr>
              <w:t>Y'</w:t>
            </w:r>
            <w:r w:rsidRPr="00D5004B" w:rsidDel="00A74A34">
              <w:rPr>
                <w:i/>
                <w:lang w:val="en-US" w:eastAsia="ko-KR"/>
              </w:rPr>
              <w:t xml:space="preserve"> </w:t>
            </w:r>
            <w:r w:rsidRPr="00D5004B">
              <w:rPr>
                <w:i/>
                <w:lang w:val="en-US" w:eastAsia="ko-KR"/>
              </w:rPr>
              <w:t>(Y'</w:t>
            </w:r>
            <w:r w:rsidRPr="00D5004B">
              <w:rPr>
                <w:i/>
                <w:vertAlign w:val="subscript"/>
                <w:lang w:val="en-US" w:eastAsia="ko-KR"/>
              </w:rPr>
              <w:t>C</w:t>
            </w:r>
            <w:r w:rsidRPr="00D5004B">
              <w:rPr>
                <w:i/>
                <w:lang w:val="en-US" w:eastAsia="ko-KR"/>
              </w:rPr>
              <w:t>)</w:t>
            </w:r>
            <w:r w:rsidRPr="00D5004B">
              <w:rPr>
                <w:lang w:val="en-US" w:eastAsia="ja-JP"/>
              </w:rPr>
              <w:t xml:space="preserve"> component.</w:t>
            </w:r>
          </w:p>
        </w:tc>
        <w:tc>
          <w:tcPr>
            <w:tcW w:w="2348" w:type="dxa"/>
            <w:vAlign w:val="center"/>
          </w:tcPr>
          <w:p w:rsidR="00D80644" w:rsidRPr="00D5004B" w:rsidRDefault="00D80644" w:rsidP="002E4F39">
            <w:pPr>
              <w:pStyle w:val="Tabletext"/>
              <w:spacing w:before="0" w:after="0"/>
              <w:jc w:val="center"/>
              <w:rPr>
                <w:lang w:val="en-US" w:eastAsia="ja-JP"/>
              </w:rPr>
            </w:pPr>
            <w:r w:rsidRPr="00D5004B">
              <w:rPr>
                <w:lang w:val="en-US" w:eastAsia="ja-JP"/>
              </w:rPr>
              <w:t xml:space="preserve">Horizontally </w:t>
            </w:r>
            <w:r w:rsidRPr="00D5004B">
              <w:rPr>
                <w:lang w:val="en-US" w:eastAsia="ko-KR"/>
              </w:rPr>
              <w:br/>
            </w:r>
            <w:r w:rsidRPr="00D5004B">
              <w:rPr>
                <w:lang w:val="en-US" w:eastAsia="ja-JP"/>
              </w:rPr>
              <w:t xml:space="preserve">subsampled by a factor of two with respect to </w:t>
            </w:r>
            <w:r w:rsidRPr="00D5004B">
              <w:rPr>
                <w:lang w:val="en-US" w:eastAsia="ko-KR"/>
              </w:rPr>
              <w:br/>
            </w:r>
            <w:r w:rsidRPr="00D5004B">
              <w:rPr>
                <w:lang w:val="en-US" w:eastAsia="ja-JP"/>
              </w:rPr>
              <w:t xml:space="preserve">the </w:t>
            </w:r>
            <w:r w:rsidRPr="00D5004B">
              <w:rPr>
                <w:i/>
                <w:lang w:val="en-US" w:eastAsia="ko-KR"/>
              </w:rPr>
              <w:t>Y'</w:t>
            </w:r>
            <w:r w:rsidRPr="00D5004B" w:rsidDel="00A74A34">
              <w:rPr>
                <w:i/>
                <w:lang w:val="en-US" w:eastAsia="ko-KR"/>
              </w:rPr>
              <w:t xml:space="preserve"> </w:t>
            </w:r>
            <w:r w:rsidRPr="00D5004B">
              <w:rPr>
                <w:i/>
                <w:lang w:val="en-US" w:eastAsia="ko-KR"/>
              </w:rPr>
              <w:t>(Y'</w:t>
            </w:r>
            <w:r w:rsidRPr="00D5004B">
              <w:rPr>
                <w:i/>
                <w:vertAlign w:val="subscript"/>
                <w:lang w:val="en-US" w:eastAsia="ko-KR"/>
              </w:rPr>
              <w:t>C</w:t>
            </w:r>
            <w:r w:rsidRPr="00D5004B">
              <w:rPr>
                <w:i/>
                <w:lang w:val="en-US" w:eastAsia="ko-KR"/>
              </w:rPr>
              <w:t xml:space="preserve">) </w:t>
            </w:r>
            <w:r w:rsidRPr="00D5004B">
              <w:rPr>
                <w:lang w:val="en-US" w:eastAsia="ja-JP"/>
              </w:rPr>
              <w:t>component.</w:t>
            </w:r>
          </w:p>
        </w:tc>
        <w:tc>
          <w:tcPr>
            <w:tcW w:w="2349" w:type="dxa"/>
            <w:vAlign w:val="center"/>
          </w:tcPr>
          <w:p w:rsidR="00D80644" w:rsidRPr="00D5004B" w:rsidRDefault="00D80644" w:rsidP="002E4F39">
            <w:pPr>
              <w:pStyle w:val="Tabletext"/>
              <w:spacing w:before="0" w:after="0"/>
              <w:jc w:val="center"/>
              <w:rPr>
                <w:lang w:val="en-US" w:eastAsia="ko-KR"/>
              </w:rPr>
            </w:pPr>
            <w:r w:rsidRPr="00D5004B">
              <w:rPr>
                <w:lang w:val="en-US" w:eastAsia="ja-JP"/>
              </w:rPr>
              <w:t>Horizontally and vertically subsampled by a factor of two with respect to the</w:t>
            </w:r>
            <w:r w:rsidRPr="00D5004B">
              <w:rPr>
                <w:lang w:val="en-US" w:eastAsia="ko-KR"/>
              </w:rPr>
              <w:t xml:space="preserve"> </w:t>
            </w:r>
            <w:r w:rsidRPr="00D5004B">
              <w:rPr>
                <w:i/>
                <w:lang w:val="en-US" w:eastAsia="ko-KR"/>
              </w:rPr>
              <w:t>Y'</w:t>
            </w:r>
            <w:r w:rsidRPr="00D5004B" w:rsidDel="00A74A34">
              <w:rPr>
                <w:i/>
                <w:lang w:val="en-US" w:eastAsia="ko-KR"/>
              </w:rPr>
              <w:t xml:space="preserve"> </w:t>
            </w:r>
            <w:r w:rsidRPr="00D5004B">
              <w:rPr>
                <w:i/>
                <w:lang w:val="en-US" w:eastAsia="ko-KR"/>
              </w:rPr>
              <w:t>(Y'</w:t>
            </w:r>
            <w:r w:rsidRPr="00D5004B">
              <w:rPr>
                <w:i/>
                <w:vertAlign w:val="subscript"/>
                <w:lang w:val="en-US" w:eastAsia="ko-KR"/>
              </w:rPr>
              <w:t>C</w:t>
            </w:r>
            <w:r w:rsidRPr="00D5004B">
              <w:rPr>
                <w:i/>
                <w:lang w:val="en-US" w:eastAsia="ko-KR"/>
              </w:rPr>
              <w:t xml:space="preserve">) </w:t>
            </w:r>
            <w:r w:rsidRPr="00D5004B">
              <w:rPr>
                <w:lang w:val="en-US" w:eastAsia="ja-JP"/>
              </w:rPr>
              <w:t>component.</w:t>
            </w:r>
          </w:p>
        </w:tc>
      </w:tr>
      <w:tr w:rsidR="00D80644" w:rsidRPr="00D5004B" w:rsidTr="002E4F39">
        <w:trPr>
          <w:jc w:val="center"/>
        </w:trPr>
        <w:tc>
          <w:tcPr>
            <w:tcW w:w="2835" w:type="dxa"/>
            <w:vAlign w:val="center"/>
          </w:tcPr>
          <w:p w:rsidR="00D80644" w:rsidRPr="00D5004B" w:rsidRDefault="00D80644" w:rsidP="00923EA3">
            <w:pPr>
              <w:pStyle w:val="Tabletext"/>
              <w:spacing w:before="0" w:after="0"/>
              <w:jc w:val="left"/>
              <w:rPr>
                <w:lang w:val="en-US" w:eastAsia="ko-KR"/>
              </w:rPr>
            </w:pPr>
            <w:r w:rsidRPr="00D5004B">
              <w:rPr>
                <w:lang w:val="en-US" w:eastAsia="ko-KR"/>
              </w:rPr>
              <w:t>Coding format</w:t>
            </w:r>
          </w:p>
        </w:tc>
        <w:tc>
          <w:tcPr>
            <w:tcW w:w="6804" w:type="dxa"/>
            <w:gridSpan w:val="3"/>
            <w:vAlign w:val="center"/>
          </w:tcPr>
          <w:p w:rsidR="00D80644" w:rsidRPr="00D5004B" w:rsidRDefault="00D80644" w:rsidP="002E4F39">
            <w:pPr>
              <w:pStyle w:val="Tabletext"/>
              <w:spacing w:before="0" w:after="0"/>
              <w:jc w:val="center"/>
              <w:rPr>
                <w:lang w:val="en-US" w:eastAsia="ko-KR"/>
              </w:rPr>
            </w:pPr>
            <w:r w:rsidRPr="00D5004B">
              <w:rPr>
                <w:lang w:val="en-US" w:eastAsia="ko-KR"/>
              </w:rPr>
              <w:t>10 or 12 bits per component</w:t>
            </w:r>
          </w:p>
        </w:tc>
      </w:tr>
      <w:tr w:rsidR="00D80644" w:rsidRPr="00D5004B" w:rsidTr="002E4F39">
        <w:trPr>
          <w:trHeight w:val="188"/>
          <w:jc w:val="center"/>
        </w:trPr>
        <w:tc>
          <w:tcPr>
            <w:tcW w:w="2835" w:type="dxa"/>
            <w:vAlign w:val="center"/>
          </w:tcPr>
          <w:p w:rsidR="00D80644" w:rsidRPr="00D5004B" w:rsidRDefault="00D80644" w:rsidP="00923EA3">
            <w:pPr>
              <w:pStyle w:val="Tabletext"/>
              <w:spacing w:before="20" w:after="20"/>
              <w:jc w:val="left"/>
              <w:rPr>
                <w:lang w:val="en-US" w:eastAsia="ko-KR"/>
              </w:rPr>
            </w:pPr>
            <w:r w:rsidRPr="00D5004B">
              <w:rPr>
                <w:lang w:val="en-US" w:eastAsia="ko-KR"/>
              </w:rPr>
              <w:t xml:space="preserve">Quantization of </w:t>
            </w:r>
            <w:r w:rsidRPr="00D5004B">
              <w:rPr>
                <w:i/>
                <w:lang w:val="en-US" w:eastAsia="ko-KR"/>
              </w:rPr>
              <w:t>R',</w:t>
            </w:r>
            <w:r w:rsidRPr="00D5004B">
              <w:rPr>
                <w:i/>
                <w:lang w:val="en-US" w:eastAsia="ja-JP"/>
              </w:rPr>
              <w:t xml:space="preserve"> </w:t>
            </w:r>
            <w:r w:rsidRPr="00D5004B">
              <w:rPr>
                <w:i/>
                <w:lang w:val="en-US" w:eastAsia="ko-KR"/>
              </w:rPr>
              <w:t>G', B', Y', Y'</w:t>
            </w:r>
            <w:r w:rsidRPr="00D5004B">
              <w:rPr>
                <w:i/>
                <w:vertAlign w:val="subscript"/>
                <w:lang w:val="en-US" w:eastAsia="ko-KR"/>
              </w:rPr>
              <w:t>C</w:t>
            </w:r>
            <w:r w:rsidRPr="00D5004B">
              <w:rPr>
                <w:i/>
                <w:lang w:val="en-US" w:eastAsia="ko-KR"/>
              </w:rPr>
              <w:t xml:space="preserve"> , C'</w:t>
            </w:r>
            <w:r w:rsidRPr="00D5004B">
              <w:rPr>
                <w:i/>
                <w:vertAlign w:val="subscript"/>
                <w:lang w:val="en-US" w:eastAsia="ko-KR"/>
              </w:rPr>
              <w:t>B</w:t>
            </w:r>
            <w:r w:rsidRPr="00D5004B">
              <w:rPr>
                <w:i/>
                <w:lang w:val="en-US" w:eastAsia="ko-KR"/>
              </w:rPr>
              <w:t>, C'</w:t>
            </w:r>
            <w:r w:rsidRPr="00D5004B">
              <w:rPr>
                <w:i/>
                <w:vertAlign w:val="subscript"/>
                <w:lang w:val="en-US" w:eastAsia="ko-KR"/>
              </w:rPr>
              <w:t>R</w:t>
            </w:r>
            <w:r w:rsidRPr="00D5004B">
              <w:rPr>
                <w:i/>
                <w:lang w:val="en-US" w:eastAsia="ko-KR"/>
              </w:rPr>
              <w:t>, C'</w:t>
            </w:r>
            <w:r w:rsidRPr="00D5004B">
              <w:rPr>
                <w:i/>
                <w:vertAlign w:val="subscript"/>
                <w:lang w:val="en-US" w:eastAsia="ko-KR"/>
              </w:rPr>
              <w:t>BC</w:t>
            </w:r>
            <w:r w:rsidRPr="00D5004B">
              <w:rPr>
                <w:i/>
                <w:lang w:val="en-US" w:eastAsia="ko-KR"/>
              </w:rPr>
              <w:t>, C'</w:t>
            </w:r>
            <w:r w:rsidRPr="00D5004B">
              <w:rPr>
                <w:i/>
                <w:vertAlign w:val="subscript"/>
                <w:lang w:val="en-US" w:eastAsia="ko-KR"/>
              </w:rPr>
              <w:t>RC</w:t>
            </w:r>
          </w:p>
        </w:tc>
        <w:tc>
          <w:tcPr>
            <w:tcW w:w="6804" w:type="dxa"/>
            <w:gridSpan w:val="3"/>
            <w:vAlign w:val="center"/>
          </w:tcPr>
          <w:p w:rsidR="00D80644" w:rsidRPr="00D5004B" w:rsidRDefault="00D80644" w:rsidP="002E4F39">
            <w:pPr>
              <w:spacing w:after="120"/>
              <w:jc w:val="center"/>
              <w:rPr>
                <w:position w:val="-10"/>
                <w:lang w:val="en-US" w:eastAsia="ko-KR"/>
              </w:rPr>
            </w:pPr>
            <w:r w:rsidRPr="00D5004B">
              <w:rPr>
                <w:position w:val="-10"/>
                <w:lang w:val="en-US" w:eastAsia="ja-JP"/>
              </w:rPr>
              <w:object w:dxaOrig="2980" w:dyaOrig="380">
                <v:shape id="_x0000_i1039" type="#_x0000_t75" style="width:148.5pt;height:21.75pt" o:ole="">
                  <v:imagedata r:id="rId41" o:title=""/>
                </v:shape>
                <o:OLEObject Type="Embed" ProgID="Equation.3" ShapeID="_x0000_i1039" DrawAspect="Content" ObjectID="_1488700771" r:id="rId42"/>
              </w:object>
            </w:r>
          </w:p>
          <w:p w:rsidR="00D80644" w:rsidRPr="00D5004B" w:rsidRDefault="00D80644" w:rsidP="002E4F39">
            <w:pPr>
              <w:spacing w:after="120"/>
              <w:jc w:val="center"/>
              <w:rPr>
                <w:position w:val="-10"/>
                <w:lang w:val="en-US" w:eastAsia="ko-KR"/>
              </w:rPr>
            </w:pPr>
            <w:r w:rsidRPr="00D5004B">
              <w:rPr>
                <w:position w:val="-10"/>
                <w:lang w:val="en-US" w:eastAsia="ja-JP"/>
              </w:rPr>
              <w:object w:dxaOrig="2960" w:dyaOrig="340">
                <v:shape id="_x0000_i1040" type="#_x0000_t75" style="width:147pt;height:19.5pt" o:ole="">
                  <v:imagedata r:id="rId43" o:title=""/>
                </v:shape>
                <o:OLEObject Type="Embed" ProgID="Equation.3" ShapeID="_x0000_i1040" DrawAspect="Content" ObjectID="_1488700772" r:id="rId44"/>
              </w:object>
            </w:r>
          </w:p>
          <w:p w:rsidR="00D80644" w:rsidRPr="00D5004B" w:rsidRDefault="00923EA3" w:rsidP="002E4F39">
            <w:pPr>
              <w:spacing w:after="120"/>
              <w:jc w:val="center"/>
              <w:rPr>
                <w:position w:val="-10"/>
                <w:lang w:val="en-US" w:eastAsia="ko-KR"/>
              </w:rPr>
            </w:pPr>
            <w:r w:rsidRPr="00D5004B">
              <w:rPr>
                <w:position w:val="-10"/>
                <w:lang w:val="en-US" w:eastAsia="ja-JP"/>
              </w:rPr>
              <w:object w:dxaOrig="3180" w:dyaOrig="400">
                <v:shape id="_x0000_i1041" type="#_x0000_t75" style="width:159.75pt;height:22.5pt" o:ole="">
                  <v:imagedata r:id="rId45" o:title=""/>
                </v:shape>
                <o:OLEObject Type="Embed" ProgID="Equation.3" ShapeID="_x0000_i1041" DrawAspect="Content" ObjectID="_1488700773" r:id="rId46"/>
              </w:object>
            </w:r>
          </w:p>
          <w:p w:rsidR="00D80644" w:rsidRPr="00D5004B" w:rsidRDefault="00D80644" w:rsidP="002E4F39">
            <w:pPr>
              <w:spacing w:after="120"/>
              <w:jc w:val="center"/>
              <w:rPr>
                <w:position w:val="-10"/>
                <w:lang w:val="en-US" w:eastAsia="ko-KR"/>
              </w:rPr>
            </w:pPr>
            <w:r w:rsidRPr="00D5004B">
              <w:rPr>
                <w:position w:val="-10"/>
                <w:lang w:val="en-US" w:eastAsia="ja-JP"/>
              </w:rPr>
              <w:object w:dxaOrig="4000" w:dyaOrig="340">
                <v:shape id="_x0000_i1042" type="#_x0000_t75" style="width:200.25pt;height:19.5pt" o:ole="">
                  <v:imagedata r:id="rId47" o:title=""/>
                </v:shape>
                <o:OLEObject Type="Embed" ProgID="Equation.3" ShapeID="_x0000_i1042" DrawAspect="Content" ObjectID="_1488700774" r:id="rId48"/>
              </w:object>
            </w:r>
          </w:p>
          <w:p w:rsidR="00D80644" w:rsidRPr="00D5004B" w:rsidRDefault="00923EA3" w:rsidP="002E4F39">
            <w:pPr>
              <w:spacing w:after="120"/>
              <w:jc w:val="center"/>
              <w:rPr>
                <w:position w:val="-150"/>
                <w:lang w:val="en-US" w:eastAsia="ko-KR"/>
              </w:rPr>
            </w:pPr>
            <w:r w:rsidRPr="00923EA3">
              <w:rPr>
                <w:position w:val="-12"/>
                <w:lang w:val="en-US" w:eastAsia="ja-JP"/>
              </w:rPr>
              <w:object w:dxaOrig="4860" w:dyaOrig="420">
                <v:shape id="_x0000_i1043" type="#_x0000_t75" style="width:242.25pt;height:23.25pt" o:ole="">
                  <v:imagedata r:id="rId49" o:title=""/>
                </v:shape>
                <o:OLEObject Type="Embed" ProgID="Equation.3" ShapeID="_x0000_i1043" DrawAspect="Content" ObjectID="_1488700775" r:id="rId50"/>
              </w:object>
            </w:r>
          </w:p>
          <w:p w:rsidR="00D80644" w:rsidRPr="00D5004B" w:rsidRDefault="00D80644" w:rsidP="002E4F39">
            <w:pPr>
              <w:spacing w:after="120"/>
              <w:jc w:val="center"/>
              <w:rPr>
                <w:position w:val="-46"/>
                <w:sz w:val="22"/>
                <w:szCs w:val="22"/>
                <w:lang w:val="en-US" w:eastAsia="ko-KR"/>
              </w:rPr>
            </w:pPr>
            <w:r w:rsidRPr="00D5004B">
              <w:rPr>
                <w:position w:val="-10"/>
                <w:lang w:val="en-US" w:eastAsia="ja-JP"/>
              </w:rPr>
              <w:object w:dxaOrig="4480" w:dyaOrig="340">
                <v:shape id="_x0000_i1044" type="#_x0000_t75" style="width:222.75pt;height:19.5pt" o:ole="">
                  <v:imagedata r:id="rId51" o:title=""/>
                </v:shape>
                <o:OLEObject Type="Embed" ProgID="Equation.3" ShapeID="_x0000_i1044" DrawAspect="Content" ObjectID="_1488700776" r:id="rId52"/>
              </w:object>
            </w:r>
          </w:p>
        </w:tc>
      </w:tr>
    </w:tbl>
    <w:p w:rsidR="00D80644" w:rsidRPr="00D5004B" w:rsidRDefault="00D80644" w:rsidP="00D80644">
      <w:pPr>
        <w:pStyle w:val="Tablefin"/>
        <w:rPr>
          <w:lang w:val="en-US"/>
        </w:rPr>
      </w:pPr>
    </w:p>
    <w:p w:rsidR="00D80644" w:rsidRPr="00D5004B" w:rsidRDefault="00D80644" w:rsidP="00D80644">
      <w:pPr>
        <w:pStyle w:val="TableNo"/>
        <w:rPr>
          <w:lang w:val="en-US"/>
        </w:rPr>
      </w:pPr>
      <w:r w:rsidRPr="00D5004B">
        <w:rPr>
          <w:lang w:val="en-US"/>
        </w:rPr>
        <w:lastRenderedPageBreak/>
        <w:t xml:space="preserve">TABLE 5 </w:t>
      </w:r>
      <w:r w:rsidRPr="00D5004B">
        <w:rPr>
          <w:i/>
          <w:iCs/>
          <w:lang w:val="en-US"/>
        </w:rPr>
        <w:t>(end)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381"/>
        <w:gridCol w:w="3423"/>
      </w:tblGrid>
      <w:tr w:rsidR="00D80644" w:rsidRPr="00D5004B" w:rsidTr="002E4F39">
        <w:trPr>
          <w:jc w:val="center"/>
        </w:trPr>
        <w:tc>
          <w:tcPr>
            <w:tcW w:w="2835" w:type="dxa"/>
            <w:vAlign w:val="center"/>
          </w:tcPr>
          <w:p w:rsidR="00D80644" w:rsidRPr="00D5004B" w:rsidRDefault="00D80644" w:rsidP="002E4F39">
            <w:pPr>
              <w:pStyle w:val="Tablehead"/>
              <w:rPr>
                <w:lang w:val="en-US" w:eastAsia="ko-KR"/>
              </w:rPr>
            </w:pPr>
            <w:r w:rsidRPr="00D5004B">
              <w:rPr>
                <w:lang w:val="en-US" w:eastAsia="ko-KR"/>
              </w:rPr>
              <w:t>Parameters</w:t>
            </w:r>
          </w:p>
        </w:tc>
        <w:tc>
          <w:tcPr>
            <w:tcW w:w="6804" w:type="dxa"/>
            <w:gridSpan w:val="2"/>
            <w:vAlign w:val="center"/>
          </w:tcPr>
          <w:p w:rsidR="00D80644" w:rsidRPr="00D5004B" w:rsidRDefault="00D80644" w:rsidP="002E4F39">
            <w:pPr>
              <w:pStyle w:val="Tablehead"/>
              <w:rPr>
                <w:lang w:val="en-US" w:eastAsia="ko-KR"/>
              </w:rPr>
            </w:pPr>
            <w:r w:rsidRPr="00D5004B">
              <w:rPr>
                <w:lang w:val="en-US" w:eastAsia="ko-KR"/>
              </w:rPr>
              <w:t>Values</w:t>
            </w:r>
          </w:p>
        </w:tc>
      </w:tr>
      <w:tr w:rsidR="00D80644" w:rsidRPr="00D5004B" w:rsidTr="002E4F39">
        <w:trPr>
          <w:trHeight w:val="187"/>
          <w:jc w:val="center"/>
        </w:trPr>
        <w:tc>
          <w:tcPr>
            <w:tcW w:w="2835" w:type="dxa"/>
            <w:vMerge w:val="restart"/>
          </w:tcPr>
          <w:p w:rsidR="00D80644" w:rsidRPr="00D5004B" w:rsidRDefault="00D80644" w:rsidP="002E4F39">
            <w:pPr>
              <w:pStyle w:val="Tabletext"/>
              <w:keepNext/>
              <w:keepLines/>
              <w:spacing w:before="20" w:after="20"/>
              <w:rPr>
                <w:lang w:val="en-US" w:eastAsia="ko-KR"/>
              </w:rPr>
            </w:pPr>
            <w:r w:rsidRPr="00D5004B">
              <w:rPr>
                <w:lang w:val="en-US" w:eastAsia="ko-KR"/>
              </w:rPr>
              <w:t>Quantization levels</w:t>
            </w:r>
          </w:p>
          <w:p w:rsidR="00D80644" w:rsidRPr="00D5004B" w:rsidRDefault="00D80644" w:rsidP="002E4F39">
            <w:pPr>
              <w:pStyle w:val="Tabletext"/>
              <w:keepNext/>
              <w:keepLines/>
              <w:spacing w:before="20" w:after="20"/>
              <w:rPr>
                <w:lang w:val="en-US" w:eastAsia="ko-KR"/>
              </w:rPr>
            </w:pPr>
            <w:r w:rsidRPr="00D5004B">
              <w:rPr>
                <w:lang w:val="en-US" w:eastAsia="ko-KR"/>
              </w:rPr>
              <w:t>–</w:t>
            </w:r>
            <w:r w:rsidRPr="00D5004B">
              <w:rPr>
                <w:lang w:val="en-US" w:eastAsia="ko-KR"/>
              </w:rPr>
              <w:tab/>
              <w:t>Black level</w:t>
            </w:r>
          </w:p>
          <w:p w:rsidR="00D80644" w:rsidRPr="00D5004B" w:rsidRDefault="00D80644" w:rsidP="002E4F39">
            <w:pPr>
              <w:pStyle w:val="Tabletext"/>
              <w:keepNext/>
              <w:keepLines/>
              <w:spacing w:before="20" w:after="20"/>
              <w:ind w:left="284" w:hanging="284"/>
              <w:rPr>
                <w:i/>
                <w:lang w:val="en-US" w:eastAsia="ko-KR"/>
              </w:rPr>
            </w:pPr>
            <w:r w:rsidRPr="00D5004B">
              <w:rPr>
                <w:lang w:val="en-US" w:eastAsia="ko-KR"/>
              </w:rPr>
              <w:tab/>
            </w:r>
            <w:r w:rsidRPr="00D5004B">
              <w:rPr>
                <w:i/>
                <w:lang w:val="en-US" w:eastAsia="ko-KR"/>
              </w:rPr>
              <w:t>DR', DG', DB', DY', DY'</w:t>
            </w:r>
            <w:r w:rsidRPr="00D5004B">
              <w:rPr>
                <w:i/>
                <w:vertAlign w:val="subscript"/>
                <w:lang w:val="en-US" w:eastAsia="ko-KR"/>
              </w:rPr>
              <w:t>C</w:t>
            </w:r>
          </w:p>
          <w:p w:rsidR="00D80644" w:rsidRPr="00D5004B" w:rsidRDefault="00D80644" w:rsidP="002E4F39">
            <w:pPr>
              <w:pStyle w:val="Tabletext"/>
              <w:keepNext/>
              <w:keepLines/>
              <w:spacing w:before="20" w:after="20"/>
              <w:rPr>
                <w:lang w:val="en-US" w:eastAsia="ko-KR"/>
              </w:rPr>
            </w:pPr>
            <w:r w:rsidRPr="00D5004B">
              <w:rPr>
                <w:lang w:val="en-US" w:eastAsia="ko-KR"/>
              </w:rPr>
              <w:t>–</w:t>
            </w:r>
            <w:r w:rsidRPr="00D5004B">
              <w:rPr>
                <w:lang w:val="en-US" w:eastAsia="ko-KR"/>
              </w:rPr>
              <w:tab/>
              <w:t>Achromatic</w:t>
            </w:r>
          </w:p>
          <w:p w:rsidR="00D80644" w:rsidRPr="00D5004B" w:rsidRDefault="00D80644" w:rsidP="002E4F39">
            <w:pPr>
              <w:pStyle w:val="Tabletext"/>
              <w:keepNext/>
              <w:keepLines/>
              <w:spacing w:before="20" w:after="20"/>
              <w:ind w:left="284" w:hanging="284"/>
              <w:rPr>
                <w:lang w:val="en-US" w:eastAsia="ko-KR"/>
              </w:rPr>
            </w:pPr>
            <w:r w:rsidRPr="00D5004B">
              <w:rPr>
                <w:lang w:val="en-US" w:eastAsia="ko-KR"/>
              </w:rPr>
              <w:tab/>
            </w:r>
            <w:r w:rsidRPr="00D5004B">
              <w:rPr>
                <w:i/>
                <w:lang w:val="en-US" w:eastAsia="ko-KR"/>
              </w:rPr>
              <w:t>DC'</w:t>
            </w:r>
            <w:r w:rsidRPr="00D5004B">
              <w:rPr>
                <w:i/>
                <w:vertAlign w:val="subscript"/>
                <w:lang w:val="en-US" w:eastAsia="ko-KR"/>
              </w:rPr>
              <w:t>B</w:t>
            </w:r>
            <w:r w:rsidRPr="00D5004B">
              <w:rPr>
                <w:i/>
                <w:lang w:val="en-US" w:eastAsia="ko-KR"/>
              </w:rPr>
              <w:t>, DC'</w:t>
            </w:r>
            <w:r w:rsidRPr="00D5004B">
              <w:rPr>
                <w:i/>
                <w:vertAlign w:val="subscript"/>
                <w:lang w:val="en-US" w:eastAsia="ko-KR"/>
              </w:rPr>
              <w:t xml:space="preserve">R </w:t>
            </w:r>
            <w:r w:rsidRPr="00D5004B">
              <w:rPr>
                <w:lang w:val="en-US" w:eastAsia="ko-KR"/>
              </w:rPr>
              <w:t xml:space="preserve">, </w:t>
            </w:r>
            <w:r w:rsidRPr="00D5004B">
              <w:rPr>
                <w:i/>
                <w:lang w:val="en-US" w:eastAsia="ko-KR"/>
              </w:rPr>
              <w:t>DC'</w:t>
            </w:r>
            <w:r w:rsidRPr="00D5004B">
              <w:rPr>
                <w:i/>
                <w:vertAlign w:val="subscript"/>
                <w:lang w:val="en-US" w:eastAsia="ko-KR"/>
              </w:rPr>
              <w:t>BC</w:t>
            </w:r>
            <w:r w:rsidRPr="00D5004B">
              <w:rPr>
                <w:i/>
                <w:lang w:val="en-US" w:eastAsia="ko-KR"/>
              </w:rPr>
              <w:t>, DC'</w:t>
            </w:r>
            <w:r w:rsidRPr="00D5004B">
              <w:rPr>
                <w:i/>
                <w:vertAlign w:val="subscript"/>
                <w:lang w:val="en-US" w:eastAsia="ko-KR"/>
              </w:rPr>
              <w:t>RC</w:t>
            </w:r>
          </w:p>
          <w:p w:rsidR="00D80644" w:rsidRPr="00D5004B" w:rsidRDefault="00D80644" w:rsidP="002E4F39">
            <w:pPr>
              <w:pStyle w:val="Tabletext"/>
              <w:keepNext/>
              <w:keepLines/>
              <w:spacing w:before="20" w:after="20"/>
              <w:rPr>
                <w:lang w:val="en-US" w:eastAsia="ko-KR"/>
              </w:rPr>
            </w:pPr>
            <w:r w:rsidRPr="00D5004B">
              <w:rPr>
                <w:lang w:val="en-US" w:eastAsia="ko-KR"/>
              </w:rPr>
              <w:t>–</w:t>
            </w:r>
            <w:r w:rsidRPr="00D5004B">
              <w:rPr>
                <w:lang w:val="en-US" w:eastAsia="ko-KR"/>
              </w:rPr>
              <w:tab/>
              <w:t>Nominal Peak</w:t>
            </w:r>
          </w:p>
          <w:p w:rsidR="00D80644" w:rsidRPr="00D5004B" w:rsidRDefault="00D80644" w:rsidP="002E4F39">
            <w:pPr>
              <w:pStyle w:val="Tabletext"/>
              <w:keepNext/>
              <w:keepLines/>
              <w:spacing w:before="20" w:after="20"/>
              <w:ind w:left="284" w:hanging="284"/>
              <w:rPr>
                <w:b/>
                <w:i/>
                <w:lang w:val="en-US" w:eastAsia="ko-KR"/>
              </w:rPr>
            </w:pPr>
            <w:r w:rsidRPr="00D5004B">
              <w:rPr>
                <w:i/>
                <w:lang w:val="en-US" w:eastAsia="ko-KR"/>
              </w:rPr>
              <w:tab/>
              <w:t>DR', DG', DB', DY', DY'</w:t>
            </w:r>
            <w:r w:rsidRPr="00D5004B">
              <w:rPr>
                <w:i/>
                <w:vertAlign w:val="subscript"/>
                <w:lang w:val="en-US" w:eastAsia="ko-KR"/>
              </w:rPr>
              <w:t>C</w:t>
            </w:r>
          </w:p>
          <w:p w:rsidR="00D80644" w:rsidRPr="00D5004B" w:rsidRDefault="00D80644" w:rsidP="002E4F39">
            <w:pPr>
              <w:pStyle w:val="Tabletext"/>
              <w:keepNext/>
              <w:keepLines/>
              <w:spacing w:before="20" w:after="20"/>
              <w:ind w:left="284" w:hanging="284"/>
              <w:rPr>
                <w:b/>
                <w:i/>
                <w:lang w:val="en-US" w:eastAsia="ko-KR"/>
              </w:rPr>
            </w:pPr>
            <w:r w:rsidRPr="00D5004B">
              <w:rPr>
                <w:i/>
                <w:lang w:val="en-US" w:eastAsia="ko-KR"/>
              </w:rPr>
              <w:tab/>
              <w:t>DC'</w:t>
            </w:r>
            <w:r w:rsidRPr="00D5004B">
              <w:rPr>
                <w:i/>
                <w:vertAlign w:val="subscript"/>
                <w:lang w:val="en-US" w:eastAsia="ko-KR"/>
              </w:rPr>
              <w:t>B</w:t>
            </w:r>
            <w:r w:rsidRPr="00D5004B">
              <w:rPr>
                <w:i/>
                <w:lang w:val="en-US" w:eastAsia="ko-KR"/>
              </w:rPr>
              <w:t>, DC'</w:t>
            </w:r>
            <w:r w:rsidRPr="00D5004B">
              <w:rPr>
                <w:i/>
                <w:vertAlign w:val="subscript"/>
                <w:lang w:val="en-US" w:eastAsia="ko-KR"/>
              </w:rPr>
              <w:t>R</w:t>
            </w:r>
            <w:r w:rsidRPr="00D5004B">
              <w:rPr>
                <w:i/>
                <w:lang w:val="en-US" w:eastAsia="ko-KR"/>
              </w:rPr>
              <w:t>, DC'</w:t>
            </w:r>
            <w:r w:rsidRPr="00D5004B">
              <w:rPr>
                <w:i/>
                <w:vertAlign w:val="subscript"/>
                <w:lang w:val="en-US" w:eastAsia="ko-KR"/>
              </w:rPr>
              <w:t>BC</w:t>
            </w:r>
            <w:r w:rsidRPr="00D5004B">
              <w:rPr>
                <w:i/>
                <w:lang w:val="en-US" w:eastAsia="ko-KR"/>
              </w:rPr>
              <w:t>, DC'</w:t>
            </w:r>
            <w:r w:rsidRPr="00D5004B">
              <w:rPr>
                <w:i/>
                <w:vertAlign w:val="subscript"/>
                <w:lang w:val="en-US" w:eastAsia="ko-KR"/>
              </w:rPr>
              <w:t>RC</w:t>
            </w:r>
          </w:p>
        </w:tc>
        <w:tc>
          <w:tcPr>
            <w:tcW w:w="3381" w:type="dxa"/>
            <w:vAlign w:val="center"/>
          </w:tcPr>
          <w:p w:rsidR="00D80644" w:rsidRPr="00D5004B" w:rsidRDefault="00D80644" w:rsidP="002E4F39">
            <w:pPr>
              <w:pStyle w:val="Tabletext"/>
              <w:keepNext/>
              <w:keepLines/>
              <w:spacing w:before="20" w:after="20"/>
              <w:jc w:val="center"/>
              <w:rPr>
                <w:lang w:val="en-US" w:eastAsia="ko-KR"/>
              </w:rPr>
            </w:pPr>
            <w:r w:rsidRPr="00D5004B">
              <w:rPr>
                <w:lang w:val="en-US" w:eastAsia="ko-KR"/>
              </w:rPr>
              <w:t>10-bit coding</w:t>
            </w:r>
          </w:p>
        </w:tc>
        <w:tc>
          <w:tcPr>
            <w:tcW w:w="3423" w:type="dxa"/>
            <w:vAlign w:val="center"/>
          </w:tcPr>
          <w:p w:rsidR="00D80644" w:rsidRPr="00D5004B" w:rsidRDefault="00D80644" w:rsidP="002E4F39">
            <w:pPr>
              <w:pStyle w:val="Tabletext"/>
              <w:keepNext/>
              <w:keepLines/>
              <w:spacing w:before="20" w:after="20"/>
              <w:jc w:val="center"/>
              <w:rPr>
                <w:lang w:val="en-US" w:eastAsia="ko-KR"/>
              </w:rPr>
            </w:pPr>
            <w:r w:rsidRPr="00D5004B">
              <w:rPr>
                <w:lang w:val="en-US" w:eastAsia="ko-KR"/>
              </w:rPr>
              <w:t>12-bit coding</w:t>
            </w:r>
          </w:p>
        </w:tc>
      </w:tr>
      <w:tr w:rsidR="00D80644" w:rsidRPr="00D5004B" w:rsidTr="002E4F39">
        <w:trPr>
          <w:trHeight w:val="187"/>
          <w:jc w:val="center"/>
        </w:trPr>
        <w:tc>
          <w:tcPr>
            <w:tcW w:w="2835" w:type="dxa"/>
            <w:vMerge/>
            <w:vAlign w:val="center"/>
          </w:tcPr>
          <w:p w:rsidR="00D80644" w:rsidRPr="00D5004B" w:rsidRDefault="00D80644" w:rsidP="002E4F39">
            <w:pPr>
              <w:pStyle w:val="Tabletext"/>
              <w:keepNext/>
              <w:keepLines/>
              <w:spacing w:before="20" w:after="20"/>
              <w:rPr>
                <w:lang w:val="en-US" w:eastAsia="ko-KR"/>
              </w:rPr>
            </w:pPr>
          </w:p>
        </w:tc>
        <w:tc>
          <w:tcPr>
            <w:tcW w:w="3381" w:type="dxa"/>
          </w:tcPr>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r w:rsidRPr="00D5004B">
              <w:rPr>
                <w:lang w:val="en-US" w:eastAsia="ko-KR"/>
              </w:rPr>
              <w:t>64</w:t>
            </w:r>
          </w:p>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r w:rsidRPr="00D5004B">
              <w:rPr>
                <w:lang w:val="en-US" w:eastAsia="ja-JP"/>
              </w:rPr>
              <w:t>512</w:t>
            </w:r>
            <w:r w:rsidRPr="00D5004B">
              <w:rPr>
                <w:lang w:val="en-US" w:eastAsia="ko-KR"/>
              </w:rPr>
              <w:br/>
            </w:r>
          </w:p>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r w:rsidRPr="00D5004B">
              <w:rPr>
                <w:lang w:val="en-US" w:eastAsia="ko-KR"/>
              </w:rPr>
              <w:t>940</w:t>
            </w:r>
          </w:p>
          <w:p w:rsidR="00D80644" w:rsidRPr="00D5004B" w:rsidRDefault="00D80644" w:rsidP="002E4F39">
            <w:pPr>
              <w:pStyle w:val="Tabletext"/>
              <w:keepNext/>
              <w:keepLines/>
              <w:spacing w:before="20" w:after="20"/>
              <w:jc w:val="center"/>
              <w:rPr>
                <w:lang w:val="en-US" w:eastAsia="ja-JP"/>
              </w:rPr>
            </w:pPr>
            <w:r w:rsidRPr="00D5004B">
              <w:rPr>
                <w:lang w:val="en-US" w:eastAsia="ko-KR"/>
              </w:rPr>
              <w:t>64 and 960</w:t>
            </w:r>
          </w:p>
        </w:tc>
        <w:tc>
          <w:tcPr>
            <w:tcW w:w="3423" w:type="dxa"/>
          </w:tcPr>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r w:rsidRPr="00D5004B">
              <w:rPr>
                <w:lang w:val="en-US" w:eastAsia="ko-KR"/>
              </w:rPr>
              <w:t>256</w:t>
            </w:r>
          </w:p>
          <w:p w:rsidR="00D80644" w:rsidRPr="00D5004B" w:rsidRDefault="00D80644" w:rsidP="002E4F39">
            <w:pPr>
              <w:pStyle w:val="Tabletext"/>
              <w:keepNext/>
              <w:keepLines/>
              <w:spacing w:before="20" w:after="20"/>
              <w:jc w:val="center"/>
              <w:rPr>
                <w:lang w:val="en-US" w:eastAsia="ko-KR"/>
              </w:rPr>
            </w:pPr>
          </w:p>
          <w:p w:rsidR="00D80644" w:rsidRPr="00D5004B" w:rsidRDefault="00D80644" w:rsidP="002E4F39">
            <w:pPr>
              <w:pStyle w:val="Tabletext"/>
              <w:keepNext/>
              <w:keepLines/>
              <w:spacing w:before="20" w:after="20"/>
              <w:jc w:val="center"/>
              <w:rPr>
                <w:lang w:val="en-US" w:eastAsia="ko-KR"/>
              </w:rPr>
            </w:pPr>
            <w:r w:rsidRPr="00D5004B">
              <w:rPr>
                <w:lang w:val="en-US" w:eastAsia="ko-KR"/>
              </w:rPr>
              <w:t>2 048</w:t>
            </w:r>
          </w:p>
          <w:p w:rsidR="00D80644" w:rsidRPr="00D5004B" w:rsidRDefault="00D80644" w:rsidP="002E4F39">
            <w:pPr>
              <w:pStyle w:val="Tabletext"/>
              <w:keepNext/>
              <w:keepLines/>
              <w:spacing w:before="20" w:after="20"/>
              <w:jc w:val="center"/>
              <w:rPr>
                <w:lang w:val="en-US" w:eastAsia="ko-KR"/>
              </w:rPr>
            </w:pPr>
            <w:r w:rsidRPr="00D5004B">
              <w:rPr>
                <w:lang w:val="en-US" w:eastAsia="ko-KR"/>
              </w:rPr>
              <w:br/>
            </w:r>
          </w:p>
          <w:p w:rsidR="00D80644" w:rsidRPr="00D5004B" w:rsidRDefault="00D80644" w:rsidP="002E4F39">
            <w:pPr>
              <w:pStyle w:val="Tabletext"/>
              <w:keepNext/>
              <w:keepLines/>
              <w:spacing w:before="20" w:after="20"/>
              <w:jc w:val="center"/>
              <w:rPr>
                <w:lang w:val="en-US" w:eastAsia="ko-KR"/>
              </w:rPr>
            </w:pPr>
            <w:r w:rsidRPr="00D5004B">
              <w:rPr>
                <w:lang w:val="en-US" w:eastAsia="ko-KR"/>
              </w:rPr>
              <w:t>3 760</w:t>
            </w:r>
          </w:p>
          <w:p w:rsidR="00D80644" w:rsidRPr="00D5004B" w:rsidRDefault="00D80644" w:rsidP="002E4F39">
            <w:pPr>
              <w:pStyle w:val="Tabletext"/>
              <w:keepNext/>
              <w:keepLines/>
              <w:spacing w:before="20" w:after="20"/>
              <w:jc w:val="center"/>
              <w:rPr>
                <w:lang w:val="en-US" w:eastAsia="ko-KR"/>
              </w:rPr>
            </w:pPr>
            <w:r w:rsidRPr="00D5004B">
              <w:rPr>
                <w:lang w:val="en-US" w:eastAsia="ko-KR"/>
              </w:rPr>
              <w:t>256 and 3 840</w:t>
            </w:r>
          </w:p>
        </w:tc>
      </w:tr>
      <w:tr w:rsidR="00D80644" w:rsidRPr="00D5004B" w:rsidTr="002E4F39">
        <w:trPr>
          <w:trHeight w:val="187"/>
          <w:jc w:val="center"/>
        </w:trPr>
        <w:tc>
          <w:tcPr>
            <w:tcW w:w="2835" w:type="dxa"/>
            <w:vMerge w:val="restart"/>
            <w:vAlign w:val="center"/>
          </w:tcPr>
          <w:p w:rsidR="00D80644" w:rsidRPr="00D5004B" w:rsidRDefault="00D80644" w:rsidP="002E4F39">
            <w:pPr>
              <w:pStyle w:val="Tabletext"/>
              <w:spacing w:before="20" w:after="20"/>
              <w:rPr>
                <w:lang w:val="en-US" w:eastAsia="ko-KR"/>
              </w:rPr>
            </w:pPr>
            <w:r w:rsidRPr="00D5004B">
              <w:rPr>
                <w:lang w:val="en-US" w:eastAsia="ko-KR"/>
              </w:rPr>
              <w:t>Quantization level assignment</w:t>
            </w:r>
          </w:p>
          <w:p w:rsidR="00D80644" w:rsidRPr="00D5004B" w:rsidRDefault="00D80644" w:rsidP="002E4F39">
            <w:pPr>
              <w:pStyle w:val="Tabletext"/>
              <w:spacing w:before="20" w:after="20"/>
              <w:rPr>
                <w:lang w:val="en-US" w:eastAsia="ko-KR"/>
              </w:rPr>
            </w:pPr>
            <w:r w:rsidRPr="00D5004B">
              <w:rPr>
                <w:lang w:val="en-US" w:eastAsia="ko-KR"/>
              </w:rPr>
              <w:t>–</w:t>
            </w:r>
            <w:r w:rsidRPr="00D5004B">
              <w:rPr>
                <w:lang w:val="en-US" w:eastAsia="ko-KR"/>
              </w:rPr>
              <w:tab/>
              <w:t>Video data</w:t>
            </w:r>
          </w:p>
          <w:p w:rsidR="00D80644" w:rsidRPr="00D5004B" w:rsidRDefault="00D80644" w:rsidP="002E4F39">
            <w:pPr>
              <w:pStyle w:val="Tabletext"/>
              <w:spacing w:before="20" w:after="20"/>
              <w:rPr>
                <w:lang w:val="en-US" w:eastAsia="ko-KR"/>
              </w:rPr>
            </w:pPr>
            <w:r w:rsidRPr="00D5004B">
              <w:rPr>
                <w:lang w:val="en-US" w:eastAsia="ko-KR"/>
              </w:rPr>
              <w:t>–</w:t>
            </w:r>
            <w:r w:rsidRPr="00D5004B">
              <w:rPr>
                <w:lang w:val="en-US" w:eastAsia="ko-KR"/>
              </w:rPr>
              <w:tab/>
              <w:t>Timing reference</w:t>
            </w:r>
          </w:p>
        </w:tc>
        <w:tc>
          <w:tcPr>
            <w:tcW w:w="3381" w:type="dxa"/>
            <w:vAlign w:val="center"/>
          </w:tcPr>
          <w:p w:rsidR="00D80644" w:rsidRPr="00D5004B" w:rsidRDefault="00D80644" w:rsidP="002E4F39">
            <w:pPr>
              <w:pStyle w:val="Tabletext"/>
              <w:spacing w:before="20" w:after="20"/>
              <w:jc w:val="center"/>
              <w:rPr>
                <w:lang w:val="en-US" w:eastAsia="ko-KR"/>
              </w:rPr>
            </w:pPr>
            <w:r w:rsidRPr="00D5004B">
              <w:rPr>
                <w:lang w:val="en-US" w:eastAsia="ko-KR"/>
              </w:rPr>
              <w:t>10-bit coding</w:t>
            </w:r>
          </w:p>
        </w:tc>
        <w:tc>
          <w:tcPr>
            <w:tcW w:w="3423" w:type="dxa"/>
            <w:vAlign w:val="center"/>
          </w:tcPr>
          <w:p w:rsidR="00D80644" w:rsidRPr="00D5004B" w:rsidRDefault="00D80644" w:rsidP="002E4F39">
            <w:pPr>
              <w:pStyle w:val="Tabletext"/>
              <w:spacing w:before="20" w:after="20"/>
              <w:jc w:val="center"/>
              <w:rPr>
                <w:lang w:val="en-US" w:eastAsia="ko-KR"/>
              </w:rPr>
            </w:pPr>
            <w:r w:rsidRPr="00D5004B">
              <w:rPr>
                <w:lang w:val="en-US" w:eastAsia="ko-KR"/>
              </w:rPr>
              <w:t>12-bit coding</w:t>
            </w:r>
          </w:p>
        </w:tc>
      </w:tr>
      <w:tr w:rsidR="00D80644" w:rsidRPr="00D5004B" w:rsidTr="002E4F39">
        <w:trPr>
          <w:trHeight w:val="187"/>
          <w:jc w:val="center"/>
        </w:trPr>
        <w:tc>
          <w:tcPr>
            <w:tcW w:w="2835" w:type="dxa"/>
            <w:vMerge/>
            <w:vAlign w:val="center"/>
          </w:tcPr>
          <w:p w:rsidR="00D80644" w:rsidRPr="00D5004B" w:rsidRDefault="00D80644" w:rsidP="002E4F39">
            <w:pPr>
              <w:pStyle w:val="Tabletext"/>
              <w:spacing w:before="20" w:after="20"/>
              <w:rPr>
                <w:lang w:val="en-US" w:eastAsia="ko-KR"/>
              </w:rPr>
            </w:pPr>
          </w:p>
        </w:tc>
        <w:tc>
          <w:tcPr>
            <w:tcW w:w="3381" w:type="dxa"/>
            <w:vAlign w:val="bottom"/>
          </w:tcPr>
          <w:p w:rsidR="00D80644" w:rsidRPr="00D5004B" w:rsidRDefault="00D80644" w:rsidP="002E4F39">
            <w:pPr>
              <w:pStyle w:val="Tabletext"/>
              <w:spacing w:before="20" w:after="20"/>
              <w:jc w:val="center"/>
              <w:rPr>
                <w:lang w:val="en-US" w:eastAsia="ko-KR"/>
              </w:rPr>
            </w:pPr>
            <w:r w:rsidRPr="00D5004B">
              <w:rPr>
                <w:lang w:val="en-US" w:eastAsia="ko-KR"/>
              </w:rPr>
              <w:t>4 through 1 019</w:t>
            </w:r>
          </w:p>
          <w:p w:rsidR="00D80644" w:rsidRPr="00D5004B" w:rsidRDefault="00D80644" w:rsidP="002E4F39">
            <w:pPr>
              <w:pStyle w:val="Tabletext"/>
              <w:spacing w:before="20" w:after="20"/>
              <w:jc w:val="center"/>
              <w:rPr>
                <w:lang w:val="en-US" w:eastAsia="ko-KR"/>
              </w:rPr>
            </w:pPr>
            <w:r w:rsidRPr="00D5004B">
              <w:rPr>
                <w:lang w:val="en-US" w:eastAsia="ko-KR"/>
              </w:rPr>
              <w:t>0-3 and 1 020-1 023</w:t>
            </w:r>
          </w:p>
        </w:tc>
        <w:tc>
          <w:tcPr>
            <w:tcW w:w="3423" w:type="dxa"/>
            <w:vAlign w:val="bottom"/>
          </w:tcPr>
          <w:p w:rsidR="00D80644" w:rsidRPr="00D5004B" w:rsidRDefault="00D80644" w:rsidP="002E4F39">
            <w:pPr>
              <w:pStyle w:val="Tabletext"/>
              <w:spacing w:before="20" w:after="20"/>
              <w:jc w:val="center"/>
              <w:rPr>
                <w:lang w:val="en-US" w:eastAsia="ko-KR"/>
              </w:rPr>
            </w:pPr>
            <w:r w:rsidRPr="00D5004B">
              <w:rPr>
                <w:lang w:val="en-US" w:eastAsia="ko-KR"/>
              </w:rPr>
              <w:t>16 through 4 079</w:t>
            </w:r>
          </w:p>
          <w:p w:rsidR="00D80644" w:rsidRPr="00D5004B" w:rsidRDefault="00D80644" w:rsidP="002E4F39">
            <w:pPr>
              <w:pStyle w:val="Tabletext"/>
              <w:spacing w:before="20" w:after="20"/>
              <w:jc w:val="center"/>
              <w:rPr>
                <w:lang w:val="en-US" w:eastAsia="ko-KR"/>
              </w:rPr>
            </w:pPr>
            <w:r w:rsidRPr="00D5004B">
              <w:rPr>
                <w:lang w:val="en-US" w:eastAsia="ko-KR"/>
              </w:rPr>
              <w:t>0-15 and 4 080-4 095</w:t>
            </w:r>
          </w:p>
        </w:tc>
      </w:tr>
    </w:tbl>
    <w:p w:rsidR="00D80644" w:rsidRPr="00D5004B" w:rsidRDefault="00D80644" w:rsidP="00D80644">
      <w:pPr>
        <w:pStyle w:val="Tablefin"/>
        <w:rPr>
          <w:lang w:val="en-US" w:eastAsia="ko-KR"/>
        </w:rPr>
      </w:pPr>
    </w:p>
    <w:p w:rsidR="00D80644" w:rsidRDefault="00D80644" w:rsidP="00D80644">
      <w:pPr>
        <w:rPr>
          <w:lang w:val="es-ES_tradnl"/>
        </w:rPr>
      </w:pPr>
    </w:p>
    <w:p w:rsidR="00D80644" w:rsidRPr="00D80644" w:rsidRDefault="0090253F" w:rsidP="00923EA3">
      <w:pPr>
        <w:pStyle w:val="Line"/>
      </w:pPr>
      <w:r>
        <w:t>§</w:t>
      </w:r>
    </w:p>
    <w:sectPr w:rsidR="00D80644" w:rsidRPr="00D80644" w:rsidSect="009222A0">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644" w:rsidRDefault="00D80644">
      <w:r>
        <w:separator/>
      </w:r>
    </w:p>
  </w:endnote>
  <w:endnote w:type="continuationSeparator" w:id="0">
    <w:p w:rsidR="00D80644" w:rsidRDefault="00D80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644" w:rsidRDefault="00D80644">
      <w:r>
        <w:separator/>
      </w:r>
    </w:p>
  </w:footnote>
  <w:footnote w:type="continuationSeparator" w:id="0">
    <w:p w:rsidR="00D80644" w:rsidRDefault="00D80644">
      <w:r>
        <w:continuationSeparator/>
      </w:r>
    </w:p>
  </w:footnote>
  <w:footnote w:id="1">
    <w:p w:rsidR="00D80644" w:rsidRPr="00D80644" w:rsidRDefault="00D80644">
      <w:pPr>
        <w:pStyle w:val="FootnoteText"/>
        <w:rPr>
          <w:lang w:val="en-US"/>
        </w:rPr>
      </w:pPr>
      <w:r w:rsidRPr="00D80644">
        <w:rPr>
          <w:rStyle w:val="FootnoteReference"/>
          <w:lang w:val="en-US"/>
        </w:rPr>
        <w:t>*</w:t>
      </w:r>
      <w:r w:rsidRPr="00D80644">
        <w:rPr>
          <w:lang w:val="en-US"/>
        </w:rPr>
        <w:t xml:space="preserve"> </w:t>
      </w:r>
      <w:r>
        <w:rPr>
          <w:lang w:val="en-US"/>
        </w:rPr>
        <w:tab/>
      </w:r>
      <w:proofErr w:type="spellStart"/>
      <w:r>
        <w:rPr>
          <w:lang w:val="en-US"/>
        </w:rPr>
        <w:t>Radiocommunication</w:t>
      </w:r>
      <w:proofErr w:type="spellEnd"/>
      <w:r>
        <w:rPr>
          <w:lang w:val="en-US"/>
        </w:rPr>
        <w:t xml:space="preserve"> Study Group 6 made editorial amendments to this Recommendation in February 2015 in accordance with Resolution ITU-R 1.</w:t>
      </w:r>
    </w:p>
  </w:footnote>
  <w:footnote w:id="2">
    <w:p w:rsidR="00D80644" w:rsidRPr="00703063" w:rsidRDefault="00D80644" w:rsidP="00D80644">
      <w:pPr>
        <w:pStyle w:val="FootnoteText"/>
        <w:rPr>
          <w:lang w:val="en-US" w:eastAsia="zh-CN"/>
        </w:rPr>
      </w:pPr>
      <w:r>
        <w:rPr>
          <w:rStyle w:val="FootnoteReference"/>
        </w:rPr>
        <w:footnoteRef/>
      </w:r>
      <w:r w:rsidRPr="00703063">
        <w:rPr>
          <w:lang w:val="en-US"/>
        </w:rPr>
        <w:t xml:space="preserve"> </w:t>
      </w:r>
      <w:r>
        <w:rPr>
          <w:lang w:val="en-US"/>
        </w:rPr>
        <w:tab/>
      </w:r>
      <w:r w:rsidRPr="00703063">
        <w:rPr>
          <w:lang w:val="en-US" w:eastAsia="ja-JP"/>
        </w:rPr>
        <w:t xml:space="preserve">Both </w:t>
      </w:r>
      <w:r w:rsidRPr="00703063">
        <w:rPr>
          <w:lang w:val="en-US" w:eastAsia="zh-CN"/>
        </w:rPr>
        <w:t xml:space="preserve">3 840 × 2 160 </w:t>
      </w:r>
      <w:r w:rsidRPr="00703063">
        <w:rPr>
          <w:lang w:val="en-US" w:eastAsia="ja-JP"/>
        </w:rPr>
        <w:t xml:space="preserve">and </w:t>
      </w:r>
      <w:r w:rsidRPr="00703063">
        <w:rPr>
          <w:lang w:val="en-US" w:eastAsia="zh-CN"/>
        </w:rPr>
        <w:t>7 680 × 4 320 system</w:t>
      </w:r>
      <w:r w:rsidRPr="00703063">
        <w:rPr>
          <w:lang w:val="en-US" w:eastAsia="ja-JP"/>
        </w:rPr>
        <w:t>s</w:t>
      </w:r>
      <w:r w:rsidRPr="00703063">
        <w:rPr>
          <w:lang w:val="en-US" w:eastAsia="zh-CN"/>
        </w:rPr>
        <w:t xml:space="preserve"> of UHDTV </w:t>
      </w:r>
      <w:r w:rsidRPr="00703063">
        <w:rPr>
          <w:rFonts w:hint="eastAsia"/>
          <w:lang w:val="en-US" w:eastAsia="ja-JP"/>
        </w:rPr>
        <w:t>will</w:t>
      </w:r>
      <w:r w:rsidRPr="00703063">
        <w:rPr>
          <w:lang w:val="en-US" w:eastAsia="zh-CN"/>
        </w:rPr>
        <w:t xml:space="preserve"> find </w:t>
      </w:r>
      <w:r w:rsidRPr="00703063">
        <w:rPr>
          <w:rFonts w:hint="eastAsia"/>
          <w:lang w:val="en-US" w:eastAsia="ja-JP"/>
        </w:rPr>
        <w:t>their</w:t>
      </w:r>
      <w:r w:rsidRPr="00703063">
        <w:rPr>
          <w:lang w:val="en-US" w:eastAsia="zh-CN"/>
        </w:rPr>
        <w:t xml:space="preserve"> main applications for the delivery of television programming to the home where </w:t>
      </w:r>
      <w:r w:rsidRPr="00703063">
        <w:rPr>
          <w:lang w:val="en-US" w:eastAsia="ja-JP"/>
        </w:rPr>
        <w:t>they</w:t>
      </w:r>
      <w:r w:rsidRPr="00703063">
        <w:rPr>
          <w:lang w:val="en-US" w:eastAsia="zh-CN"/>
        </w:rPr>
        <w:t xml:space="preserve"> will </w:t>
      </w:r>
      <w:r w:rsidRPr="00703063">
        <w:rPr>
          <w:lang w:val="en-US" w:eastAsia="ja-JP"/>
        </w:rPr>
        <w:t xml:space="preserve">provide viewers with </w:t>
      </w:r>
      <w:r w:rsidRPr="00703063">
        <w:rPr>
          <w:rFonts w:hint="eastAsia"/>
          <w:lang w:val="en-US" w:eastAsia="ja-JP"/>
        </w:rPr>
        <w:t xml:space="preserve">an </w:t>
      </w:r>
      <w:r w:rsidRPr="00703063">
        <w:rPr>
          <w:lang w:val="en-US" w:eastAsia="ja-JP"/>
        </w:rPr>
        <w:t xml:space="preserve">increased sense of “being there” and </w:t>
      </w:r>
      <w:r w:rsidRPr="00703063">
        <w:rPr>
          <w:rFonts w:hint="eastAsia"/>
          <w:lang w:val="en-US" w:eastAsia="ja-JP"/>
        </w:rPr>
        <w:t xml:space="preserve">increased </w:t>
      </w:r>
      <w:r w:rsidRPr="00703063">
        <w:rPr>
          <w:lang w:val="en-US" w:eastAsia="ja-JP"/>
        </w:rPr>
        <w:t>sense of realness by</w:t>
      </w:r>
      <w:r w:rsidRPr="00703063">
        <w:rPr>
          <w:lang w:val="en-US" w:eastAsia="zh-CN"/>
        </w:rPr>
        <w:t xml:space="preserve"> using displays with a screen diagonal of the order of </w:t>
      </w:r>
      <w:r w:rsidRPr="00703063">
        <w:rPr>
          <w:lang w:val="en-US" w:eastAsia="ja-JP"/>
        </w:rPr>
        <w:t>1</w:t>
      </w:r>
      <w:r w:rsidRPr="00703063">
        <w:rPr>
          <w:lang w:val="en-US" w:eastAsia="zh-CN"/>
        </w:rPr>
        <w:t xml:space="preserve">.5 </w:t>
      </w:r>
      <w:proofErr w:type="spellStart"/>
      <w:r w:rsidRPr="00703063">
        <w:rPr>
          <w:lang w:val="en-US" w:eastAsia="zh-CN"/>
        </w:rPr>
        <w:t>metres</w:t>
      </w:r>
      <w:proofErr w:type="spellEnd"/>
      <w:r w:rsidRPr="00703063">
        <w:rPr>
          <w:lang w:val="en-US" w:eastAsia="ja-JP"/>
        </w:rPr>
        <w:t xml:space="preserve"> or more</w:t>
      </w:r>
      <w:r w:rsidRPr="00703063">
        <w:rPr>
          <w:lang w:val="en-US" w:eastAsia="zh-CN"/>
        </w:rPr>
        <w:t xml:space="preserve"> and for large screen (LSDI) presentations in theatres, halls and other venues</w:t>
      </w:r>
      <w:r w:rsidRPr="00703063">
        <w:rPr>
          <w:lang w:val="en-US" w:eastAsia="ja-JP"/>
        </w:rPr>
        <w:t xml:space="preserve"> </w:t>
      </w:r>
      <w:r w:rsidRPr="00703063">
        <w:rPr>
          <w:lang w:val="en-US" w:eastAsia="zh-CN"/>
        </w:rPr>
        <w:t>such as sports venues or theme parks.</w:t>
      </w:r>
    </w:p>
    <w:p w:rsidR="00D80644" w:rsidRPr="00703063" w:rsidRDefault="00D80644" w:rsidP="00D80644">
      <w:pPr>
        <w:pStyle w:val="FootnoteText"/>
        <w:rPr>
          <w:lang w:val="en-US" w:eastAsia="ja-JP"/>
        </w:rPr>
      </w:pPr>
      <w:r>
        <w:rPr>
          <w:lang w:val="en-US"/>
        </w:rPr>
        <w:tab/>
      </w:r>
      <w:r w:rsidRPr="00D80644">
        <w:rPr>
          <w:lang w:val="en-US"/>
        </w:rPr>
        <w:t>Presentation</w:t>
      </w:r>
      <w:r w:rsidRPr="00703063">
        <w:rPr>
          <w:lang w:val="en-US" w:eastAsia="ja-JP"/>
        </w:rPr>
        <w:t xml:space="preserve"> on tablet displays with extremely high resolution will </w:t>
      </w:r>
      <w:r>
        <w:rPr>
          <w:lang w:val="en-US" w:eastAsia="ja-JP"/>
        </w:rPr>
        <w:t>also be attractive for viewers.</w:t>
      </w:r>
    </w:p>
    <w:p w:rsidR="00D80644" w:rsidRPr="00703063" w:rsidRDefault="00D80644" w:rsidP="00D80644">
      <w:pPr>
        <w:pStyle w:val="FootnoteText"/>
        <w:rPr>
          <w:lang w:val="en-US" w:eastAsia="ja-JP"/>
        </w:rPr>
      </w:pPr>
      <w:r>
        <w:rPr>
          <w:lang w:val="en-US"/>
        </w:rPr>
        <w:tab/>
      </w:r>
      <w:r w:rsidRPr="00703063">
        <w:rPr>
          <w:lang w:val="en-US" w:eastAsia="ja-JP"/>
        </w:rPr>
        <w:t xml:space="preserve">The 7 680 × 4 320 system </w:t>
      </w:r>
      <w:r w:rsidRPr="00703063">
        <w:rPr>
          <w:rFonts w:hint="eastAsia"/>
          <w:lang w:val="en-US" w:eastAsia="ja-JP"/>
        </w:rPr>
        <w:t xml:space="preserve">will </w:t>
      </w:r>
      <w:r w:rsidRPr="00703063">
        <w:rPr>
          <w:lang w:val="en-US" w:eastAsia="ja-JP"/>
        </w:rPr>
        <w:t xml:space="preserve">provide </w:t>
      </w:r>
      <w:r w:rsidRPr="00703063">
        <w:rPr>
          <w:rFonts w:hint="eastAsia"/>
          <w:lang w:val="en-US" w:eastAsia="ja-JP"/>
        </w:rPr>
        <w:t xml:space="preserve">a </w:t>
      </w:r>
      <w:r w:rsidRPr="00703063">
        <w:rPr>
          <w:lang w:val="en-US" w:eastAsia="ja-JP"/>
        </w:rPr>
        <w:t>more enhanced visual experience than the 3 840 × 2 160 system for a wider</w:t>
      </w:r>
      <w:r>
        <w:rPr>
          <w:lang w:val="en-US" w:eastAsia="ja-JP"/>
        </w:rPr>
        <w:t xml:space="preserve"> range of viewing environments.</w:t>
      </w:r>
    </w:p>
    <w:p w:rsidR="00D80644" w:rsidRDefault="00D80644" w:rsidP="00923EA3">
      <w:pPr>
        <w:pStyle w:val="FootnoteText"/>
        <w:rPr>
          <w:lang w:val="en-US" w:eastAsia="ja-JP"/>
        </w:rPr>
      </w:pPr>
      <w:r>
        <w:rPr>
          <w:lang w:val="en-US"/>
        </w:rPr>
        <w:tab/>
      </w:r>
      <w:r w:rsidRPr="00D94A60">
        <w:rPr>
          <w:lang w:val="en-US" w:eastAsia="zh-CN"/>
        </w:rPr>
        <w:t>A</w:t>
      </w:r>
      <w:r w:rsidRPr="00D94A60">
        <w:rPr>
          <w:lang w:val="en-US" w:eastAsia="ja-JP"/>
        </w:rPr>
        <w:t>n</w:t>
      </w:r>
      <w:r w:rsidRPr="00D94A60">
        <w:rPr>
          <w:lang w:val="en-US" w:eastAsia="zh-CN"/>
        </w:rPr>
        <w:t xml:space="preserve"> increase in the efficiency of </w:t>
      </w:r>
      <w:r w:rsidRPr="00D94A60">
        <w:rPr>
          <w:lang w:val="en-US" w:eastAsia="ja-JP"/>
        </w:rPr>
        <w:t xml:space="preserve">video </w:t>
      </w:r>
      <w:r w:rsidRPr="00D94A60">
        <w:rPr>
          <w:lang w:val="en-US" w:eastAsia="zh-CN"/>
        </w:rPr>
        <w:t>source coding</w:t>
      </w:r>
      <w:r w:rsidRPr="00D94A60">
        <w:rPr>
          <w:lang w:val="en-US" w:eastAsia="ja-JP"/>
        </w:rPr>
        <w:t xml:space="preserve"> and/or in the capacity of transmission channel</w:t>
      </w:r>
      <w:r w:rsidRPr="00D94A60">
        <w:rPr>
          <w:rFonts w:hint="eastAsia"/>
          <w:lang w:val="en-US" w:eastAsia="ja-JP"/>
        </w:rPr>
        <w:t>s</w:t>
      </w:r>
      <w:r w:rsidRPr="00D94A60">
        <w:rPr>
          <w:lang w:val="en-US" w:eastAsia="zh-CN"/>
        </w:rPr>
        <w:t>, compared to th</w:t>
      </w:r>
      <w:r w:rsidRPr="00D94A60">
        <w:rPr>
          <w:lang w:val="en-US" w:eastAsia="ja-JP"/>
        </w:rPr>
        <w:t>os</w:t>
      </w:r>
      <w:r w:rsidRPr="00D94A60">
        <w:rPr>
          <w:lang w:val="en-US" w:eastAsia="zh-CN"/>
        </w:rPr>
        <w:t xml:space="preserve">e currently in use, will likely be needed to deliver such programs by terrestrial </w:t>
      </w:r>
      <w:r w:rsidRPr="00D94A60">
        <w:rPr>
          <w:lang w:val="en-US" w:eastAsia="ja-JP"/>
        </w:rPr>
        <w:t xml:space="preserve">or satellite </w:t>
      </w:r>
      <w:r w:rsidRPr="00D80644">
        <w:rPr>
          <w:lang w:val="en-US"/>
        </w:rPr>
        <w:t>broadcasting</w:t>
      </w:r>
      <w:r w:rsidRPr="00D94A60">
        <w:rPr>
          <w:lang w:val="en-US" w:eastAsia="zh-CN"/>
        </w:rPr>
        <w:t xml:space="preserve"> to the home. Research is under way to achieve this goal. The</w:t>
      </w:r>
      <w:r w:rsidR="00923EA3">
        <w:rPr>
          <w:lang w:val="en-US" w:eastAsia="zh-CN"/>
        </w:rPr>
        <w:t xml:space="preserve"> </w:t>
      </w:r>
      <w:r w:rsidRPr="00D94A60">
        <w:rPr>
          <w:lang w:val="en-US" w:eastAsia="zh-CN"/>
        </w:rPr>
        <w:t xml:space="preserve">delivery of such programming will initially </w:t>
      </w:r>
      <w:r w:rsidRPr="00D94A60">
        <w:rPr>
          <w:rFonts w:hint="eastAsia"/>
          <w:lang w:val="en-US" w:eastAsia="ja-JP"/>
        </w:rPr>
        <w:t xml:space="preserve">be </w:t>
      </w:r>
      <w:r w:rsidRPr="00D94A60">
        <w:rPr>
          <w:lang w:val="en-US" w:eastAsia="zh-CN"/>
        </w:rPr>
        <w:t xml:space="preserve">possible by cable or </w:t>
      </w:r>
      <w:proofErr w:type="spellStart"/>
      <w:r w:rsidRPr="00D94A60">
        <w:rPr>
          <w:lang w:val="en-US" w:eastAsia="zh-CN"/>
        </w:rPr>
        <w:t>fibre</w:t>
      </w:r>
      <w:proofErr w:type="spellEnd"/>
      <w:r w:rsidRPr="00D94A60">
        <w:rPr>
          <w:lang w:val="en-US" w:eastAsia="ja-JP"/>
        </w:rPr>
        <w:t>.</w:t>
      </w:r>
    </w:p>
    <w:p w:rsidR="00D80644" w:rsidRPr="00D94A60" w:rsidRDefault="00D80644" w:rsidP="00D80644">
      <w:pPr>
        <w:pStyle w:val="FootnoteText"/>
        <w:rPr>
          <w:lang w:val="en-US"/>
        </w:rPr>
      </w:pPr>
      <w:r>
        <w:rPr>
          <w:lang w:val="en-US"/>
        </w:rPr>
        <w:tab/>
      </w:r>
      <w:r>
        <w:rPr>
          <w:lang w:val="en-US" w:eastAsia="ja-JP"/>
        </w:rPr>
        <w:t xml:space="preserve">The choice of frame frequency may be influenced by the frequency of the mains power and the type of scene lighting in use, as well as by considerations related to the conversion of </w:t>
      </w:r>
      <w:proofErr w:type="spellStart"/>
      <w:r w:rsidRPr="00927563">
        <w:rPr>
          <w:lang w:val="en-US" w:eastAsia="ja-JP"/>
        </w:rPr>
        <w:t>programme</w:t>
      </w:r>
      <w:proofErr w:type="spellEnd"/>
      <w:r>
        <w:rPr>
          <w:lang w:val="en-US" w:eastAsia="ja-JP"/>
        </w:rPr>
        <w:t xml:space="preserve"> material </w:t>
      </w:r>
      <w:r w:rsidRPr="00D80644">
        <w:rPr>
          <w:lang w:val="en-US"/>
        </w:rPr>
        <w:t>between</w:t>
      </w:r>
      <w:r>
        <w:rPr>
          <w:lang w:val="en-US" w:eastAsia="ja-JP"/>
        </w:rPr>
        <w:t xml:space="preserve"> higher frame rates and lower frame rates </w:t>
      </w:r>
      <w:r>
        <w:rPr>
          <w:lang w:val="en-US"/>
        </w:rPr>
        <w:t>(see Report ITU-R BT.2246)</w:t>
      </w:r>
      <w:r>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44" w:rsidRDefault="00D8064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44" w:rsidRDefault="00D80644" w:rsidP="00B033C8">
    <w:pPr>
      <w:pStyle w:val="Header"/>
      <w:ind w:right="360" w:firstLine="360"/>
    </w:pPr>
    <w:r>
      <w:rPr>
        <w:noProof/>
        <w:lang w:val="en-US" w:eastAsia="zh-CN"/>
      </w:rPr>
      <w:drawing>
        <wp:anchor distT="0" distB="0" distL="114300" distR="114300" simplePos="0" relativeHeight="251658752" behindDoc="0" locked="0" layoutInCell="1" allowOverlap="1" wp14:anchorId="0D97E7F9" wp14:editId="17AAF7E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14F608FB" wp14:editId="3DC33C6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44" w:rsidRPr="000F6905" w:rsidRDefault="00D8064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04610">
      <w:rPr>
        <w:rStyle w:val="PageNumber"/>
        <w:b/>
        <w:bCs/>
        <w:noProof/>
      </w:rPr>
      <w:t>ii</w:t>
    </w:r>
    <w:r>
      <w:rPr>
        <w:rStyle w:val="PageNumber"/>
        <w:b/>
        <w:bCs/>
      </w:rPr>
      <w:fldChar w:fldCharType="end"/>
    </w:r>
    <w:r w:rsidRPr="000F6905">
      <w:tab/>
    </w:r>
    <w:fldSimple w:instr=" DOCPROPERTY &quot;Header&quot; \* MERGEFORMAT ">
      <w:r w:rsidR="00B04610" w:rsidRPr="00B04610">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04610">
      <w:rPr>
        <w:b/>
        <w:bCs/>
        <w:noProof/>
      </w:rPr>
      <w:t>ITU-R  BT.2020-1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44" w:rsidRDefault="00D80644">
    <w:pPr>
      <w:pStyle w:val="Header"/>
    </w:pPr>
    <w:r>
      <w:tab/>
    </w:r>
    <w:fldSimple w:instr=" DOCPROPERTY &quot;Header&quot; \* MERGEFORMAT ">
      <w:r w:rsidR="00B04610" w:rsidRPr="00B046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4610">
      <w:rPr>
        <w:b/>
        <w:bCs/>
        <w:noProof/>
      </w:rPr>
      <w:t>ITU-R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22A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461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04610" w:rsidRPr="00B0461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4610">
      <w:rPr>
        <w:b/>
        <w:bCs/>
        <w:noProof/>
      </w:rPr>
      <w:t>ITU-R  BT.2020-1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04610">
      <w:fldChar w:fldCharType="begin"/>
    </w:r>
    <w:r w:rsidR="00B04610">
      <w:instrText xml:space="preserve"> DOCPROPERTY "Header" \* MERGEFORMAT </w:instrText>
    </w:r>
    <w:r w:rsidR="00B04610">
      <w:fldChar w:fldCharType="separate"/>
    </w:r>
    <w:r w:rsidR="00B04610" w:rsidRPr="00B04610">
      <w:rPr>
        <w:b/>
        <w:bCs/>
      </w:rPr>
      <w:t xml:space="preserve">Rec. </w:t>
    </w:r>
    <w:r w:rsidR="00B04610">
      <w:rPr>
        <w:b/>
        <w:bCs/>
      </w:rPr>
      <w:fldChar w:fldCharType="end"/>
    </w:r>
    <w:r>
      <w:rPr>
        <w:b/>
        <w:bCs/>
      </w:rPr>
      <w:t xml:space="preserve"> </w:t>
    </w:r>
    <w:r>
      <w:rPr>
        <w:b/>
        <w:bCs/>
      </w:rPr>
      <w:fldChar w:fldCharType="begin"/>
    </w:r>
    <w:r>
      <w:rPr>
        <w:b/>
        <w:bCs/>
      </w:rPr>
      <w:instrText>styleref href</w:instrText>
    </w:r>
    <w:r>
      <w:rPr>
        <w:b/>
        <w:bCs/>
      </w:rPr>
      <w:fldChar w:fldCharType="separate"/>
    </w:r>
    <w:r w:rsidR="00B04610">
      <w:rPr>
        <w:b/>
        <w:bCs/>
        <w:noProof/>
      </w:rPr>
      <w:t>ITU-R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461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644"/>
    <w:rsid w:val="00217EBF"/>
    <w:rsid w:val="00242AEE"/>
    <w:rsid w:val="00294C5E"/>
    <w:rsid w:val="002D76C4"/>
    <w:rsid w:val="0052529D"/>
    <w:rsid w:val="00607D68"/>
    <w:rsid w:val="0062483E"/>
    <w:rsid w:val="007468DA"/>
    <w:rsid w:val="007E3708"/>
    <w:rsid w:val="007F108E"/>
    <w:rsid w:val="008977C6"/>
    <w:rsid w:val="0090253F"/>
    <w:rsid w:val="009222A0"/>
    <w:rsid w:val="00923EA3"/>
    <w:rsid w:val="009854D2"/>
    <w:rsid w:val="009E00A8"/>
    <w:rsid w:val="00A6617B"/>
    <w:rsid w:val="00AB0DC8"/>
    <w:rsid w:val="00AB3FE5"/>
    <w:rsid w:val="00B04610"/>
    <w:rsid w:val="00B44E24"/>
    <w:rsid w:val="00D80644"/>
    <w:rsid w:val="00DF4176"/>
    <w:rsid w:val="00EE75C3"/>
    <w:rsid w:val="00F52623"/>
    <w:rsid w:val="00FF02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15:docId w15:val="{FA0AA7BF-F83A-42A2-93AA-697CA06E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80644"/>
    <w:rPr>
      <w:color w:val="0000FF"/>
      <w:u w:val="single"/>
    </w:rPr>
  </w:style>
  <w:style w:type="character" w:customStyle="1" w:styleId="FootnoteTextChar">
    <w:name w:val="Footnote Text Char"/>
    <w:basedOn w:val="DefaultParagraphFont"/>
    <w:link w:val="FootnoteText"/>
    <w:rsid w:val="00D80644"/>
    <w:rPr>
      <w:sz w:val="22"/>
      <w:lang w:val="fr-FR" w:eastAsia="en-US"/>
    </w:rPr>
  </w:style>
  <w:style w:type="character" w:customStyle="1" w:styleId="TabletitleChar">
    <w:name w:val="Table_title Char"/>
    <w:link w:val="Tabletitle"/>
    <w:locked/>
    <w:rsid w:val="00D80644"/>
    <w:rPr>
      <w:b/>
      <w:sz w:val="24"/>
      <w:lang w:val="fr-FR" w:eastAsia="en-US"/>
    </w:rPr>
  </w:style>
  <w:style w:type="character" w:customStyle="1" w:styleId="CallChar">
    <w:name w:val="Call Char"/>
    <w:link w:val="Call"/>
    <w:rsid w:val="00D80644"/>
    <w:rPr>
      <w:i/>
      <w:sz w:val="24"/>
      <w:lang w:val="fr-FR" w:eastAsia="en-US"/>
    </w:rPr>
  </w:style>
  <w:style w:type="character" w:customStyle="1" w:styleId="NormalaftertitleChar">
    <w:name w:val="Normal_after_title Char"/>
    <w:link w:val="Normalaftertitle"/>
    <w:locked/>
    <w:rsid w:val="00D80644"/>
    <w:rPr>
      <w:sz w:val="24"/>
      <w:lang w:val="fr-FR" w:eastAsia="en-US"/>
    </w:rPr>
  </w:style>
  <w:style w:type="character" w:styleId="CommentReference">
    <w:name w:val="annotation reference"/>
    <w:basedOn w:val="DefaultParagraphFont"/>
    <w:semiHidden/>
    <w:unhideWhenUsed/>
    <w:rsid w:val="00923EA3"/>
    <w:rPr>
      <w:sz w:val="16"/>
      <w:szCs w:val="16"/>
    </w:rPr>
  </w:style>
  <w:style w:type="paragraph" w:styleId="CommentText">
    <w:name w:val="annotation text"/>
    <w:basedOn w:val="Normal"/>
    <w:link w:val="CommentTextChar"/>
    <w:semiHidden/>
    <w:unhideWhenUsed/>
    <w:rsid w:val="00923EA3"/>
    <w:rPr>
      <w:sz w:val="20"/>
    </w:rPr>
  </w:style>
  <w:style w:type="character" w:customStyle="1" w:styleId="CommentTextChar">
    <w:name w:val="Comment Text Char"/>
    <w:basedOn w:val="DefaultParagraphFont"/>
    <w:link w:val="CommentText"/>
    <w:semiHidden/>
    <w:rsid w:val="00923EA3"/>
    <w:rPr>
      <w:lang w:val="fr-FR" w:eastAsia="en-US"/>
    </w:rPr>
  </w:style>
  <w:style w:type="paragraph" w:styleId="CommentSubject">
    <w:name w:val="annotation subject"/>
    <w:basedOn w:val="CommentText"/>
    <w:next w:val="CommentText"/>
    <w:link w:val="CommentSubjectChar"/>
    <w:semiHidden/>
    <w:unhideWhenUsed/>
    <w:rsid w:val="00923EA3"/>
    <w:rPr>
      <w:b/>
      <w:bCs/>
    </w:rPr>
  </w:style>
  <w:style w:type="character" w:customStyle="1" w:styleId="CommentSubjectChar">
    <w:name w:val="Comment Subject Char"/>
    <w:basedOn w:val="CommentTextChar"/>
    <w:link w:val="CommentSubject"/>
    <w:semiHidden/>
    <w:rsid w:val="00923EA3"/>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2.w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582AF-2940-44A5-BC9C-B8854C0C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8</Pages>
  <Words>1454</Words>
  <Characters>9053</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Al-Yammouni, Hala</cp:lastModifiedBy>
  <cp:revision>14</cp:revision>
  <cp:lastPrinted>2015-03-24T10:10:00Z</cp:lastPrinted>
  <dcterms:created xsi:type="dcterms:W3CDTF">2015-03-24T09:11:00Z</dcterms:created>
  <dcterms:modified xsi:type="dcterms:W3CDTF">2015-03-24T10:11:00Z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