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BD1B" w14:textId="77777777" w:rsidR="00A96442" w:rsidRPr="00316913" w:rsidRDefault="00A96442" w:rsidP="00A96442">
      <w:pPr>
        <w:rPr>
          <w:lang w:val="es-ES_tradnl"/>
        </w:rPr>
      </w:pPr>
    </w:p>
    <w:p w14:paraId="7CE79C5B" w14:textId="77777777" w:rsidR="00A96442" w:rsidRPr="00316913" w:rsidRDefault="00A96442" w:rsidP="00A96442">
      <w:pPr>
        <w:tabs>
          <w:tab w:val="clear" w:pos="794"/>
          <w:tab w:val="clear" w:pos="1191"/>
          <w:tab w:val="clear" w:pos="1588"/>
          <w:tab w:val="clear" w:pos="1985"/>
        </w:tabs>
        <w:rPr>
          <w:lang w:val="es-ES_tradnl"/>
        </w:rPr>
      </w:pPr>
    </w:p>
    <w:p w14:paraId="5C665075" w14:textId="37FB74C4" w:rsidR="00A96442" w:rsidRPr="00316913" w:rsidRDefault="00A96442" w:rsidP="00A96442">
      <w:pPr>
        <w:pStyle w:val="CoverNumber"/>
        <w:rPr>
          <w:lang w:val="es-ES_tradnl"/>
        </w:rPr>
      </w:pPr>
      <w:r w:rsidRPr="00316913">
        <w:rPr>
          <w:lang w:val="es-ES_tradnl"/>
        </w:rPr>
        <w:t>Recomendación UIT-R BT.</w:t>
      </w:r>
      <w:r w:rsidR="003E2B0E" w:rsidRPr="00316913">
        <w:rPr>
          <w:lang w:val="es-ES_tradnl"/>
        </w:rPr>
        <w:t>2016-4</w:t>
      </w:r>
    </w:p>
    <w:p w14:paraId="5C298D04" w14:textId="36C66CF8" w:rsidR="00A96442" w:rsidRPr="00316913" w:rsidRDefault="00A96442" w:rsidP="00A96442">
      <w:pPr>
        <w:pStyle w:val="CoverDate"/>
        <w:rPr>
          <w:lang w:val="es-ES_tradnl"/>
        </w:rPr>
      </w:pPr>
      <w:r w:rsidRPr="00316913">
        <w:rPr>
          <w:lang w:val="es-ES_tradnl"/>
        </w:rPr>
        <w:t>(</w:t>
      </w:r>
      <w:r w:rsidR="003E2B0E" w:rsidRPr="00316913">
        <w:rPr>
          <w:lang w:val="es-ES_tradnl"/>
        </w:rPr>
        <w:t>02</w:t>
      </w:r>
      <w:r w:rsidRPr="00316913">
        <w:rPr>
          <w:lang w:val="es-ES_tradnl"/>
        </w:rPr>
        <w:t>/</w:t>
      </w:r>
      <w:r w:rsidR="003E2B0E" w:rsidRPr="00316913">
        <w:rPr>
          <w:lang w:val="es-ES_tradnl"/>
        </w:rPr>
        <w:t>2025</w:t>
      </w:r>
      <w:r w:rsidRPr="00316913">
        <w:rPr>
          <w:lang w:val="es-ES_tradnl"/>
        </w:rPr>
        <w:t>)</w:t>
      </w:r>
    </w:p>
    <w:p w14:paraId="4113BD9A" w14:textId="77777777" w:rsidR="00A96442" w:rsidRPr="00316913" w:rsidRDefault="00A96442" w:rsidP="00A96442">
      <w:pPr>
        <w:pStyle w:val="CoverSeries"/>
        <w:rPr>
          <w:lang w:val="es-ES_tradnl"/>
        </w:rPr>
      </w:pPr>
      <w:r w:rsidRPr="00316913">
        <w:rPr>
          <w:lang w:val="es-ES_tradnl"/>
        </w:rPr>
        <w:t>Serie BT: Servicio de radiodifusión (televisión)</w:t>
      </w:r>
    </w:p>
    <w:p w14:paraId="2D5D8D0C" w14:textId="589085F3" w:rsidR="00A96442" w:rsidRPr="00316913" w:rsidRDefault="003E2B0E" w:rsidP="00A96442">
      <w:pPr>
        <w:pStyle w:val="CoverTitle"/>
        <w:rPr>
          <w:lang w:val="es-ES_tradnl"/>
        </w:rPr>
      </w:pPr>
      <w:r w:rsidRPr="00316913">
        <w:rPr>
          <w:lang w:val="es-ES_tradnl"/>
        </w:rPr>
        <w:t>Métodos de corrección de errores, configuración de la trama de datos, modulación y emisión para la radiodifusión terrenal de multimedios a efectos de la recepción móvil mediante receptores manuales en las bandas de ondas métricas/decimétricas</w:t>
      </w:r>
    </w:p>
    <w:p w14:paraId="78F8BF80" w14:textId="77777777" w:rsidR="00A96442" w:rsidRPr="00316913" w:rsidRDefault="00A96442" w:rsidP="00A96442">
      <w:pPr>
        <w:rPr>
          <w:lang w:val="es-ES_tradnl"/>
        </w:rPr>
      </w:pPr>
    </w:p>
    <w:p w14:paraId="79D78FE7" w14:textId="77777777" w:rsidR="00A96442" w:rsidRPr="00316913" w:rsidRDefault="00A96442" w:rsidP="00A96442">
      <w:pPr>
        <w:rPr>
          <w:lang w:val="es-ES_tradnl"/>
        </w:rPr>
      </w:pPr>
    </w:p>
    <w:p w14:paraId="5DB87B3D" w14:textId="77777777" w:rsidR="00A96442" w:rsidRPr="00316913" w:rsidRDefault="00A96442" w:rsidP="00A96442">
      <w:pPr>
        <w:rPr>
          <w:lang w:val="es-ES_tradnl"/>
        </w:rPr>
        <w:sectPr w:rsidR="00A96442" w:rsidRPr="00316913" w:rsidSect="00A96442">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95CC9C6" w14:textId="77777777" w:rsidR="00A96442" w:rsidRPr="00316913" w:rsidRDefault="00A96442" w:rsidP="00A964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316913">
        <w:rPr>
          <w:bCs/>
          <w:sz w:val="24"/>
          <w:szCs w:val="24"/>
          <w:lang w:val="es-ES_tradnl"/>
        </w:rPr>
        <w:lastRenderedPageBreak/>
        <w:t>Prólogo</w:t>
      </w:r>
    </w:p>
    <w:p w14:paraId="47B57903" w14:textId="77777777" w:rsidR="00A96442" w:rsidRPr="00316913" w:rsidRDefault="00A96442" w:rsidP="00A96442">
      <w:pPr>
        <w:spacing w:before="180"/>
        <w:rPr>
          <w:sz w:val="20"/>
          <w:lang w:val="es-ES_tradnl"/>
        </w:rPr>
      </w:pPr>
      <w:r w:rsidRPr="0031691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7F037E4" w14:textId="77777777" w:rsidR="00A96442" w:rsidRPr="00316913" w:rsidRDefault="00A96442" w:rsidP="00A96442">
      <w:pPr>
        <w:rPr>
          <w:sz w:val="20"/>
          <w:lang w:val="es-ES_tradnl"/>
        </w:rPr>
      </w:pPr>
      <w:r w:rsidRPr="0031691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59CEA76" w14:textId="77777777" w:rsidR="00A96442" w:rsidRPr="00316913" w:rsidRDefault="00A96442" w:rsidP="00A96442">
      <w:pPr>
        <w:pStyle w:val="Heading1"/>
        <w:spacing w:before="340"/>
        <w:jc w:val="center"/>
        <w:rPr>
          <w:szCs w:val="24"/>
          <w:lang w:val="es-ES_tradnl"/>
        </w:rPr>
      </w:pPr>
      <w:r w:rsidRPr="00316913">
        <w:rPr>
          <w:lang w:val="es-ES_tradnl"/>
        </w:rPr>
        <w:t>Política sobre Derechos de Propiedad Intelectual</w:t>
      </w:r>
      <w:r w:rsidRPr="00316913">
        <w:rPr>
          <w:szCs w:val="24"/>
          <w:lang w:val="es-ES_tradnl"/>
        </w:rPr>
        <w:t xml:space="preserve"> (IPR)</w:t>
      </w:r>
    </w:p>
    <w:p w14:paraId="1FDB9965" w14:textId="1010C4CE" w:rsidR="00A96442" w:rsidRPr="00316913" w:rsidRDefault="00A96442" w:rsidP="00A96442">
      <w:pPr>
        <w:spacing w:before="180"/>
        <w:rPr>
          <w:sz w:val="20"/>
          <w:lang w:val="es-ES_tradnl"/>
        </w:rPr>
      </w:pPr>
      <w:r w:rsidRPr="00316913">
        <w:rPr>
          <w:sz w:val="20"/>
          <w:lang w:val="es-ES_tradnl"/>
        </w:rPr>
        <w:t>La política del UIT</w:t>
      </w:r>
      <w:r w:rsidRPr="00316913">
        <w:rPr>
          <w:sz w:val="20"/>
          <w:lang w:val="es-ES_tradnl"/>
        </w:rPr>
        <w:noBreakHyphen/>
        <w:t>R sobre Derechos de Propiedad Intelectual se describe en la Política Común de Patentes UIT</w:t>
      </w:r>
      <w:r w:rsidRPr="00316913">
        <w:rPr>
          <w:sz w:val="20"/>
          <w:lang w:val="es-ES_tradnl"/>
        </w:rPr>
        <w:noBreakHyphen/>
        <w:t>T/UIT</w:t>
      </w:r>
      <w:r w:rsidRPr="00316913">
        <w:rPr>
          <w:sz w:val="20"/>
          <w:lang w:val="es-ES_tradnl"/>
        </w:rPr>
        <w:noBreakHyphen/>
        <w:t>R/ISO/CEI a la que se hace referencia en la Resolución UIT</w:t>
      </w:r>
      <w:r w:rsidRPr="00316913">
        <w:rPr>
          <w:sz w:val="20"/>
          <w:lang w:val="es-ES_tradnl"/>
        </w:rPr>
        <w:noBreakHyphen/>
        <w:t xml:space="preserve">R 1. Los formularios que deben utilizarse en la declaración sobre patentes y utilización de patentes por los titulares de </w:t>
      </w:r>
      <w:proofErr w:type="gramStart"/>
      <w:r w:rsidRPr="00316913">
        <w:rPr>
          <w:sz w:val="20"/>
          <w:lang w:val="es-ES_tradnl"/>
        </w:rPr>
        <w:t>las mismas</w:t>
      </w:r>
      <w:proofErr w:type="gramEnd"/>
      <w:r w:rsidRPr="00316913">
        <w:rPr>
          <w:sz w:val="20"/>
          <w:lang w:val="es-ES_tradnl"/>
        </w:rPr>
        <w:t xml:space="preserve"> figuran en la dirección web </w:t>
      </w:r>
      <w:hyperlink r:id="rId11" w:history="1">
        <w:r w:rsidR="003E2B0E" w:rsidRPr="00316913">
          <w:rPr>
            <w:rStyle w:val="Hyperlink"/>
            <w:sz w:val="20"/>
            <w:lang w:val="es-ES_tradnl"/>
          </w:rPr>
          <w:t>http</w:t>
        </w:r>
        <w:r w:rsidR="003E2B0E" w:rsidRPr="00316913">
          <w:rPr>
            <w:rStyle w:val="Hyperlink"/>
            <w:sz w:val="20"/>
            <w:lang w:val="es-ES_tradnl"/>
          </w:rPr>
          <w:t>s</w:t>
        </w:r>
        <w:r w:rsidR="003E2B0E" w:rsidRPr="00316913">
          <w:rPr>
            <w:rStyle w:val="Hyperlink"/>
            <w:sz w:val="20"/>
            <w:lang w:val="es-ES_tradnl"/>
          </w:rPr>
          <w:t>://www.itu.int/ITU-R/go/patents/es</w:t>
        </w:r>
      </w:hyperlink>
      <w:r w:rsidRPr="00316913">
        <w:rPr>
          <w:sz w:val="20"/>
          <w:lang w:val="es-ES_tradnl"/>
        </w:rPr>
        <w:t>, donde también aparecen las Directrices para la implementación de la Política Común de Patentes UIT</w:t>
      </w:r>
      <w:r w:rsidRPr="00316913">
        <w:rPr>
          <w:sz w:val="20"/>
          <w:lang w:val="es-ES_tradnl"/>
        </w:rPr>
        <w:noBreakHyphen/>
        <w:t>T/UIT</w:t>
      </w:r>
      <w:r w:rsidRPr="00316913">
        <w:rPr>
          <w:sz w:val="20"/>
          <w:lang w:val="es-ES_tradnl"/>
        </w:rPr>
        <w:noBreakHyphen/>
        <w:t>R/ISO/CEI y la base de datos sobre información de patentes del UIT</w:t>
      </w:r>
      <w:r w:rsidRPr="00316913">
        <w:rPr>
          <w:sz w:val="20"/>
          <w:lang w:val="es-ES_tradnl"/>
        </w:rPr>
        <w:noBreakHyphen/>
        <w:t>R sobre este asunto.</w:t>
      </w:r>
    </w:p>
    <w:p w14:paraId="46987A27" w14:textId="77777777" w:rsidR="00A96442" w:rsidRPr="00316913" w:rsidRDefault="00A96442" w:rsidP="00A96442">
      <w:pPr>
        <w:spacing w:before="0"/>
        <w:jc w:val="center"/>
        <w:rPr>
          <w:sz w:val="22"/>
          <w:lang w:val="es-ES_tradnl"/>
        </w:rPr>
      </w:pPr>
    </w:p>
    <w:p w14:paraId="6293086D" w14:textId="77777777" w:rsidR="00A96442" w:rsidRPr="00316913" w:rsidRDefault="00A96442" w:rsidP="00A96442">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96442" w:rsidRPr="00316913" w14:paraId="466A5B9A" w14:textId="77777777" w:rsidTr="00011DD4">
        <w:tc>
          <w:tcPr>
            <w:tcW w:w="9360" w:type="dxa"/>
            <w:gridSpan w:val="2"/>
          </w:tcPr>
          <w:p w14:paraId="3DB72AC5" w14:textId="77777777" w:rsidR="00A96442" w:rsidRPr="00316913" w:rsidRDefault="00A96442" w:rsidP="00011DD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16913">
              <w:rPr>
                <w:sz w:val="22"/>
                <w:szCs w:val="22"/>
                <w:lang w:val="es-ES_tradnl"/>
              </w:rPr>
              <w:t xml:space="preserve">Series de las Recomendaciones UIT-R </w:t>
            </w:r>
          </w:p>
          <w:p w14:paraId="36F093FF"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16913">
              <w:rPr>
                <w:b w:val="0"/>
                <w:sz w:val="18"/>
                <w:szCs w:val="18"/>
                <w:lang w:val="es-ES_tradnl"/>
              </w:rPr>
              <w:t xml:space="preserve">(También disponible en línea en </w:t>
            </w:r>
            <w:hyperlink r:id="rId12" w:history="1">
              <w:r w:rsidRPr="00316913">
                <w:rPr>
                  <w:rStyle w:val="Hyperlink"/>
                  <w:b w:val="0"/>
                  <w:bCs/>
                  <w:sz w:val="18"/>
                  <w:szCs w:val="18"/>
                  <w:lang w:val="es-ES_tradnl"/>
                </w:rPr>
                <w:t>https://www.itu.int/publ/R-REC/es</w:t>
              </w:r>
            </w:hyperlink>
            <w:r w:rsidRPr="00316913">
              <w:rPr>
                <w:b w:val="0"/>
                <w:bCs/>
                <w:sz w:val="18"/>
                <w:szCs w:val="18"/>
                <w:lang w:val="es-ES_tradnl"/>
              </w:rPr>
              <w:t>)</w:t>
            </w:r>
          </w:p>
        </w:tc>
      </w:tr>
      <w:tr w:rsidR="00A96442" w:rsidRPr="00316913" w14:paraId="4A4255A1" w14:textId="77777777" w:rsidTr="00011DD4">
        <w:tc>
          <w:tcPr>
            <w:tcW w:w="1140" w:type="dxa"/>
            <w:tcBorders>
              <w:bottom w:val="nil"/>
            </w:tcBorders>
            <w:vAlign w:val="bottom"/>
          </w:tcPr>
          <w:p w14:paraId="79490519" w14:textId="77777777" w:rsidR="00A96442" w:rsidRPr="00316913" w:rsidRDefault="00A96442" w:rsidP="00011DD4">
            <w:pPr>
              <w:spacing w:before="180" w:after="100"/>
              <w:ind w:left="57"/>
              <w:jc w:val="left"/>
              <w:rPr>
                <w:b/>
                <w:bCs/>
                <w:sz w:val="20"/>
                <w:lang w:val="es-ES_tradnl"/>
              </w:rPr>
            </w:pPr>
            <w:r w:rsidRPr="00316913">
              <w:rPr>
                <w:b/>
                <w:bCs/>
                <w:sz w:val="20"/>
                <w:lang w:val="es-ES_tradnl"/>
              </w:rPr>
              <w:t>Series</w:t>
            </w:r>
          </w:p>
        </w:tc>
        <w:tc>
          <w:tcPr>
            <w:tcW w:w="8220" w:type="dxa"/>
            <w:tcBorders>
              <w:bottom w:val="nil"/>
            </w:tcBorders>
            <w:vAlign w:val="bottom"/>
          </w:tcPr>
          <w:p w14:paraId="01558E57"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16913">
              <w:rPr>
                <w:bCs/>
                <w:sz w:val="20"/>
                <w:lang w:val="es-ES_tradnl"/>
              </w:rPr>
              <w:t>Título</w:t>
            </w:r>
          </w:p>
        </w:tc>
      </w:tr>
      <w:tr w:rsidR="00A96442" w:rsidRPr="00316913" w14:paraId="028AB61F" w14:textId="77777777" w:rsidTr="00011DD4">
        <w:tc>
          <w:tcPr>
            <w:tcW w:w="1140" w:type="dxa"/>
            <w:tcBorders>
              <w:top w:val="nil"/>
              <w:bottom w:val="nil"/>
            </w:tcBorders>
            <w:shd w:val="clear" w:color="auto" w:fill="auto"/>
          </w:tcPr>
          <w:p w14:paraId="6DDBD9E7" w14:textId="77777777" w:rsidR="00A96442" w:rsidRPr="00316913" w:rsidRDefault="00A96442" w:rsidP="00011DD4">
            <w:pPr>
              <w:spacing w:before="30" w:after="30"/>
              <w:ind w:left="57"/>
              <w:jc w:val="left"/>
              <w:rPr>
                <w:b/>
                <w:bCs/>
                <w:sz w:val="20"/>
                <w:lang w:val="es-ES_tradnl"/>
              </w:rPr>
            </w:pPr>
            <w:r w:rsidRPr="00316913">
              <w:rPr>
                <w:b/>
                <w:bCs/>
                <w:sz w:val="20"/>
                <w:lang w:val="es-ES_tradnl"/>
              </w:rPr>
              <w:t>BO</w:t>
            </w:r>
          </w:p>
        </w:tc>
        <w:tc>
          <w:tcPr>
            <w:tcW w:w="8220" w:type="dxa"/>
            <w:tcBorders>
              <w:top w:val="nil"/>
              <w:bottom w:val="nil"/>
            </w:tcBorders>
            <w:shd w:val="clear" w:color="auto" w:fill="auto"/>
          </w:tcPr>
          <w:p w14:paraId="2643651C"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16913">
              <w:rPr>
                <w:b w:val="0"/>
                <w:sz w:val="20"/>
                <w:lang w:val="es-ES_tradnl"/>
              </w:rPr>
              <w:t>Distribución por satélite</w:t>
            </w:r>
          </w:p>
        </w:tc>
      </w:tr>
      <w:tr w:rsidR="00A96442" w:rsidRPr="00316913" w14:paraId="04998903" w14:textId="77777777" w:rsidTr="00011DD4">
        <w:tc>
          <w:tcPr>
            <w:tcW w:w="1140" w:type="dxa"/>
            <w:tcBorders>
              <w:top w:val="nil"/>
              <w:bottom w:val="nil"/>
            </w:tcBorders>
            <w:shd w:val="clear" w:color="auto" w:fill="auto"/>
          </w:tcPr>
          <w:p w14:paraId="1E7979A9" w14:textId="77777777" w:rsidR="00A96442" w:rsidRPr="00316913" w:rsidRDefault="00A96442" w:rsidP="00011DD4">
            <w:pPr>
              <w:spacing w:before="30" w:after="30"/>
              <w:ind w:left="57"/>
              <w:jc w:val="left"/>
              <w:rPr>
                <w:b/>
                <w:bCs/>
                <w:sz w:val="20"/>
                <w:lang w:val="es-ES_tradnl"/>
              </w:rPr>
            </w:pPr>
            <w:r w:rsidRPr="00316913">
              <w:rPr>
                <w:b/>
                <w:bCs/>
                <w:sz w:val="20"/>
                <w:lang w:val="es-ES_tradnl"/>
              </w:rPr>
              <w:t>BR</w:t>
            </w:r>
          </w:p>
        </w:tc>
        <w:tc>
          <w:tcPr>
            <w:tcW w:w="8220" w:type="dxa"/>
            <w:tcBorders>
              <w:top w:val="nil"/>
              <w:bottom w:val="nil"/>
            </w:tcBorders>
            <w:shd w:val="clear" w:color="auto" w:fill="auto"/>
          </w:tcPr>
          <w:p w14:paraId="353D1D4B"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16913">
              <w:rPr>
                <w:b w:val="0"/>
                <w:sz w:val="20"/>
                <w:lang w:val="es-ES_tradnl"/>
              </w:rPr>
              <w:t>Registro para producción, archivo y reproducción; películas en televisión</w:t>
            </w:r>
          </w:p>
        </w:tc>
      </w:tr>
      <w:tr w:rsidR="00A96442" w:rsidRPr="00316913" w14:paraId="74900D93" w14:textId="77777777" w:rsidTr="00011DD4">
        <w:tc>
          <w:tcPr>
            <w:tcW w:w="1140" w:type="dxa"/>
            <w:tcBorders>
              <w:top w:val="nil"/>
              <w:bottom w:val="nil"/>
            </w:tcBorders>
            <w:shd w:val="clear" w:color="auto" w:fill="auto"/>
          </w:tcPr>
          <w:p w14:paraId="1129E580" w14:textId="77777777" w:rsidR="00A96442" w:rsidRPr="00316913" w:rsidRDefault="00A96442" w:rsidP="00011DD4">
            <w:pPr>
              <w:spacing w:before="30" w:after="30"/>
              <w:ind w:left="57"/>
              <w:jc w:val="left"/>
              <w:rPr>
                <w:b/>
                <w:bCs/>
                <w:sz w:val="20"/>
                <w:lang w:val="es-ES_tradnl"/>
              </w:rPr>
            </w:pPr>
            <w:r w:rsidRPr="00316913">
              <w:rPr>
                <w:b/>
                <w:bCs/>
                <w:sz w:val="20"/>
                <w:lang w:val="es-ES_tradnl"/>
              </w:rPr>
              <w:t>BS</w:t>
            </w:r>
          </w:p>
        </w:tc>
        <w:tc>
          <w:tcPr>
            <w:tcW w:w="8220" w:type="dxa"/>
            <w:tcBorders>
              <w:top w:val="nil"/>
              <w:bottom w:val="nil"/>
            </w:tcBorders>
            <w:shd w:val="clear" w:color="auto" w:fill="auto"/>
          </w:tcPr>
          <w:p w14:paraId="0F5615D4"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16913">
              <w:rPr>
                <w:b w:val="0"/>
                <w:bCs/>
                <w:sz w:val="20"/>
                <w:lang w:val="es-ES_tradnl"/>
              </w:rPr>
              <w:t>Servicio de radiodifusión (sonora)</w:t>
            </w:r>
          </w:p>
        </w:tc>
      </w:tr>
      <w:tr w:rsidR="00A96442" w:rsidRPr="00316913" w14:paraId="0F5F3AB2" w14:textId="77777777" w:rsidTr="00011DD4">
        <w:tc>
          <w:tcPr>
            <w:tcW w:w="1140" w:type="dxa"/>
            <w:tcBorders>
              <w:top w:val="nil"/>
              <w:bottom w:val="nil"/>
            </w:tcBorders>
            <w:shd w:val="clear" w:color="auto" w:fill="F2F2F2" w:themeFill="background1" w:themeFillShade="F2"/>
          </w:tcPr>
          <w:p w14:paraId="5565BD02" w14:textId="77777777" w:rsidR="00A96442" w:rsidRPr="00316913" w:rsidRDefault="00A96442" w:rsidP="00011DD4">
            <w:pPr>
              <w:spacing w:before="30" w:after="30"/>
              <w:ind w:left="57"/>
              <w:jc w:val="left"/>
              <w:rPr>
                <w:b/>
                <w:bCs/>
                <w:color w:val="000080"/>
                <w:sz w:val="20"/>
                <w:lang w:val="es-ES_tradnl"/>
              </w:rPr>
            </w:pPr>
            <w:r w:rsidRPr="00316913">
              <w:rPr>
                <w:b/>
                <w:bCs/>
                <w:color w:val="000080"/>
                <w:sz w:val="20"/>
                <w:lang w:val="es-ES_tradnl"/>
              </w:rPr>
              <w:t>BT</w:t>
            </w:r>
          </w:p>
        </w:tc>
        <w:tc>
          <w:tcPr>
            <w:tcW w:w="8220" w:type="dxa"/>
            <w:tcBorders>
              <w:top w:val="nil"/>
              <w:bottom w:val="nil"/>
            </w:tcBorders>
            <w:shd w:val="clear" w:color="auto" w:fill="F2F2F2" w:themeFill="background1" w:themeFillShade="F2"/>
          </w:tcPr>
          <w:p w14:paraId="3B10D243"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316913">
              <w:rPr>
                <w:bCs/>
                <w:color w:val="000080"/>
                <w:sz w:val="20"/>
                <w:lang w:val="es-ES_tradnl"/>
              </w:rPr>
              <w:t>Servicio de radiodifusión (televisión)</w:t>
            </w:r>
          </w:p>
        </w:tc>
      </w:tr>
      <w:tr w:rsidR="00A96442" w:rsidRPr="00316913" w14:paraId="5DCF645C" w14:textId="77777777" w:rsidTr="00011DD4">
        <w:tc>
          <w:tcPr>
            <w:tcW w:w="1140" w:type="dxa"/>
            <w:tcBorders>
              <w:top w:val="nil"/>
              <w:bottom w:val="nil"/>
            </w:tcBorders>
            <w:shd w:val="clear" w:color="auto" w:fill="auto"/>
          </w:tcPr>
          <w:p w14:paraId="535B76C9" w14:textId="77777777" w:rsidR="00A96442" w:rsidRPr="00316913" w:rsidRDefault="00A96442" w:rsidP="00011DD4">
            <w:pPr>
              <w:spacing w:before="30" w:after="30"/>
              <w:ind w:left="57"/>
              <w:jc w:val="left"/>
              <w:rPr>
                <w:b/>
                <w:bCs/>
                <w:sz w:val="20"/>
                <w:lang w:val="es-ES_tradnl"/>
              </w:rPr>
            </w:pPr>
            <w:r w:rsidRPr="00316913">
              <w:rPr>
                <w:b/>
                <w:bCs/>
                <w:sz w:val="20"/>
                <w:lang w:val="es-ES_tradnl"/>
              </w:rPr>
              <w:t>F</w:t>
            </w:r>
          </w:p>
        </w:tc>
        <w:tc>
          <w:tcPr>
            <w:tcW w:w="8220" w:type="dxa"/>
            <w:tcBorders>
              <w:top w:val="nil"/>
              <w:bottom w:val="nil"/>
            </w:tcBorders>
            <w:shd w:val="clear" w:color="auto" w:fill="auto"/>
          </w:tcPr>
          <w:p w14:paraId="76E8D8BB" w14:textId="77777777" w:rsidR="00A96442" w:rsidRPr="00316913" w:rsidRDefault="00A96442" w:rsidP="00011D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16913">
              <w:rPr>
                <w:sz w:val="20"/>
                <w:lang w:val="es-ES_tradnl"/>
              </w:rPr>
              <w:t>Servicio fijo</w:t>
            </w:r>
          </w:p>
        </w:tc>
      </w:tr>
      <w:tr w:rsidR="00A96442" w:rsidRPr="00316913" w14:paraId="6059AE92" w14:textId="77777777" w:rsidTr="00011DD4">
        <w:tc>
          <w:tcPr>
            <w:tcW w:w="1140" w:type="dxa"/>
            <w:tcBorders>
              <w:top w:val="nil"/>
              <w:bottom w:val="nil"/>
            </w:tcBorders>
            <w:shd w:val="clear" w:color="auto" w:fill="auto"/>
          </w:tcPr>
          <w:p w14:paraId="784A02F2" w14:textId="77777777" w:rsidR="00A96442" w:rsidRPr="00316913" w:rsidRDefault="00A96442" w:rsidP="00011DD4">
            <w:pPr>
              <w:spacing w:before="30" w:after="30"/>
              <w:ind w:left="57"/>
              <w:jc w:val="left"/>
              <w:rPr>
                <w:rFonts w:hAnsi="Times New Roman Bold"/>
                <w:b/>
                <w:bCs/>
                <w:sz w:val="20"/>
                <w:lang w:val="es-ES_tradnl"/>
              </w:rPr>
            </w:pPr>
            <w:r w:rsidRPr="00316913">
              <w:rPr>
                <w:rFonts w:hAnsi="Times New Roman Bold"/>
                <w:b/>
                <w:bCs/>
                <w:sz w:val="20"/>
                <w:lang w:val="es-ES_tradnl"/>
              </w:rPr>
              <w:t>M</w:t>
            </w:r>
          </w:p>
        </w:tc>
        <w:tc>
          <w:tcPr>
            <w:tcW w:w="8220" w:type="dxa"/>
            <w:tcBorders>
              <w:top w:val="nil"/>
              <w:bottom w:val="nil"/>
            </w:tcBorders>
            <w:shd w:val="clear" w:color="auto" w:fill="auto"/>
          </w:tcPr>
          <w:p w14:paraId="4A6002D6" w14:textId="77777777" w:rsidR="00A96442" w:rsidRPr="00316913" w:rsidRDefault="00A96442" w:rsidP="00011D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316913">
              <w:rPr>
                <w:rFonts w:hAnsi="Times New Roman Bold"/>
                <w:b w:val="0"/>
                <w:sz w:val="20"/>
                <w:lang w:val="es-ES_tradnl"/>
              </w:rPr>
              <w:t>Servicios m</w:t>
            </w:r>
            <w:r w:rsidRPr="00316913">
              <w:rPr>
                <w:rFonts w:hAnsi="Times New Roman Bold"/>
                <w:b w:val="0"/>
                <w:sz w:val="20"/>
                <w:lang w:val="es-ES_tradnl"/>
              </w:rPr>
              <w:t>ó</w:t>
            </w:r>
            <w:r w:rsidRPr="00316913">
              <w:rPr>
                <w:rFonts w:hAnsi="Times New Roman Bold"/>
                <w:b w:val="0"/>
                <w:sz w:val="20"/>
                <w:lang w:val="es-ES_tradnl"/>
              </w:rPr>
              <w:t>viles, de radiodeterminaci</w:t>
            </w:r>
            <w:r w:rsidRPr="00316913">
              <w:rPr>
                <w:rFonts w:hAnsi="Times New Roman Bold"/>
                <w:b w:val="0"/>
                <w:sz w:val="20"/>
                <w:lang w:val="es-ES_tradnl"/>
              </w:rPr>
              <w:t>ó</w:t>
            </w:r>
            <w:r w:rsidRPr="00316913">
              <w:rPr>
                <w:rFonts w:hAnsi="Times New Roman Bold"/>
                <w:b w:val="0"/>
                <w:sz w:val="20"/>
                <w:lang w:val="es-ES_tradnl"/>
              </w:rPr>
              <w:t>n, de aficionados y otros servicios por sat</w:t>
            </w:r>
            <w:r w:rsidRPr="00316913">
              <w:rPr>
                <w:rFonts w:hAnsi="Times New Roman Bold"/>
                <w:b w:val="0"/>
                <w:sz w:val="20"/>
                <w:lang w:val="es-ES_tradnl"/>
              </w:rPr>
              <w:t>é</w:t>
            </w:r>
            <w:r w:rsidRPr="00316913">
              <w:rPr>
                <w:rFonts w:hAnsi="Times New Roman Bold"/>
                <w:b w:val="0"/>
                <w:sz w:val="20"/>
                <w:lang w:val="es-ES_tradnl"/>
              </w:rPr>
              <w:t>lite conexos</w:t>
            </w:r>
          </w:p>
        </w:tc>
      </w:tr>
      <w:tr w:rsidR="00A96442" w:rsidRPr="00316913" w14:paraId="42DE77EB" w14:textId="77777777" w:rsidTr="00011DD4">
        <w:tc>
          <w:tcPr>
            <w:tcW w:w="1140" w:type="dxa"/>
            <w:tcBorders>
              <w:top w:val="nil"/>
              <w:bottom w:val="nil"/>
            </w:tcBorders>
            <w:shd w:val="clear" w:color="auto" w:fill="auto"/>
          </w:tcPr>
          <w:p w14:paraId="6B8B0748" w14:textId="77777777" w:rsidR="00A96442" w:rsidRPr="00316913" w:rsidRDefault="00A96442" w:rsidP="00011DD4">
            <w:pPr>
              <w:spacing w:before="30" w:after="30"/>
              <w:ind w:left="57"/>
              <w:jc w:val="left"/>
              <w:rPr>
                <w:b/>
                <w:bCs/>
                <w:sz w:val="20"/>
                <w:lang w:val="es-ES_tradnl"/>
              </w:rPr>
            </w:pPr>
            <w:r w:rsidRPr="00316913">
              <w:rPr>
                <w:b/>
                <w:bCs/>
                <w:sz w:val="20"/>
                <w:lang w:val="es-ES_tradnl"/>
              </w:rPr>
              <w:t>P</w:t>
            </w:r>
          </w:p>
        </w:tc>
        <w:tc>
          <w:tcPr>
            <w:tcW w:w="8220" w:type="dxa"/>
            <w:tcBorders>
              <w:top w:val="nil"/>
              <w:bottom w:val="nil"/>
            </w:tcBorders>
            <w:shd w:val="clear" w:color="auto" w:fill="auto"/>
          </w:tcPr>
          <w:p w14:paraId="4FA332BE" w14:textId="77777777" w:rsidR="00A96442" w:rsidRPr="00316913" w:rsidRDefault="00A96442" w:rsidP="00011DD4">
            <w:pPr>
              <w:spacing w:before="30" w:after="30"/>
              <w:jc w:val="left"/>
              <w:rPr>
                <w:sz w:val="20"/>
                <w:lang w:val="es-ES_tradnl"/>
              </w:rPr>
            </w:pPr>
            <w:r w:rsidRPr="00316913">
              <w:rPr>
                <w:sz w:val="20"/>
                <w:lang w:val="es-ES_tradnl"/>
              </w:rPr>
              <w:t>Propagación de las ondas radioeléctricas</w:t>
            </w:r>
          </w:p>
        </w:tc>
      </w:tr>
      <w:tr w:rsidR="00A96442" w:rsidRPr="00316913" w14:paraId="628CA69B" w14:textId="77777777" w:rsidTr="00011DD4">
        <w:tc>
          <w:tcPr>
            <w:tcW w:w="1140" w:type="dxa"/>
            <w:tcBorders>
              <w:top w:val="nil"/>
              <w:bottom w:val="nil"/>
            </w:tcBorders>
            <w:shd w:val="clear" w:color="auto" w:fill="auto"/>
          </w:tcPr>
          <w:p w14:paraId="6BAB447D" w14:textId="77777777" w:rsidR="00A96442" w:rsidRPr="00316913" w:rsidRDefault="00A96442" w:rsidP="00011DD4">
            <w:pPr>
              <w:spacing w:before="30" w:after="30"/>
              <w:ind w:left="57"/>
              <w:jc w:val="left"/>
              <w:rPr>
                <w:b/>
                <w:bCs/>
                <w:sz w:val="20"/>
                <w:lang w:val="es-ES_tradnl"/>
              </w:rPr>
            </w:pPr>
            <w:r w:rsidRPr="00316913">
              <w:rPr>
                <w:b/>
                <w:bCs/>
                <w:sz w:val="20"/>
                <w:lang w:val="es-ES_tradnl"/>
              </w:rPr>
              <w:t>RA</w:t>
            </w:r>
          </w:p>
        </w:tc>
        <w:tc>
          <w:tcPr>
            <w:tcW w:w="8220" w:type="dxa"/>
            <w:tcBorders>
              <w:top w:val="nil"/>
              <w:bottom w:val="nil"/>
            </w:tcBorders>
            <w:shd w:val="clear" w:color="auto" w:fill="auto"/>
          </w:tcPr>
          <w:p w14:paraId="246F729D" w14:textId="77777777" w:rsidR="00A96442" w:rsidRPr="00316913" w:rsidRDefault="00A96442" w:rsidP="00011D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16913">
              <w:rPr>
                <w:sz w:val="20"/>
                <w:lang w:val="es-ES_tradnl"/>
              </w:rPr>
              <w:t>Radioastronomía</w:t>
            </w:r>
          </w:p>
        </w:tc>
      </w:tr>
      <w:tr w:rsidR="00A96442" w:rsidRPr="00316913" w14:paraId="3BC48FD6" w14:textId="77777777" w:rsidTr="00011DD4">
        <w:tc>
          <w:tcPr>
            <w:tcW w:w="1140" w:type="dxa"/>
            <w:tcBorders>
              <w:top w:val="nil"/>
              <w:bottom w:val="nil"/>
            </w:tcBorders>
            <w:shd w:val="clear" w:color="auto" w:fill="auto"/>
          </w:tcPr>
          <w:p w14:paraId="48E083A4" w14:textId="77777777" w:rsidR="00A96442" w:rsidRPr="00316913" w:rsidRDefault="00A96442" w:rsidP="00011DD4">
            <w:pPr>
              <w:spacing w:before="30" w:after="30"/>
              <w:ind w:left="57"/>
              <w:jc w:val="left"/>
              <w:rPr>
                <w:b/>
                <w:bCs/>
                <w:sz w:val="20"/>
                <w:lang w:val="es-ES_tradnl"/>
              </w:rPr>
            </w:pPr>
            <w:r w:rsidRPr="00316913">
              <w:rPr>
                <w:b/>
                <w:bCs/>
                <w:sz w:val="20"/>
                <w:lang w:val="es-ES_tradnl"/>
              </w:rPr>
              <w:t>RS</w:t>
            </w:r>
          </w:p>
        </w:tc>
        <w:tc>
          <w:tcPr>
            <w:tcW w:w="8220" w:type="dxa"/>
            <w:tcBorders>
              <w:top w:val="nil"/>
              <w:bottom w:val="nil"/>
            </w:tcBorders>
            <w:shd w:val="clear" w:color="auto" w:fill="auto"/>
          </w:tcPr>
          <w:p w14:paraId="682703AA" w14:textId="77777777" w:rsidR="00A96442" w:rsidRPr="00316913" w:rsidRDefault="00A96442" w:rsidP="00011D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16913">
              <w:rPr>
                <w:sz w:val="20"/>
                <w:lang w:val="es-ES_tradnl"/>
              </w:rPr>
              <w:t>Sistemas de detección a distancia</w:t>
            </w:r>
          </w:p>
        </w:tc>
      </w:tr>
      <w:tr w:rsidR="00A96442" w:rsidRPr="00316913" w14:paraId="638D8D83" w14:textId="77777777" w:rsidTr="00011DD4">
        <w:tc>
          <w:tcPr>
            <w:tcW w:w="1140" w:type="dxa"/>
            <w:tcBorders>
              <w:top w:val="nil"/>
              <w:bottom w:val="nil"/>
            </w:tcBorders>
            <w:shd w:val="clear" w:color="auto" w:fill="auto"/>
          </w:tcPr>
          <w:p w14:paraId="7ECEE0FA" w14:textId="77777777" w:rsidR="00A96442" w:rsidRPr="00316913" w:rsidRDefault="00A96442" w:rsidP="00011DD4">
            <w:pPr>
              <w:spacing w:before="30" w:after="30"/>
              <w:ind w:left="57"/>
              <w:jc w:val="left"/>
              <w:rPr>
                <w:b/>
                <w:bCs/>
                <w:sz w:val="20"/>
                <w:lang w:val="es-ES_tradnl"/>
              </w:rPr>
            </w:pPr>
            <w:r w:rsidRPr="00316913">
              <w:rPr>
                <w:b/>
                <w:bCs/>
                <w:sz w:val="20"/>
                <w:lang w:val="es-ES_tradnl"/>
              </w:rPr>
              <w:t>S</w:t>
            </w:r>
          </w:p>
        </w:tc>
        <w:tc>
          <w:tcPr>
            <w:tcW w:w="8220" w:type="dxa"/>
            <w:tcBorders>
              <w:top w:val="nil"/>
              <w:bottom w:val="nil"/>
            </w:tcBorders>
            <w:shd w:val="clear" w:color="auto" w:fill="auto"/>
          </w:tcPr>
          <w:p w14:paraId="6199C7A9" w14:textId="77777777" w:rsidR="00A96442" w:rsidRPr="00316913" w:rsidRDefault="00A96442" w:rsidP="00011DD4">
            <w:pPr>
              <w:spacing w:before="30" w:after="30"/>
              <w:jc w:val="left"/>
              <w:rPr>
                <w:sz w:val="20"/>
                <w:lang w:val="es-ES_tradnl"/>
              </w:rPr>
            </w:pPr>
            <w:r w:rsidRPr="00316913">
              <w:rPr>
                <w:sz w:val="20"/>
                <w:lang w:val="es-ES_tradnl"/>
              </w:rPr>
              <w:t>Servicio fijo por satélite</w:t>
            </w:r>
          </w:p>
        </w:tc>
      </w:tr>
      <w:tr w:rsidR="00A96442" w:rsidRPr="00316913" w14:paraId="5FFC6E5B" w14:textId="77777777" w:rsidTr="00011DD4">
        <w:tc>
          <w:tcPr>
            <w:tcW w:w="1140" w:type="dxa"/>
            <w:tcBorders>
              <w:top w:val="nil"/>
              <w:bottom w:val="nil"/>
            </w:tcBorders>
            <w:shd w:val="clear" w:color="auto" w:fill="FFFFFF" w:themeFill="background1"/>
          </w:tcPr>
          <w:p w14:paraId="487AC2BD" w14:textId="77777777" w:rsidR="00A96442" w:rsidRPr="00316913" w:rsidRDefault="00A96442" w:rsidP="00011DD4">
            <w:pPr>
              <w:spacing w:before="30" w:after="30"/>
              <w:ind w:left="57"/>
              <w:jc w:val="left"/>
              <w:rPr>
                <w:b/>
                <w:bCs/>
                <w:sz w:val="20"/>
                <w:lang w:val="es-ES_tradnl"/>
              </w:rPr>
            </w:pPr>
            <w:r w:rsidRPr="00316913">
              <w:rPr>
                <w:b/>
                <w:bCs/>
                <w:sz w:val="20"/>
                <w:lang w:val="es-ES_tradnl"/>
              </w:rPr>
              <w:t>SA</w:t>
            </w:r>
          </w:p>
        </w:tc>
        <w:tc>
          <w:tcPr>
            <w:tcW w:w="8220" w:type="dxa"/>
            <w:tcBorders>
              <w:top w:val="nil"/>
              <w:bottom w:val="nil"/>
            </w:tcBorders>
            <w:shd w:val="clear" w:color="auto" w:fill="FFFFFF" w:themeFill="background1"/>
          </w:tcPr>
          <w:p w14:paraId="288DB8EF" w14:textId="77777777" w:rsidR="00A96442" w:rsidRPr="00316913" w:rsidRDefault="00A96442" w:rsidP="00011DD4">
            <w:pPr>
              <w:spacing w:before="30" w:after="30"/>
              <w:jc w:val="left"/>
              <w:rPr>
                <w:sz w:val="20"/>
                <w:lang w:val="es-ES_tradnl"/>
              </w:rPr>
            </w:pPr>
            <w:r w:rsidRPr="00316913">
              <w:rPr>
                <w:sz w:val="20"/>
                <w:lang w:val="es-ES_tradnl"/>
              </w:rPr>
              <w:t>Aplicaciones espaciales y meteorología</w:t>
            </w:r>
          </w:p>
        </w:tc>
      </w:tr>
      <w:tr w:rsidR="00A96442" w:rsidRPr="00316913" w14:paraId="2885B21F" w14:textId="77777777" w:rsidTr="00011DD4">
        <w:tc>
          <w:tcPr>
            <w:tcW w:w="1140" w:type="dxa"/>
            <w:tcBorders>
              <w:top w:val="nil"/>
            </w:tcBorders>
          </w:tcPr>
          <w:p w14:paraId="72228879" w14:textId="77777777" w:rsidR="00A96442" w:rsidRPr="00316913" w:rsidRDefault="00A96442" w:rsidP="00011DD4">
            <w:pPr>
              <w:spacing w:before="30" w:after="30"/>
              <w:ind w:left="57"/>
              <w:jc w:val="left"/>
              <w:rPr>
                <w:b/>
                <w:bCs/>
                <w:sz w:val="20"/>
                <w:lang w:val="es-ES_tradnl"/>
              </w:rPr>
            </w:pPr>
            <w:r w:rsidRPr="00316913">
              <w:rPr>
                <w:b/>
                <w:bCs/>
                <w:sz w:val="20"/>
                <w:lang w:val="es-ES_tradnl"/>
              </w:rPr>
              <w:t>SF</w:t>
            </w:r>
          </w:p>
        </w:tc>
        <w:tc>
          <w:tcPr>
            <w:tcW w:w="8220" w:type="dxa"/>
            <w:tcBorders>
              <w:top w:val="nil"/>
            </w:tcBorders>
          </w:tcPr>
          <w:p w14:paraId="31DA8DFB" w14:textId="77777777" w:rsidR="00A96442" w:rsidRPr="00316913" w:rsidRDefault="00A96442" w:rsidP="00011DD4">
            <w:pPr>
              <w:spacing w:before="30" w:after="30"/>
              <w:jc w:val="left"/>
              <w:rPr>
                <w:bCs/>
                <w:sz w:val="20"/>
                <w:lang w:val="es-ES_tradnl"/>
              </w:rPr>
            </w:pPr>
            <w:r w:rsidRPr="00316913">
              <w:rPr>
                <w:bCs/>
                <w:sz w:val="20"/>
                <w:lang w:val="es-ES_tradnl"/>
              </w:rPr>
              <w:t>Compartición de frecuencias y coordinación entre los sistemas del servicio fijo por satélite y del servicio fijo</w:t>
            </w:r>
          </w:p>
        </w:tc>
      </w:tr>
      <w:tr w:rsidR="00A96442" w:rsidRPr="00316913" w14:paraId="4B992165" w14:textId="77777777" w:rsidTr="00011DD4">
        <w:tc>
          <w:tcPr>
            <w:tcW w:w="1140" w:type="dxa"/>
            <w:shd w:val="clear" w:color="auto" w:fill="auto"/>
          </w:tcPr>
          <w:p w14:paraId="2C0F243B" w14:textId="77777777" w:rsidR="00A96442" w:rsidRPr="00316913" w:rsidRDefault="00A96442" w:rsidP="00011DD4">
            <w:pPr>
              <w:spacing w:before="30" w:after="30"/>
              <w:ind w:left="57"/>
              <w:jc w:val="left"/>
              <w:rPr>
                <w:b/>
                <w:bCs/>
                <w:sz w:val="20"/>
                <w:lang w:val="es-ES_tradnl"/>
              </w:rPr>
            </w:pPr>
            <w:r w:rsidRPr="00316913">
              <w:rPr>
                <w:b/>
                <w:bCs/>
                <w:sz w:val="20"/>
                <w:lang w:val="es-ES_tradnl"/>
              </w:rPr>
              <w:t>SM</w:t>
            </w:r>
          </w:p>
        </w:tc>
        <w:tc>
          <w:tcPr>
            <w:tcW w:w="8220" w:type="dxa"/>
            <w:shd w:val="clear" w:color="auto" w:fill="auto"/>
          </w:tcPr>
          <w:p w14:paraId="5BEDC486" w14:textId="77777777" w:rsidR="00A96442" w:rsidRPr="00316913" w:rsidRDefault="00A96442" w:rsidP="00011DD4">
            <w:pPr>
              <w:spacing w:before="30" w:after="30"/>
              <w:jc w:val="left"/>
              <w:rPr>
                <w:sz w:val="20"/>
                <w:lang w:val="es-ES_tradnl"/>
              </w:rPr>
            </w:pPr>
            <w:r w:rsidRPr="00316913">
              <w:rPr>
                <w:sz w:val="20"/>
                <w:lang w:val="es-ES_tradnl"/>
              </w:rPr>
              <w:t>Gestión del espectro</w:t>
            </w:r>
          </w:p>
        </w:tc>
      </w:tr>
      <w:tr w:rsidR="00A96442" w:rsidRPr="00316913" w14:paraId="71491D27" w14:textId="77777777" w:rsidTr="00011DD4">
        <w:tc>
          <w:tcPr>
            <w:tcW w:w="1140" w:type="dxa"/>
          </w:tcPr>
          <w:p w14:paraId="4CA2FBED" w14:textId="77777777" w:rsidR="00A96442" w:rsidRPr="00316913" w:rsidRDefault="00A96442" w:rsidP="00011DD4">
            <w:pPr>
              <w:spacing w:before="30" w:after="30"/>
              <w:ind w:left="57"/>
              <w:jc w:val="left"/>
              <w:rPr>
                <w:b/>
                <w:bCs/>
                <w:sz w:val="20"/>
                <w:lang w:val="es-ES_tradnl"/>
              </w:rPr>
            </w:pPr>
            <w:r w:rsidRPr="00316913">
              <w:rPr>
                <w:b/>
                <w:bCs/>
                <w:sz w:val="20"/>
                <w:lang w:val="es-ES_tradnl"/>
              </w:rPr>
              <w:t>SNG</w:t>
            </w:r>
          </w:p>
        </w:tc>
        <w:tc>
          <w:tcPr>
            <w:tcW w:w="8220" w:type="dxa"/>
          </w:tcPr>
          <w:p w14:paraId="23A7A3F1" w14:textId="77777777" w:rsidR="00A96442" w:rsidRPr="00316913" w:rsidRDefault="00A96442" w:rsidP="00011DD4">
            <w:pPr>
              <w:spacing w:before="30" w:after="30"/>
              <w:jc w:val="left"/>
              <w:rPr>
                <w:bCs/>
                <w:sz w:val="20"/>
                <w:lang w:val="es-ES_tradnl"/>
              </w:rPr>
            </w:pPr>
            <w:r w:rsidRPr="00316913">
              <w:rPr>
                <w:bCs/>
                <w:sz w:val="20"/>
                <w:lang w:val="es-ES_tradnl"/>
              </w:rPr>
              <w:t>Periodismo electrónico por satélite</w:t>
            </w:r>
          </w:p>
        </w:tc>
      </w:tr>
      <w:tr w:rsidR="00A96442" w:rsidRPr="00316913" w14:paraId="2EB534EB" w14:textId="77777777" w:rsidTr="00011DD4">
        <w:tc>
          <w:tcPr>
            <w:tcW w:w="1140" w:type="dxa"/>
          </w:tcPr>
          <w:p w14:paraId="1CF061BF" w14:textId="77777777" w:rsidR="00A96442" w:rsidRPr="00316913" w:rsidRDefault="00A96442" w:rsidP="00011DD4">
            <w:pPr>
              <w:spacing w:before="30" w:after="30"/>
              <w:ind w:left="57"/>
              <w:jc w:val="left"/>
              <w:rPr>
                <w:b/>
                <w:bCs/>
                <w:sz w:val="20"/>
                <w:lang w:val="es-ES_tradnl"/>
              </w:rPr>
            </w:pPr>
            <w:r w:rsidRPr="00316913">
              <w:rPr>
                <w:b/>
                <w:bCs/>
                <w:sz w:val="20"/>
                <w:lang w:val="es-ES_tradnl"/>
              </w:rPr>
              <w:t>TF</w:t>
            </w:r>
          </w:p>
        </w:tc>
        <w:tc>
          <w:tcPr>
            <w:tcW w:w="8220" w:type="dxa"/>
          </w:tcPr>
          <w:p w14:paraId="4CE2AA89" w14:textId="77777777" w:rsidR="00A96442" w:rsidRPr="00316913" w:rsidRDefault="00A96442" w:rsidP="00011DD4">
            <w:pPr>
              <w:spacing w:before="30" w:after="30"/>
              <w:jc w:val="left"/>
              <w:rPr>
                <w:bCs/>
                <w:sz w:val="20"/>
                <w:lang w:val="es-ES_tradnl"/>
              </w:rPr>
            </w:pPr>
            <w:r w:rsidRPr="00316913">
              <w:rPr>
                <w:bCs/>
                <w:sz w:val="20"/>
                <w:lang w:val="es-ES_tradnl"/>
              </w:rPr>
              <w:t>Emisiones de frecuencias patrón y señales horarias</w:t>
            </w:r>
          </w:p>
        </w:tc>
      </w:tr>
      <w:tr w:rsidR="00A96442" w:rsidRPr="00316913" w14:paraId="66F92C7C" w14:textId="77777777" w:rsidTr="00011DD4">
        <w:tc>
          <w:tcPr>
            <w:tcW w:w="1140" w:type="dxa"/>
          </w:tcPr>
          <w:p w14:paraId="78BBEB77" w14:textId="77777777" w:rsidR="00A96442" w:rsidRPr="00316913" w:rsidRDefault="00A96442" w:rsidP="00011DD4">
            <w:pPr>
              <w:spacing w:before="30" w:after="30"/>
              <w:ind w:left="57"/>
              <w:jc w:val="left"/>
              <w:rPr>
                <w:b/>
                <w:bCs/>
                <w:sz w:val="20"/>
                <w:lang w:val="es-ES_tradnl"/>
              </w:rPr>
            </w:pPr>
            <w:r w:rsidRPr="00316913">
              <w:rPr>
                <w:b/>
                <w:bCs/>
                <w:sz w:val="20"/>
                <w:lang w:val="es-ES_tradnl"/>
              </w:rPr>
              <w:t>V</w:t>
            </w:r>
          </w:p>
        </w:tc>
        <w:tc>
          <w:tcPr>
            <w:tcW w:w="8220" w:type="dxa"/>
          </w:tcPr>
          <w:p w14:paraId="5C453B1A" w14:textId="77777777" w:rsidR="00A96442" w:rsidRPr="00316913" w:rsidRDefault="00A96442" w:rsidP="00011DD4">
            <w:pPr>
              <w:spacing w:before="30" w:after="140"/>
              <w:jc w:val="left"/>
              <w:rPr>
                <w:bCs/>
                <w:sz w:val="20"/>
                <w:lang w:val="es-ES_tradnl"/>
              </w:rPr>
            </w:pPr>
            <w:r w:rsidRPr="00316913">
              <w:rPr>
                <w:bCs/>
                <w:sz w:val="20"/>
                <w:lang w:val="es-ES_tradnl"/>
              </w:rPr>
              <w:t>Vocabulario y cuestiones afines</w:t>
            </w:r>
          </w:p>
        </w:tc>
      </w:tr>
    </w:tbl>
    <w:p w14:paraId="002C7B4D" w14:textId="77777777" w:rsidR="00A96442" w:rsidRPr="00316913" w:rsidRDefault="00A96442" w:rsidP="00A9644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A96442" w:rsidRPr="00316913" w14:paraId="4837A629" w14:textId="77777777" w:rsidTr="00011DD4">
        <w:tc>
          <w:tcPr>
            <w:tcW w:w="720" w:type="dxa"/>
          </w:tcPr>
          <w:p w14:paraId="4582DBD0" w14:textId="77777777" w:rsidR="00A96442" w:rsidRPr="00316913" w:rsidRDefault="00A96442" w:rsidP="00011DD4">
            <w:pPr>
              <w:spacing w:before="0"/>
              <w:jc w:val="center"/>
              <w:rPr>
                <w:sz w:val="22"/>
                <w:lang w:val="es-ES_tradnl"/>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A96442" w:rsidRPr="00316913" w14:paraId="67390C00" w14:textId="77777777" w:rsidTr="00011DD4">
        <w:tc>
          <w:tcPr>
            <w:tcW w:w="9360" w:type="dxa"/>
          </w:tcPr>
          <w:p w14:paraId="19EE54D4" w14:textId="77777777" w:rsidR="00A96442" w:rsidRPr="00316913" w:rsidRDefault="00A96442" w:rsidP="00011DD4">
            <w:pPr>
              <w:spacing w:before="92" w:after="92"/>
              <w:rPr>
                <w:rFonts w:ascii="Times New Roman" w:hAnsi="Times New Roman" w:cs="Times New Roman"/>
                <w:i/>
                <w:iCs/>
                <w:sz w:val="20"/>
                <w:lang w:val="es-ES_tradnl"/>
              </w:rPr>
            </w:pPr>
            <w:r w:rsidRPr="00316913">
              <w:rPr>
                <w:rFonts w:ascii="Times New Roman" w:hAnsi="Times New Roman" w:cs="Times New Roman"/>
                <w:b/>
                <w:bCs/>
                <w:i/>
                <w:iCs/>
                <w:sz w:val="20"/>
                <w:lang w:val="es-ES_tradnl"/>
              </w:rPr>
              <w:t>Nota</w:t>
            </w:r>
            <w:r w:rsidRPr="00316913">
              <w:rPr>
                <w:rFonts w:ascii="Times New Roman" w:hAnsi="Times New Roman" w:cs="Times New Roman"/>
                <w:i/>
                <w:iCs/>
                <w:sz w:val="20"/>
                <w:lang w:val="es-ES_tradnl"/>
              </w:rPr>
              <w:t>: Esta Recomendación UIT-R fue aprobada en inglés conforme al procedimiento detallado en la Resolución UIT</w:t>
            </w:r>
            <w:r w:rsidRPr="00316913">
              <w:rPr>
                <w:rFonts w:ascii="Times New Roman" w:hAnsi="Times New Roman" w:cs="Times New Roman"/>
                <w:i/>
                <w:iCs/>
                <w:sz w:val="20"/>
                <w:lang w:val="es-ES_tradnl"/>
              </w:rPr>
              <w:noBreakHyphen/>
              <w:t>R 1.</w:t>
            </w:r>
          </w:p>
        </w:tc>
      </w:tr>
    </w:tbl>
    <w:p w14:paraId="128E44AE" w14:textId="77777777" w:rsidR="00A96442" w:rsidRPr="00316913" w:rsidRDefault="00A96442" w:rsidP="00A96442">
      <w:pPr>
        <w:spacing w:before="0"/>
        <w:jc w:val="center"/>
        <w:rPr>
          <w:sz w:val="22"/>
          <w:lang w:val="es-ES_tradnl"/>
        </w:rPr>
      </w:pPr>
    </w:p>
    <w:p w14:paraId="76ED712B" w14:textId="77777777" w:rsidR="00A96442" w:rsidRPr="00316913" w:rsidRDefault="00A96442" w:rsidP="00A96442">
      <w:pPr>
        <w:spacing w:before="60"/>
        <w:jc w:val="right"/>
        <w:rPr>
          <w:i/>
          <w:iCs/>
          <w:sz w:val="20"/>
          <w:lang w:val="es-ES_tradnl"/>
        </w:rPr>
      </w:pPr>
      <w:r w:rsidRPr="00316913">
        <w:rPr>
          <w:i/>
          <w:iCs/>
          <w:sz w:val="20"/>
          <w:lang w:val="es-ES_tradnl"/>
        </w:rPr>
        <w:t>Publicación electrónica</w:t>
      </w:r>
    </w:p>
    <w:p w14:paraId="0E1B7409" w14:textId="31F0E40C" w:rsidR="00A96442" w:rsidRPr="00316913" w:rsidRDefault="00A96442" w:rsidP="00A96442">
      <w:pPr>
        <w:spacing w:before="0" w:after="40"/>
        <w:jc w:val="right"/>
        <w:rPr>
          <w:sz w:val="20"/>
          <w:lang w:val="es-ES_tradnl"/>
        </w:rPr>
      </w:pPr>
      <w:r w:rsidRPr="00316913">
        <w:rPr>
          <w:sz w:val="20"/>
          <w:lang w:val="es-ES_tradnl"/>
        </w:rPr>
        <w:t>Ginebra, 202</w:t>
      </w:r>
      <w:r w:rsidR="003E2B0E" w:rsidRPr="00316913">
        <w:rPr>
          <w:sz w:val="20"/>
          <w:lang w:val="es-ES_tradnl"/>
        </w:rPr>
        <w:t>5</w:t>
      </w:r>
    </w:p>
    <w:p w14:paraId="4E3F4906" w14:textId="77777777" w:rsidR="00A96442" w:rsidRPr="00316913" w:rsidRDefault="00A96442" w:rsidP="00A96442">
      <w:pPr>
        <w:spacing w:before="0" w:after="120"/>
        <w:jc w:val="center"/>
        <w:rPr>
          <w:sz w:val="22"/>
          <w:lang w:val="es-ES_tradnl"/>
        </w:rPr>
      </w:pPr>
    </w:p>
    <w:p w14:paraId="6CE13728" w14:textId="5515193F" w:rsidR="00A96442" w:rsidRPr="00316913" w:rsidRDefault="00A96442" w:rsidP="00A96442">
      <w:pPr>
        <w:spacing w:before="0"/>
        <w:jc w:val="center"/>
        <w:rPr>
          <w:sz w:val="20"/>
          <w:lang w:val="es-ES_tradnl"/>
        </w:rPr>
      </w:pPr>
      <w:r w:rsidRPr="00316913">
        <w:rPr>
          <w:sz w:val="20"/>
          <w:lang w:val="es-ES_tradnl"/>
        </w:rPr>
        <w:sym w:font="Symbol" w:char="F0E3"/>
      </w:r>
      <w:r w:rsidRPr="00316913">
        <w:rPr>
          <w:sz w:val="20"/>
          <w:lang w:val="es-ES_tradnl"/>
        </w:rPr>
        <w:t xml:space="preserve"> UIT </w:t>
      </w:r>
      <w:bookmarkStart w:id="1" w:name="iiannee"/>
      <w:bookmarkEnd w:id="1"/>
      <w:r w:rsidRPr="00316913">
        <w:rPr>
          <w:sz w:val="20"/>
          <w:lang w:val="es-ES_tradnl"/>
        </w:rPr>
        <w:t>202</w:t>
      </w:r>
      <w:r w:rsidR="003E2B0E" w:rsidRPr="00316913">
        <w:rPr>
          <w:sz w:val="20"/>
          <w:lang w:val="es-ES_tradnl"/>
        </w:rPr>
        <w:t>5</w:t>
      </w:r>
    </w:p>
    <w:p w14:paraId="170DDA6B" w14:textId="77777777" w:rsidR="00A96442" w:rsidRPr="00316913" w:rsidRDefault="00A96442" w:rsidP="00A96442">
      <w:pPr>
        <w:rPr>
          <w:sz w:val="18"/>
          <w:szCs w:val="18"/>
          <w:lang w:val="es-ES_tradnl"/>
        </w:rPr>
      </w:pPr>
      <w:r w:rsidRPr="00316913">
        <w:rPr>
          <w:sz w:val="18"/>
          <w:szCs w:val="18"/>
          <w:lang w:val="es-ES_tradnl"/>
        </w:rPr>
        <w:t>Reservados todos los derechos. Ninguna parte de esta publicación puede reproducirse por ningún procedimiento sin previa autorización escrita por parte de la UIT.</w:t>
      </w:r>
    </w:p>
    <w:p w14:paraId="0980E91B" w14:textId="77777777" w:rsidR="00A96442" w:rsidRPr="00316913" w:rsidRDefault="00A96442" w:rsidP="00A96442">
      <w:pPr>
        <w:spacing w:before="160"/>
        <w:rPr>
          <w:i/>
          <w:sz w:val="20"/>
          <w:lang w:val="es-ES_tradnl"/>
        </w:rPr>
        <w:sectPr w:rsidR="00A96442" w:rsidRPr="00316913" w:rsidSect="00A9644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17B670F" w14:textId="05B15233" w:rsidR="00A96442" w:rsidRPr="00316913" w:rsidRDefault="00A96442" w:rsidP="00A96442">
      <w:pPr>
        <w:pStyle w:val="RecNo"/>
        <w:spacing w:before="0"/>
        <w:rPr>
          <w:lang w:val="es-ES_tradnl"/>
        </w:rPr>
      </w:pPr>
      <w:bookmarkStart w:id="2" w:name="irecnoe"/>
      <w:bookmarkEnd w:id="2"/>
      <w:r w:rsidRPr="00316913">
        <w:rPr>
          <w:lang w:val="es-ES_tradnl"/>
        </w:rPr>
        <w:lastRenderedPageBreak/>
        <w:t xml:space="preserve">RECOMENDACIÓN  </w:t>
      </w:r>
      <w:r w:rsidRPr="00316913">
        <w:rPr>
          <w:rStyle w:val="href"/>
          <w:lang w:val="es-ES_tradnl"/>
        </w:rPr>
        <w:t>UIT-R  BT.</w:t>
      </w:r>
      <w:r w:rsidR="003E2B0E" w:rsidRPr="00316913">
        <w:rPr>
          <w:rStyle w:val="href"/>
          <w:lang w:val="es-ES_tradnl"/>
        </w:rPr>
        <w:t>2016-4</w:t>
      </w:r>
    </w:p>
    <w:p w14:paraId="299534EA" w14:textId="77777777" w:rsidR="003E2B0E" w:rsidRPr="00316913" w:rsidRDefault="003E2B0E" w:rsidP="003E2B0E">
      <w:pPr>
        <w:pStyle w:val="Rectitle"/>
        <w:rPr>
          <w:lang w:val="es-ES_tradnl"/>
        </w:rPr>
      </w:pPr>
      <w:bookmarkStart w:id="3" w:name="lt_pId211"/>
      <w:bookmarkStart w:id="4" w:name="lt_pId212"/>
      <w:r w:rsidRPr="00316913">
        <w:rPr>
          <w:lang w:val="es-ES_tradnl"/>
        </w:rPr>
        <w:t>Métodos de corrección de errores, configuración de la trama de datos, modulación y emisión para la radiodifusión terrenal de multimedios</w:t>
      </w:r>
      <w:r w:rsidRPr="00316913">
        <w:rPr>
          <w:lang w:val="es-ES_tradnl"/>
        </w:rPr>
        <w:br/>
        <w:t>a efectos de la recepción móvil mediante receptores manuales</w:t>
      </w:r>
      <w:r w:rsidRPr="00316913">
        <w:rPr>
          <w:lang w:val="es-ES_tradnl"/>
        </w:rPr>
        <w:br/>
        <w:t>en las bandas de ondas métricas/decimétricas</w:t>
      </w:r>
    </w:p>
    <w:p w14:paraId="5C1BB991" w14:textId="77777777" w:rsidR="003E2B0E" w:rsidRPr="00316913" w:rsidRDefault="003E2B0E" w:rsidP="003E2B0E">
      <w:pPr>
        <w:pStyle w:val="Recdate"/>
        <w:rPr>
          <w:lang w:val="es-ES_tradnl"/>
        </w:rPr>
      </w:pPr>
      <w:bookmarkStart w:id="5" w:name="Revision_history"/>
      <w:r w:rsidRPr="00316913">
        <w:rPr>
          <w:lang w:val="es-ES_tradnl"/>
        </w:rPr>
        <w:t>(2012-2013-2020-2022-2025)</w:t>
      </w:r>
      <w:bookmarkEnd w:id="5"/>
    </w:p>
    <w:p w14:paraId="2EAAD13C" w14:textId="77777777" w:rsidR="003E2B0E" w:rsidRPr="00316913" w:rsidRDefault="003E2B0E" w:rsidP="003E2B0E">
      <w:pPr>
        <w:pStyle w:val="HeadingSum"/>
        <w:rPr>
          <w:szCs w:val="22"/>
        </w:rPr>
      </w:pPr>
      <w:r w:rsidRPr="00316913">
        <w:rPr>
          <w:szCs w:val="22"/>
        </w:rPr>
        <w:t>Cometido</w:t>
      </w:r>
    </w:p>
    <w:p w14:paraId="6A29B14D" w14:textId="77777777" w:rsidR="003E2B0E" w:rsidRPr="00316913" w:rsidRDefault="003E2B0E" w:rsidP="003E2B0E">
      <w:pPr>
        <w:pStyle w:val="Summary"/>
        <w:rPr>
          <w:szCs w:val="22"/>
        </w:rPr>
      </w:pPr>
      <w:r w:rsidRPr="00316913">
        <w:rPr>
          <w:szCs w:val="22"/>
        </w:rPr>
        <w:t>La presente Recomendación define los métodos de corrección de errores, configuración de la trama de datos, modulación y emisión para la radiodifusión terrenal de multimedios a efectos de la recepción móvil mediante receptores manuales en las bandas de ondas métricas/decimétricas.</w:t>
      </w:r>
    </w:p>
    <w:p w14:paraId="5C83D440" w14:textId="77777777" w:rsidR="003E2B0E" w:rsidRPr="00316913" w:rsidRDefault="003E2B0E" w:rsidP="003E2B0E">
      <w:pPr>
        <w:pStyle w:val="Headingb"/>
        <w:rPr>
          <w:lang w:val="es-ES_tradnl"/>
        </w:rPr>
      </w:pPr>
      <w:r w:rsidRPr="00316913">
        <w:rPr>
          <w:lang w:val="es-ES_tradnl"/>
        </w:rPr>
        <w:t>Palabras clave</w:t>
      </w:r>
    </w:p>
    <w:p w14:paraId="48729010" w14:textId="77777777" w:rsidR="003E2B0E" w:rsidRPr="00316913" w:rsidRDefault="003E2B0E" w:rsidP="003E2B0E">
      <w:pPr>
        <w:rPr>
          <w:lang w:val="es-ES_tradnl"/>
        </w:rPr>
      </w:pPr>
      <w:r w:rsidRPr="00316913">
        <w:rPr>
          <w:lang w:val="es-ES_tradnl"/>
        </w:rPr>
        <w:t>Corrección de errores, configuración de la trama de datos, características de modulación, métodos de emisión, radiodifusión de multimedios terrenal, recepción móvil, dispositivo manual</w:t>
      </w:r>
    </w:p>
    <w:p w14:paraId="6E0D9678" w14:textId="77777777" w:rsidR="003E2B0E" w:rsidRPr="00316913" w:rsidRDefault="003E2B0E" w:rsidP="003E2B0E">
      <w:pPr>
        <w:pStyle w:val="Normalaftertitle"/>
        <w:rPr>
          <w:lang w:val="es-ES_tradnl"/>
        </w:rPr>
      </w:pPr>
      <w:r w:rsidRPr="00316913">
        <w:rPr>
          <w:lang w:val="es-ES_tradnl"/>
        </w:rPr>
        <w:t>La Asamblea de Radiocomunicaciones de la UIT,</w:t>
      </w:r>
    </w:p>
    <w:p w14:paraId="1A525F93" w14:textId="77777777" w:rsidR="003E2B0E" w:rsidRPr="00316913" w:rsidRDefault="003E2B0E" w:rsidP="003E2B0E">
      <w:pPr>
        <w:pStyle w:val="Call"/>
        <w:rPr>
          <w:lang w:val="es-ES_tradnl"/>
        </w:rPr>
      </w:pPr>
      <w:r w:rsidRPr="00316913">
        <w:rPr>
          <w:lang w:val="es-ES_tradnl"/>
        </w:rPr>
        <w:t>considerando</w:t>
      </w:r>
    </w:p>
    <w:bookmarkEnd w:id="3"/>
    <w:bookmarkEnd w:id="4"/>
    <w:p w14:paraId="6529461E" w14:textId="77777777" w:rsidR="003E2B0E" w:rsidRPr="00316913" w:rsidRDefault="003E2B0E" w:rsidP="003E2B0E">
      <w:pPr>
        <w:rPr>
          <w:lang w:val="es-ES_tradnl"/>
        </w:rPr>
      </w:pPr>
      <w:r w:rsidRPr="00316913">
        <w:rPr>
          <w:i/>
          <w:iCs/>
          <w:lang w:val="es-ES_tradnl"/>
        </w:rPr>
        <w:t>a)</w:t>
      </w:r>
      <w:r w:rsidRPr="00316913">
        <w:rPr>
          <w:lang w:val="es-ES_tradnl"/>
        </w:rPr>
        <w:tab/>
        <w:t>que los sistemas de radiodifusión de multimedios digital se han aplicado, o está prevista su introducción, en muchos países utilizando la capacidad propia de los sistemas de radiodifusión digital;</w:t>
      </w:r>
    </w:p>
    <w:p w14:paraId="7B73E42E" w14:textId="77777777" w:rsidR="003E2B0E" w:rsidRPr="00316913" w:rsidRDefault="003E2B0E" w:rsidP="003E2B0E">
      <w:pPr>
        <w:rPr>
          <w:lang w:val="es-ES_tradnl" w:eastAsia="ja-JP"/>
        </w:rPr>
      </w:pPr>
      <w:r w:rsidRPr="00316913">
        <w:rPr>
          <w:i/>
          <w:iCs/>
          <w:lang w:val="es-ES_tradnl" w:eastAsia="ja-JP"/>
        </w:rPr>
        <w:t>b)</w:t>
      </w:r>
      <w:r w:rsidRPr="00316913">
        <w:rPr>
          <w:lang w:val="es-ES_tradnl" w:eastAsia="ja-JP"/>
        </w:rPr>
        <w:tab/>
        <w:t>que los sistemas de emisión terrenal para la recepción móvil mediante receptores manuales requieren características técnicas específicas debido a las características peculiares de propagación;</w:t>
      </w:r>
    </w:p>
    <w:p w14:paraId="2805BF82" w14:textId="77777777" w:rsidR="003E2B0E" w:rsidRPr="00316913" w:rsidRDefault="003E2B0E" w:rsidP="003E2B0E">
      <w:pPr>
        <w:rPr>
          <w:lang w:val="es-ES_tradnl" w:eastAsia="ja-JP"/>
        </w:rPr>
      </w:pPr>
      <w:r w:rsidRPr="00316913">
        <w:rPr>
          <w:i/>
          <w:iCs/>
          <w:lang w:val="es-ES_tradnl" w:eastAsia="ja-JP"/>
        </w:rPr>
        <w:t>c)</w:t>
      </w:r>
      <w:r w:rsidRPr="00316913">
        <w:rPr>
          <w:lang w:val="es-ES_tradnl" w:eastAsia="ja-JP"/>
        </w:rPr>
        <w:tab/>
        <w:t>que la interoperabilidad entre los multimedios y la televisión digital y los sistemas de radiodifusión sonora digital podría ofrecer la posibilidad de reutilización de la infraestructura de radiodifusión existente para servicios multimedios;</w:t>
      </w:r>
    </w:p>
    <w:p w14:paraId="7F90AF5F" w14:textId="751F15B3" w:rsidR="003E2B0E" w:rsidRPr="00316913" w:rsidRDefault="003E2B0E" w:rsidP="003E2B0E">
      <w:pPr>
        <w:rPr>
          <w:lang w:val="es-ES_tradnl" w:eastAsia="ja-JP"/>
        </w:rPr>
      </w:pPr>
      <w:r w:rsidRPr="00316913">
        <w:rPr>
          <w:i/>
          <w:iCs/>
          <w:lang w:val="es-ES_tradnl" w:eastAsia="ja-JP"/>
        </w:rPr>
        <w:t>d)</w:t>
      </w:r>
      <w:r w:rsidRPr="00316913">
        <w:rPr>
          <w:lang w:val="es-ES_tradnl" w:eastAsia="ja-JP"/>
        </w:rPr>
        <w:tab/>
        <w:t xml:space="preserve">que las Recomendaciones </w:t>
      </w:r>
      <w:hyperlink r:id="rId15" w:history="1">
        <w:r w:rsidRPr="00316913">
          <w:rPr>
            <w:rStyle w:val="Hyperlink"/>
            <w:color w:val="auto"/>
            <w:u w:val="none"/>
            <w:lang w:val="es-ES_tradnl" w:eastAsia="ja-JP"/>
          </w:rPr>
          <w:t>UIT-R BT.1306</w:t>
        </w:r>
      </w:hyperlink>
      <w:r w:rsidRPr="00316913">
        <w:rPr>
          <w:lang w:val="es-ES_tradnl" w:eastAsia="ja-JP"/>
        </w:rPr>
        <w:t xml:space="preserve"> y </w:t>
      </w:r>
      <w:hyperlink r:id="rId16" w:history="1">
        <w:r w:rsidRPr="00316913">
          <w:rPr>
            <w:rStyle w:val="Hyperlink"/>
            <w:color w:val="auto"/>
            <w:u w:val="none"/>
            <w:lang w:val="es-ES_tradnl" w:eastAsia="ja-JP"/>
          </w:rPr>
          <w:t>UIT-R BT.1877</w:t>
        </w:r>
      </w:hyperlink>
      <w:r w:rsidRPr="00316913">
        <w:rPr>
          <w:lang w:val="es-ES_tradnl" w:eastAsia="ja-JP"/>
        </w:rPr>
        <w:t xml:space="preserve"> especifican métodos de corrección de errores, configuración de la trama de datos, modulación y emisión para la radiodifusión de televisión digital terrenal;</w:t>
      </w:r>
    </w:p>
    <w:p w14:paraId="6CA4C4D9" w14:textId="1057BDF8" w:rsidR="003E2B0E" w:rsidRPr="00316913" w:rsidRDefault="003E2B0E" w:rsidP="003E2B0E">
      <w:pPr>
        <w:rPr>
          <w:lang w:val="es-ES_tradnl"/>
        </w:rPr>
      </w:pPr>
      <w:r w:rsidRPr="00316913">
        <w:rPr>
          <w:i/>
          <w:iCs/>
          <w:lang w:val="es-ES_tradnl"/>
        </w:rPr>
        <w:t>e)</w:t>
      </w:r>
      <w:r w:rsidRPr="00316913">
        <w:rPr>
          <w:lang w:val="es-ES_tradnl"/>
        </w:rPr>
        <w:tab/>
        <w:t xml:space="preserve">que la Recomendación </w:t>
      </w:r>
      <w:hyperlink r:id="rId17" w:history="1">
        <w:r w:rsidRPr="00316913">
          <w:rPr>
            <w:rStyle w:val="Hyperlink"/>
            <w:color w:val="auto"/>
            <w:u w:val="none"/>
            <w:lang w:val="es-ES_tradnl"/>
          </w:rPr>
          <w:t>UIT-R BS.1114</w:t>
        </w:r>
      </w:hyperlink>
      <w:r w:rsidRPr="00316913">
        <w:rPr>
          <w:lang w:val="es-ES_tradnl"/>
        </w:rPr>
        <w:t xml:space="preserve"> especifica métodos de corrección de errores, configuración de la trama de datos, modulación y emisión, así como características de sistemas de capa superior para la radiodifusión sonora digital terrenal;</w:t>
      </w:r>
    </w:p>
    <w:p w14:paraId="0820A40F" w14:textId="5EEAD9D2" w:rsidR="003E2B0E" w:rsidRPr="00316913" w:rsidRDefault="003E2B0E" w:rsidP="003E2B0E">
      <w:pPr>
        <w:rPr>
          <w:lang w:val="es-ES_tradnl"/>
        </w:rPr>
      </w:pPr>
      <w:r w:rsidRPr="00316913">
        <w:rPr>
          <w:i/>
          <w:iCs/>
          <w:lang w:val="es-ES_tradnl"/>
        </w:rPr>
        <w:t>f)</w:t>
      </w:r>
      <w:r w:rsidRPr="00316913">
        <w:rPr>
          <w:lang w:val="es-ES_tradnl"/>
        </w:rPr>
        <w:tab/>
        <w:t xml:space="preserve">que la Recomendación </w:t>
      </w:r>
      <w:hyperlink r:id="rId18" w:history="1">
        <w:r w:rsidRPr="00316913">
          <w:rPr>
            <w:rStyle w:val="Hyperlink"/>
            <w:color w:val="auto"/>
            <w:u w:val="none"/>
            <w:lang w:val="es-ES_tradnl"/>
          </w:rPr>
          <w:t>UIT-R BT.1833</w:t>
        </w:r>
      </w:hyperlink>
      <w:r w:rsidRPr="00316913">
        <w:rPr>
          <w:lang w:val="es-ES_tradnl"/>
        </w:rPr>
        <w:t xml:space="preserve"> y el Informe </w:t>
      </w:r>
      <w:hyperlink r:id="rId19" w:history="1">
        <w:r w:rsidRPr="00316913">
          <w:rPr>
            <w:rStyle w:val="Hyperlink"/>
            <w:color w:val="auto"/>
            <w:u w:val="none"/>
            <w:lang w:val="es-ES_tradnl"/>
          </w:rPr>
          <w:t>UIT-R BT.2049</w:t>
        </w:r>
      </w:hyperlink>
      <w:r w:rsidRPr="00316913">
        <w:rPr>
          <w:lang w:val="es-ES_tradnl"/>
        </w:rPr>
        <w:t xml:space="preserve"> describen requisitos de usuarios extremos y características de sistemas de capa superior para los sistemas de radiodifusión de multimedios a efectos de la recepción móvil mediante receptores manuales,</w:t>
      </w:r>
    </w:p>
    <w:p w14:paraId="6742843A" w14:textId="77777777" w:rsidR="003E2B0E" w:rsidRPr="00316913" w:rsidRDefault="003E2B0E" w:rsidP="003E2B0E">
      <w:pPr>
        <w:pStyle w:val="Call"/>
        <w:rPr>
          <w:lang w:val="es-ES_tradnl"/>
        </w:rPr>
      </w:pPr>
      <w:r w:rsidRPr="00316913">
        <w:rPr>
          <w:lang w:val="es-ES_tradnl"/>
        </w:rPr>
        <w:t>recomienda</w:t>
      </w:r>
    </w:p>
    <w:p w14:paraId="7DD7886C" w14:textId="77777777" w:rsidR="003E2B0E" w:rsidRPr="00316913" w:rsidRDefault="003E2B0E" w:rsidP="003E2B0E">
      <w:pPr>
        <w:rPr>
          <w:lang w:val="es-ES_tradnl" w:eastAsia="ja-JP"/>
        </w:rPr>
      </w:pPr>
      <w:r w:rsidRPr="00316913">
        <w:rPr>
          <w:lang w:val="es-ES_tradnl" w:eastAsia="ko-KR"/>
        </w:rPr>
        <w:t xml:space="preserve">que las administraciones que deseen introducir la radiodifusión de multimedios terrenal a efectos de la recepción móvil mediante receptores manuales en las bandas </w:t>
      </w:r>
      <w:r w:rsidRPr="00316913">
        <w:rPr>
          <w:lang w:val="es-ES_tradnl"/>
        </w:rPr>
        <w:t>de ondas métricas/decimétricas</w:t>
      </w:r>
      <w:r w:rsidRPr="00316913">
        <w:rPr>
          <w:lang w:val="es-ES_tradnl" w:eastAsia="ko-KR"/>
        </w:rPr>
        <w:t xml:space="preserve"> consideren la utilización de uno o varios (dependiendo del mercado de radiodifusión multimedios) de los sistemas abarcados por los métodos de </w:t>
      </w:r>
      <w:r w:rsidRPr="00316913">
        <w:rPr>
          <w:lang w:val="es-ES_tradnl"/>
        </w:rPr>
        <w:t>corrección de errores, configuración de la trama de datos, modulación y emisión descritos en el Anexo 1, según proceda</w:t>
      </w:r>
      <w:r w:rsidRPr="00316913">
        <w:rPr>
          <w:lang w:val="es-ES_tradnl" w:eastAsia="ko-KR"/>
        </w:rPr>
        <w:t>.</w:t>
      </w:r>
    </w:p>
    <w:p w14:paraId="509991E4" w14:textId="77777777" w:rsidR="003E2B0E" w:rsidRPr="00316913" w:rsidRDefault="003E2B0E" w:rsidP="003E2B0E">
      <w:pPr>
        <w:pStyle w:val="Note"/>
        <w:rPr>
          <w:lang w:val="es-ES_tradnl"/>
        </w:rPr>
      </w:pPr>
      <w:r w:rsidRPr="00316913">
        <w:rPr>
          <w:lang w:val="es-ES_tradnl"/>
        </w:rPr>
        <w:t>NOTA − Los Cuadros 1A, 1B, 2A y 2B del Anexo 1 se pueden utilizar para evaluar las respectivas características de los sistemas cuando se selecciona un sistema específico.</w:t>
      </w:r>
    </w:p>
    <w:p w14:paraId="2E7EBF01" w14:textId="77777777" w:rsidR="003E2B0E" w:rsidRPr="00316913" w:rsidRDefault="003E2B0E" w:rsidP="000F3758">
      <w:pPr>
        <w:pStyle w:val="AnnexNoTitle"/>
        <w:outlineLvl w:val="0"/>
        <w:rPr>
          <w:lang w:val="es-ES_tradnl" w:eastAsia="ja-JP"/>
        </w:rPr>
      </w:pPr>
      <w:r w:rsidRPr="00316913">
        <w:rPr>
          <w:lang w:val="es-ES_tradnl"/>
        </w:rPr>
        <w:lastRenderedPageBreak/>
        <w:t>Anexo 1</w:t>
      </w:r>
    </w:p>
    <w:p w14:paraId="4F7267C6" w14:textId="77777777" w:rsidR="003E2B0E" w:rsidRPr="00316913" w:rsidRDefault="003E2B0E" w:rsidP="003E2B0E">
      <w:pPr>
        <w:pStyle w:val="Normalaftertitle"/>
        <w:rPr>
          <w:lang w:val="es-ES_tradnl" w:eastAsia="ja-JP"/>
        </w:rPr>
      </w:pPr>
      <w:r w:rsidRPr="00316913">
        <w:rPr>
          <w:lang w:val="es-ES_tradnl"/>
        </w:rPr>
        <w:t>En los Cuadros 1A y 1B se ofrecen datos sobre sistemas de emisión para la radiodifusión terrenal de multimedios a efectos de la recepción móvil mediante receptores manuales en las bandas de ondas métricas/decimétricas. En los Adjuntos 1, 2 y 3 figura información complementaria para los sistemas.</w:t>
      </w:r>
    </w:p>
    <w:p w14:paraId="7303EBAC" w14:textId="77777777" w:rsidR="003E2B0E" w:rsidRPr="00316913" w:rsidRDefault="003E2B0E" w:rsidP="003E2B0E">
      <w:pPr>
        <w:rPr>
          <w:lang w:val="es-ES_tradnl" w:eastAsia="ja-JP"/>
        </w:rPr>
      </w:pPr>
      <w:r w:rsidRPr="00316913">
        <w:rPr>
          <w:lang w:val="es-ES_tradnl"/>
        </w:rPr>
        <w:t>En los Cuadros 2A y 2B se ofrecen las características técnicas de cada sistema descrito en los Cuadros 1A y 1B que tienen que ver con diversos aspectos de la aplicación e implantación.</w:t>
      </w:r>
    </w:p>
    <w:p w14:paraId="78751008" w14:textId="77777777" w:rsidR="003E2B0E" w:rsidRPr="00316913" w:rsidRDefault="003E2B0E" w:rsidP="003E2B0E">
      <w:pPr>
        <w:rPr>
          <w:lang w:val="es-ES_tradnl"/>
        </w:rPr>
      </w:pPr>
    </w:p>
    <w:p w14:paraId="3DF4E823" w14:textId="77777777" w:rsidR="003E2B0E" w:rsidRPr="00316913" w:rsidRDefault="003E2B0E" w:rsidP="003E2B0E">
      <w:pPr>
        <w:rPr>
          <w:lang w:val="es-ES_tradnl"/>
        </w:rPr>
        <w:sectPr w:rsidR="003E2B0E" w:rsidRPr="00316913" w:rsidSect="003E2B0E">
          <w:headerReference w:type="even" r:id="rId20"/>
          <w:headerReference w:type="default" r:id="rId21"/>
          <w:footerReference w:type="default" r:id="rId22"/>
          <w:pgSz w:w="11907" w:h="16834" w:code="9"/>
          <w:pgMar w:top="1418" w:right="1134" w:bottom="1134" w:left="1134" w:header="720" w:footer="482" w:gutter="0"/>
          <w:paperSrc w:first="15" w:other="15"/>
          <w:pgNumType w:start="1"/>
          <w:cols w:space="720"/>
        </w:sectPr>
      </w:pPr>
    </w:p>
    <w:p w14:paraId="777A4979" w14:textId="77777777" w:rsidR="003E2B0E" w:rsidRPr="00316913" w:rsidRDefault="003E2B0E" w:rsidP="003E2B0E">
      <w:pPr>
        <w:pStyle w:val="TableNo"/>
        <w:rPr>
          <w:lang w:val="es-ES_tradnl" w:eastAsia="ja-JP"/>
        </w:rPr>
      </w:pPr>
      <w:r w:rsidRPr="00316913">
        <w:rPr>
          <w:lang w:val="es-ES_tradnl" w:eastAsia="ja-JP"/>
        </w:rPr>
        <w:lastRenderedPageBreak/>
        <w:t>CUADRO 1A</w:t>
      </w:r>
    </w:p>
    <w:p w14:paraId="2961A118" w14:textId="77777777" w:rsidR="003E2B0E" w:rsidRPr="00316913" w:rsidRDefault="003E2B0E" w:rsidP="003E2B0E">
      <w:pPr>
        <w:pStyle w:val="Tabletitle"/>
        <w:rPr>
          <w:lang w:val="es-ES_tradnl"/>
        </w:rPr>
      </w:pPr>
      <w:r w:rsidRPr="00316913">
        <w:rPr>
          <w:lang w:val="es-ES_tradnl" w:eastAsia="ja-JP"/>
        </w:rPr>
        <w:t>Parámetros para sistemas de emisión</w:t>
      </w:r>
    </w:p>
    <w:tbl>
      <w:tblPr>
        <w:tblW w:w="1447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95"/>
        <w:gridCol w:w="1762"/>
        <w:gridCol w:w="2234"/>
        <w:gridCol w:w="2743"/>
        <w:gridCol w:w="2406"/>
        <w:gridCol w:w="2427"/>
        <w:gridCol w:w="2404"/>
      </w:tblGrid>
      <w:tr w:rsidR="00B22E12" w:rsidRPr="00316913" w14:paraId="3CC18B53" w14:textId="77777777" w:rsidTr="00687B2B">
        <w:trPr>
          <w:jc w:val="center"/>
        </w:trPr>
        <w:tc>
          <w:tcPr>
            <w:tcW w:w="494" w:type="dxa"/>
            <w:shd w:val="clear" w:color="auto" w:fill="auto"/>
            <w:vAlign w:val="center"/>
          </w:tcPr>
          <w:p w14:paraId="216DCC32" w14:textId="77777777" w:rsidR="003E2B0E" w:rsidRPr="00316913" w:rsidRDefault="003E2B0E" w:rsidP="00B22E12">
            <w:pPr>
              <w:pStyle w:val="Tablehead"/>
              <w:keepNext w:val="0"/>
              <w:rPr>
                <w:sz w:val="20"/>
                <w:lang w:val="es-ES_tradnl"/>
              </w:rPr>
            </w:pPr>
          </w:p>
        </w:tc>
        <w:tc>
          <w:tcPr>
            <w:tcW w:w="1762" w:type="dxa"/>
            <w:shd w:val="clear" w:color="auto" w:fill="auto"/>
            <w:vAlign w:val="center"/>
          </w:tcPr>
          <w:p w14:paraId="0C3F4FAB" w14:textId="77777777" w:rsidR="003E2B0E" w:rsidRPr="00316913" w:rsidRDefault="003E2B0E" w:rsidP="00B22E12">
            <w:pPr>
              <w:pStyle w:val="Tablehead"/>
              <w:keepNext w:val="0"/>
              <w:rPr>
                <w:sz w:val="20"/>
                <w:lang w:val="es-ES_tradnl"/>
              </w:rPr>
            </w:pPr>
            <w:r w:rsidRPr="00316913">
              <w:rPr>
                <w:sz w:val="20"/>
                <w:lang w:val="es-ES_tradnl"/>
              </w:rPr>
              <w:t>Parámetros</w:t>
            </w:r>
          </w:p>
        </w:tc>
        <w:tc>
          <w:tcPr>
            <w:tcW w:w="2234" w:type="dxa"/>
            <w:shd w:val="clear" w:color="auto" w:fill="auto"/>
            <w:vAlign w:val="center"/>
          </w:tcPr>
          <w:p w14:paraId="73DFFAC1" w14:textId="77777777" w:rsidR="003E2B0E" w:rsidRPr="00316913" w:rsidRDefault="003E2B0E" w:rsidP="00B22E12">
            <w:pPr>
              <w:pStyle w:val="Tablehead"/>
              <w:keepNext w:val="0"/>
              <w:rPr>
                <w:sz w:val="20"/>
                <w:lang w:val="es-ES_tradnl"/>
              </w:rPr>
            </w:pPr>
            <w:r w:rsidRPr="00316913">
              <w:rPr>
                <w:sz w:val="20"/>
                <w:lang w:val="es-ES_tradnl"/>
              </w:rPr>
              <w:t xml:space="preserve">Sistema </w:t>
            </w:r>
            <w:r w:rsidRPr="00316913">
              <w:rPr>
                <w:sz w:val="20"/>
                <w:lang w:val="es-ES_tradnl"/>
              </w:rPr>
              <w:br/>
              <w:t>multimedios A</w:t>
            </w:r>
          </w:p>
        </w:tc>
        <w:tc>
          <w:tcPr>
            <w:tcW w:w="2742" w:type="dxa"/>
            <w:shd w:val="clear" w:color="auto" w:fill="auto"/>
            <w:vAlign w:val="center"/>
          </w:tcPr>
          <w:p w14:paraId="72A3C1AF" w14:textId="77777777" w:rsidR="003E2B0E" w:rsidRPr="00316913" w:rsidRDefault="003E2B0E" w:rsidP="00B22E12">
            <w:pPr>
              <w:pStyle w:val="Tablehead"/>
              <w:keepNext w:val="0"/>
              <w:rPr>
                <w:sz w:val="20"/>
                <w:lang w:val="es-ES_tradnl"/>
              </w:rPr>
            </w:pPr>
            <w:r w:rsidRPr="00316913">
              <w:rPr>
                <w:sz w:val="20"/>
                <w:lang w:val="es-ES_tradnl"/>
              </w:rPr>
              <w:t xml:space="preserve">Sistema </w:t>
            </w:r>
            <w:r w:rsidRPr="00316913">
              <w:rPr>
                <w:sz w:val="20"/>
                <w:lang w:val="es-ES_tradnl"/>
              </w:rPr>
              <w:br/>
              <w:t>multimedios F</w:t>
            </w:r>
          </w:p>
        </w:tc>
        <w:tc>
          <w:tcPr>
            <w:tcW w:w="2406" w:type="dxa"/>
            <w:shd w:val="clear" w:color="auto" w:fill="auto"/>
            <w:vAlign w:val="center"/>
          </w:tcPr>
          <w:p w14:paraId="0F4A5548" w14:textId="77777777" w:rsidR="003E2B0E" w:rsidRPr="00316913" w:rsidRDefault="003E2B0E" w:rsidP="00B22E12">
            <w:pPr>
              <w:pStyle w:val="Tablehead"/>
              <w:keepNext w:val="0"/>
              <w:rPr>
                <w:sz w:val="20"/>
                <w:lang w:val="es-ES_tradnl"/>
              </w:rPr>
            </w:pPr>
            <w:r w:rsidRPr="00316913">
              <w:rPr>
                <w:sz w:val="20"/>
                <w:lang w:val="es-ES_tradnl"/>
              </w:rPr>
              <w:t xml:space="preserve">Sistema </w:t>
            </w:r>
            <w:r w:rsidRPr="00316913">
              <w:rPr>
                <w:sz w:val="20"/>
                <w:lang w:val="es-ES_tradnl"/>
              </w:rPr>
              <w:br/>
              <w:t>multimedios I</w:t>
            </w:r>
          </w:p>
        </w:tc>
        <w:tc>
          <w:tcPr>
            <w:tcW w:w="2426" w:type="dxa"/>
            <w:shd w:val="clear" w:color="auto" w:fill="auto"/>
            <w:vAlign w:val="center"/>
          </w:tcPr>
          <w:p w14:paraId="31B664A1" w14:textId="77777777" w:rsidR="003E2B0E" w:rsidRPr="00316913" w:rsidRDefault="003E2B0E" w:rsidP="00B22E12">
            <w:pPr>
              <w:pStyle w:val="Tablehead"/>
              <w:keepNext w:val="0"/>
              <w:rPr>
                <w:sz w:val="20"/>
                <w:lang w:val="es-ES_tradnl"/>
              </w:rPr>
            </w:pPr>
            <w:r w:rsidRPr="00316913">
              <w:rPr>
                <w:sz w:val="20"/>
                <w:lang w:val="es-ES_tradnl"/>
              </w:rPr>
              <w:t xml:space="preserve">Sistema </w:t>
            </w:r>
            <w:r w:rsidRPr="00316913">
              <w:rPr>
                <w:sz w:val="20"/>
                <w:lang w:val="es-ES_tradnl"/>
              </w:rPr>
              <w:br/>
              <w:t>multimedios H</w:t>
            </w:r>
          </w:p>
        </w:tc>
        <w:tc>
          <w:tcPr>
            <w:tcW w:w="2404" w:type="dxa"/>
            <w:shd w:val="clear" w:color="auto" w:fill="auto"/>
            <w:vAlign w:val="center"/>
          </w:tcPr>
          <w:p w14:paraId="3D3F342E" w14:textId="77777777" w:rsidR="003E2B0E" w:rsidRPr="00316913" w:rsidRDefault="003E2B0E" w:rsidP="00B22E12">
            <w:pPr>
              <w:pStyle w:val="Tablehead"/>
              <w:keepNext w:val="0"/>
              <w:rPr>
                <w:sz w:val="20"/>
                <w:lang w:val="es-ES_tradnl"/>
              </w:rPr>
            </w:pPr>
            <w:r w:rsidRPr="00316913">
              <w:rPr>
                <w:sz w:val="20"/>
                <w:lang w:val="es-ES_tradnl"/>
              </w:rPr>
              <w:t xml:space="preserve">Sistema </w:t>
            </w:r>
            <w:r w:rsidRPr="00316913">
              <w:rPr>
                <w:sz w:val="20"/>
                <w:lang w:val="es-ES_tradnl"/>
              </w:rPr>
              <w:br/>
              <w:t>multimedios T2</w:t>
            </w:r>
          </w:p>
        </w:tc>
      </w:tr>
      <w:tr w:rsidR="00B22E12" w:rsidRPr="00316913" w14:paraId="57B140BB" w14:textId="77777777" w:rsidTr="00687B2B">
        <w:trPr>
          <w:jc w:val="center"/>
        </w:trPr>
        <w:tc>
          <w:tcPr>
            <w:tcW w:w="494" w:type="dxa"/>
            <w:shd w:val="clear" w:color="auto" w:fill="auto"/>
          </w:tcPr>
          <w:p w14:paraId="680AB4FC" w14:textId="77777777" w:rsidR="003E2B0E" w:rsidRPr="00316913" w:rsidRDefault="003E2B0E" w:rsidP="00B22E12">
            <w:pPr>
              <w:pStyle w:val="Tabletext"/>
              <w:jc w:val="center"/>
              <w:rPr>
                <w:sz w:val="20"/>
                <w:lang w:val="es-ES_tradnl"/>
              </w:rPr>
            </w:pPr>
            <w:r w:rsidRPr="00316913">
              <w:rPr>
                <w:sz w:val="20"/>
                <w:lang w:val="es-ES_tradnl"/>
              </w:rPr>
              <w:t>1</w:t>
            </w:r>
          </w:p>
        </w:tc>
        <w:tc>
          <w:tcPr>
            <w:tcW w:w="1762" w:type="dxa"/>
            <w:shd w:val="clear" w:color="auto" w:fill="auto"/>
          </w:tcPr>
          <w:p w14:paraId="7DCE0C79" w14:textId="77777777" w:rsidR="003E2B0E" w:rsidRPr="00316913" w:rsidRDefault="003E2B0E" w:rsidP="00B22E12">
            <w:pPr>
              <w:pStyle w:val="Tabletext"/>
              <w:jc w:val="left"/>
              <w:rPr>
                <w:sz w:val="20"/>
                <w:lang w:val="es-ES_tradnl"/>
              </w:rPr>
            </w:pPr>
            <w:r w:rsidRPr="00316913">
              <w:rPr>
                <w:sz w:val="20"/>
                <w:lang w:val="es-ES_tradnl"/>
              </w:rPr>
              <w:t>Anchuras de banda de canal</w:t>
            </w:r>
          </w:p>
        </w:tc>
        <w:tc>
          <w:tcPr>
            <w:tcW w:w="2234" w:type="dxa"/>
            <w:shd w:val="clear" w:color="auto" w:fill="auto"/>
          </w:tcPr>
          <w:p w14:paraId="64C1717F" w14:textId="77777777" w:rsidR="003E2B0E" w:rsidRPr="00316913" w:rsidRDefault="003E2B0E" w:rsidP="00B22E12">
            <w:pPr>
              <w:pStyle w:val="Tabletext"/>
              <w:jc w:val="left"/>
              <w:rPr>
                <w:sz w:val="20"/>
                <w:lang w:val="es-ES_tradnl"/>
              </w:rPr>
            </w:pPr>
            <w:r w:rsidRPr="00316913">
              <w:rPr>
                <w:sz w:val="20"/>
                <w:lang w:val="es-ES_tradnl"/>
              </w:rPr>
              <w:t>1,712 MHz</w:t>
            </w:r>
          </w:p>
        </w:tc>
        <w:tc>
          <w:tcPr>
            <w:tcW w:w="2742" w:type="dxa"/>
            <w:shd w:val="clear" w:color="auto" w:fill="auto"/>
          </w:tcPr>
          <w:p w14:paraId="6C2BF292" w14:textId="77777777" w:rsidR="003E2B0E" w:rsidRPr="00316913" w:rsidRDefault="003E2B0E" w:rsidP="00B22E12">
            <w:pPr>
              <w:pStyle w:val="Tabletext"/>
              <w:jc w:val="left"/>
              <w:rPr>
                <w:sz w:val="20"/>
                <w:lang w:val="es-ES_tradnl"/>
              </w:rPr>
            </w:pPr>
            <w:r w:rsidRPr="00316913">
              <w:rPr>
                <w:sz w:val="20"/>
                <w:lang w:val="es-ES_tradnl"/>
              </w:rPr>
              <w:t>1/14 × n de</w:t>
            </w:r>
          </w:p>
          <w:p w14:paraId="6D05B848"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6 MHz</w:t>
            </w:r>
          </w:p>
          <w:p w14:paraId="0F7B9C11"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7 MHz</w:t>
            </w:r>
          </w:p>
          <w:p w14:paraId="141F0009"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8 MHz</w:t>
            </w:r>
          </w:p>
          <w:p w14:paraId="0451142B" w14:textId="11450C98" w:rsidR="003E2B0E" w:rsidRPr="00316913" w:rsidRDefault="003E2B0E" w:rsidP="00B22E12">
            <w:pPr>
              <w:pStyle w:val="Tabletext"/>
              <w:jc w:val="left"/>
              <w:rPr>
                <w:sz w:val="20"/>
                <w:lang w:val="es-ES_tradnl"/>
              </w:rPr>
            </w:pPr>
            <w:r w:rsidRPr="00316913">
              <w:rPr>
                <w:i/>
                <w:iCs/>
                <w:sz w:val="20"/>
                <w:lang w:val="es-ES_tradnl"/>
              </w:rPr>
              <w:t>n</w:t>
            </w:r>
            <w:r w:rsidRPr="00316913">
              <w:rPr>
                <w:sz w:val="20"/>
                <w:lang w:val="es-ES_tradnl"/>
              </w:rPr>
              <w:t xml:space="preserve"> ≥ 1</w:t>
            </w:r>
            <w:r w:rsidRPr="00316913">
              <w:rPr>
                <w:sz w:val="20"/>
                <w:vertAlign w:val="superscript"/>
                <w:lang w:val="es-ES_tradnl"/>
              </w:rPr>
              <w:t>(1)</w:t>
            </w:r>
          </w:p>
        </w:tc>
        <w:tc>
          <w:tcPr>
            <w:tcW w:w="2406" w:type="dxa"/>
            <w:shd w:val="clear" w:color="auto" w:fill="auto"/>
          </w:tcPr>
          <w:p w14:paraId="357F6042"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1,7 MHz</w:t>
            </w:r>
          </w:p>
          <w:p w14:paraId="729C8503"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5 MHz</w:t>
            </w:r>
          </w:p>
          <w:p w14:paraId="79A7B767"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6 MHz</w:t>
            </w:r>
          </w:p>
          <w:p w14:paraId="3233D93D"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7 MHz</w:t>
            </w:r>
          </w:p>
          <w:p w14:paraId="0A21C584" w14:textId="77777777" w:rsidR="003E2B0E" w:rsidRPr="00316913" w:rsidRDefault="003E2B0E" w:rsidP="00B22E12">
            <w:pPr>
              <w:pStyle w:val="Tabletext"/>
              <w:jc w:val="left"/>
              <w:rPr>
                <w:sz w:val="20"/>
                <w:lang w:val="es-ES_tradnl"/>
              </w:rPr>
            </w:pPr>
            <w:r w:rsidRPr="00316913">
              <w:rPr>
                <w:sz w:val="20"/>
                <w:lang w:val="es-ES_tradnl"/>
              </w:rPr>
              <w:t>e)</w:t>
            </w:r>
            <w:r w:rsidRPr="00316913">
              <w:rPr>
                <w:sz w:val="20"/>
                <w:lang w:val="es-ES_tradnl"/>
              </w:rPr>
              <w:tab/>
              <w:t>8 MHz</w:t>
            </w:r>
          </w:p>
        </w:tc>
        <w:tc>
          <w:tcPr>
            <w:tcW w:w="2426" w:type="dxa"/>
            <w:shd w:val="clear" w:color="auto" w:fill="auto"/>
          </w:tcPr>
          <w:p w14:paraId="4CA30FF3" w14:textId="77777777" w:rsidR="003E2B0E" w:rsidRPr="00316913" w:rsidRDefault="003E2B0E" w:rsidP="00B22E12">
            <w:pPr>
              <w:pStyle w:val="Tabletext"/>
              <w:jc w:val="left"/>
              <w:rPr>
                <w:sz w:val="20"/>
                <w:lang w:val="es-ES_tradnl"/>
              </w:rPr>
            </w:pPr>
            <w:bookmarkStart w:id="6" w:name="OLE_LINK6"/>
            <w:bookmarkStart w:id="7" w:name="OLE_LINK5"/>
            <w:r w:rsidRPr="00316913">
              <w:rPr>
                <w:sz w:val="20"/>
                <w:lang w:val="es-ES_tradnl"/>
              </w:rPr>
              <w:t>a)</w:t>
            </w:r>
            <w:r w:rsidRPr="00316913">
              <w:rPr>
                <w:sz w:val="20"/>
                <w:lang w:val="es-ES_tradnl"/>
              </w:rPr>
              <w:tab/>
              <w:t>5 MHz</w:t>
            </w:r>
          </w:p>
          <w:p w14:paraId="26A7C38E"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6 MHz</w:t>
            </w:r>
          </w:p>
          <w:p w14:paraId="0D05F61B"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7 MHz</w:t>
            </w:r>
          </w:p>
          <w:p w14:paraId="38BF2348"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8 MHz</w:t>
            </w:r>
            <w:bookmarkEnd w:id="6"/>
            <w:bookmarkEnd w:id="7"/>
          </w:p>
        </w:tc>
        <w:tc>
          <w:tcPr>
            <w:tcW w:w="2404" w:type="dxa"/>
            <w:shd w:val="clear" w:color="auto" w:fill="auto"/>
          </w:tcPr>
          <w:p w14:paraId="17B940D9"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1,7 MHz</w:t>
            </w:r>
          </w:p>
          <w:p w14:paraId="38F98772"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5 MHz</w:t>
            </w:r>
          </w:p>
          <w:p w14:paraId="57CDE63F"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6 MHz</w:t>
            </w:r>
          </w:p>
          <w:p w14:paraId="1106E3D1"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7 MHz</w:t>
            </w:r>
          </w:p>
          <w:p w14:paraId="505E961A" w14:textId="77777777" w:rsidR="003E2B0E" w:rsidRPr="00316913" w:rsidRDefault="003E2B0E" w:rsidP="00B22E12">
            <w:pPr>
              <w:pStyle w:val="Tabletext"/>
              <w:jc w:val="left"/>
              <w:rPr>
                <w:sz w:val="20"/>
                <w:lang w:val="es-ES_tradnl"/>
              </w:rPr>
            </w:pPr>
            <w:r w:rsidRPr="00316913">
              <w:rPr>
                <w:sz w:val="20"/>
                <w:lang w:val="es-ES_tradnl"/>
              </w:rPr>
              <w:t>e)</w:t>
            </w:r>
            <w:r w:rsidRPr="00316913">
              <w:rPr>
                <w:sz w:val="20"/>
                <w:lang w:val="es-ES_tradnl"/>
              </w:rPr>
              <w:tab/>
              <w:t>8 MHz</w:t>
            </w:r>
          </w:p>
        </w:tc>
      </w:tr>
      <w:tr w:rsidR="00B22E12" w:rsidRPr="00316913" w14:paraId="3CB7DF2D" w14:textId="77777777" w:rsidTr="00687B2B">
        <w:trPr>
          <w:jc w:val="center"/>
        </w:trPr>
        <w:tc>
          <w:tcPr>
            <w:tcW w:w="494" w:type="dxa"/>
            <w:shd w:val="clear" w:color="auto" w:fill="auto"/>
          </w:tcPr>
          <w:p w14:paraId="460D253E" w14:textId="77777777" w:rsidR="003E2B0E" w:rsidRPr="00316913" w:rsidRDefault="003E2B0E" w:rsidP="00B22E12">
            <w:pPr>
              <w:pStyle w:val="Tabletext"/>
              <w:jc w:val="center"/>
              <w:rPr>
                <w:sz w:val="20"/>
                <w:lang w:val="es-ES_tradnl"/>
              </w:rPr>
            </w:pPr>
            <w:r w:rsidRPr="00316913">
              <w:rPr>
                <w:sz w:val="20"/>
                <w:lang w:val="es-ES_tradnl"/>
              </w:rPr>
              <w:t>2</w:t>
            </w:r>
          </w:p>
        </w:tc>
        <w:tc>
          <w:tcPr>
            <w:tcW w:w="1762" w:type="dxa"/>
            <w:shd w:val="clear" w:color="auto" w:fill="auto"/>
          </w:tcPr>
          <w:p w14:paraId="015A972A" w14:textId="77777777" w:rsidR="003E2B0E" w:rsidRPr="00316913" w:rsidRDefault="003E2B0E" w:rsidP="00B22E12">
            <w:pPr>
              <w:pStyle w:val="Tabletext"/>
              <w:jc w:val="left"/>
              <w:rPr>
                <w:sz w:val="20"/>
                <w:lang w:val="es-ES_tradnl"/>
              </w:rPr>
            </w:pPr>
            <w:r w:rsidRPr="00316913">
              <w:rPr>
                <w:sz w:val="20"/>
                <w:lang w:val="es-ES_tradnl"/>
              </w:rPr>
              <w:t>Anchura de banda utilizada</w:t>
            </w:r>
          </w:p>
        </w:tc>
        <w:tc>
          <w:tcPr>
            <w:tcW w:w="2234" w:type="dxa"/>
            <w:shd w:val="clear" w:color="auto" w:fill="auto"/>
          </w:tcPr>
          <w:p w14:paraId="0B65DF5B" w14:textId="77777777" w:rsidR="003E2B0E" w:rsidRPr="00316913" w:rsidRDefault="003E2B0E" w:rsidP="00B22E12">
            <w:pPr>
              <w:pStyle w:val="Tabletext"/>
              <w:jc w:val="left"/>
              <w:rPr>
                <w:sz w:val="20"/>
                <w:lang w:val="es-ES_tradnl"/>
              </w:rPr>
            </w:pPr>
            <w:r w:rsidRPr="00316913">
              <w:rPr>
                <w:sz w:val="20"/>
                <w:lang w:val="es-ES_tradnl"/>
              </w:rPr>
              <w:t>1,536 MHz</w:t>
            </w:r>
          </w:p>
        </w:tc>
        <w:tc>
          <w:tcPr>
            <w:tcW w:w="2742" w:type="dxa"/>
            <w:shd w:val="clear" w:color="auto" w:fill="auto"/>
          </w:tcPr>
          <w:p w14:paraId="5E366945" w14:textId="2B452769" w:rsidR="003E2B0E" w:rsidRPr="00316913" w:rsidRDefault="003E2B0E" w:rsidP="00B22E12">
            <w:pPr>
              <w:pStyle w:val="Tabletext"/>
              <w:jc w:val="left"/>
              <w:rPr>
                <w:sz w:val="20"/>
                <w:lang w:val="es-ES_tradnl"/>
              </w:rPr>
            </w:pPr>
            <w:r w:rsidRPr="00316913">
              <w:rPr>
                <w:sz w:val="20"/>
                <w:lang w:val="es-ES_tradnl"/>
              </w:rPr>
              <w:t xml:space="preserve">«Separación de las subportadoras» </w:t>
            </w:r>
            <w:r w:rsidRPr="00316913">
              <w:rPr>
                <w:sz w:val="20"/>
                <w:lang w:val="es-ES_tradnl"/>
              </w:rPr>
              <w:br/>
            </w:r>
            <w:r w:rsidRPr="00316913">
              <w:rPr>
                <w:sz w:val="20"/>
                <w:lang w:val="es-ES_tradnl"/>
              </w:rPr>
              <w:t xml:space="preserve">(véase la fila 5) + 1/14 × </w:t>
            </w:r>
            <w:r w:rsidRPr="00316913">
              <w:rPr>
                <w:i/>
                <w:iCs/>
                <w:sz w:val="20"/>
                <w:lang w:val="es-ES_tradnl"/>
              </w:rPr>
              <w:t>n</w:t>
            </w:r>
            <w:r w:rsidRPr="00316913">
              <w:rPr>
                <w:sz w:val="20"/>
                <w:lang w:val="es-ES_tradnl"/>
              </w:rPr>
              <w:t xml:space="preserve"> × </w:t>
            </w:r>
          </w:p>
          <w:p w14:paraId="68715EC8"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6 MHz</w:t>
            </w:r>
          </w:p>
          <w:p w14:paraId="604E1797"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7 MHz</w:t>
            </w:r>
          </w:p>
          <w:p w14:paraId="2EEBDC24"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8 MHz</w:t>
            </w:r>
          </w:p>
          <w:p w14:paraId="29691437" w14:textId="1BA1076C" w:rsidR="003E2B0E" w:rsidRPr="00316913" w:rsidRDefault="003E2B0E" w:rsidP="00B22E12">
            <w:pPr>
              <w:pStyle w:val="Tabletext"/>
              <w:jc w:val="left"/>
              <w:rPr>
                <w:sz w:val="20"/>
                <w:lang w:val="es-ES_tradnl"/>
              </w:rPr>
            </w:pPr>
            <w:r w:rsidRPr="00316913">
              <w:rPr>
                <w:i/>
                <w:iCs/>
                <w:sz w:val="20"/>
                <w:lang w:val="es-ES_tradnl"/>
              </w:rPr>
              <w:t>n</w:t>
            </w:r>
            <w:r w:rsidRPr="00316913">
              <w:rPr>
                <w:sz w:val="20"/>
                <w:lang w:val="es-ES_tradnl"/>
              </w:rPr>
              <w:t xml:space="preserve"> ≥ 1</w:t>
            </w:r>
            <w:r w:rsidRPr="00316913">
              <w:rPr>
                <w:sz w:val="20"/>
                <w:vertAlign w:val="superscript"/>
                <w:lang w:val="es-ES_tradnl"/>
              </w:rPr>
              <w:t>(1)</w:t>
            </w:r>
          </w:p>
        </w:tc>
        <w:tc>
          <w:tcPr>
            <w:tcW w:w="2406" w:type="dxa"/>
            <w:shd w:val="clear" w:color="auto" w:fill="auto"/>
          </w:tcPr>
          <w:p w14:paraId="3F39523B"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1,52 MHz</w:t>
            </w:r>
          </w:p>
          <w:p w14:paraId="15146984"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4,75 MHz</w:t>
            </w:r>
          </w:p>
          <w:p w14:paraId="4B20BCC0"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5,71 MHz</w:t>
            </w:r>
          </w:p>
          <w:p w14:paraId="1E60DE8F"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6,66 MHz</w:t>
            </w:r>
          </w:p>
          <w:p w14:paraId="41F5FCBF" w14:textId="571A133D" w:rsidR="003E2B0E" w:rsidRPr="00316913" w:rsidRDefault="003E2B0E" w:rsidP="00B22E12">
            <w:pPr>
              <w:pStyle w:val="Tabletext"/>
              <w:jc w:val="left"/>
              <w:rPr>
                <w:sz w:val="20"/>
                <w:lang w:val="es-ES_tradnl"/>
              </w:rPr>
            </w:pPr>
            <w:r w:rsidRPr="00316913">
              <w:rPr>
                <w:sz w:val="20"/>
                <w:lang w:val="es-ES_tradnl"/>
              </w:rPr>
              <w:t>e)</w:t>
            </w:r>
            <w:r w:rsidRPr="00316913">
              <w:rPr>
                <w:sz w:val="20"/>
                <w:lang w:val="es-ES_tradnl"/>
              </w:rPr>
              <w:tab/>
            </w:r>
            <w:r w:rsidRPr="00316913">
              <w:rPr>
                <w:sz w:val="20"/>
                <w:lang w:val="es-ES_tradnl"/>
              </w:rPr>
              <w:t>7,61 MHz</w:t>
            </w:r>
          </w:p>
        </w:tc>
        <w:tc>
          <w:tcPr>
            <w:tcW w:w="2426" w:type="dxa"/>
            <w:shd w:val="clear" w:color="auto" w:fill="auto"/>
          </w:tcPr>
          <w:p w14:paraId="14EE13EA"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4,75 MHz</w:t>
            </w:r>
          </w:p>
          <w:p w14:paraId="0C7EBA66"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5,71 MHz</w:t>
            </w:r>
          </w:p>
          <w:p w14:paraId="74C18BFB"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6,66 MHz</w:t>
            </w:r>
          </w:p>
          <w:p w14:paraId="40240D7A"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7,61 MHz</w:t>
            </w:r>
          </w:p>
        </w:tc>
        <w:tc>
          <w:tcPr>
            <w:tcW w:w="2404" w:type="dxa"/>
            <w:shd w:val="clear" w:color="auto" w:fill="auto"/>
          </w:tcPr>
          <w:p w14:paraId="4225CD5F" w14:textId="77777777" w:rsidR="003E2B0E" w:rsidRPr="00316913" w:rsidRDefault="003E2B0E" w:rsidP="00B22E12">
            <w:pPr>
              <w:pStyle w:val="Tabletext"/>
              <w:jc w:val="left"/>
              <w:rPr>
                <w:sz w:val="20"/>
                <w:lang w:val="es-ES_tradnl"/>
              </w:rPr>
            </w:pPr>
            <w:r w:rsidRPr="00316913">
              <w:rPr>
                <w:sz w:val="20"/>
                <w:lang w:val="es-ES_tradnl"/>
              </w:rPr>
              <w:t>a)</w:t>
            </w:r>
            <w:r w:rsidRPr="00316913">
              <w:rPr>
                <w:sz w:val="20"/>
                <w:lang w:val="es-ES_tradnl"/>
              </w:rPr>
              <w:tab/>
              <w:t>1,52 MHz</w:t>
            </w:r>
          </w:p>
          <w:p w14:paraId="3F449D5D" w14:textId="77777777" w:rsidR="003E2B0E" w:rsidRPr="00316913" w:rsidRDefault="003E2B0E" w:rsidP="00B22E12">
            <w:pPr>
              <w:pStyle w:val="Tabletext"/>
              <w:jc w:val="left"/>
              <w:rPr>
                <w:sz w:val="20"/>
                <w:lang w:val="es-ES_tradnl"/>
              </w:rPr>
            </w:pPr>
            <w:r w:rsidRPr="00316913">
              <w:rPr>
                <w:sz w:val="20"/>
                <w:lang w:val="es-ES_tradnl"/>
              </w:rPr>
              <w:t>b)</w:t>
            </w:r>
            <w:r w:rsidRPr="00316913">
              <w:rPr>
                <w:sz w:val="20"/>
                <w:lang w:val="es-ES_tradnl"/>
              </w:rPr>
              <w:tab/>
              <w:t>4,75 MHz</w:t>
            </w:r>
          </w:p>
          <w:p w14:paraId="4655C92F" w14:textId="77777777" w:rsidR="003E2B0E" w:rsidRPr="00316913" w:rsidRDefault="003E2B0E" w:rsidP="00B22E12">
            <w:pPr>
              <w:pStyle w:val="Tabletext"/>
              <w:jc w:val="left"/>
              <w:rPr>
                <w:sz w:val="20"/>
                <w:lang w:val="es-ES_tradnl"/>
              </w:rPr>
            </w:pPr>
            <w:r w:rsidRPr="00316913">
              <w:rPr>
                <w:sz w:val="20"/>
                <w:lang w:val="es-ES_tradnl"/>
              </w:rPr>
              <w:t>c)</w:t>
            </w:r>
            <w:r w:rsidRPr="00316913">
              <w:rPr>
                <w:sz w:val="20"/>
                <w:lang w:val="es-ES_tradnl"/>
              </w:rPr>
              <w:tab/>
              <w:t>5,71 MHz</w:t>
            </w:r>
          </w:p>
          <w:p w14:paraId="6413E617" w14:textId="77777777" w:rsidR="003E2B0E" w:rsidRPr="00316913" w:rsidRDefault="003E2B0E" w:rsidP="00B22E12">
            <w:pPr>
              <w:pStyle w:val="Tabletext"/>
              <w:jc w:val="left"/>
              <w:rPr>
                <w:sz w:val="20"/>
                <w:lang w:val="es-ES_tradnl"/>
              </w:rPr>
            </w:pPr>
            <w:r w:rsidRPr="00316913">
              <w:rPr>
                <w:sz w:val="20"/>
                <w:lang w:val="es-ES_tradnl"/>
              </w:rPr>
              <w:t>d)</w:t>
            </w:r>
            <w:r w:rsidRPr="00316913">
              <w:rPr>
                <w:sz w:val="20"/>
                <w:lang w:val="es-ES_tradnl"/>
              </w:rPr>
              <w:tab/>
              <w:t>6,66 MHz</w:t>
            </w:r>
          </w:p>
          <w:p w14:paraId="6A6EEE46" w14:textId="77777777" w:rsidR="003E2B0E" w:rsidRPr="00316913" w:rsidRDefault="003E2B0E" w:rsidP="00B22E12">
            <w:pPr>
              <w:pStyle w:val="Tabletext"/>
              <w:jc w:val="left"/>
              <w:rPr>
                <w:sz w:val="20"/>
                <w:lang w:val="es-ES_tradnl"/>
              </w:rPr>
            </w:pPr>
            <w:r w:rsidRPr="00316913">
              <w:rPr>
                <w:sz w:val="20"/>
                <w:lang w:val="es-ES_tradnl"/>
              </w:rPr>
              <w:t>e)</w:t>
            </w:r>
            <w:r w:rsidRPr="00316913">
              <w:rPr>
                <w:sz w:val="20"/>
                <w:lang w:val="es-ES_tradnl"/>
              </w:rPr>
              <w:tab/>
              <w:t>7,61 MHz</w:t>
            </w:r>
          </w:p>
        </w:tc>
      </w:tr>
      <w:tr w:rsidR="00B22E12" w:rsidRPr="00316913" w14:paraId="298C9E94" w14:textId="77777777" w:rsidTr="00687B2B">
        <w:trPr>
          <w:jc w:val="center"/>
        </w:trPr>
        <w:tc>
          <w:tcPr>
            <w:tcW w:w="494" w:type="dxa"/>
            <w:tcBorders>
              <w:bottom w:val="single" w:sz="2" w:space="0" w:color="000000"/>
            </w:tcBorders>
            <w:shd w:val="clear" w:color="auto" w:fill="auto"/>
          </w:tcPr>
          <w:p w14:paraId="74F9A2D4" w14:textId="77777777" w:rsidR="003E2B0E" w:rsidRPr="00316913" w:rsidRDefault="003E2B0E" w:rsidP="00B22E12">
            <w:pPr>
              <w:pStyle w:val="Tabletext"/>
              <w:jc w:val="center"/>
              <w:rPr>
                <w:sz w:val="20"/>
                <w:lang w:val="es-ES_tradnl"/>
              </w:rPr>
            </w:pPr>
            <w:r w:rsidRPr="00316913">
              <w:rPr>
                <w:sz w:val="20"/>
                <w:lang w:val="es-ES_tradnl"/>
              </w:rPr>
              <w:t>3</w:t>
            </w:r>
          </w:p>
        </w:tc>
        <w:tc>
          <w:tcPr>
            <w:tcW w:w="1762" w:type="dxa"/>
            <w:tcBorders>
              <w:bottom w:val="single" w:sz="2" w:space="0" w:color="000000"/>
            </w:tcBorders>
            <w:shd w:val="clear" w:color="auto" w:fill="auto"/>
          </w:tcPr>
          <w:p w14:paraId="27E884EB" w14:textId="77777777" w:rsidR="003E2B0E" w:rsidRPr="00316913" w:rsidRDefault="003E2B0E" w:rsidP="00B22E12">
            <w:pPr>
              <w:pStyle w:val="Tabletext"/>
              <w:jc w:val="left"/>
              <w:rPr>
                <w:sz w:val="20"/>
                <w:lang w:val="es-ES_tradnl"/>
              </w:rPr>
            </w:pPr>
            <w:r w:rsidRPr="00316913">
              <w:rPr>
                <w:sz w:val="20"/>
                <w:lang w:val="es-ES_tradnl"/>
              </w:rPr>
              <w:t>Número de segmentos</w:t>
            </w:r>
          </w:p>
        </w:tc>
        <w:tc>
          <w:tcPr>
            <w:tcW w:w="2234" w:type="dxa"/>
            <w:tcBorders>
              <w:bottom w:val="single" w:sz="2" w:space="0" w:color="000000"/>
            </w:tcBorders>
            <w:shd w:val="clear" w:color="auto" w:fill="auto"/>
          </w:tcPr>
          <w:p w14:paraId="1E400669" w14:textId="77777777" w:rsidR="003E2B0E" w:rsidRPr="00316913" w:rsidRDefault="003E2B0E" w:rsidP="00B22E12">
            <w:pPr>
              <w:pStyle w:val="Tabletext"/>
              <w:jc w:val="left"/>
              <w:rPr>
                <w:sz w:val="20"/>
                <w:lang w:val="es-ES_tradnl"/>
              </w:rPr>
            </w:pPr>
            <w:r w:rsidRPr="00316913">
              <w:rPr>
                <w:sz w:val="20"/>
                <w:lang w:val="es-ES_tradnl"/>
              </w:rPr>
              <w:t>1</w:t>
            </w:r>
          </w:p>
        </w:tc>
        <w:tc>
          <w:tcPr>
            <w:tcW w:w="2742" w:type="dxa"/>
            <w:tcBorders>
              <w:bottom w:val="single" w:sz="2" w:space="0" w:color="000000"/>
            </w:tcBorders>
            <w:shd w:val="clear" w:color="auto" w:fill="auto"/>
          </w:tcPr>
          <w:p w14:paraId="1942B839" w14:textId="0BA68D7C" w:rsidR="003E2B0E" w:rsidRPr="00316913" w:rsidRDefault="003E2B0E" w:rsidP="00B22E12">
            <w:pPr>
              <w:pStyle w:val="Tabletext"/>
              <w:jc w:val="left"/>
              <w:rPr>
                <w:sz w:val="20"/>
                <w:lang w:val="es-ES_tradnl"/>
              </w:rPr>
            </w:pPr>
            <w:r w:rsidRPr="00316913">
              <w:rPr>
                <w:i/>
                <w:iCs/>
                <w:sz w:val="20"/>
                <w:lang w:val="es-ES_tradnl"/>
              </w:rPr>
              <w:t>n</w:t>
            </w:r>
            <w:r w:rsidRPr="00316913">
              <w:rPr>
                <w:sz w:val="20"/>
                <w:lang w:val="es-ES_tradnl"/>
              </w:rPr>
              <w:t xml:space="preserve"> ≥ 1</w:t>
            </w:r>
            <w:r w:rsidRPr="00316913">
              <w:rPr>
                <w:sz w:val="20"/>
                <w:vertAlign w:val="superscript"/>
                <w:lang w:val="es-ES_tradnl"/>
              </w:rPr>
              <w:t>(1)</w:t>
            </w:r>
          </w:p>
        </w:tc>
        <w:tc>
          <w:tcPr>
            <w:tcW w:w="2406" w:type="dxa"/>
            <w:tcBorders>
              <w:bottom w:val="single" w:sz="2" w:space="0" w:color="000000"/>
            </w:tcBorders>
            <w:shd w:val="clear" w:color="auto" w:fill="auto"/>
          </w:tcPr>
          <w:p w14:paraId="2FA22086" w14:textId="77777777" w:rsidR="003E2B0E" w:rsidRPr="00316913" w:rsidRDefault="003E2B0E" w:rsidP="00B22E12">
            <w:pPr>
              <w:pStyle w:val="Tabletext"/>
              <w:jc w:val="left"/>
              <w:rPr>
                <w:sz w:val="20"/>
                <w:lang w:val="es-ES_tradnl"/>
              </w:rPr>
            </w:pPr>
          </w:p>
        </w:tc>
        <w:tc>
          <w:tcPr>
            <w:tcW w:w="2426" w:type="dxa"/>
            <w:tcBorders>
              <w:bottom w:val="single" w:sz="2" w:space="0" w:color="000000"/>
            </w:tcBorders>
            <w:shd w:val="clear" w:color="auto" w:fill="auto"/>
          </w:tcPr>
          <w:p w14:paraId="79C688E5" w14:textId="77777777" w:rsidR="003E2B0E" w:rsidRPr="00316913" w:rsidRDefault="003E2B0E" w:rsidP="00B22E12">
            <w:pPr>
              <w:pStyle w:val="Tabletext"/>
              <w:jc w:val="left"/>
              <w:rPr>
                <w:sz w:val="20"/>
                <w:lang w:val="es-ES_tradnl"/>
              </w:rPr>
            </w:pPr>
            <w:r w:rsidRPr="00316913">
              <w:rPr>
                <w:sz w:val="20"/>
                <w:lang w:val="es-ES_tradnl"/>
              </w:rPr>
              <w:t>Número configurable de intervalos de tiempo por anchura de banda</w:t>
            </w:r>
          </w:p>
        </w:tc>
        <w:tc>
          <w:tcPr>
            <w:tcW w:w="2404" w:type="dxa"/>
            <w:tcBorders>
              <w:bottom w:val="single" w:sz="2" w:space="0" w:color="000000"/>
            </w:tcBorders>
            <w:shd w:val="clear" w:color="auto" w:fill="auto"/>
          </w:tcPr>
          <w:p w14:paraId="507EBFB0" w14:textId="77777777" w:rsidR="003E2B0E" w:rsidRPr="00316913" w:rsidRDefault="003E2B0E" w:rsidP="00B22E12">
            <w:pPr>
              <w:pStyle w:val="Tabletext"/>
              <w:jc w:val="left"/>
              <w:rPr>
                <w:sz w:val="20"/>
                <w:lang w:val="es-ES_tradnl"/>
              </w:rPr>
            </w:pPr>
            <w:r w:rsidRPr="00316913">
              <w:rPr>
                <w:sz w:val="20"/>
                <w:lang w:val="es-ES_tradnl"/>
              </w:rPr>
              <w:t>Configurable</w:t>
            </w:r>
          </w:p>
        </w:tc>
      </w:tr>
      <w:tr w:rsidR="000F33CD" w:rsidRPr="00316913" w14:paraId="16A8B099" w14:textId="77777777" w:rsidTr="00687B2B">
        <w:trPr>
          <w:jc w:val="center"/>
        </w:trPr>
        <w:tc>
          <w:tcPr>
            <w:tcW w:w="494" w:type="dxa"/>
            <w:tcBorders>
              <w:bottom w:val="single" w:sz="2" w:space="0" w:color="000000"/>
            </w:tcBorders>
            <w:shd w:val="clear" w:color="auto" w:fill="auto"/>
          </w:tcPr>
          <w:p w14:paraId="12AC4CDD" w14:textId="77777777" w:rsidR="003E2B0E" w:rsidRPr="00316913" w:rsidRDefault="003E2B0E" w:rsidP="00B22E12">
            <w:pPr>
              <w:pStyle w:val="Tabletext"/>
              <w:jc w:val="center"/>
              <w:rPr>
                <w:sz w:val="20"/>
                <w:lang w:val="es-ES_tradnl"/>
              </w:rPr>
            </w:pPr>
            <w:r w:rsidRPr="00316913">
              <w:rPr>
                <w:sz w:val="20"/>
                <w:lang w:val="es-ES_tradnl"/>
              </w:rPr>
              <w:t>4</w:t>
            </w:r>
          </w:p>
        </w:tc>
        <w:tc>
          <w:tcPr>
            <w:tcW w:w="1762" w:type="dxa"/>
            <w:tcBorders>
              <w:bottom w:val="single" w:sz="2" w:space="0" w:color="000000"/>
            </w:tcBorders>
            <w:shd w:val="clear" w:color="auto" w:fill="auto"/>
          </w:tcPr>
          <w:p w14:paraId="770D7D7E" w14:textId="77777777" w:rsidR="003E2B0E" w:rsidRPr="00316913" w:rsidRDefault="003E2B0E" w:rsidP="00B22E12">
            <w:pPr>
              <w:pStyle w:val="Tabletext"/>
              <w:jc w:val="left"/>
              <w:rPr>
                <w:sz w:val="20"/>
                <w:lang w:val="es-ES_tradnl"/>
              </w:rPr>
            </w:pPr>
            <w:r w:rsidRPr="00316913">
              <w:rPr>
                <w:sz w:val="20"/>
                <w:lang w:val="es-ES_tradnl"/>
              </w:rPr>
              <w:t>Número de subportadoras por segmento</w:t>
            </w:r>
          </w:p>
        </w:tc>
        <w:tc>
          <w:tcPr>
            <w:tcW w:w="2234" w:type="dxa"/>
            <w:tcBorders>
              <w:bottom w:val="single" w:sz="2" w:space="0" w:color="000000"/>
            </w:tcBorders>
            <w:shd w:val="clear" w:color="auto" w:fill="auto"/>
          </w:tcPr>
          <w:p w14:paraId="5B94485A" w14:textId="77777777" w:rsidR="003E2B0E" w:rsidRPr="00316913" w:rsidRDefault="003E2B0E" w:rsidP="00B22E12">
            <w:pPr>
              <w:pStyle w:val="Tabletext"/>
              <w:jc w:val="left"/>
              <w:rPr>
                <w:sz w:val="20"/>
                <w:lang w:val="es-ES_tradnl"/>
              </w:rPr>
            </w:pPr>
            <w:r w:rsidRPr="00316913">
              <w:rPr>
                <w:sz w:val="20"/>
                <w:lang w:val="es-ES_tradnl"/>
              </w:rPr>
              <w:t>192</w:t>
            </w:r>
            <w:r w:rsidRPr="00316913">
              <w:rPr>
                <w:sz w:val="20"/>
                <w:lang w:val="es-ES_tradnl"/>
              </w:rPr>
              <w:br/>
              <w:t>384</w:t>
            </w:r>
            <w:r w:rsidRPr="00316913">
              <w:rPr>
                <w:sz w:val="20"/>
                <w:lang w:val="es-ES_tradnl"/>
              </w:rPr>
              <w:br/>
              <w:t>768</w:t>
            </w:r>
            <w:r w:rsidRPr="00316913">
              <w:rPr>
                <w:sz w:val="20"/>
                <w:lang w:val="es-ES_tradnl"/>
              </w:rPr>
              <w:br/>
              <w:t>1 536</w:t>
            </w:r>
          </w:p>
        </w:tc>
        <w:tc>
          <w:tcPr>
            <w:tcW w:w="2742" w:type="dxa"/>
            <w:tcBorders>
              <w:bottom w:val="single" w:sz="2" w:space="0" w:color="000000"/>
            </w:tcBorders>
            <w:shd w:val="clear" w:color="auto" w:fill="auto"/>
          </w:tcPr>
          <w:p w14:paraId="62A88F04" w14:textId="77777777" w:rsidR="003E2B0E" w:rsidRPr="00316913" w:rsidRDefault="003E2B0E" w:rsidP="00B22E12">
            <w:pPr>
              <w:pStyle w:val="Tabletext"/>
              <w:jc w:val="left"/>
              <w:rPr>
                <w:sz w:val="20"/>
                <w:lang w:val="es-ES_tradnl"/>
              </w:rPr>
            </w:pPr>
            <w:r w:rsidRPr="00316913">
              <w:rPr>
                <w:sz w:val="20"/>
                <w:lang w:val="es-ES_tradnl"/>
              </w:rPr>
              <w:t>108 (modo 1)</w:t>
            </w:r>
            <w:r w:rsidRPr="00316913">
              <w:rPr>
                <w:sz w:val="20"/>
                <w:lang w:val="es-ES_tradnl"/>
              </w:rPr>
              <w:br/>
              <w:t>216 (modo 2)</w:t>
            </w:r>
            <w:r w:rsidRPr="00316913">
              <w:rPr>
                <w:sz w:val="20"/>
                <w:lang w:val="es-ES_tradnl"/>
              </w:rPr>
              <w:br/>
              <w:t>432 (modo 3)</w:t>
            </w:r>
          </w:p>
        </w:tc>
        <w:tc>
          <w:tcPr>
            <w:tcW w:w="2406" w:type="dxa"/>
            <w:tcBorders>
              <w:bottom w:val="single" w:sz="2" w:space="0" w:color="000000"/>
            </w:tcBorders>
            <w:shd w:val="clear" w:color="auto" w:fill="auto"/>
          </w:tcPr>
          <w:p w14:paraId="778382FD" w14:textId="77777777" w:rsidR="003E2B0E" w:rsidRPr="00316913" w:rsidRDefault="003E2B0E" w:rsidP="00B22E12">
            <w:pPr>
              <w:pStyle w:val="Tabletext"/>
              <w:jc w:val="left"/>
              <w:rPr>
                <w:sz w:val="20"/>
                <w:lang w:val="es-ES_tradnl"/>
              </w:rPr>
            </w:pPr>
            <w:r w:rsidRPr="00316913">
              <w:rPr>
                <w:sz w:val="20"/>
                <w:lang w:val="es-ES_tradnl"/>
              </w:rPr>
              <w:t>853 (modo 1k)</w:t>
            </w:r>
            <w:r w:rsidRPr="00316913">
              <w:rPr>
                <w:sz w:val="20"/>
                <w:lang w:val="es-ES_tradnl"/>
              </w:rPr>
              <w:br/>
              <w:t>1 705 (modo 2k)</w:t>
            </w:r>
            <w:r w:rsidRPr="00316913">
              <w:rPr>
                <w:sz w:val="20"/>
                <w:lang w:val="es-ES_tradnl"/>
              </w:rPr>
              <w:br/>
              <w:t>3 409 (modo 4k)</w:t>
            </w:r>
            <w:r w:rsidRPr="00316913">
              <w:rPr>
                <w:sz w:val="20"/>
                <w:lang w:val="es-ES_tradnl"/>
              </w:rPr>
              <w:br/>
              <w:t>6 817 (modo 8k)</w:t>
            </w:r>
          </w:p>
        </w:tc>
        <w:tc>
          <w:tcPr>
            <w:tcW w:w="2426" w:type="dxa"/>
            <w:tcBorders>
              <w:bottom w:val="single" w:sz="2" w:space="0" w:color="000000"/>
            </w:tcBorders>
            <w:shd w:val="clear" w:color="auto" w:fill="auto"/>
          </w:tcPr>
          <w:p w14:paraId="0B450B64" w14:textId="77777777" w:rsidR="003E2B0E" w:rsidRPr="00316913" w:rsidRDefault="003E2B0E" w:rsidP="00B22E12">
            <w:pPr>
              <w:pStyle w:val="Tabletext"/>
              <w:jc w:val="left"/>
              <w:rPr>
                <w:sz w:val="20"/>
                <w:lang w:val="es-ES_tradnl"/>
              </w:rPr>
            </w:pPr>
            <w:r w:rsidRPr="00316913">
              <w:rPr>
                <w:sz w:val="20"/>
                <w:lang w:val="es-ES_tradnl"/>
              </w:rPr>
              <w:t>1 705 (modo 2k)</w:t>
            </w:r>
            <w:r w:rsidRPr="00316913">
              <w:rPr>
                <w:sz w:val="20"/>
                <w:lang w:val="es-ES_tradnl"/>
              </w:rPr>
              <w:br/>
              <w:t>3 409 (modo 4k)</w:t>
            </w:r>
            <w:r w:rsidRPr="00316913">
              <w:rPr>
                <w:sz w:val="20"/>
                <w:lang w:val="es-ES_tradnl"/>
              </w:rPr>
              <w:br/>
              <w:t>6 817 (modo 8k)</w:t>
            </w:r>
          </w:p>
        </w:tc>
        <w:tc>
          <w:tcPr>
            <w:tcW w:w="2404" w:type="dxa"/>
            <w:tcBorders>
              <w:bottom w:val="single" w:sz="2" w:space="0" w:color="000000"/>
            </w:tcBorders>
            <w:shd w:val="clear" w:color="auto" w:fill="auto"/>
          </w:tcPr>
          <w:p w14:paraId="72D2A8F5" w14:textId="77777777" w:rsidR="003E2B0E" w:rsidRPr="00316913" w:rsidRDefault="003E2B0E" w:rsidP="00B22E12">
            <w:pPr>
              <w:pStyle w:val="Tabletext"/>
              <w:jc w:val="left"/>
              <w:rPr>
                <w:sz w:val="20"/>
                <w:lang w:val="es-ES_tradnl"/>
              </w:rPr>
            </w:pPr>
            <w:r w:rsidRPr="00316913">
              <w:rPr>
                <w:sz w:val="20"/>
                <w:lang w:val="es-ES_tradnl"/>
              </w:rPr>
              <w:t>1 705 (modo 2k)</w:t>
            </w:r>
            <w:r w:rsidRPr="00316913">
              <w:rPr>
                <w:sz w:val="20"/>
                <w:lang w:val="es-ES_tradnl"/>
              </w:rPr>
              <w:br/>
              <w:t>3 409 (modo 4k)</w:t>
            </w:r>
            <w:r w:rsidRPr="00316913">
              <w:rPr>
                <w:sz w:val="20"/>
                <w:lang w:val="es-ES_tradnl"/>
              </w:rPr>
              <w:br/>
              <w:t>6 817 (modo 8k)</w:t>
            </w:r>
            <w:r w:rsidRPr="00316913">
              <w:rPr>
                <w:sz w:val="20"/>
                <w:lang w:val="es-ES_tradnl"/>
              </w:rPr>
              <w:br/>
              <w:t>13 633 (modo 16k)</w:t>
            </w:r>
          </w:p>
        </w:tc>
      </w:tr>
      <w:tr w:rsidR="00B22E12" w:rsidRPr="00316913" w14:paraId="58246483" w14:textId="77777777" w:rsidTr="00687B2B">
        <w:trPr>
          <w:jc w:val="center"/>
        </w:trPr>
        <w:tc>
          <w:tcPr>
            <w:tcW w:w="494" w:type="dxa"/>
            <w:tcBorders>
              <w:bottom w:val="single" w:sz="2" w:space="0" w:color="000000"/>
            </w:tcBorders>
            <w:shd w:val="clear" w:color="auto" w:fill="auto"/>
          </w:tcPr>
          <w:p w14:paraId="0DCD20A8" w14:textId="00665C26" w:rsidR="00B22E12" w:rsidRPr="00316913" w:rsidRDefault="00B22E12" w:rsidP="00B22E12">
            <w:pPr>
              <w:pStyle w:val="Tabletext"/>
              <w:jc w:val="center"/>
              <w:rPr>
                <w:sz w:val="20"/>
                <w:lang w:val="es-ES_tradnl"/>
              </w:rPr>
            </w:pPr>
            <w:r w:rsidRPr="00316913">
              <w:rPr>
                <w:sz w:val="20"/>
                <w:lang w:val="es-ES_tradnl"/>
              </w:rPr>
              <w:t>5</w:t>
            </w:r>
          </w:p>
        </w:tc>
        <w:tc>
          <w:tcPr>
            <w:tcW w:w="1762" w:type="dxa"/>
            <w:tcBorders>
              <w:bottom w:val="single" w:sz="2" w:space="0" w:color="000000"/>
            </w:tcBorders>
            <w:shd w:val="clear" w:color="auto" w:fill="auto"/>
          </w:tcPr>
          <w:p w14:paraId="116A9797" w14:textId="71E9D433" w:rsidR="00B22E12" w:rsidRPr="00316913" w:rsidRDefault="00B22E12" w:rsidP="00B22E12">
            <w:pPr>
              <w:pStyle w:val="Tabletext"/>
              <w:jc w:val="left"/>
              <w:rPr>
                <w:sz w:val="20"/>
                <w:lang w:val="es-ES_tradnl"/>
              </w:rPr>
            </w:pPr>
            <w:r w:rsidRPr="00316913">
              <w:rPr>
                <w:sz w:val="20"/>
                <w:lang w:val="es-ES_tradnl" w:eastAsia="ja-JP"/>
              </w:rPr>
              <w:t>Separación de las subportadoras</w:t>
            </w:r>
          </w:p>
        </w:tc>
        <w:tc>
          <w:tcPr>
            <w:tcW w:w="2234" w:type="dxa"/>
            <w:tcBorders>
              <w:bottom w:val="single" w:sz="2" w:space="0" w:color="000000"/>
            </w:tcBorders>
            <w:shd w:val="clear" w:color="auto" w:fill="auto"/>
          </w:tcPr>
          <w:p w14:paraId="327EA3C9" w14:textId="77777777" w:rsidR="00B22E12" w:rsidRPr="00316913" w:rsidRDefault="00B22E12" w:rsidP="00B22E12">
            <w:pPr>
              <w:pStyle w:val="Tabletext"/>
              <w:snapToGrid w:val="0"/>
              <w:jc w:val="left"/>
              <w:rPr>
                <w:sz w:val="20"/>
                <w:lang w:val="es-ES_tradnl"/>
              </w:rPr>
            </w:pPr>
            <w:r w:rsidRPr="00316913">
              <w:rPr>
                <w:sz w:val="20"/>
                <w:lang w:val="es-ES_tradnl"/>
              </w:rPr>
              <w:t>a)</w:t>
            </w:r>
            <w:r w:rsidRPr="00316913">
              <w:rPr>
                <w:sz w:val="20"/>
                <w:lang w:val="es-ES_tradnl"/>
              </w:rPr>
              <w:tab/>
              <w:t>8 kHz</w:t>
            </w:r>
          </w:p>
          <w:p w14:paraId="3F5E369A" w14:textId="77777777" w:rsidR="00B22E12" w:rsidRPr="00316913" w:rsidRDefault="00B22E12" w:rsidP="00B22E12">
            <w:pPr>
              <w:pStyle w:val="Tabletext"/>
              <w:jc w:val="left"/>
              <w:rPr>
                <w:sz w:val="20"/>
                <w:lang w:val="es-ES_tradnl"/>
              </w:rPr>
            </w:pPr>
            <w:r w:rsidRPr="00316913">
              <w:rPr>
                <w:sz w:val="20"/>
                <w:lang w:val="es-ES_tradnl"/>
              </w:rPr>
              <w:t>b)</w:t>
            </w:r>
            <w:r w:rsidRPr="00316913">
              <w:rPr>
                <w:sz w:val="20"/>
                <w:lang w:val="es-ES_tradnl"/>
              </w:rPr>
              <w:tab/>
              <w:t>4 kHz</w:t>
            </w:r>
          </w:p>
          <w:p w14:paraId="1C6190F5" w14:textId="77777777" w:rsidR="00B22E12" w:rsidRPr="00316913" w:rsidRDefault="00B22E12" w:rsidP="00B22E12">
            <w:pPr>
              <w:pStyle w:val="Tabletext"/>
              <w:jc w:val="left"/>
              <w:rPr>
                <w:sz w:val="20"/>
                <w:lang w:val="es-ES_tradnl"/>
              </w:rPr>
            </w:pPr>
            <w:r w:rsidRPr="00316913">
              <w:rPr>
                <w:sz w:val="20"/>
                <w:lang w:val="es-ES_tradnl"/>
              </w:rPr>
              <w:t>c)</w:t>
            </w:r>
            <w:r w:rsidRPr="00316913">
              <w:rPr>
                <w:sz w:val="20"/>
                <w:lang w:val="es-ES_tradnl"/>
              </w:rPr>
              <w:tab/>
              <w:t>2 kHz</w:t>
            </w:r>
          </w:p>
          <w:p w14:paraId="41462511" w14:textId="6602C6C4" w:rsidR="00B22E12" w:rsidRPr="00316913" w:rsidRDefault="00B22E12" w:rsidP="00B22E12">
            <w:pPr>
              <w:pStyle w:val="Tabletext"/>
              <w:jc w:val="left"/>
              <w:rPr>
                <w:sz w:val="20"/>
                <w:lang w:val="es-ES_tradnl"/>
              </w:rPr>
            </w:pPr>
            <w:r w:rsidRPr="00316913">
              <w:rPr>
                <w:sz w:val="20"/>
                <w:lang w:val="es-ES_tradnl"/>
              </w:rPr>
              <w:t>d)</w:t>
            </w:r>
            <w:r w:rsidRPr="00316913">
              <w:rPr>
                <w:sz w:val="20"/>
                <w:lang w:val="es-ES_tradnl"/>
              </w:rPr>
              <w:tab/>
              <w:t>1 kHz</w:t>
            </w:r>
          </w:p>
        </w:tc>
        <w:tc>
          <w:tcPr>
            <w:tcW w:w="2742" w:type="dxa"/>
            <w:tcBorders>
              <w:bottom w:val="single" w:sz="2" w:space="0" w:color="000000"/>
            </w:tcBorders>
            <w:shd w:val="clear" w:color="auto" w:fill="auto"/>
          </w:tcPr>
          <w:p w14:paraId="13903D26" w14:textId="77777777" w:rsidR="00B22E12" w:rsidRPr="00316913" w:rsidRDefault="00B22E12" w:rsidP="00B22E12">
            <w:pPr>
              <w:pStyle w:val="Tabletext"/>
              <w:snapToGrid w:val="0"/>
              <w:ind w:left="284" w:hanging="284"/>
              <w:jc w:val="left"/>
              <w:rPr>
                <w:sz w:val="20"/>
                <w:lang w:val="es-ES_tradnl"/>
              </w:rPr>
            </w:pPr>
            <w:r w:rsidRPr="00316913">
              <w:rPr>
                <w:sz w:val="20"/>
                <w:lang w:val="es-ES_tradnl"/>
              </w:rPr>
              <w:t>a)</w:t>
            </w:r>
            <w:r w:rsidRPr="00316913">
              <w:rPr>
                <w:sz w:val="20"/>
                <w:lang w:val="es-ES_tradnl"/>
              </w:rPr>
              <w:tab/>
            </w:r>
            <w:r w:rsidRPr="00316913">
              <w:rPr>
                <w:spacing w:val="-6"/>
                <w:sz w:val="20"/>
                <w:lang w:val="es-ES_tradnl"/>
              </w:rPr>
              <w:t>3,968 kHz (modo 1)</w:t>
            </w:r>
            <w:r w:rsidRPr="00316913">
              <w:rPr>
                <w:spacing w:val="-6"/>
                <w:sz w:val="20"/>
                <w:vertAlign w:val="superscript"/>
                <w:lang w:val="es-ES_tradnl"/>
              </w:rPr>
              <w:t>(2)</w:t>
            </w:r>
            <w:r w:rsidRPr="00316913">
              <w:rPr>
                <w:spacing w:val="-6"/>
                <w:sz w:val="20"/>
                <w:lang w:val="es-ES_tradnl"/>
              </w:rPr>
              <w:br/>
            </w:r>
            <w:r w:rsidRPr="00316913">
              <w:rPr>
                <w:sz w:val="20"/>
                <w:lang w:val="es-ES_tradnl"/>
              </w:rPr>
              <w:t>1,984 kHz (modo 2)</w:t>
            </w:r>
            <w:r w:rsidRPr="00316913">
              <w:rPr>
                <w:sz w:val="20"/>
                <w:lang w:val="es-ES_tradnl"/>
              </w:rPr>
              <w:br/>
              <w:t>0,992 kHz (modo 3)</w:t>
            </w:r>
          </w:p>
          <w:p w14:paraId="1F869C85" w14:textId="77777777" w:rsidR="00B22E12" w:rsidRPr="00316913" w:rsidRDefault="00B22E12" w:rsidP="00B22E12">
            <w:pPr>
              <w:pStyle w:val="Tabletext"/>
              <w:ind w:left="284" w:hanging="284"/>
              <w:jc w:val="left"/>
              <w:rPr>
                <w:sz w:val="20"/>
                <w:lang w:val="es-ES_tradnl"/>
              </w:rPr>
            </w:pPr>
            <w:r w:rsidRPr="00316913">
              <w:rPr>
                <w:sz w:val="20"/>
                <w:lang w:val="es-ES_tradnl"/>
              </w:rPr>
              <w:t>b)</w:t>
            </w:r>
            <w:r w:rsidRPr="00316913">
              <w:rPr>
                <w:sz w:val="20"/>
                <w:lang w:val="es-ES_tradnl"/>
              </w:rPr>
              <w:tab/>
              <w:t>4,629 kHz (modo 1)</w:t>
            </w:r>
            <w:r w:rsidRPr="00316913">
              <w:rPr>
                <w:sz w:val="20"/>
                <w:lang w:val="es-ES_tradnl"/>
              </w:rPr>
              <w:br/>
              <w:t>2,314 kHz (modo 2)</w:t>
            </w:r>
            <w:r w:rsidRPr="00316913">
              <w:rPr>
                <w:sz w:val="20"/>
                <w:lang w:val="es-ES_tradnl"/>
              </w:rPr>
              <w:br/>
              <w:t>1,157 kHz (modo 3)</w:t>
            </w:r>
          </w:p>
          <w:p w14:paraId="3B08D345" w14:textId="0A2F5943" w:rsidR="00B22E12" w:rsidRPr="00316913" w:rsidRDefault="00B22E12" w:rsidP="00B22E12">
            <w:pPr>
              <w:pStyle w:val="Tabletext"/>
              <w:ind w:left="284" w:hanging="284"/>
              <w:jc w:val="left"/>
              <w:rPr>
                <w:sz w:val="20"/>
                <w:lang w:val="es-ES_tradnl"/>
              </w:rPr>
            </w:pPr>
            <w:r w:rsidRPr="00316913">
              <w:rPr>
                <w:sz w:val="20"/>
                <w:lang w:val="es-ES_tradnl"/>
              </w:rPr>
              <w:t>c)</w:t>
            </w:r>
            <w:r w:rsidRPr="00316913">
              <w:rPr>
                <w:sz w:val="20"/>
                <w:lang w:val="es-ES_tradnl"/>
              </w:rPr>
              <w:tab/>
              <w:t>5,291 kHz (modo 1)</w:t>
            </w:r>
            <w:r w:rsidRPr="00316913">
              <w:rPr>
                <w:sz w:val="20"/>
                <w:lang w:val="es-ES_tradnl"/>
              </w:rPr>
              <w:br/>
              <w:t>2,645 kHz (modo 2)</w:t>
            </w:r>
            <w:r w:rsidRPr="00316913">
              <w:rPr>
                <w:sz w:val="20"/>
                <w:lang w:val="es-ES_tradnl"/>
              </w:rPr>
              <w:br/>
              <w:t>1,322 kHz (modo 3)</w:t>
            </w:r>
          </w:p>
        </w:tc>
        <w:tc>
          <w:tcPr>
            <w:tcW w:w="2406" w:type="dxa"/>
            <w:tcBorders>
              <w:bottom w:val="single" w:sz="2" w:space="0" w:color="000000"/>
            </w:tcBorders>
            <w:shd w:val="clear" w:color="auto" w:fill="auto"/>
          </w:tcPr>
          <w:p w14:paraId="558002A1" w14:textId="77777777" w:rsidR="00B22E12" w:rsidRPr="00316913" w:rsidRDefault="00B22E12" w:rsidP="00B22E12">
            <w:pPr>
              <w:pStyle w:val="Tabletext"/>
              <w:snapToGrid w:val="0"/>
              <w:ind w:left="284" w:hanging="284"/>
              <w:jc w:val="left"/>
              <w:rPr>
                <w:sz w:val="20"/>
                <w:lang w:val="es-ES_tradnl"/>
              </w:rPr>
            </w:pPr>
            <w:r w:rsidRPr="00316913">
              <w:rPr>
                <w:sz w:val="20"/>
                <w:lang w:val="es-ES_tradnl"/>
              </w:rPr>
              <w:t>a)</w:t>
            </w:r>
            <w:r w:rsidRPr="00316913">
              <w:rPr>
                <w:sz w:val="20"/>
                <w:lang w:val="es-ES_tradnl"/>
              </w:rPr>
              <w:tab/>
              <w:t>1 786 kHz (1k)</w:t>
            </w:r>
          </w:p>
          <w:p w14:paraId="2AF1C989" w14:textId="77777777" w:rsidR="00B22E12" w:rsidRPr="00316913" w:rsidRDefault="00B22E12" w:rsidP="00B22E12">
            <w:pPr>
              <w:pStyle w:val="Tabletext"/>
              <w:ind w:left="284" w:hanging="284"/>
              <w:jc w:val="left"/>
              <w:rPr>
                <w:sz w:val="20"/>
                <w:lang w:val="es-ES_tradnl"/>
              </w:rPr>
            </w:pPr>
            <w:r w:rsidRPr="00316913">
              <w:rPr>
                <w:sz w:val="20"/>
                <w:lang w:val="es-ES_tradnl"/>
              </w:rPr>
              <w:t>b)</w:t>
            </w:r>
            <w:r w:rsidRPr="00316913">
              <w:rPr>
                <w:sz w:val="20"/>
                <w:lang w:val="es-ES_tradnl"/>
              </w:rPr>
              <w:tab/>
              <w:t>5 580,322 Hz (1k)</w:t>
            </w:r>
            <w:r w:rsidRPr="00316913">
              <w:rPr>
                <w:sz w:val="20"/>
                <w:lang w:val="es-ES_tradnl"/>
              </w:rPr>
              <w:br/>
              <w:t>2 790,179 Hz (2k)</w:t>
            </w:r>
            <w:r w:rsidRPr="00316913">
              <w:rPr>
                <w:sz w:val="20"/>
                <w:lang w:val="es-ES_tradnl"/>
              </w:rPr>
              <w:br/>
              <w:t>1 395,089 Hz (4k)</w:t>
            </w:r>
            <w:r w:rsidRPr="00316913">
              <w:rPr>
                <w:sz w:val="20"/>
                <w:lang w:val="es-ES_tradnl"/>
              </w:rPr>
              <w:br/>
              <w:t>697,545 Hz (8k)</w:t>
            </w:r>
          </w:p>
          <w:p w14:paraId="5C9DCC97" w14:textId="460BE93B" w:rsidR="00B22E12" w:rsidRPr="00316913" w:rsidRDefault="00B22E12" w:rsidP="00B22E12">
            <w:pPr>
              <w:pStyle w:val="Tabletext"/>
              <w:ind w:left="284" w:hanging="284"/>
              <w:jc w:val="left"/>
              <w:rPr>
                <w:sz w:val="20"/>
                <w:lang w:val="es-ES_tradnl"/>
              </w:rPr>
            </w:pPr>
            <w:r w:rsidRPr="00316913">
              <w:rPr>
                <w:sz w:val="20"/>
                <w:lang w:val="es-ES_tradnl"/>
              </w:rPr>
              <w:t>c)</w:t>
            </w:r>
            <w:r w:rsidRPr="00316913">
              <w:rPr>
                <w:sz w:val="20"/>
                <w:lang w:val="es-ES_tradnl"/>
              </w:rPr>
              <w:tab/>
              <w:t>6 696,42 Hz (1k)</w:t>
            </w:r>
            <w:r w:rsidRPr="00316913">
              <w:rPr>
                <w:sz w:val="20"/>
                <w:lang w:val="es-ES_tradnl"/>
              </w:rPr>
              <w:br/>
              <w:t>3 348,21 Hz (2k)</w:t>
            </w:r>
            <w:r w:rsidRPr="00316913">
              <w:rPr>
                <w:sz w:val="20"/>
                <w:lang w:val="es-ES_tradnl"/>
              </w:rPr>
              <w:br/>
              <w:t xml:space="preserve">1 674,11 Hz (4k) </w:t>
            </w:r>
            <w:r w:rsidRPr="00316913">
              <w:rPr>
                <w:sz w:val="20"/>
                <w:lang w:val="es-ES_tradnl"/>
              </w:rPr>
              <w:br/>
              <w:t>837,05 Hz (8k)</w:t>
            </w:r>
          </w:p>
        </w:tc>
        <w:tc>
          <w:tcPr>
            <w:tcW w:w="2426" w:type="dxa"/>
            <w:tcBorders>
              <w:bottom w:val="single" w:sz="2" w:space="0" w:color="000000"/>
            </w:tcBorders>
            <w:shd w:val="clear" w:color="auto" w:fill="auto"/>
          </w:tcPr>
          <w:p w14:paraId="578468B3" w14:textId="77777777" w:rsidR="00B22E12" w:rsidRPr="00316913" w:rsidRDefault="00B22E12" w:rsidP="00B22E12">
            <w:pPr>
              <w:pStyle w:val="Tabletext"/>
              <w:snapToGrid w:val="0"/>
              <w:spacing w:before="10" w:after="10"/>
              <w:ind w:left="284" w:hanging="284"/>
              <w:jc w:val="left"/>
              <w:rPr>
                <w:sz w:val="20"/>
                <w:lang w:val="es-ES_tradnl"/>
              </w:rPr>
            </w:pPr>
            <w:r w:rsidRPr="00316913">
              <w:rPr>
                <w:sz w:val="20"/>
                <w:lang w:val="es-ES_tradnl"/>
              </w:rPr>
              <w:t>a)</w:t>
            </w:r>
            <w:r w:rsidRPr="00316913">
              <w:rPr>
                <w:sz w:val="20"/>
                <w:lang w:val="es-ES_tradnl"/>
              </w:rPr>
              <w:tab/>
              <w:t>2 790,179 Hz (2k)</w:t>
            </w:r>
            <w:r w:rsidRPr="00316913">
              <w:rPr>
                <w:sz w:val="20"/>
                <w:lang w:val="es-ES_tradnl"/>
              </w:rPr>
              <w:br/>
              <w:t>1 395,089 Hz (4k)</w:t>
            </w:r>
            <w:r w:rsidRPr="00316913">
              <w:rPr>
                <w:sz w:val="20"/>
                <w:lang w:val="es-ES_tradnl"/>
              </w:rPr>
              <w:br/>
              <w:t>697,545 Hz (8k)</w:t>
            </w:r>
          </w:p>
          <w:p w14:paraId="0DB18D4C" w14:textId="77777777" w:rsidR="00B22E12" w:rsidRPr="00316913" w:rsidRDefault="00B22E12" w:rsidP="00B22E12">
            <w:pPr>
              <w:pStyle w:val="Tabletext"/>
              <w:spacing w:before="10" w:after="10"/>
              <w:ind w:left="284" w:hanging="284"/>
              <w:jc w:val="left"/>
              <w:rPr>
                <w:sz w:val="20"/>
                <w:lang w:val="es-ES_tradnl"/>
              </w:rPr>
            </w:pPr>
            <w:r w:rsidRPr="00316913">
              <w:rPr>
                <w:sz w:val="20"/>
                <w:lang w:val="es-ES_tradnl"/>
              </w:rPr>
              <w:t>b)</w:t>
            </w:r>
            <w:r w:rsidRPr="00316913">
              <w:rPr>
                <w:sz w:val="20"/>
                <w:lang w:val="es-ES_tradnl"/>
              </w:rPr>
              <w:tab/>
              <w:t>3 348,21 Hz (2k)</w:t>
            </w:r>
            <w:r w:rsidRPr="00316913">
              <w:rPr>
                <w:sz w:val="20"/>
                <w:lang w:val="es-ES_tradnl"/>
              </w:rPr>
              <w:br/>
              <w:t>1 674,11 Hz (4k)</w:t>
            </w:r>
            <w:r w:rsidRPr="00316913">
              <w:rPr>
                <w:sz w:val="20"/>
                <w:lang w:val="es-ES_tradnl"/>
              </w:rPr>
              <w:br/>
              <w:t>837,05 Hz (8k)</w:t>
            </w:r>
          </w:p>
          <w:p w14:paraId="2CBEA47C" w14:textId="6B3415A5" w:rsidR="00B22E12" w:rsidRPr="00316913" w:rsidRDefault="00B22E12" w:rsidP="00B22E12">
            <w:pPr>
              <w:pStyle w:val="Tabletext"/>
              <w:spacing w:before="10" w:after="10"/>
              <w:ind w:left="284" w:hanging="284"/>
              <w:jc w:val="left"/>
              <w:rPr>
                <w:sz w:val="20"/>
                <w:lang w:val="es-ES_tradnl"/>
              </w:rPr>
            </w:pPr>
            <w:r w:rsidRPr="00316913">
              <w:rPr>
                <w:sz w:val="20"/>
                <w:lang w:val="es-ES_tradnl"/>
              </w:rPr>
              <w:t>c)</w:t>
            </w:r>
            <w:r w:rsidRPr="00316913">
              <w:rPr>
                <w:sz w:val="20"/>
                <w:lang w:val="es-ES_tradnl"/>
              </w:rPr>
              <w:tab/>
              <w:t>3 906 Hz (2k)</w:t>
            </w:r>
            <w:r w:rsidRPr="00316913">
              <w:rPr>
                <w:sz w:val="20"/>
                <w:lang w:val="es-ES_tradnl"/>
              </w:rPr>
              <w:br/>
              <w:t>1 953 Hz (4k)</w:t>
            </w:r>
            <w:r w:rsidRPr="00316913">
              <w:rPr>
                <w:sz w:val="20"/>
                <w:lang w:val="es-ES_tradnl"/>
              </w:rPr>
              <w:br/>
              <w:t>976 Hz (8k)</w:t>
            </w:r>
          </w:p>
        </w:tc>
        <w:tc>
          <w:tcPr>
            <w:tcW w:w="2404" w:type="dxa"/>
            <w:tcBorders>
              <w:bottom w:val="single" w:sz="2" w:space="0" w:color="000000"/>
            </w:tcBorders>
            <w:shd w:val="clear" w:color="auto" w:fill="auto"/>
          </w:tcPr>
          <w:p w14:paraId="2C1A161D" w14:textId="77777777" w:rsidR="00B22E12" w:rsidRPr="00316913" w:rsidRDefault="00B22E12" w:rsidP="00B22E12">
            <w:pPr>
              <w:pStyle w:val="Tabletext"/>
              <w:tabs>
                <w:tab w:val="clear" w:pos="1134"/>
                <w:tab w:val="left" w:pos="318"/>
              </w:tabs>
              <w:snapToGrid w:val="0"/>
              <w:ind w:left="318" w:hanging="318"/>
              <w:jc w:val="left"/>
              <w:rPr>
                <w:sz w:val="20"/>
                <w:lang w:val="es-ES_tradnl"/>
              </w:rPr>
            </w:pPr>
            <w:r w:rsidRPr="00316913">
              <w:rPr>
                <w:sz w:val="20"/>
                <w:lang w:val="es-ES_tradnl"/>
              </w:rPr>
              <w:t>a)</w:t>
            </w:r>
            <w:r w:rsidRPr="00316913">
              <w:rPr>
                <w:sz w:val="20"/>
                <w:lang w:val="es-ES_tradnl"/>
              </w:rPr>
              <w:tab/>
              <w:t>901 Hz (modo 2k)</w:t>
            </w:r>
            <w:r w:rsidRPr="00316913">
              <w:rPr>
                <w:sz w:val="20"/>
                <w:lang w:val="es-ES_tradnl"/>
              </w:rPr>
              <w:br/>
              <w:t>450 Hz (modo 4k)</w:t>
            </w:r>
            <w:r w:rsidRPr="00316913">
              <w:rPr>
                <w:sz w:val="20"/>
                <w:lang w:val="es-ES_tradnl"/>
              </w:rPr>
              <w:br/>
              <w:t>225 Hz (modo 8k)</w:t>
            </w:r>
            <w:r w:rsidRPr="00316913">
              <w:rPr>
                <w:sz w:val="20"/>
                <w:lang w:val="es-ES_tradnl"/>
              </w:rPr>
              <w:br/>
              <w:t>113 Hz (modo 16k)</w:t>
            </w:r>
          </w:p>
          <w:p w14:paraId="28B8E48B" w14:textId="1A8CC99F" w:rsidR="00B22E12" w:rsidRPr="00316913" w:rsidRDefault="00B22E12" w:rsidP="00B22E12">
            <w:pPr>
              <w:pStyle w:val="Tabletext"/>
              <w:ind w:left="284" w:hanging="284"/>
              <w:jc w:val="left"/>
              <w:rPr>
                <w:sz w:val="20"/>
                <w:lang w:val="es-ES_tradnl"/>
              </w:rPr>
            </w:pPr>
            <w:r w:rsidRPr="00316913">
              <w:rPr>
                <w:sz w:val="20"/>
                <w:lang w:val="es-ES_tradnl"/>
              </w:rPr>
              <w:t>b)</w:t>
            </w:r>
            <w:r w:rsidRPr="00316913">
              <w:rPr>
                <w:sz w:val="20"/>
                <w:lang w:val="es-ES_tradnl"/>
              </w:rPr>
              <w:tab/>
              <w:t>2 790 Hz (modo 2k)</w:t>
            </w:r>
            <w:r w:rsidRPr="00316913">
              <w:rPr>
                <w:sz w:val="20"/>
                <w:lang w:val="es-ES_tradnl"/>
              </w:rPr>
              <w:br/>
              <w:t>1 395 Hz (modo 4k)</w:t>
            </w:r>
            <w:r w:rsidRPr="00316913">
              <w:rPr>
                <w:sz w:val="20"/>
                <w:lang w:val="es-ES_tradnl"/>
              </w:rPr>
              <w:br/>
              <w:t>698 Hz (modo 8k)</w:t>
            </w:r>
            <w:r w:rsidRPr="00316913">
              <w:rPr>
                <w:sz w:val="20"/>
                <w:lang w:val="es-ES_tradnl"/>
              </w:rPr>
              <w:br/>
              <w:t>349 Hz (modo 16k)</w:t>
            </w:r>
          </w:p>
        </w:tc>
      </w:tr>
      <w:tr w:rsidR="00B22E12" w:rsidRPr="00316913" w14:paraId="197FA149" w14:textId="77777777" w:rsidTr="00687B2B">
        <w:trPr>
          <w:jc w:val="center"/>
        </w:trPr>
        <w:tc>
          <w:tcPr>
            <w:tcW w:w="14468" w:type="dxa"/>
            <w:gridSpan w:val="7"/>
            <w:tcBorders>
              <w:top w:val="nil"/>
              <w:left w:val="nil"/>
              <w:right w:val="nil"/>
            </w:tcBorders>
            <w:shd w:val="clear" w:color="auto" w:fill="auto"/>
            <w:vAlign w:val="center"/>
          </w:tcPr>
          <w:p w14:paraId="544295F4" w14:textId="77777777" w:rsidR="00B22E12" w:rsidRPr="00316913" w:rsidRDefault="00B22E12" w:rsidP="00011DD4">
            <w:pPr>
              <w:pStyle w:val="TableNo"/>
              <w:keepNext w:val="0"/>
              <w:rPr>
                <w:sz w:val="20"/>
                <w:lang w:val="es-ES_tradnl"/>
              </w:rPr>
            </w:pPr>
            <w:r w:rsidRPr="00316913">
              <w:rPr>
                <w:lang w:val="es-ES_tradnl"/>
              </w:rPr>
              <w:lastRenderedPageBreak/>
              <w:t>CUADRO 1A (</w:t>
            </w:r>
            <w:r w:rsidRPr="00316913">
              <w:rPr>
                <w:i/>
                <w:iCs/>
                <w:lang w:val="es-ES_tradnl"/>
              </w:rPr>
              <w:t>continuación</w:t>
            </w:r>
            <w:r w:rsidRPr="00316913">
              <w:rPr>
                <w:lang w:val="es-ES_tradnl"/>
              </w:rPr>
              <w:t>)</w:t>
            </w:r>
          </w:p>
        </w:tc>
      </w:tr>
      <w:tr w:rsidR="00B22E12" w:rsidRPr="00316913" w14:paraId="320E0386" w14:textId="77777777" w:rsidTr="00687B2B">
        <w:trPr>
          <w:jc w:val="center"/>
        </w:trPr>
        <w:tc>
          <w:tcPr>
            <w:tcW w:w="494" w:type="dxa"/>
            <w:tcBorders>
              <w:bottom w:val="single" w:sz="2" w:space="0" w:color="000000"/>
            </w:tcBorders>
            <w:shd w:val="clear" w:color="auto" w:fill="auto"/>
            <w:vAlign w:val="center"/>
          </w:tcPr>
          <w:p w14:paraId="505B39B9" w14:textId="77777777" w:rsidR="00B22E12" w:rsidRPr="00316913" w:rsidRDefault="00B22E12" w:rsidP="00011DD4">
            <w:pPr>
              <w:pStyle w:val="Tablehead"/>
              <w:keepNext w:val="0"/>
              <w:rPr>
                <w:sz w:val="20"/>
                <w:lang w:val="es-ES_tradnl"/>
              </w:rPr>
            </w:pPr>
          </w:p>
        </w:tc>
        <w:tc>
          <w:tcPr>
            <w:tcW w:w="1762" w:type="dxa"/>
            <w:tcBorders>
              <w:bottom w:val="single" w:sz="2" w:space="0" w:color="000000"/>
            </w:tcBorders>
            <w:shd w:val="clear" w:color="auto" w:fill="auto"/>
            <w:vAlign w:val="center"/>
          </w:tcPr>
          <w:p w14:paraId="56C23DA1" w14:textId="77777777" w:rsidR="00B22E12" w:rsidRPr="00316913" w:rsidRDefault="00B22E12" w:rsidP="00011DD4">
            <w:pPr>
              <w:pStyle w:val="Tablehead"/>
              <w:keepNext w:val="0"/>
              <w:rPr>
                <w:sz w:val="20"/>
                <w:lang w:val="es-ES_tradnl"/>
              </w:rPr>
            </w:pPr>
            <w:r w:rsidRPr="00316913">
              <w:rPr>
                <w:sz w:val="20"/>
                <w:lang w:val="es-ES_tradnl"/>
              </w:rPr>
              <w:t>Parámetros</w:t>
            </w:r>
          </w:p>
        </w:tc>
        <w:tc>
          <w:tcPr>
            <w:tcW w:w="2234" w:type="dxa"/>
            <w:tcBorders>
              <w:bottom w:val="single" w:sz="2" w:space="0" w:color="000000"/>
            </w:tcBorders>
            <w:shd w:val="clear" w:color="auto" w:fill="auto"/>
            <w:vAlign w:val="center"/>
          </w:tcPr>
          <w:p w14:paraId="74C33801"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A</w:t>
            </w:r>
          </w:p>
        </w:tc>
        <w:tc>
          <w:tcPr>
            <w:tcW w:w="2742" w:type="dxa"/>
            <w:tcBorders>
              <w:bottom w:val="single" w:sz="2" w:space="0" w:color="000000"/>
            </w:tcBorders>
            <w:shd w:val="clear" w:color="auto" w:fill="auto"/>
            <w:vAlign w:val="center"/>
          </w:tcPr>
          <w:p w14:paraId="00487B7F"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F</w:t>
            </w:r>
          </w:p>
        </w:tc>
        <w:tc>
          <w:tcPr>
            <w:tcW w:w="2406" w:type="dxa"/>
            <w:tcBorders>
              <w:bottom w:val="single" w:sz="2" w:space="0" w:color="000000"/>
            </w:tcBorders>
            <w:shd w:val="clear" w:color="auto" w:fill="auto"/>
            <w:vAlign w:val="center"/>
          </w:tcPr>
          <w:p w14:paraId="77B677CC"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I</w:t>
            </w:r>
          </w:p>
        </w:tc>
        <w:tc>
          <w:tcPr>
            <w:tcW w:w="2426" w:type="dxa"/>
            <w:tcBorders>
              <w:bottom w:val="single" w:sz="2" w:space="0" w:color="000000"/>
            </w:tcBorders>
            <w:shd w:val="clear" w:color="auto" w:fill="auto"/>
            <w:vAlign w:val="center"/>
          </w:tcPr>
          <w:p w14:paraId="2E1EC3F3"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H</w:t>
            </w:r>
          </w:p>
        </w:tc>
        <w:tc>
          <w:tcPr>
            <w:tcW w:w="2404" w:type="dxa"/>
            <w:tcBorders>
              <w:bottom w:val="single" w:sz="2" w:space="0" w:color="000000"/>
            </w:tcBorders>
            <w:shd w:val="clear" w:color="auto" w:fill="auto"/>
            <w:vAlign w:val="center"/>
          </w:tcPr>
          <w:p w14:paraId="6D500649"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T2</w:t>
            </w:r>
          </w:p>
        </w:tc>
      </w:tr>
      <w:tr w:rsidR="00B22E12" w:rsidRPr="00316913" w14:paraId="0534AAFE" w14:textId="77777777" w:rsidTr="00687B2B">
        <w:trPr>
          <w:jc w:val="center"/>
        </w:trPr>
        <w:tc>
          <w:tcPr>
            <w:tcW w:w="494" w:type="dxa"/>
            <w:tcBorders>
              <w:bottom w:val="single" w:sz="2" w:space="0" w:color="000000"/>
            </w:tcBorders>
            <w:shd w:val="clear" w:color="auto" w:fill="auto"/>
          </w:tcPr>
          <w:p w14:paraId="42BD4816" w14:textId="43EFED50" w:rsidR="00B22E12" w:rsidRPr="00316913" w:rsidRDefault="00B22E12" w:rsidP="00B22E12">
            <w:pPr>
              <w:pStyle w:val="Tabletext"/>
              <w:jc w:val="center"/>
              <w:rPr>
                <w:sz w:val="20"/>
                <w:lang w:val="es-ES_tradnl"/>
              </w:rPr>
            </w:pPr>
          </w:p>
        </w:tc>
        <w:tc>
          <w:tcPr>
            <w:tcW w:w="1762" w:type="dxa"/>
            <w:tcBorders>
              <w:bottom w:val="single" w:sz="2" w:space="0" w:color="000000"/>
            </w:tcBorders>
            <w:shd w:val="clear" w:color="auto" w:fill="auto"/>
          </w:tcPr>
          <w:p w14:paraId="72833F11" w14:textId="77777777" w:rsidR="00B22E12" w:rsidRPr="00316913" w:rsidRDefault="00B22E12" w:rsidP="00B22E12">
            <w:pPr>
              <w:pStyle w:val="Tabletext"/>
              <w:jc w:val="left"/>
              <w:rPr>
                <w:sz w:val="20"/>
                <w:lang w:val="es-ES_tradnl" w:eastAsia="ja-JP"/>
              </w:rPr>
            </w:pPr>
          </w:p>
        </w:tc>
        <w:tc>
          <w:tcPr>
            <w:tcW w:w="2234" w:type="dxa"/>
            <w:tcBorders>
              <w:bottom w:val="single" w:sz="2" w:space="0" w:color="000000"/>
            </w:tcBorders>
            <w:shd w:val="clear" w:color="auto" w:fill="auto"/>
          </w:tcPr>
          <w:p w14:paraId="30176F87" w14:textId="77777777" w:rsidR="00B22E12" w:rsidRPr="00316913" w:rsidRDefault="00B22E12" w:rsidP="00B22E12">
            <w:pPr>
              <w:pStyle w:val="Tabletext"/>
              <w:snapToGrid w:val="0"/>
              <w:jc w:val="left"/>
              <w:rPr>
                <w:sz w:val="20"/>
                <w:lang w:val="es-ES_tradnl"/>
              </w:rPr>
            </w:pPr>
          </w:p>
        </w:tc>
        <w:tc>
          <w:tcPr>
            <w:tcW w:w="2742" w:type="dxa"/>
            <w:tcBorders>
              <w:bottom w:val="single" w:sz="2" w:space="0" w:color="000000"/>
            </w:tcBorders>
            <w:shd w:val="clear" w:color="auto" w:fill="auto"/>
          </w:tcPr>
          <w:p w14:paraId="0E1E6DBB" w14:textId="77777777" w:rsidR="00B22E12" w:rsidRPr="00316913" w:rsidRDefault="00B22E12" w:rsidP="00B22E12">
            <w:pPr>
              <w:pStyle w:val="Tabletext"/>
              <w:snapToGrid w:val="0"/>
              <w:ind w:left="284" w:hanging="284"/>
              <w:jc w:val="left"/>
              <w:rPr>
                <w:sz w:val="20"/>
                <w:lang w:val="es-ES_tradnl"/>
              </w:rPr>
            </w:pPr>
          </w:p>
        </w:tc>
        <w:tc>
          <w:tcPr>
            <w:tcW w:w="2406" w:type="dxa"/>
            <w:tcBorders>
              <w:bottom w:val="single" w:sz="2" w:space="0" w:color="000000"/>
            </w:tcBorders>
            <w:shd w:val="clear" w:color="auto" w:fill="auto"/>
          </w:tcPr>
          <w:p w14:paraId="51FF4ABC" w14:textId="77777777" w:rsidR="00B22E12" w:rsidRPr="00316913" w:rsidRDefault="00B22E12" w:rsidP="00192C43">
            <w:pPr>
              <w:pStyle w:val="Tabletext"/>
              <w:keepNext/>
              <w:keepLines/>
              <w:ind w:left="284" w:hanging="284"/>
              <w:jc w:val="left"/>
              <w:rPr>
                <w:sz w:val="20"/>
                <w:lang w:val="es-ES_tradnl"/>
              </w:rPr>
            </w:pPr>
            <w:r w:rsidRPr="00316913">
              <w:rPr>
                <w:sz w:val="20"/>
                <w:lang w:val="es-ES_tradnl"/>
              </w:rPr>
              <w:t>d)</w:t>
            </w:r>
            <w:r w:rsidRPr="00316913">
              <w:rPr>
                <w:sz w:val="20"/>
                <w:lang w:val="es-ES_tradnl"/>
              </w:rPr>
              <w:tab/>
              <w:t xml:space="preserve">7 812 Hz (1k) </w:t>
            </w:r>
            <w:r w:rsidRPr="00316913">
              <w:rPr>
                <w:sz w:val="20"/>
                <w:lang w:val="es-ES_tradnl"/>
              </w:rPr>
              <w:br/>
              <w:t>3 906 Hz (2k)</w:t>
            </w:r>
            <w:r w:rsidRPr="00316913">
              <w:rPr>
                <w:sz w:val="20"/>
                <w:lang w:val="es-ES_tradnl"/>
              </w:rPr>
              <w:br/>
              <w:t>1 953 Hz (4k)</w:t>
            </w:r>
            <w:r w:rsidRPr="00316913">
              <w:rPr>
                <w:sz w:val="20"/>
                <w:lang w:val="es-ES_tradnl"/>
              </w:rPr>
              <w:br/>
              <w:t>976 Hz (8k)</w:t>
            </w:r>
          </w:p>
          <w:p w14:paraId="406450B0" w14:textId="49E2E104" w:rsidR="00B22E12" w:rsidRPr="00316913" w:rsidRDefault="00B22E12" w:rsidP="00B22E12">
            <w:pPr>
              <w:pStyle w:val="Tabletext"/>
              <w:snapToGrid w:val="0"/>
              <w:ind w:left="284" w:hanging="284"/>
              <w:jc w:val="left"/>
              <w:rPr>
                <w:sz w:val="20"/>
                <w:lang w:val="es-ES_tradnl"/>
              </w:rPr>
            </w:pPr>
            <w:r w:rsidRPr="00316913">
              <w:rPr>
                <w:sz w:val="20"/>
                <w:lang w:val="es-ES_tradnl"/>
              </w:rPr>
              <w:t>e)</w:t>
            </w:r>
            <w:r w:rsidRPr="00316913">
              <w:rPr>
                <w:sz w:val="20"/>
                <w:lang w:val="es-ES_tradnl"/>
              </w:rPr>
              <w:tab/>
              <w:t xml:space="preserve">8 929 Hz (1k) </w:t>
            </w:r>
            <w:r w:rsidRPr="00316913">
              <w:rPr>
                <w:sz w:val="20"/>
                <w:lang w:val="es-ES_tradnl"/>
              </w:rPr>
              <w:br/>
              <w:t xml:space="preserve">4 464 Hz (2k) </w:t>
            </w:r>
            <w:r w:rsidRPr="00316913">
              <w:rPr>
                <w:sz w:val="20"/>
                <w:lang w:val="es-ES_tradnl"/>
              </w:rPr>
              <w:br/>
              <w:t xml:space="preserve">2 232 Hz (4k) </w:t>
            </w:r>
            <w:r w:rsidRPr="00316913">
              <w:rPr>
                <w:sz w:val="20"/>
                <w:lang w:val="es-ES_tradnl"/>
              </w:rPr>
              <w:br/>
              <w:t>1 116 Hz (8k)</w:t>
            </w:r>
          </w:p>
        </w:tc>
        <w:tc>
          <w:tcPr>
            <w:tcW w:w="2426" w:type="dxa"/>
            <w:tcBorders>
              <w:bottom w:val="single" w:sz="2" w:space="0" w:color="000000"/>
            </w:tcBorders>
            <w:shd w:val="clear" w:color="auto" w:fill="auto"/>
          </w:tcPr>
          <w:p w14:paraId="63783ACA" w14:textId="364EC8E4" w:rsidR="00B22E12" w:rsidRPr="00316913" w:rsidRDefault="00B22E12" w:rsidP="00192C43">
            <w:pPr>
              <w:pStyle w:val="Tabletext"/>
              <w:snapToGrid w:val="0"/>
              <w:spacing w:before="10" w:after="10"/>
              <w:ind w:left="284" w:hanging="284"/>
              <w:jc w:val="left"/>
              <w:rPr>
                <w:sz w:val="20"/>
                <w:lang w:val="es-ES_tradnl"/>
              </w:rPr>
            </w:pPr>
            <w:r w:rsidRPr="00316913">
              <w:rPr>
                <w:sz w:val="20"/>
                <w:lang w:val="es-ES_tradnl"/>
              </w:rPr>
              <w:t>d)</w:t>
            </w:r>
            <w:r w:rsidRPr="00316913">
              <w:rPr>
                <w:sz w:val="20"/>
                <w:lang w:val="es-ES_tradnl"/>
              </w:rPr>
              <w:tab/>
              <w:t>4 464 Hz (2k)</w:t>
            </w:r>
            <w:r w:rsidRPr="00316913">
              <w:rPr>
                <w:sz w:val="20"/>
                <w:lang w:val="es-ES_tradnl"/>
              </w:rPr>
              <w:br/>
              <w:t>2 232 Hz (4k)</w:t>
            </w:r>
            <w:r w:rsidRPr="00316913">
              <w:rPr>
                <w:sz w:val="20"/>
                <w:lang w:val="es-ES_tradnl"/>
              </w:rPr>
              <w:br/>
              <w:t>1 116 Hz (8k)</w:t>
            </w:r>
          </w:p>
        </w:tc>
        <w:tc>
          <w:tcPr>
            <w:tcW w:w="2404" w:type="dxa"/>
            <w:tcBorders>
              <w:bottom w:val="single" w:sz="2" w:space="0" w:color="000000"/>
            </w:tcBorders>
            <w:shd w:val="clear" w:color="auto" w:fill="auto"/>
          </w:tcPr>
          <w:p w14:paraId="6167018F" w14:textId="77777777" w:rsidR="00B22E12" w:rsidRPr="00316913" w:rsidRDefault="00B22E12" w:rsidP="00192C43">
            <w:pPr>
              <w:pStyle w:val="Tabletext"/>
              <w:keepNext/>
              <w:keepLines/>
              <w:ind w:left="284" w:hanging="284"/>
              <w:jc w:val="left"/>
              <w:rPr>
                <w:sz w:val="20"/>
                <w:lang w:val="es-ES_tradnl"/>
              </w:rPr>
            </w:pPr>
            <w:r w:rsidRPr="00316913">
              <w:rPr>
                <w:sz w:val="20"/>
                <w:lang w:val="es-ES_tradnl"/>
              </w:rPr>
              <w:t>c)</w:t>
            </w:r>
            <w:r w:rsidRPr="00316913">
              <w:rPr>
                <w:sz w:val="20"/>
                <w:lang w:val="es-ES_tradnl"/>
              </w:rPr>
              <w:tab/>
              <w:t>3 348 Hz (modo 2k)</w:t>
            </w:r>
            <w:r w:rsidRPr="00316913">
              <w:rPr>
                <w:sz w:val="20"/>
                <w:lang w:val="es-ES_tradnl"/>
              </w:rPr>
              <w:br/>
              <w:t>1 674 Hz (modo 4k)</w:t>
            </w:r>
            <w:r w:rsidRPr="00316913">
              <w:rPr>
                <w:sz w:val="20"/>
                <w:lang w:val="es-ES_tradnl"/>
              </w:rPr>
              <w:br/>
              <w:t>837 Hz (modo 8k)</w:t>
            </w:r>
            <w:r w:rsidRPr="00316913">
              <w:rPr>
                <w:sz w:val="20"/>
                <w:lang w:val="es-ES_tradnl"/>
              </w:rPr>
              <w:br/>
              <w:t>419 Hz (modo 16k)</w:t>
            </w:r>
          </w:p>
          <w:p w14:paraId="47B3BE6A" w14:textId="77777777" w:rsidR="00B22E12" w:rsidRPr="00316913" w:rsidRDefault="00B22E12" w:rsidP="00B22E12">
            <w:pPr>
              <w:pStyle w:val="Tabletext"/>
              <w:ind w:left="284" w:hanging="284"/>
              <w:jc w:val="left"/>
              <w:rPr>
                <w:sz w:val="20"/>
                <w:lang w:val="es-ES_tradnl"/>
              </w:rPr>
            </w:pPr>
            <w:r w:rsidRPr="00316913">
              <w:rPr>
                <w:sz w:val="20"/>
                <w:lang w:val="es-ES_tradnl"/>
              </w:rPr>
              <w:t>d)</w:t>
            </w:r>
            <w:r w:rsidRPr="00316913">
              <w:rPr>
                <w:sz w:val="20"/>
                <w:lang w:val="es-ES_tradnl"/>
              </w:rPr>
              <w:tab/>
              <w:t>3 906 Hz (modo 2k)</w:t>
            </w:r>
            <w:r w:rsidRPr="00316913">
              <w:rPr>
                <w:sz w:val="20"/>
                <w:lang w:val="es-ES_tradnl"/>
              </w:rPr>
              <w:br/>
              <w:t>1 953 Hz (modo 4k)</w:t>
            </w:r>
            <w:r w:rsidRPr="00316913">
              <w:rPr>
                <w:sz w:val="20"/>
                <w:lang w:val="es-ES_tradnl"/>
              </w:rPr>
              <w:br/>
              <w:t>977 Hz (modo 8k)</w:t>
            </w:r>
            <w:r w:rsidRPr="00316913">
              <w:rPr>
                <w:sz w:val="20"/>
                <w:lang w:val="es-ES_tradnl"/>
              </w:rPr>
              <w:br/>
              <w:t>488 Hz (modo 16k)</w:t>
            </w:r>
          </w:p>
          <w:p w14:paraId="167442D5" w14:textId="559CBED3" w:rsidR="00B22E12" w:rsidRPr="00316913" w:rsidRDefault="00B22E12" w:rsidP="00B22E12">
            <w:pPr>
              <w:pStyle w:val="Tabletext"/>
              <w:tabs>
                <w:tab w:val="clear" w:pos="1134"/>
                <w:tab w:val="left" w:pos="318"/>
              </w:tabs>
              <w:snapToGrid w:val="0"/>
              <w:ind w:left="318" w:hanging="318"/>
              <w:jc w:val="left"/>
              <w:rPr>
                <w:sz w:val="20"/>
                <w:lang w:val="es-ES_tradnl"/>
              </w:rPr>
            </w:pPr>
            <w:r w:rsidRPr="00316913">
              <w:rPr>
                <w:sz w:val="20"/>
                <w:lang w:val="es-ES_tradnl"/>
              </w:rPr>
              <w:t>e)</w:t>
            </w:r>
            <w:r w:rsidRPr="00316913">
              <w:rPr>
                <w:sz w:val="20"/>
                <w:lang w:val="es-ES_tradnl"/>
              </w:rPr>
              <w:tab/>
              <w:t>4 464 Hz (modo 2k)</w:t>
            </w:r>
            <w:r w:rsidRPr="00316913">
              <w:rPr>
                <w:sz w:val="20"/>
                <w:lang w:val="es-ES_tradnl"/>
              </w:rPr>
              <w:br/>
              <w:t>2 232 Hz (modo 4k)</w:t>
            </w:r>
            <w:r w:rsidRPr="00316913">
              <w:rPr>
                <w:sz w:val="20"/>
                <w:lang w:val="es-ES_tradnl"/>
              </w:rPr>
              <w:br/>
              <w:t>1 116 Hz (modo 8k)</w:t>
            </w:r>
            <w:r w:rsidRPr="00316913">
              <w:rPr>
                <w:sz w:val="20"/>
                <w:lang w:val="es-ES_tradnl"/>
              </w:rPr>
              <w:br/>
              <w:t>558 Hz (modo 16k)</w:t>
            </w:r>
          </w:p>
        </w:tc>
      </w:tr>
      <w:tr w:rsidR="00F412B6" w:rsidRPr="00316913" w14:paraId="794B88DB" w14:textId="77777777" w:rsidTr="00687B2B">
        <w:trPr>
          <w:jc w:val="center"/>
        </w:trPr>
        <w:tc>
          <w:tcPr>
            <w:tcW w:w="494" w:type="dxa"/>
            <w:shd w:val="clear" w:color="auto" w:fill="auto"/>
          </w:tcPr>
          <w:p w14:paraId="49169B7B" w14:textId="248BC2D7" w:rsidR="00EB6F5C" w:rsidRPr="00316913" w:rsidRDefault="00EB6F5C" w:rsidP="00B22E12">
            <w:pPr>
              <w:pStyle w:val="Tabletext"/>
              <w:jc w:val="center"/>
              <w:rPr>
                <w:sz w:val="20"/>
                <w:lang w:val="es-ES_tradnl"/>
              </w:rPr>
            </w:pPr>
            <w:r w:rsidRPr="00316913">
              <w:rPr>
                <w:sz w:val="20"/>
                <w:lang w:val="es-ES_tradnl"/>
              </w:rPr>
              <w:t>6</w:t>
            </w:r>
          </w:p>
        </w:tc>
        <w:tc>
          <w:tcPr>
            <w:tcW w:w="1762" w:type="dxa"/>
            <w:shd w:val="clear" w:color="auto" w:fill="auto"/>
          </w:tcPr>
          <w:p w14:paraId="0357A277" w14:textId="7A00E274" w:rsidR="00EB6F5C" w:rsidRPr="00316913" w:rsidRDefault="00EB6F5C" w:rsidP="000F33CD">
            <w:pPr>
              <w:pStyle w:val="Tabletext"/>
              <w:keepNext/>
              <w:keepLines/>
              <w:jc w:val="left"/>
              <w:rPr>
                <w:sz w:val="20"/>
                <w:lang w:val="es-ES_tradnl"/>
              </w:rPr>
            </w:pPr>
            <w:r w:rsidRPr="00316913">
              <w:rPr>
                <w:sz w:val="20"/>
                <w:lang w:val="es-ES_tradnl" w:eastAsia="ja-JP"/>
              </w:rPr>
              <w:t>Duración del símbolo activo</w:t>
            </w:r>
          </w:p>
        </w:tc>
        <w:tc>
          <w:tcPr>
            <w:tcW w:w="2234" w:type="dxa"/>
            <w:shd w:val="clear" w:color="auto" w:fill="auto"/>
          </w:tcPr>
          <w:p w14:paraId="0EFC75E7" w14:textId="77777777" w:rsidR="00EB6F5C" w:rsidRPr="00316913" w:rsidRDefault="00EB6F5C" w:rsidP="000F33CD">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156 µs</w:t>
            </w:r>
          </w:p>
          <w:p w14:paraId="0643E461" w14:textId="77777777" w:rsidR="00EB6F5C" w:rsidRPr="00316913" w:rsidRDefault="00EB6F5C" w:rsidP="000F33CD">
            <w:pPr>
              <w:pStyle w:val="Tabletext"/>
              <w:keepNext/>
              <w:keepLines/>
              <w:jc w:val="left"/>
              <w:rPr>
                <w:sz w:val="20"/>
                <w:lang w:val="es-ES_tradnl"/>
              </w:rPr>
            </w:pPr>
            <w:r w:rsidRPr="00316913">
              <w:rPr>
                <w:sz w:val="20"/>
                <w:lang w:val="es-ES_tradnl"/>
              </w:rPr>
              <w:t>b)</w:t>
            </w:r>
            <w:r w:rsidRPr="00316913">
              <w:rPr>
                <w:sz w:val="20"/>
                <w:lang w:val="es-ES_tradnl"/>
              </w:rPr>
              <w:tab/>
              <w:t>312 µs</w:t>
            </w:r>
          </w:p>
          <w:p w14:paraId="759D1F52" w14:textId="77777777" w:rsidR="00EB6F5C" w:rsidRPr="00316913" w:rsidRDefault="00EB6F5C" w:rsidP="000F33CD">
            <w:pPr>
              <w:pStyle w:val="Tabletext"/>
              <w:keepNext/>
              <w:keepLines/>
              <w:jc w:val="left"/>
              <w:rPr>
                <w:sz w:val="20"/>
                <w:lang w:val="es-ES_tradnl"/>
              </w:rPr>
            </w:pPr>
            <w:r w:rsidRPr="00316913">
              <w:rPr>
                <w:sz w:val="20"/>
                <w:lang w:val="es-ES_tradnl"/>
              </w:rPr>
              <w:t>c)</w:t>
            </w:r>
            <w:r w:rsidRPr="00316913">
              <w:rPr>
                <w:sz w:val="20"/>
                <w:lang w:val="es-ES_tradnl"/>
              </w:rPr>
              <w:tab/>
              <w:t>623 µs</w:t>
            </w:r>
          </w:p>
          <w:p w14:paraId="54006E78" w14:textId="27C794F0" w:rsidR="00EB6F5C" w:rsidRPr="00316913" w:rsidRDefault="00EB6F5C" w:rsidP="000F33CD">
            <w:pPr>
              <w:pStyle w:val="Tabletext"/>
              <w:keepNext/>
              <w:keepLines/>
              <w:jc w:val="left"/>
              <w:rPr>
                <w:sz w:val="20"/>
                <w:lang w:val="es-ES_tradnl"/>
              </w:rPr>
            </w:pPr>
            <w:r w:rsidRPr="00316913">
              <w:rPr>
                <w:sz w:val="20"/>
                <w:lang w:val="es-ES_tradnl"/>
              </w:rPr>
              <w:t>d)</w:t>
            </w:r>
            <w:r w:rsidRPr="00316913">
              <w:rPr>
                <w:sz w:val="20"/>
                <w:lang w:val="es-ES_tradnl"/>
              </w:rPr>
              <w:tab/>
              <w:t>1 246 µs</w:t>
            </w:r>
          </w:p>
        </w:tc>
        <w:tc>
          <w:tcPr>
            <w:tcW w:w="2742" w:type="dxa"/>
            <w:shd w:val="clear" w:color="auto" w:fill="auto"/>
          </w:tcPr>
          <w:p w14:paraId="2EA97050" w14:textId="3B92F6F5" w:rsidR="00EB6F5C" w:rsidRPr="00316913" w:rsidRDefault="00EB6F5C" w:rsidP="000F33CD">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 xml:space="preserve">252 </w:t>
            </w:r>
            <w:r w:rsidRPr="00316913">
              <w:rPr>
                <w:sz w:val="20"/>
                <w:lang w:val="es-ES_tradnl"/>
              </w:rPr>
              <w:sym w:font="Symbol" w:char="F06D"/>
            </w:r>
            <w:r w:rsidRPr="00316913">
              <w:rPr>
                <w:sz w:val="20"/>
                <w:lang w:val="es-ES_tradnl"/>
              </w:rPr>
              <w:t>s (modo 1)</w:t>
            </w:r>
            <w:r w:rsidRPr="00316913">
              <w:rPr>
                <w:sz w:val="20"/>
                <w:vertAlign w:val="superscript"/>
                <w:lang w:val="es-ES_tradnl"/>
              </w:rPr>
              <w:t>(2)</w:t>
            </w:r>
            <w:r w:rsidRPr="00316913">
              <w:rPr>
                <w:sz w:val="20"/>
                <w:lang w:val="es-ES_tradnl"/>
              </w:rPr>
              <w:br/>
              <w:t xml:space="preserve">504 </w:t>
            </w:r>
            <w:r w:rsidRPr="00316913">
              <w:rPr>
                <w:sz w:val="20"/>
                <w:lang w:val="es-ES_tradnl"/>
              </w:rPr>
              <w:sym w:font="Symbol" w:char="F06D"/>
            </w:r>
            <w:r w:rsidRPr="00316913">
              <w:rPr>
                <w:sz w:val="20"/>
                <w:lang w:val="es-ES_tradnl"/>
              </w:rPr>
              <w:t>s (modo 2)</w:t>
            </w:r>
            <w:r w:rsidRPr="00316913">
              <w:rPr>
                <w:sz w:val="20"/>
                <w:lang w:val="es-ES_tradnl"/>
              </w:rPr>
              <w:br/>
              <w:t xml:space="preserve">1 008 </w:t>
            </w:r>
            <w:r w:rsidRPr="00316913">
              <w:rPr>
                <w:sz w:val="20"/>
                <w:lang w:val="es-ES_tradnl"/>
              </w:rPr>
              <w:sym w:font="Symbol" w:char="F06D"/>
            </w:r>
            <w:r w:rsidRPr="00316913">
              <w:rPr>
                <w:sz w:val="20"/>
                <w:lang w:val="es-ES_tradnl"/>
              </w:rPr>
              <w:t>s (modo 3)</w:t>
            </w:r>
          </w:p>
          <w:p w14:paraId="35467E96"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b)</w:t>
            </w:r>
            <w:r w:rsidRPr="00316913">
              <w:rPr>
                <w:sz w:val="20"/>
                <w:lang w:val="es-ES_tradnl"/>
              </w:rPr>
              <w:tab/>
              <w:t xml:space="preserve">216 </w:t>
            </w:r>
            <w:r w:rsidRPr="00316913">
              <w:rPr>
                <w:sz w:val="20"/>
                <w:lang w:val="es-ES_tradnl"/>
              </w:rPr>
              <w:sym w:font="Symbol" w:char="F06D"/>
            </w:r>
            <w:r w:rsidRPr="00316913">
              <w:rPr>
                <w:sz w:val="20"/>
                <w:lang w:val="es-ES_tradnl"/>
              </w:rPr>
              <w:t>s (modo 1)</w:t>
            </w:r>
            <w:r w:rsidRPr="00316913">
              <w:rPr>
                <w:sz w:val="20"/>
                <w:lang w:val="es-ES_tradnl"/>
              </w:rPr>
              <w:br/>
              <w:t xml:space="preserve">432 </w:t>
            </w:r>
            <w:r w:rsidRPr="00316913">
              <w:rPr>
                <w:sz w:val="20"/>
                <w:lang w:val="es-ES_tradnl"/>
              </w:rPr>
              <w:sym w:font="Symbol" w:char="F06D"/>
            </w:r>
            <w:r w:rsidRPr="00316913">
              <w:rPr>
                <w:sz w:val="20"/>
                <w:lang w:val="es-ES_tradnl"/>
              </w:rPr>
              <w:t>s (modo 2)</w:t>
            </w:r>
            <w:r w:rsidRPr="00316913">
              <w:rPr>
                <w:sz w:val="20"/>
                <w:lang w:val="es-ES_tradnl"/>
              </w:rPr>
              <w:br/>
              <w:t xml:space="preserve">864 </w:t>
            </w:r>
            <w:r w:rsidRPr="00316913">
              <w:rPr>
                <w:sz w:val="20"/>
                <w:lang w:val="es-ES_tradnl"/>
              </w:rPr>
              <w:sym w:font="Symbol" w:char="F06D"/>
            </w:r>
            <w:r w:rsidRPr="00316913">
              <w:rPr>
                <w:sz w:val="20"/>
                <w:lang w:val="es-ES_tradnl"/>
              </w:rPr>
              <w:t>s (modo 3)</w:t>
            </w:r>
          </w:p>
          <w:p w14:paraId="5CF14AE1" w14:textId="6C730BF1" w:rsidR="00EB6F5C" w:rsidRPr="00316913" w:rsidRDefault="00EB6F5C" w:rsidP="000F33CD">
            <w:pPr>
              <w:pStyle w:val="Tabletext"/>
              <w:keepNext/>
              <w:keepLines/>
              <w:ind w:left="284" w:hanging="284"/>
              <w:jc w:val="left"/>
              <w:rPr>
                <w:sz w:val="20"/>
                <w:lang w:val="es-ES_tradnl"/>
              </w:rPr>
            </w:pPr>
            <w:r w:rsidRPr="00316913">
              <w:rPr>
                <w:sz w:val="20"/>
                <w:lang w:val="es-ES_tradnl"/>
              </w:rPr>
              <w:t>c)</w:t>
            </w:r>
            <w:r w:rsidRPr="00316913">
              <w:rPr>
                <w:sz w:val="20"/>
                <w:lang w:val="es-ES_tradnl"/>
              </w:rPr>
              <w:tab/>
              <w:t xml:space="preserve">189 </w:t>
            </w:r>
            <w:r w:rsidRPr="00316913">
              <w:rPr>
                <w:sz w:val="20"/>
                <w:lang w:val="es-ES_tradnl"/>
              </w:rPr>
              <w:sym w:font="Symbol" w:char="F06D"/>
            </w:r>
            <w:r w:rsidRPr="00316913">
              <w:rPr>
                <w:sz w:val="20"/>
                <w:lang w:val="es-ES_tradnl"/>
              </w:rPr>
              <w:t>s (modo 1)</w:t>
            </w:r>
            <w:r w:rsidRPr="00316913">
              <w:rPr>
                <w:sz w:val="20"/>
                <w:lang w:val="es-ES_tradnl"/>
              </w:rPr>
              <w:br/>
              <w:t xml:space="preserve">378 </w:t>
            </w:r>
            <w:r w:rsidRPr="00316913">
              <w:rPr>
                <w:sz w:val="20"/>
                <w:lang w:val="es-ES_tradnl"/>
              </w:rPr>
              <w:sym w:font="Symbol" w:char="F06D"/>
            </w:r>
            <w:r w:rsidRPr="00316913">
              <w:rPr>
                <w:sz w:val="20"/>
                <w:lang w:val="es-ES_tradnl"/>
              </w:rPr>
              <w:t>s (modo 2)</w:t>
            </w:r>
            <w:r w:rsidRPr="00316913">
              <w:rPr>
                <w:sz w:val="20"/>
                <w:lang w:val="es-ES_tradnl"/>
              </w:rPr>
              <w:br/>
              <w:t xml:space="preserve">756 </w:t>
            </w:r>
            <w:r w:rsidRPr="00316913">
              <w:rPr>
                <w:sz w:val="20"/>
                <w:lang w:val="es-ES_tradnl"/>
              </w:rPr>
              <w:sym w:font="Symbol" w:char="F06D"/>
            </w:r>
            <w:r w:rsidRPr="00316913">
              <w:rPr>
                <w:sz w:val="20"/>
                <w:lang w:val="es-ES_tradnl"/>
              </w:rPr>
              <w:t>s (modo 3)</w:t>
            </w:r>
          </w:p>
        </w:tc>
        <w:tc>
          <w:tcPr>
            <w:tcW w:w="2406" w:type="dxa"/>
            <w:shd w:val="clear" w:color="auto" w:fill="auto"/>
          </w:tcPr>
          <w:p w14:paraId="149E1962" w14:textId="77777777" w:rsidR="00EB6F5C" w:rsidRPr="00316913" w:rsidRDefault="00EB6F5C" w:rsidP="000F33CD">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560 µs (1k)</w:t>
            </w:r>
          </w:p>
          <w:p w14:paraId="10408FC2"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b)</w:t>
            </w:r>
            <w:r w:rsidRPr="00316913">
              <w:rPr>
                <w:sz w:val="20"/>
                <w:lang w:val="es-ES_tradnl"/>
              </w:rPr>
              <w:tab/>
              <w:t>179,2 µs (1k)</w:t>
            </w:r>
            <w:r w:rsidRPr="00316913">
              <w:rPr>
                <w:sz w:val="20"/>
                <w:lang w:val="es-ES_tradnl"/>
              </w:rPr>
              <w:br/>
              <w:t xml:space="preserve">358,40 µs (2k) </w:t>
            </w:r>
            <w:r w:rsidRPr="00316913">
              <w:rPr>
                <w:sz w:val="20"/>
                <w:lang w:val="es-ES_tradnl"/>
              </w:rPr>
              <w:br/>
              <w:t>716,80 µs (4k)</w:t>
            </w:r>
            <w:r w:rsidRPr="00316913">
              <w:rPr>
                <w:sz w:val="20"/>
                <w:lang w:val="es-ES_tradnl"/>
              </w:rPr>
              <w:br/>
              <w:t>1 433,60 µs (8k)</w:t>
            </w:r>
          </w:p>
          <w:p w14:paraId="17D7C013"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c)</w:t>
            </w:r>
            <w:r w:rsidRPr="00316913">
              <w:rPr>
                <w:sz w:val="20"/>
                <w:lang w:val="es-ES_tradnl"/>
              </w:rPr>
              <w:tab/>
              <w:t>149,33 µs (1k)</w:t>
            </w:r>
            <w:r w:rsidRPr="00316913">
              <w:rPr>
                <w:sz w:val="20"/>
                <w:lang w:val="es-ES_tradnl"/>
              </w:rPr>
              <w:br/>
              <w:t xml:space="preserve">298,67 </w:t>
            </w:r>
            <w:r w:rsidRPr="00316913">
              <w:rPr>
                <w:sz w:val="20"/>
                <w:lang w:val="es-ES_tradnl"/>
              </w:rPr>
              <w:sym w:font="Symbol" w:char="F06D"/>
            </w:r>
            <w:r w:rsidRPr="00316913">
              <w:rPr>
                <w:sz w:val="20"/>
                <w:lang w:val="es-ES_tradnl"/>
              </w:rPr>
              <w:t>s (2k)</w:t>
            </w:r>
            <w:r w:rsidRPr="00316913">
              <w:rPr>
                <w:sz w:val="20"/>
                <w:lang w:val="es-ES_tradnl"/>
              </w:rPr>
              <w:br/>
              <w:t>597,33 µs (4k)</w:t>
            </w:r>
            <w:r w:rsidRPr="00316913">
              <w:rPr>
                <w:sz w:val="20"/>
                <w:lang w:val="es-ES_tradnl"/>
              </w:rPr>
              <w:br/>
              <w:t xml:space="preserve">1 194,67 </w:t>
            </w:r>
            <w:r w:rsidRPr="00316913">
              <w:rPr>
                <w:sz w:val="20"/>
                <w:lang w:val="es-ES_tradnl"/>
              </w:rPr>
              <w:sym w:font="Symbol" w:char="F06D"/>
            </w:r>
            <w:r w:rsidRPr="00316913">
              <w:rPr>
                <w:sz w:val="20"/>
                <w:lang w:val="es-ES_tradnl"/>
              </w:rPr>
              <w:t>s (8k)</w:t>
            </w:r>
          </w:p>
          <w:p w14:paraId="4AF04E07"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d)</w:t>
            </w:r>
            <w:r w:rsidRPr="00316913">
              <w:rPr>
                <w:sz w:val="20"/>
                <w:lang w:val="es-ES_tradnl"/>
              </w:rPr>
              <w:tab/>
              <w:t>2 128 µs (1k)</w:t>
            </w:r>
            <w:r w:rsidRPr="00316913">
              <w:rPr>
                <w:sz w:val="20"/>
                <w:lang w:val="es-ES_tradnl"/>
              </w:rPr>
              <w:br/>
              <w:t xml:space="preserve">256 </w:t>
            </w:r>
            <w:r w:rsidRPr="00316913">
              <w:rPr>
                <w:sz w:val="20"/>
                <w:lang w:val="es-ES_tradnl"/>
              </w:rPr>
              <w:sym w:font="Symbol" w:char="F06D"/>
            </w:r>
            <w:r w:rsidRPr="00316913">
              <w:rPr>
                <w:sz w:val="20"/>
                <w:lang w:val="es-ES_tradnl"/>
              </w:rPr>
              <w:t>s (2k)</w:t>
            </w:r>
            <w:r w:rsidRPr="00316913">
              <w:rPr>
                <w:sz w:val="20"/>
                <w:lang w:val="es-ES_tradnl"/>
              </w:rPr>
              <w:br/>
              <w:t>512 µs (4k)</w:t>
            </w:r>
            <w:r w:rsidRPr="00316913">
              <w:rPr>
                <w:sz w:val="20"/>
                <w:lang w:val="es-ES_tradnl"/>
              </w:rPr>
              <w:br/>
              <w:t>1 024 </w:t>
            </w:r>
            <w:r w:rsidRPr="00316913">
              <w:rPr>
                <w:sz w:val="20"/>
                <w:lang w:val="es-ES_tradnl"/>
              </w:rPr>
              <w:sym w:font="Symbol" w:char="F06D"/>
            </w:r>
            <w:r w:rsidRPr="00316913">
              <w:rPr>
                <w:sz w:val="20"/>
                <w:lang w:val="es-ES_tradnl"/>
              </w:rPr>
              <w:t>s (8k)</w:t>
            </w:r>
          </w:p>
          <w:p w14:paraId="37732C0A" w14:textId="7FEE3410" w:rsidR="00EB6F5C" w:rsidRPr="00316913" w:rsidRDefault="00EB6F5C" w:rsidP="000F33CD">
            <w:pPr>
              <w:pStyle w:val="Tabletext"/>
              <w:keepNext/>
              <w:keepLines/>
              <w:ind w:left="284" w:hanging="284"/>
              <w:jc w:val="left"/>
              <w:rPr>
                <w:sz w:val="20"/>
                <w:lang w:val="es-ES_tradnl"/>
              </w:rPr>
            </w:pPr>
            <w:r w:rsidRPr="00316913">
              <w:rPr>
                <w:sz w:val="20"/>
                <w:lang w:val="es-ES_tradnl"/>
              </w:rPr>
              <w:t>e)</w:t>
            </w:r>
            <w:r w:rsidRPr="00316913">
              <w:rPr>
                <w:sz w:val="20"/>
                <w:lang w:val="es-ES_tradnl"/>
              </w:rPr>
              <w:tab/>
              <w:t>112 µs (1k)</w:t>
            </w:r>
            <w:r w:rsidRPr="00316913">
              <w:rPr>
                <w:sz w:val="20"/>
                <w:lang w:val="es-ES_tradnl"/>
              </w:rPr>
              <w:br/>
              <w:t>224 µs (2k)</w:t>
            </w:r>
            <w:r w:rsidRPr="00316913">
              <w:rPr>
                <w:sz w:val="20"/>
                <w:lang w:val="es-ES_tradnl"/>
              </w:rPr>
              <w:br/>
              <w:t>448 µs (4k)</w:t>
            </w:r>
            <w:r w:rsidRPr="00316913">
              <w:rPr>
                <w:sz w:val="20"/>
                <w:lang w:val="es-ES_tradnl"/>
              </w:rPr>
              <w:br/>
              <w:t>896 </w:t>
            </w:r>
            <w:r w:rsidRPr="00316913">
              <w:rPr>
                <w:sz w:val="20"/>
                <w:lang w:val="es-ES_tradnl"/>
              </w:rPr>
              <w:sym w:font="Symbol" w:char="F06D"/>
            </w:r>
            <w:r w:rsidRPr="00316913">
              <w:rPr>
                <w:sz w:val="20"/>
                <w:lang w:val="es-ES_tradnl"/>
              </w:rPr>
              <w:t>s (8k)</w:t>
            </w:r>
          </w:p>
        </w:tc>
        <w:tc>
          <w:tcPr>
            <w:tcW w:w="2426" w:type="dxa"/>
            <w:shd w:val="clear" w:color="auto" w:fill="auto"/>
          </w:tcPr>
          <w:p w14:paraId="70503BA0" w14:textId="77777777" w:rsidR="00EB6F5C" w:rsidRPr="00316913" w:rsidRDefault="00EB6F5C" w:rsidP="000F33CD">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358,40 µs (2k)</w:t>
            </w:r>
            <w:r w:rsidRPr="00316913">
              <w:rPr>
                <w:sz w:val="20"/>
                <w:lang w:val="es-ES_tradnl"/>
              </w:rPr>
              <w:br/>
              <w:t>716,80 µs (4k)</w:t>
            </w:r>
            <w:r w:rsidRPr="00316913">
              <w:rPr>
                <w:sz w:val="20"/>
                <w:lang w:val="es-ES_tradnl"/>
              </w:rPr>
              <w:br/>
              <w:t>1 433,60 µs (8k)</w:t>
            </w:r>
          </w:p>
          <w:p w14:paraId="510C6608"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b)</w:t>
            </w:r>
            <w:r w:rsidRPr="00316913">
              <w:rPr>
                <w:sz w:val="20"/>
                <w:lang w:val="es-ES_tradnl"/>
              </w:rPr>
              <w:tab/>
              <w:t xml:space="preserve">298,67 </w:t>
            </w:r>
            <w:r w:rsidRPr="00316913">
              <w:rPr>
                <w:sz w:val="20"/>
                <w:lang w:val="es-ES_tradnl"/>
              </w:rPr>
              <w:sym w:font="Symbol" w:char="F06D"/>
            </w:r>
            <w:r w:rsidRPr="00316913">
              <w:rPr>
                <w:sz w:val="20"/>
                <w:lang w:val="es-ES_tradnl"/>
              </w:rPr>
              <w:t>s (2k)</w:t>
            </w:r>
            <w:r w:rsidRPr="00316913">
              <w:rPr>
                <w:sz w:val="20"/>
                <w:lang w:val="es-ES_tradnl"/>
              </w:rPr>
              <w:br/>
              <w:t>597,33 µs (4k)</w:t>
            </w:r>
            <w:r w:rsidRPr="00316913">
              <w:rPr>
                <w:sz w:val="20"/>
                <w:lang w:val="es-ES_tradnl"/>
              </w:rPr>
              <w:br/>
              <w:t xml:space="preserve">1 194,67 </w:t>
            </w:r>
            <w:r w:rsidRPr="00316913">
              <w:rPr>
                <w:sz w:val="20"/>
                <w:lang w:val="es-ES_tradnl"/>
              </w:rPr>
              <w:sym w:font="Symbol" w:char="F06D"/>
            </w:r>
            <w:r w:rsidRPr="00316913">
              <w:rPr>
                <w:sz w:val="20"/>
                <w:lang w:val="es-ES_tradnl"/>
              </w:rPr>
              <w:t>s (8k)</w:t>
            </w:r>
          </w:p>
          <w:p w14:paraId="63B312F3"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c)</w:t>
            </w:r>
            <w:r w:rsidRPr="00316913">
              <w:rPr>
                <w:sz w:val="20"/>
                <w:lang w:val="es-ES_tradnl"/>
              </w:rPr>
              <w:tab/>
              <w:t xml:space="preserve">256 </w:t>
            </w:r>
            <w:r w:rsidRPr="00316913">
              <w:rPr>
                <w:sz w:val="20"/>
                <w:lang w:val="es-ES_tradnl"/>
              </w:rPr>
              <w:sym w:font="Symbol" w:char="F06D"/>
            </w:r>
            <w:r w:rsidRPr="00316913">
              <w:rPr>
                <w:sz w:val="20"/>
                <w:lang w:val="es-ES_tradnl"/>
              </w:rPr>
              <w:t>s (2k), 512 µs</w:t>
            </w:r>
            <w:r w:rsidRPr="00316913">
              <w:rPr>
                <w:sz w:val="20"/>
                <w:lang w:val="es-ES_tradnl"/>
              </w:rPr>
              <w:br/>
              <w:t>(4k), 1 024 </w:t>
            </w:r>
            <w:r w:rsidRPr="00316913">
              <w:rPr>
                <w:sz w:val="20"/>
                <w:lang w:val="es-ES_tradnl"/>
              </w:rPr>
              <w:sym w:font="Symbol" w:char="F06D"/>
            </w:r>
            <w:r w:rsidRPr="00316913">
              <w:rPr>
                <w:sz w:val="20"/>
                <w:lang w:val="es-ES_tradnl"/>
              </w:rPr>
              <w:t>s (8k)</w:t>
            </w:r>
          </w:p>
          <w:p w14:paraId="19D16F0A" w14:textId="67EAF082" w:rsidR="00EB6F5C" w:rsidRPr="00316913" w:rsidRDefault="00EB6F5C" w:rsidP="000F33CD">
            <w:pPr>
              <w:pStyle w:val="Tabletext"/>
              <w:keepNext/>
              <w:keepLines/>
              <w:ind w:left="284" w:hanging="284"/>
              <w:jc w:val="left"/>
              <w:rPr>
                <w:sz w:val="20"/>
                <w:lang w:val="es-ES_tradnl"/>
              </w:rPr>
            </w:pPr>
            <w:r w:rsidRPr="00316913">
              <w:rPr>
                <w:sz w:val="20"/>
                <w:lang w:val="es-ES_tradnl"/>
              </w:rPr>
              <w:t>d)</w:t>
            </w:r>
            <w:r w:rsidRPr="00316913">
              <w:rPr>
                <w:sz w:val="20"/>
                <w:lang w:val="es-ES_tradnl"/>
              </w:rPr>
              <w:tab/>
              <w:t>224 µs (2k), 448 µs</w:t>
            </w:r>
            <w:r w:rsidRPr="00316913">
              <w:rPr>
                <w:sz w:val="20"/>
                <w:lang w:val="es-ES_tradnl"/>
              </w:rPr>
              <w:br/>
              <w:t>(4k), 896 </w:t>
            </w:r>
            <w:r w:rsidRPr="00316913">
              <w:rPr>
                <w:sz w:val="20"/>
                <w:lang w:val="es-ES_tradnl"/>
              </w:rPr>
              <w:sym w:font="Symbol" w:char="F06D"/>
            </w:r>
            <w:r w:rsidRPr="00316913">
              <w:rPr>
                <w:sz w:val="20"/>
                <w:lang w:val="es-ES_tradnl"/>
              </w:rPr>
              <w:t>s (8k)</w:t>
            </w:r>
          </w:p>
        </w:tc>
        <w:tc>
          <w:tcPr>
            <w:tcW w:w="2404" w:type="dxa"/>
            <w:shd w:val="clear" w:color="auto" w:fill="auto"/>
          </w:tcPr>
          <w:p w14:paraId="3B198B36" w14:textId="77777777" w:rsidR="00EB6F5C" w:rsidRPr="00316913" w:rsidRDefault="00EB6F5C" w:rsidP="000F33CD">
            <w:pPr>
              <w:pStyle w:val="Tabletext"/>
              <w:keepNext/>
              <w:keepLines/>
              <w:snapToGrid w:val="0"/>
              <w:ind w:left="240" w:hanging="240"/>
              <w:jc w:val="left"/>
              <w:rPr>
                <w:sz w:val="20"/>
                <w:lang w:val="es-ES_tradnl"/>
              </w:rPr>
            </w:pPr>
            <w:r w:rsidRPr="00316913">
              <w:rPr>
                <w:sz w:val="20"/>
                <w:lang w:val="es-ES_tradnl"/>
              </w:rPr>
              <w:t>a)</w:t>
            </w:r>
            <w:r w:rsidRPr="00316913">
              <w:rPr>
                <w:sz w:val="20"/>
                <w:lang w:val="es-ES_tradnl"/>
              </w:rPr>
              <w:tab/>
              <w:t>1 109,98 μs (2k)</w:t>
            </w:r>
            <w:r w:rsidRPr="00316913">
              <w:rPr>
                <w:sz w:val="20"/>
                <w:lang w:val="es-ES_tradnl"/>
              </w:rPr>
              <w:br/>
              <w:t>2</w:t>
            </w:r>
            <w:r w:rsidRPr="00316913">
              <w:rPr>
                <w:spacing w:val="-4"/>
                <w:sz w:val="20"/>
                <w:lang w:val="es-ES_tradnl"/>
              </w:rPr>
              <w:t> </w:t>
            </w:r>
            <w:r w:rsidRPr="00316913">
              <w:rPr>
                <w:sz w:val="20"/>
                <w:lang w:val="es-ES_tradnl"/>
              </w:rPr>
              <w:t>219,97 μs (4k)</w:t>
            </w:r>
            <w:r w:rsidRPr="00316913">
              <w:rPr>
                <w:sz w:val="20"/>
                <w:lang w:val="es-ES_tradnl"/>
              </w:rPr>
              <w:br/>
              <w:t>4</w:t>
            </w:r>
            <w:r w:rsidRPr="00316913">
              <w:rPr>
                <w:spacing w:val="-4"/>
                <w:sz w:val="20"/>
                <w:lang w:val="es-ES_tradnl"/>
              </w:rPr>
              <w:t> </w:t>
            </w:r>
            <w:r w:rsidRPr="00316913">
              <w:rPr>
                <w:sz w:val="20"/>
                <w:lang w:val="es-ES_tradnl"/>
              </w:rPr>
              <w:t>439,94 μs (8k)</w:t>
            </w:r>
          </w:p>
          <w:p w14:paraId="5DFE643E"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b)</w:t>
            </w:r>
            <w:r w:rsidRPr="00316913">
              <w:rPr>
                <w:sz w:val="20"/>
                <w:lang w:val="es-ES_tradnl"/>
              </w:rPr>
              <w:tab/>
              <w:t>358,4 μs (2k)</w:t>
            </w:r>
            <w:r w:rsidRPr="00316913">
              <w:rPr>
                <w:sz w:val="20"/>
                <w:lang w:val="es-ES_tradnl"/>
              </w:rPr>
              <w:br/>
              <w:t>716,8 μs (4k)</w:t>
            </w:r>
            <w:r w:rsidRPr="00316913">
              <w:rPr>
                <w:sz w:val="20"/>
                <w:lang w:val="es-ES_tradnl"/>
              </w:rPr>
              <w:br/>
              <w:t>1</w:t>
            </w:r>
            <w:r w:rsidRPr="00316913">
              <w:rPr>
                <w:spacing w:val="-4"/>
                <w:sz w:val="20"/>
                <w:lang w:val="es-ES_tradnl"/>
              </w:rPr>
              <w:t> </w:t>
            </w:r>
            <w:r w:rsidRPr="00316913">
              <w:rPr>
                <w:sz w:val="20"/>
                <w:lang w:val="es-ES_tradnl"/>
              </w:rPr>
              <w:t>433,6 μs (8k)</w:t>
            </w:r>
            <w:r w:rsidRPr="00316913">
              <w:rPr>
                <w:sz w:val="20"/>
                <w:lang w:val="es-ES_tradnl"/>
              </w:rPr>
              <w:br/>
              <w:t>2</w:t>
            </w:r>
            <w:r w:rsidRPr="00316913">
              <w:rPr>
                <w:spacing w:val="-4"/>
                <w:sz w:val="20"/>
                <w:lang w:val="es-ES_tradnl"/>
              </w:rPr>
              <w:t> </w:t>
            </w:r>
            <w:r w:rsidRPr="00316913">
              <w:rPr>
                <w:sz w:val="20"/>
                <w:lang w:val="es-ES_tradnl"/>
              </w:rPr>
              <w:t>867,2 μs (16k)</w:t>
            </w:r>
          </w:p>
          <w:p w14:paraId="03587F43"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c)</w:t>
            </w:r>
            <w:r w:rsidRPr="00316913">
              <w:rPr>
                <w:sz w:val="20"/>
                <w:lang w:val="es-ES_tradnl"/>
              </w:rPr>
              <w:tab/>
              <w:t>298,67 μs (2k)</w:t>
            </w:r>
            <w:r w:rsidRPr="00316913">
              <w:rPr>
                <w:sz w:val="20"/>
                <w:lang w:val="es-ES_tradnl"/>
              </w:rPr>
              <w:br/>
              <w:t>597,33 μs (4k)</w:t>
            </w:r>
            <w:r w:rsidRPr="00316913">
              <w:rPr>
                <w:sz w:val="20"/>
                <w:lang w:val="es-ES_tradnl"/>
              </w:rPr>
              <w:br/>
              <w:t>1</w:t>
            </w:r>
            <w:r w:rsidRPr="00316913">
              <w:rPr>
                <w:spacing w:val="-4"/>
                <w:sz w:val="20"/>
                <w:lang w:val="es-ES_tradnl"/>
              </w:rPr>
              <w:t> </w:t>
            </w:r>
            <w:r w:rsidRPr="00316913">
              <w:rPr>
                <w:sz w:val="20"/>
                <w:lang w:val="es-ES_tradnl"/>
              </w:rPr>
              <w:t>194,67 μs (8k)</w:t>
            </w:r>
            <w:r w:rsidRPr="00316913">
              <w:rPr>
                <w:sz w:val="20"/>
                <w:lang w:val="es-ES_tradnl"/>
              </w:rPr>
              <w:br/>
              <w:t>2</w:t>
            </w:r>
            <w:r w:rsidRPr="00316913">
              <w:rPr>
                <w:spacing w:val="-4"/>
                <w:sz w:val="20"/>
                <w:lang w:val="es-ES_tradnl"/>
              </w:rPr>
              <w:t> </w:t>
            </w:r>
            <w:r w:rsidRPr="00316913">
              <w:rPr>
                <w:sz w:val="20"/>
                <w:lang w:val="es-ES_tradnl"/>
              </w:rPr>
              <w:t>389,33 μs (16k)</w:t>
            </w:r>
          </w:p>
          <w:p w14:paraId="7516CD8E" w14:textId="77777777" w:rsidR="00EB6F5C" w:rsidRPr="00316913" w:rsidRDefault="00EB6F5C" w:rsidP="000F33CD">
            <w:pPr>
              <w:pStyle w:val="Tabletext"/>
              <w:keepNext/>
              <w:keepLines/>
              <w:ind w:left="284" w:hanging="284"/>
              <w:jc w:val="left"/>
              <w:rPr>
                <w:sz w:val="20"/>
                <w:lang w:val="es-ES_tradnl"/>
              </w:rPr>
            </w:pPr>
            <w:r w:rsidRPr="00316913">
              <w:rPr>
                <w:sz w:val="20"/>
                <w:lang w:val="es-ES_tradnl"/>
              </w:rPr>
              <w:t>d)</w:t>
            </w:r>
            <w:r w:rsidRPr="00316913">
              <w:rPr>
                <w:sz w:val="20"/>
                <w:lang w:val="es-ES_tradnl"/>
              </w:rPr>
              <w:tab/>
              <w:t>256 μs (2k)</w:t>
            </w:r>
            <w:r w:rsidRPr="00316913">
              <w:rPr>
                <w:sz w:val="20"/>
                <w:lang w:val="es-ES_tradnl"/>
              </w:rPr>
              <w:br/>
              <w:t>512 μs (4k)</w:t>
            </w:r>
            <w:r w:rsidRPr="00316913">
              <w:rPr>
                <w:sz w:val="20"/>
                <w:lang w:val="es-ES_tradnl"/>
              </w:rPr>
              <w:br/>
              <w:t>1</w:t>
            </w:r>
            <w:r w:rsidRPr="00316913">
              <w:rPr>
                <w:spacing w:val="-4"/>
                <w:sz w:val="20"/>
                <w:lang w:val="es-ES_tradnl"/>
              </w:rPr>
              <w:t> </w:t>
            </w:r>
            <w:r w:rsidRPr="00316913">
              <w:rPr>
                <w:sz w:val="20"/>
                <w:lang w:val="es-ES_tradnl"/>
              </w:rPr>
              <w:t>024 μs (8k)</w:t>
            </w:r>
            <w:r w:rsidRPr="00316913">
              <w:rPr>
                <w:sz w:val="20"/>
                <w:lang w:val="es-ES_tradnl"/>
              </w:rPr>
              <w:br/>
              <w:t>2</w:t>
            </w:r>
            <w:r w:rsidRPr="00316913">
              <w:rPr>
                <w:spacing w:val="-4"/>
                <w:sz w:val="20"/>
                <w:lang w:val="es-ES_tradnl"/>
              </w:rPr>
              <w:t> </w:t>
            </w:r>
            <w:r w:rsidRPr="00316913">
              <w:rPr>
                <w:sz w:val="20"/>
                <w:lang w:val="es-ES_tradnl"/>
              </w:rPr>
              <w:t>048 μs (16k)</w:t>
            </w:r>
          </w:p>
          <w:p w14:paraId="7162E080" w14:textId="06D8C4D7" w:rsidR="00EB6F5C" w:rsidRPr="00316913" w:rsidRDefault="00EB6F5C" w:rsidP="000F33CD">
            <w:pPr>
              <w:pStyle w:val="Tabletext"/>
              <w:keepNext/>
              <w:keepLines/>
              <w:ind w:left="284" w:hanging="284"/>
              <w:jc w:val="left"/>
              <w:rPr>
                <w:sz w:val="20"/>
                <w:lang w:val="es-ES_tradnl"/>
              </w:rPr>
            </w:pPr>
            <w:r w:rsidRPr="00316913">
              <w:rPr>
                <w:sz w:val="20"/>
                <w:lang w:val="es-ES_tradnl"/>
              </w:rPr>
              <w:t>e)</w:t>
            </w:r>
            <w:r w:rsidRPr="00316913">
              <w:rPr>
                <w:sz w:val="20"/>
                <w:lang w:val="es-ES_tradnl"/>
              </w:rPr>
              <w:tab/>
              <w:t>224 µs (2k)</w:t>
            </w:r>
            <w:r w:rsidRPr="00316913">
              <w:rPr>
                <w:sz w:val="20"/>
                <w:lang w:val="es-ES_tradnl"/>
              </w:rPr>
              <w:br/>
              <w:t>448 µs (4k)</w:t>
            </w:r>
            <w:r w:rsidRPr="00316913">
              <w:rPr>
                <w:sz w:val="20"/>
                <w:lang w:val="es-ES_tradnl"/>
              </w:rPr>
              <w:br/>
              <w:t>896 µs (8k)</w:t>
            </w:r>
            <w:r w:rsidRPr="00316913">
              <w:rPr>
                <w:sz w:val="20"/>
                <w:lang w:val="es-ES_tradnl"/>
              </w:rPr>
              <w:br/>
              <w:t>1 792 µs (16k)</w:t>
            </w:r>
          </w:p>
        </w:tc>
      </w:tr>
      <w:tr w:rsidR="00B22E12" w:rsidRPr="00316913" w14:paraId="15FF5F2A" w14:textId="77777777" w:rsidTr="00687B2B">
        <w:trPr>
          <w:jc w:val="center"/>
        </w:trPr>
        <w:tc>
          <w:tcPr>
            <w:tcW w:w="14468" w:type="dxa"/>
            <w:gridSpan w:val="7"/>
            <w:tcBorders>
              <w:top w:val="nil"/>
              <w:left w:val="nil"/>
              <w:right w:val="nil"/>
            </w:tcBorders>
            <w:shd w:val="clear" w:color="auto" w:fill="auto"/>
            <w:vAlign w:val="center"/>
          </w:tcPr>
          <w:p w14:paraId="57E8B89E" w14:textId="77777777" w:rsidR="00B22E12" w:rsidRPr="00316913" w:rsidRDefault="00B22E12" w:rsidP="00011DD4">
            <w:pPr>
              <w:pStyle w:val="TableNo"/>
              <w:keepLines/>
              <w:rPr>
                <w:sz w:val="20"/>
                <w:lang w:val="es-ES_tradnl"/>
              </w:rPr>
            </w:pPr>
            <w:r w:rsidRPr="00316913">
              <w:rPr>
                <w:lang w:val="es-ES_tradnl"/>
              </w:rPr>
              <w:lastRenderedPageBreak/>
              <w:t>CUADRO 1A (</w:t>
            </w:r>
            <w:r w:rsidRPr="00316913">
              <w:rPr>
                <w:i/>
                <w:iCs/>
                <w:lang w:val="es-ES_tradnl"/>
              </w:rPr>
              <w:t>continuación</w:t>
            </w:r>
            <w:r w:rsidRPr="00316913">
              <w:rPr>
                <w:lang w:val="es-ES_tradnl"/>
              </w:rPr>
              <w:t>)</w:t>
            </w:r>
          </w:p>
        </w:tc>
      </w:tr>
      <w:tr w:rsidR="00B22E12" w:rsidRPr="00316913" w14:paraId="263BA230" w14:textId="77777777" w:rsidTr="00687B2B">
        <w:trPr>
          <w:jc w:val="center"/>
        </w:trPr>
        <w:tc>
          <w:tcPr>
            <w:tcW w:w="494" w:type="dxa"/>
            <w:shd w:val="clear" w:color="auto" w:fill="auto"/>
            <w:vAlign w:val="center"/>
          </w:tcPr>
          <w:p w14:paraId="00F298F7" w14:textId="77777777" w:rsidR="00B22E12" w:rsidRPr="00316913" w:rsidRDefault="00B22E12" w:rsidP="00011DD4">
            <w:pPr>
              <w:pStyle w:val="Tablehead"/>
              <w:keepLines/>
              <w:rPr>
                <w:sz w:val="20"/>
                <w:lang w:val="es-ES_tradnl"/>
              </w:rPr>
            </w:pPr>
          </w:p>
        </w:tc>
        <w:tc>
          <w:tcPr>
            <w:tcW w:w="1762" w:type="dxa"/>
            <w:shd w:val="clear" w:color="auto" w:fill="auto"/>
            <w:vAlign w:val="center"/>
          </w:tcPr>
          <w:p w14:paraId="75E2F2E0" w14:textId="77777777" w:rsidR="00B22E12" w:rsidRPr="00316913" w:rsidRDefault="00B22E12" w:rsidP="00011DD4">
            <w:pPr>
              <w:pStyle w:val="Tablehead"/>
              <w:keepLines/>
              <w:rPr>
                <w:sz w:val="20"/>
                <w:lang w:val="es-ES_tradnl"/>
              </w:rPr>
            </w:pPr>
            <w:r w:rsidRPr="00316913">
              <w:rPr>
                <w:sz w:val="20"/>
                <w:lang w:val="es-ES_tradnl"/>
              </w:rPr>
              <w:t>Parámetros</w:t>
            </w:r>
          </w:p>
        </w:tc>
        <w:tc>
          <w:tcPr>
            <w:tcW w:w="2234" w:type="dxa"/>
            <w:shd w:val="clear" w:color="auto" w:fill="auto"/>
            <w:vAlign w:val="center"/>
          </w:tcPr>
          <w:p w14:paraId="1E8C6F98" w14:textId="77777777" w:rsidR="00B22E12" w:rsidRPr="00316913" w:rsidRDefault="00B22E12" w:rsidP="00011DD4">
            <w:pPr>
              <w:pStyle w:val="Tablehead"/>
              <w:keepLines/>
              <w:rPr>
                <w:sz w:val="20"/>
                <w:lang w:val="es-ES_tradnl"/>
              </w:rPr>
            </w:pPr>
            <w:r w:rsidRPr="00316913">
              <w:rPr>
                <w:sz w:val="20"/>
                <w:lang w:val="es-ES_tradnl"/>
              </w:rPr>
              <w:t xml:space="preserve">Sistema </w:t>
            </w:r>
            <w:r w:rsidRPr="00316913">
              <w:rPr>
                <w:sz w:val="20"/>
                <w:lang w:val="es-ES_tradnl"/>
              </w:rPr>
              <w:br/>
              <w:t>multimedios A</w:t>
            </w:r>
          </w:p>
        </w:tc>
        <w:tc>
          <w:tcPr>
            <w:tcW w:w="2742" w:type="dxa"/>
            <w:shd w:val="clear" w:color="auto" w:fill="auto"/>
            <w:vAlign w:val="center"/>
          </w:tcPr>
          <w:p w14:paraId="0CA1CEBF" w14:textId="77777777" w:rsidR="00B22E12" w:rsidRPr="00316913" w:rsidRDefault="00B22E12" w:rsidP="00011DD4">
            <w:pPr>
              <w:pStyle w:val="Tablehead"/>
              <w:keepLines/>
              <w:rPr>
                <w:sz w:val="20"/>
                <w:lang w:val="es-ES_tradnl"/>
              </w:rPr>
            </w:pPr>
            <w:r w:rsidRPr="00316913">
              <w:rPr>
                <w:sz w:val="20"/>
                <w:lang w:val="es-ES_tradnl"/>
              </w:rPr>
              <w:t xml:space="preserve">Sistema </w:t>
            </w:r>
            <w:r w:rsidRPr="00316913">
              <w:rPr>
                <w:sz w:val="20"/>
                <w:lang w:val="es-ES_tradnl"/>
              </w:rPr>
              <w:br/>
              <w:t>multimedios F</w:t>
            </w:r>
          </w:p>
        </w:tc>
        <w:tc>
          <w:tcPr>
            <w:tcW w:w="2406" w:type="dxa"/>
            <w:shd w:val="clear" w:color="auto" w:fill="auto"/>
            <w:vAlign w:val="center"/>
          </w:tcPr>
          <w:p w14:paraId="36853587" w14:textId="77777777" w:rsidR="00B22E12" w:rsidRPr="00316913" w:rsidRDefault="00B22E12" w:rsidP="00011DD4">
            <w:pPr>
              <w:pStyle w:val="Tablehead"/>
              <w:keepLines/>
              <w:rPr>
                <w:sz w:val="20"/>
                <w:lang w:val="es-ES_tradnl"/>
              </w:rPr>
            </w:pPr>
            <w:r w:rsidRPr="00316913">
              <w:rPr>
                <w:sz w:val="20"/>
                <w:lang w:val="es-ES_tradnl"/>
              </w:rPr>
              <w:t xml:space="preserve">Sistema </w:t>
            </w:r>
            <w:r w:rsidRPr="00316913">
              <w:rPr>
                <w:sz w:val="20"/>
                <w:lang w:val="es-ES_tradnl"/>
              </w:rPr>
              <w:br/>
              <w:t>multimedios I</w:t>
            </w:r>
          </w:p>
        </w:tc>
        <w:tc>
          <w:tcPr>
            <w:tcW w:w="2426" w:type="dxa"/>
            <w:shd w:val="clear" w:color="auto" w:fill="auto"/>
            <w:vAlign w:val="center"/>
          </w:tcPr>
          <w:p w14:paraId="2F63421A" w14:textId="77777777" w:rsidR="00B22E12" w:rsidRPr="00316913" w:rsidRDefault="00B22E12" w:rsidP="00011DD4">
            <w:pPr>
              <w:pStyle w:val="Tablehead"/>
              <w:keepLines/>
              <w:rPr>
                <w:sz w:val="20"/>
                <w:lang w:val="es-ES_tradnl"/>
              </w:rPr>
            </w:pPr>
            <w:r w:rsidRPr="00316913">
              <w:rPr>
                <w:sz w:val="20"/>
                <w:lang w:val="es-ES_tradnl"/>
              </w:rPr>
              <w:t xml:space="preserve">Sistema </w:t>
            </w:r>
            <w:r w:rsidRPr="00316913">
              <w:rPr>
                <w:sz w:val="20"/>
                <w:lang w:val="es-ES_tradnl"/>
              </w:rPr>
              <w:br/>
              <w:t>multimedios H</w:t>
            </w:r>
          </w:p>
        </w:tc>
        <w:tc>
          <w:tcPr>
            <w:tcW w:w="2404" w:type="dxa"/>
            <w:shd w:val="clear" w:color="auto" w:fill="auto"/>
            <w:vAlign w:val="center"/>
          </w:tcPr>
          <w:p w14:paraId="0DEBB2EB" w14:textId="77777777" w:rsidR="00B22E12" w:rsidRPr="00316913" w:rsidRDefault="00B22E12" w:rsidP="00011DD4">
            <w:pPr>
              <w:pStyle w:val="Tablehead"/>
              <w:keepLines/>
              <w:rPr>
                <w:sz w:val="20"/>
                <w:lang w:val="es-ES_tradnl"/>
              </w:rPr>
            </w:pPr>
            <w:r w:rsidRPr="00316913">
              <w:rPr>
                <w:sz w:val="20"/>
                <w:lang w:val="es-ES_tradnl"/>
              </w:rPr>
              <w:t xml:space="preserve">Sistema </w:t>
            </w:r>
            <w:r w:rsidRPr="00316913">
              <w:rPr>
                <w:sz w:val="20"/>
                <w:lang w:val="es-ES_tradnl"/>
              </w:rPr>
              <w:br/>
              <w:t>multimedios T2</w:t>
            </w:r>
          </w:p>
        </w:tc>
      </w:tr>
      <w:tr w:rsidR="00F412B6" w:rsidRPr="00316913" w14:paraId="3961CC7A" w14:textId="77777777" w:rsidTr="00687B2B">
        <w:trPr>
          <w:jc w:val="center"/>
        </w:trPr>
        <w:tc>
          <w:tcPr>
            <w:tcW w:w="494" w:type="dxa"/>
            <w:tcBorders>
              <w:bottom w:val="single" w:sz="2" w:space="0" w:color="000000"/>
            </w:tcBorders>
            <w:shd w:val="clear" w:color="auto" w:fill="auto"/>
          </w:tcPr>
          <w:p w14:paraId="61CE2B39" w14:textId="52046FC6" w:rsidR="00EB6F5C" w:rsidRPr="00316913" w:rsidRDefault="00EB6F5C" w:rsidP="00B22E12">
            <w:pPr>
              <w:pStyle w:val="Tabletext"/>
              <w:jc w:val="center"/>
              <w:rPr>
                <w:sz w:val="20"/>
                <w:lang w:val="es-ES_tradnl"/>
              </w:rPr>
            </w:pPr>
            <w:r w:rsidRPr="00316913">
              <w:rPr>
                <w:sz w:val="20"/>
                <w:lang w:val="es-ES_tradnl"/>
              </w:rPr>
              <w:t>7</w:t>
            </w:r>
          </w:p>
        </w:tc>
        <w:tc>
          <w:tcPr>
            <w:tcW w:w="1762" w:type="dxa"/>
            <w:tcBorders>
              <w:bottom w:val="single" w:sz="2" w:space="0" w:color="000000"/>
            </w:tcBorders>
            <w:shd w:val="clear" w:color="auto" w:fill="auto"/>
          </w:tcPr>
          <w:p w14:paraId="3D5D18AD" w14:textId="2CCD6AF6" w:rsidR="00EB6F5C" w:rsidRPr="00316913" w:rsidRDefault="00EB6F5C" w:rsidP="000F33CD">
            <w:pPr>
              <w:pStyle w:val="Tabletext"/>
              <w:keepNext/>
              <w:keepLines/>
              <w:jc w:val="left"/>
              <w:rPr>
                <w:sz w:val="20"/>
                <w:lang w:val="es-ES_tradnl"/>
              </w:rPr>
            </w:pPr>
            <w:r w:rsidRPr="00316913">
              <w:rPr>
                <w:sz w:val="20"/>
                <w:lang w:val="es-ES_tradnl" w:eastAsia="ja-JP"/>
              </w:rPr>
              <w:t>Duración del intervalo de guarda o relación de intervalo de guarda</w:t>
            </w:r>
          </w:p>
        </w:tc>
        <w:tc>
          <w:tcPr>
            <w:tcW w:w="2234" w:type="dxa"/>
            <w:tcBorders>
              <w:bottom w:val="single" w:sz="2" w:space="0" w:color="000000"/>
            </w:tcBorders>
            <w:shd w:val="clear" w:color="auto" w:fill="auto"/>
          </w:tcPr>
          <w:p w14:paraId="5F8D2533" w14:textId="77777777" w:rsidR="00EB6F5C" w:rsidRPr="00316913" w:rsidRDefault="00EB6F5C" w:rsidP="000F33CD">
            <w:pPr>
              <w:pStyle w:val="Tabletext"/>
              <w:keepNext/>
              <w:keepLines/>
              <w:snapToGrid w:val="0"/>
              <w:jc w:val="left"/>
              <w:rPr>
                <w:sz w:val="20"/>
                <w:lang w:val="es-ES_tradnl"/>
              </w:rPr>
            </w:pPr>
            <w:r w:rsidRPr="00316913">
              <w:rPr>
                <w:sz w:val="20"/>
                <w:lang w:val="es-ES_tradnl"/>
              </w:rPr>
              <w:t>a)</w:t>
            </w:r>
            <w:r w:rsidRPr="00316913">
              <w:rPr>
                <w:sz w:val="20"/>
                <w:lang w:val="es-ES_tradnl"/>
              </w:rPr>
              <w:tab/>
              <w:t>31µs</w:t>
            </w:r>
          </w:p>
          <w:p w14:paraId="44D8FA75" w14:textId="77777777" w:rsidR="00EB6F5C" w:rsidRPr="00316913" w:rsidRDefault="00EB6F5C" w:rsidP="000F33CD">
            <w:pPr>
              <w:pStyle w:val="Tabletext"/>
              <w:keepNext/>
              <w:keepLines/>
              <w:jc w:val="left"/>
              <w:rPr>
                <w:sz w:val="20"/>
                <w:lang w:val="es-ES_tradnl"/>
              </w:rPr>
            </w:pPr>
            <w:r w:rsidRPr="00316913">
              <w:rPr>
                <w:sz w:val="20"/>
                <w:lang w:val="es-ES_tradnl"/>
              </w:rPr>
              <w:t>b)</w:t>
            </w:r>
            <w:r w:rsidRPr="00316913">
              <w:rPr>
                <w:sz w:val="20"/>
                <w:lang w:val="es-ES_tradnl"/>
              </w:rPr>
              <w:tab/>
              <w:t>62 µs</w:t>
            </w:r>
          </w:p>
          <w:p w14:paraId="530D27AE" w14:textId="77777777" w:rsidR="00EB6F5C" w:rsidRPr="00316913" w:rsidRDefault="00EB6F5C" w:rsidP="000F33CD">
            <w:pPr>
              <w:pStyle w:val="Tabletext"/>
              <w:keepNext/>
              <w:keepLines/>
              <w:jc w:val="left"/>
              <w:rPr>
                <w:sz w:val="20"/>
                <w:lang w:val="es-ES_tradnl"/>
              </w:rPr>
            </w:pPr>
            <w:r w:rsidRPr="00316913">
              <w:rPr>
                <w:sz w:val="20"/>
                <w:lang w:val="es-ES_tradnl"/>
              </w:rPr>
              <w:t>c)</w:t>
            </w:r>
            <w:r w:rsidRPr="00316913">
              <w:rPr>
                <w:sz w:val="20"/>
                <w:lang w:val="es-ES_tradnl"/>
              </w:rPr>
              <w:tab/>
              <w:t>123 µs</w:t>
            </w:r>
          </w:p>
          <w:p w14:paraId="37887F10" w14:textId="3AB81B7F" w:rsidR="00EB6F5C" w:rsidRPr="00316913" w:rsidRDefault="00EB6F5C" w:rsidP="000F33CD">
            <w:pPr>
              <w:pStyle w:val="Tabletext"/>
              <w:keepNext/>
              <w:keepLines/>
              <w:jc w:val="left"/>
              <w:rPr>
                <w:sz w:val="20"/>
                <w:lang w:val="es-ES_tradnl"/>
              </w:rPr>
            </w:pPr>
            <w:r w:rsidRPr="00316913">
              <w:rPr>
                <w:sz w:val="20"/>
                <w:lang w:val="es-ES_tradnl"/>
              </w:rPr>
              <w:t>d)</w:t>
            </w:r>
            <w:r w:rsidRPr="00316913">
              <w:rPr>
                <w:sz w:val="20"/>
                <w:lang w:val="es-ES_tradnl"/>
              </w:rPr>
              <w:tab/>
              <w:t>246 µs</w:t>
            </w:r>
          </w:p>
        </w:tc>
        <w:tc>
          <w:tcPr>
            <w:tcW w:w="2742" w:type="dxa"/>
            <w:tcBorders>
              <w:bottom w:val="single" w:sz="2" w:space="0" w:color="000000"/>
            </w:tcBorders>
            <w:shd w:val="clear" w:color="auto" w:fill="auto"/>
          </w:tcPr>
          <w:p w14:paraId="0A7F56F7" w14:textId="4403B672" w:rsidR="00EB6F5C" w:rsidRPr="00316913" w:rsidRDefault="00EB6F5C" w:rsidP="000F33CD">
            <w:pPr>
              <w:pStyle w:val="Tabletext"/>
              <w:keepNext/>
              <w:keepLines/>
              <w:jc w:val="left"/>
              <w:rPr>
                <w:sz w:val="20"/>
                <w:lang w:val="es-ES_tradnl"/>
              </w:rPr>
            </w:pPr>
            <w:r w:rsidRPr="00316913">
              <w:rPr>
                <w:sz w:val="20"/>
                <w:lang w:val="es-ES_tradnl"/>
              </w:rPr>
              <w:t xml:space="preserve">1/32, 1/16, 1/8, 1/4 de la </w:t>
            </w:r>
            <w:r w:rsidRPr="00316913">
              <w:rPr>
                <w:sz w:val="20"/>
                <w:lang w:val="es-ES_tradnl" w:eastAsia="ja-JP"/>
              </w:rPr>
              <w:t>«</w:t>
            </w:r>
            <w:r w:rsidRPr="00316913">
              <w:rPr>
                <w:sz w:val="20"/>
                <w:lang w:val="es-ES_tradnl"/>
              </w:rPr>
              <w:t>duración del símbolo activo</w:t>
            </w:r>
            <w:r w:rsidRPr="00316913">
              <w:rPr>
                <w:sz w:val="20"/>
                <w:lang w:val="es-ES_tradnl" w:eastAsia="ja-JP"/>
              </w:rPr>
              <w:t>» (véase la fila 6)</w:t>
            </w:r>
          </w:p>
        </w:tc>
        <w:tc>
          <w:tcPr>
            <w:tcW w:w="2406" w:type="dxa"/>
            <w:tcBorders>
              <w:bottom w:val="single" w:sz="2" w:space="0" w:color="000000"/>
            </w:tcBorders>
            <w:shd w:val="clear" w:color="auto" w:fill="auto"/>
          </w:tcPr>
          <w:p w14:paraId="52380684" w14:textId="5D7B0F0D" w:rsidR="00EB6F5C" w:rsidRPr="00316913" w:rsidRDefault="00EB6F5C" w:rsidP="000F33CD">
            <w:pPr>
              <w:pStyle w:val="Tabletext"/>
              <w:keepNext/>
              <w:keepLines/>
              <w:jc w:val="left"/>
              <w:rPr>
                <w:sz w:val="20"/>
                <w:lang w:val="es-ES_tradnl"/>
              </w:rPr>
            </w:pPr>
            <w:r w:rsidRPr="00316913">
              <w:rPr>
                <w:sz w:val="20"/>
                <w:lang w:val="es-ES_tradnl"/>
              </w:rPr>
              <w:t>1/32, 1/16, 1/8, 1/4 de la duración del símbolo activo</w:t>
            </w:r>
          </w:p>
        </w:tc>
        <w:tc>
          <w:tcPr>
            <w:tcW w:w="2426" w:type="dxa"/>
            <w:tcBorders>
              <w:bottom w:val="single" w:sz="2" w:space="0" w:color="000000"/>
            </w:tcBorders>
            <w:shd w:val="clear" w:color="auto" w:fill="auto"/>
          </w:tcPr>
          <w:p w14:paraId="4A5EC60D" w14:textId="54FD452E" w:rsidR="00EB6F5C" w:rsidRPr="00316913" w:rsidRDefault="00EB6F5C" w:rsidP="000F33CD">
            <w:pPr>
              <w:pStyle w:val="Tabletext"/>
              <w:keepNext/>
              <w:keepLines/>
              <w:jc w:val="left"/>
              <w:rPr>
                <w:sz w:val="20"/>
                <w:lang w:val="es-ES_tradnl"/>
              </w:rPr>
            </w:pPr>
            <w:r w:rsidRPr="00316913">
              <w:rPr>
                <w:sz w:val="20"/>
                <w:lang w:val="es-ES_tradnl"/>
              </w:rPr>
              <w:t>1/32, 1/16, 1/8, 1/4 de la duración del símbolo activo</w:t>
            </w:r>
          </w:p>
        </w:tc>
        <w:tc>
          <w:tcPr>
            <w:tcW w:w="2404" w:type="dxa"/>
            <w:tcBorders>
              <w:bottom w:val="single" w:sz="2" w:space="0" w:color="000000"/>
            </w:tcBorders>
            <w:shd w:val="clear" w:color="auto" w:fill="auto"/>
          </w:tcPr>
          <w:p w14:paraId="30E0C13B" w14:textId="1353DF4A" w:rsidR="00EB6F5C" w:rsidRPr="00316913" w:rsidRDefault="00EB6F5C" w:rsidP="000F33CD">
            <w:pPr>
              <w:pStyle w:val="Tabletext"/>
              <w:keepNext/>
              <w:keepLines/>
              <w:jc w:val="left"/>
              <w:rPr>
                <w:sz w:val="20"/>
                <w:lang w:val="es-ES_tradnl"/>
              </w:rPr>
            </w:pPr>
            <w:r w:rsidRPr="00316913">
              <w:rPr>
                <w:sz w:val="20"/>
                <w:lang w:val="es-ES_tradnl"/>
              </w:rPr>
              <w:t>1/128, 1/32, 1/16, 19/256, 1/8, 19/128, 1/4 de la duración del símbolo activo</w:t>
            </w:r>
          </w:p>
        </w:tc>
      </w:tr>
      <w:tr w:rsidR="00B22E12" w:rsidRPr="00316913" w14:paraId="3AA505F3" w14:textId="77777777" w:rsidTr="00687B2B">
        <w:trPr>
          <w:jc w:val="center"/>
        </w:trPr>
        <w:tc>
          <w:tcPr>
            <w:tcW w:w="494" w:type="dxa"/>
            <w:shd w:val="clear" w:color="auto" w:fill="auto"/>
          </w:tcPr>
          <w:p w14:paraId="77EE2834" w14:textId="13A9CABD" w:rsidR="00EB6F5C" w:rsidRPr="00316913" w:rsidRDefault="00EB6F5C" w:rsidP="000F33CD">
            <w:pPr>
              <w:pStyle w:val="Tabletext"/>
              <w:jc w:val="center"/>
              <w:rPr>
                <w:sz w:val="20"/>
                <w:lang w:val="es-ES_tradnl"/>
              </w:rPr>
            </w:pPr>
            <w:r w:rsidRPr="00316913">
              <w:rPr>
                <w:sz w:val="20"/>
                <w:lang w:val="es-ES_tradnl"/>
              </w:rPr>
              <w:t>8</w:t>
            </w:r>
          </w:p>
        </w:tc>
        <w:tc>
          <w:tcPr>
            <w:tcW w:w="1762" w:type="dxa"/>
            <w:shd w:val="clear" w:color="auto" w:fill="auto"/>
          </w:tcPr>
          <w:p w14:paraId="06894276" w14:textId="73D3789E" w:rsidR="00EB6F5C" w:rsidRPr="00316913" w:rsidRDefault="00EB6F5C" w:rsidP="000F33CD">
            <w:pPr>
              <w:pStyle w:val="Tabletext"/>
              <w:jc w:val="left"/>
              <w:rPr>
                <w:sz w:val="20"/>
                <w:lang w:val="es-ES_tradnl"/>
              </w:rPr>
            </w:pPr>
            <w:r w:rsidRPr="00316913">
              <w:rPr>
                <w:sz w:val="20"/>
                <w:lang w:val="es-ES_tradnl" w:eastAsia="ja-JP"/>
              </w:rPr>
              <w:t>Duración de la unidad de transmisión (trama)</w:t>
            </w:r>
          </w:p>
        </w:tc>
        <w:tc>
          <w:tcPr>
            <w:tcW w:w="2234" w:type="dxa"/>
            <w:shd w:val="clear" w:color="auto" w:fill="auto"/>
          </w:tcPr>
          <w:p w14:paraId="12C73BF0" w14:textId="77777777" w:rsidR="00EB6F5C" w:rsidRPr="00316913" w:rsidRDefault="00EB6F5C" w:rsidP="000F33CD">
            <w:pPr>
              <w:pStyle w:val="Tabletext"/>
              <w:snapToGrid w:val="0"/>
              <w:jc w:val="left"/>
              <w:rPr>
                <w:sz w:val="20"/>
                <w:lang w:val="es-ES_tradnl"/>
              </w:rPr>
            </w:pPr>
            <w:r w:rsidRPr="00316913">
              <w:rPr>
                <w:sz w:val="20"/>
                <w:lang w:val="es-ES_tradnl"/>
              </w:rPr>
              <w:t>96 ms</w:t>
            </w:r>
          </w:p>
          <w:p w14:paraId="00532774" w14:textId="77777777" w:rsidR="00EB6F5C" w:rsidRPr="00316913" w:rsidRDefault="00EB6F5C" w:rsidP="000F33CD">
            <w:pPr>
              <w:pStyle w:val="Tabletext"/>
              <w:jc w:val="left"/>
              <w:rPr>
                <w:sz w:val="20"/>
                <w:lang w:val="es-ES_tradnl"/>
              </w:rPr>
            </w:pPr>
            <w:r w:rsidRPr="00316913">
              <w:rPr>
                <w:sz w:val="20"/>
                <w:lang w:val="es-ES_tradnl"/>
              </w:rPr>
              <w:t>48 ms</w:t>
            </w:r>
          </w:p>
          <w:p w14:paraId="5AC76E2D" w14:textId="111D48A3" w:rsidR="00EB6F5C" w:rsidRPr="00316913" w:rsidRDefault="00EB6F5C" w:rsidP="000F33CD">
            <w:pPr>
              <w:pStyle w:val="Tabletext"/>
              <w:jc w:val="left"/>
              <w:rPr>
                <w:sz w:val="20"/>
                <w:lang w:val="es-ES_tradnl"/>
              </w:rPr>
            </w:pPr>
            <w:r w:rsidRPr="00316913">
              <w:rPr>
                <w:sz w:val="20"/>
                <w:lang w:val="es-ES_tradnl"/>
              </w:rPr>
              <w:t>24 ms</w:t>
            </w:r>
          </w:p>
        </w:tc>
        <w:tc>
          <w:tcPr>
            <w:tcW w:w="2742" w:type="dxa"/>
            <w:shd w:val="clear" w:color="auto" w:fill="auto"/>
          </w:tcPr>
          <w:p w14:paraId="2B78513C" w14:textId="77777777" w:rsidR="00EB6F5C" w:rsidRPr="00316913" w:rsidRDefault="00EB6F5C" w:rsidP="000F33CD">
            <w:pPr>
              <w:pStyle w:val="Tabletext"/>
              <w:jc w:val="left"/>
              <w:rPr>
                <w:sz w:val="20"/>
                <w:lang w:val="es-ES_tradnl" w:eastAsia="ja-JP"/>
              </w:rPr>
            </w:pPr>
            <w:r w:rsidRPr="00316913">
              <w:rPr>
                <w:sz w:val="20"/>
                <w:lang w:val="es-ES_tradnl" w:eastAsia="ja-JP"/>
              </w:rPr>
              <w:t>204 símbolos MDFO.</w:t>
            </w:r>
          </w:p>
          <w:p w14:paraId="2FDA8EDD" w14:textId="41D13F99" w:rsidR="00EB6F5C" w:rsidRPr="00316913" w:rsidRDefault="00EB6F5C" w:rsidP="000F33CD">
            <w:pPr>
              <w:pStyle w:val="Tabletext"/>
              <w:jc w:val="left"/>
              <w:rPr>
                <w:sz w:val="20"/>
                <w:lang w:val="es-ES_tradnl"/>
              </w:rPr>
            </w:pPr>
            <w:r w:rsidRPr="00316913">
              <w:rPr>
                <w:sz w:val="20"/>
                <w:lang w:val="es-ES_tradnl" w:eastAsia="ja-JP"/>
              </w:rPr>
              <w:t>(Duración del símbolo</w:t>
            </w:r>
            <w:r w:rsidRPr="00316913">
              <w:rPr>
                <w:sz w:val="20"/>
                <w:lang w:val="es-ES_tradnl"/>
              </w:rPr>
              <w:t xml:space="preserve"> </w:t>
            </w:r>
            <w:r w:rsidRPr="00316913">
              <w:rPr>
                <w:sz w:val="20"/>
                <w:lang w:val="es-ES_tradnl" w:eastAsia="ja-JP"/>
              </w:rPr>
              <w:t>= duración del intervalo de guarda + duración del símbolo activo)</w:t>
            </w:r>
          </w:p>
        </w:tc>
        <w:tc>
          <w:tcPr>
            <w:tcW w:w="2406" w:type="dxa"/>
            <w:shd w:val="clear" w:color="auto" w:fill="auto"/>
          </w:tcPr>
          <w:p w14:paraId="1381A39B" w14:textId="77777777" w:rsidR="00EB6F5C" w:rsidRPr="00316913" w:rsidRDefault="00EB6F5C" w:rsidP="000F33CD">
            <w:pPr>
              <w:pStyle w:val="Tabletext"/>
              <w:jc w:val="left"/>
              <w:rPr>
                <w:sz w:val="20"/>
                <w:lang w:val="es-ES_tradnl"/>
              </w:rPr>
            </w:pPr>
            <w:r w:rsidRPr="00316913">
              <w:rPr>
                <w:sz w:val="20"/>
                <w:lang w:val="es-ES_tradnl"/>
              </w:rPr>
              <w:t>68 símbolos MDFO.</w:t>
            </w:r>
          </w:p>
          <w:p w14:paraId="6EA777F1" w14:textId="7EA1210D" w:rsidR="00EB6F5C" w:rsidRPr="00316913" w:rsidRDefault="00EB6F5C" w:rsidP="000F33CD">
            <w:pPr>
              <w:pStyle w:val="Tabletext"/>
              <w:jc w:val="left"/>
              <w:rPr>
                <w:sz w:val="20"/>
                <w:lang w:val="es-ES_tradnl"/>
              </w:rPr>
            </w:pPr>
            <w:r w:rsidRPr="00316913">
              <w:rPr>
                <w:sz w:val="20"/>
                <w:lang w:val="es-ES_tradnl"/>
              </w:rPr>
              <w:t>Una supertrama consta de</w:t>
            </w:r>
            <w:r w:rsidR="000F33CD" w:rsidRPr="00316913">
              <w:rPr>
                <w:sz w:val="20"/>
                <w:lang w:val="es-ES_tradnl"/>
              </w:rPr>
              <w:t> </w:t>
            </w:r>
            <w:r w:rsidRPr="00316913">
              <w:rPr>
                <w:sz w:val="20"/>
                <w:lang w:val="es-ES_tradnl"/>
              </w:rPr>
              <w:t>4 tramas.</w:t>
            </w:r>
          </w:p>
        </w:tc>
        <w:tc>
          <w:tcPr>
            <w:tcW w:w="2426" w:type="dxa"/>
            <w:shd w:val="clear" w:color="auto" w:fill="auto"/>
          </w:tcPr>
          <w:p w14:paraId="7101739E" w14:textId="77777777" w:rsidR="00EB6F5C" w:rsidRPr="00316913" w:rsidRDefault="00EB6F5C" w:rsidP="000F33CD">
            <w:pPr>
              <w:pStyle w:val="Tabletext"/>
              <w:jc w:val="left"/>
              <w:rPr>
                <w:sz w:val="20"/>
                <w:lang w:val="es-ES_tradnl"/>
              </w:rPr>
            </w:pPr>
            <w:r w:rsidRPr="00316913">
              <w:rPr>
                <w:sz w:val="20"/>
                <w:lang w:val="es-ES_tradnl"/>
              </w:rPr>
              <w:t>68 símbolos MDFO.</w:t>
            </w:r>
          </w:p>
          <w:p w14:paraId="29B15994" w14:textId="71FF0E44" w:rsidR="00EB6F5C" w:rsidRPr="00316913" w:rsidRDefault="00EB6F5C" w:rsidP="000F33CD">
            <w:pPr>
              <w:pStyle w:val="Tabletext"/>
              <w:jc w:val="left"/>
              <w:rPr>
                <w:sz w:val="20"/>
                <w:lang w:val="es-ES_tradnl"/>
              </w:rPr>
            </w:pPr>
            <w:r w:rsidRPr="00316913">
              <w:rPr>
                <w:sz w:val="20"/>
                <w:lang w:val="es-ES_tradnl"/>
              </w:rPr>
              <w:t>Una supertrama consta de</w:t>
            </w:r>
            <w:r w:rsidR="000F33CD" w:rsidRPr="00316913">
              <w:rPr>
                <w:sz w:val="20"/>
                <w:lang w:val="es-ES_tradnl"/>
              </w:rPr>
              <w:t> </w:t>
            </w:r>
            <w:r w:rsidRPr="00316913">
              <w:rPr>
                <w:sz w:val="20"/>
                <w:lang w:val="es-ES_tradnl"/>
              </w:rPr>
              <w:t>4 tramas.</w:t>
            </w:r>
          </w:p>
        </w:tc>
        <w:tc>
          <w:tcPr>
            <w:tcW w:w="2404" w:type="dxa"/>
            <w:shd w:val="clear" w:color="auto" w:fill="auto"/>
          </w:tcPr>
          <w:p w14:paraId="13C65484" w14:textId="011B161D" w:rsidR="00EB6F5C" w:rsidRPr="00316913" w:rsidRDefault="00EB6F5C" w:rsidP="000F33CD">
            <w:pPr>
              <w:pStyle w:val="Tabletext"/>
              <w:jc w:val="left"/>
              <w:rPr>
                <w:sz w:val="20"/>
                <w:lang w:val="es-ES_tradnl"/>
              </w:rPr>
            </w:pPr>
            <w:r w:rsidRPr="00316913">
              <w:rPr>
                <w:sz w:val="20"/>
                <w:lang w:val="es-ES_tradnl"/>
              </w:rPr>
              <w:t>Flexible con la posibilidad de cambiar trama a trama. Máx. 250 ms</w:t>
            </w:r>
          </w:p>
        </w:tc>
      </w:tr>
      <w:tr w:rsidR="00687B2B" w:rsidRPr="00316913" w14:paraId="4D91B442" w14:textId="77777777" w:rsidTr="00687B2B">
        <w:trPr>
          <w:jc w:val="center"/>
        </w:trPr>
        <w:tc>
          <w:tcPr>
            <w:tcW w:w="494" w:type="dxa"/>
            <w:shd w:val="clear" w:color="auto" w:fill="auto"/>
          </w:tcPr>
          <w:p w14:paraId="1C19EB97" w14:textId="6950EF34" w:rsidR="00EB6F5C" w:rsidRPr="00316913" w:rsidRDefault="00EB6F5C" w:rsidP="000F33CD">
            <w:pPr>
              <w:pStyle w:val="Tabletext"/>
              <w:keepNext/>
              <w:keepLines/>
              <w:jc w:val="center"/>
              <w:rPr>
                <w:sz w:val="20"/>
                <w:lang w:val="es-ES_tradnl"/>
              </w:rPr>
            </w:pPr>
            <w:r w:rsidRPr="00316913">
              <w:rPr>
                <w:sz w:val="20"/>
                <w:lang w:val="es-ES_tradnl"/>
              </w:rPr>
              <w:t>9</w:t>
            </w:r>
          </w:p>
        </w:tc>
        <w:tc>
          <w:tcPr>
            <w:tcW w:w="1762" w:type="dxa"/>
            <w:shd w:val="clear" w:color="auto" w:fill="auto"/>
          </w:tcPr>
          <w:p w14:paraId="296FBF52" w14:textId="1FC9FC16" w:rsidR="00EB6F5C" w:rsidRPr="00316913" w:rsidRDefault="00EB6F5C" w:rsidP="000F33CD">
            <w:pPr>
              <w:pStyle w:val="Tabletext"/>
              <w:keepNext/>
              <w:keepLines/>
              <w:jc w:val="left"/>
              <w:rPr>
                <w:sz w:val="20"/>
                <w:lang w:val="es-ES_tradnl" w:eastAsia="ja-JP"/>
              </w:rPr>
            </w:pPr>
            <w:r w:rsidRPr="00316913">
              <w:rPr>
                <w:sz w:val="20"/>
                <w:lang w:val="es-ES_tradnl" w:eastAsia="ja-JP"/>
              </w:rPr>
              <w:t>Sincronización de tiempo/frecuencia</w:t>
            </w:r>
          </w:p>
        </w:tc>
        <w:tc>
          <w:tcPr>
            <w:tcW w:w="2234" w:type="dxa"/>
            <w:shd w:val="clear" w:color="auto" w:fill="auto"/>
          </w:tcPr>
          <w:p w14:paraId="3F0B80DC" w14:textId="22D88B52" w:rsidR="00EB6F5C" w:rsidRPr="00316913" w:rsidRDefault="00EB6F5C" w:rsidP="000F33CD">
            <w:pPr>
              <w:pStyle w:val="Tabletext"/>
              <w:keepNext/>
              <w:keepLines/>
              <w:snapToGrid w:val="0"/>
              <w:jc w:val="left"/>
              <w:rPr>
                <w:sz w:val="20"/>
                <w:lang w:val="es-ES_tradnl"/>
              </w:rPr>
            </w:pPr>
            <w:r w:rsidRPr="00316913">
              <w:rPr>
                <w:sz w:val="20"/>
                <w:lang w:val="es-ES_tradnl"/>
              </w:rPr>
              <w:t>Símbolo nulo, frecuencia central y símbolo de referencia de fase</w:t>
            </w:r>
          </w:p>
        </w:tc>
        <w:tc>
          <w:tcPr>
            <w:tcW w:w="2742" w:type="dxa"/>
            <w:shd w:val="clear" w:color="auto" w:fill="auto"/>
          </w:tcPr>
          <w:p w14:paraId="375B4A1E" w14:textId="68658C86" w:rsidR="00EB6F5C" w:rsidRPr="00316913" w:rsidRDefault="00EB6F5C" w:rsidP="000F33CD">
            <w:pPr>
              <w:pStyle w:val="Tabletext"/>
              <w:keepNext/>
              <w:keepLines/>
              <w:jc w:val="left"/>
              <w:rPr>
                <w:sz w:val="20"/>
                <w:lang w:val="es-ES_tradnl" w:eastAsia="ja-JP"/>
              </w:rPr>
            </w:pPr>
            <w:r w:rsidRPr="00316913">
              <w:rPr>
                <w:sz w:val="20"/>
                <w:lang w:val="es-ES_tradnl" w:eastAsia="ja-JP"/>
              </w:rPr>
              <w:t>Portadoras piloto</w:t>
            </w:r>
          </w:p>
        </w:tc>
        <w:tc>
          <w:tcPr>
            <w:tcW w:w="2406" w:type="dxa"/>
            <w:shd w:val="clear" w:color="auto" w:fill="auto"/>
          </w:tcPr>
          <w:p w14:paraId="443744B4" w14:textId="1ACCD250" w:rsidR="00EB6F5C" w:rsidRPr="00316913" w:rsidRDefault="00EB6F5C" w:rsidP="000F33CD">
            <w:pPr>
              <w:pStyle w:val="Tabletext"/>
              <w:keepNext/>
              <w:keepLines/>
              <w:jc w:val="left"/>
              <w:rPr>
                <w:sz w:val="20"/>
                <w:lang w:val="es-ES_tradnl"/>
              </w:rPr>
            </w:pPr>
            <w:r w:rsidRPr="00316913">
              <w:rPr>
                <w:sz w:val="20"/>
                <w:lang w:val="es-ES_tradnl"/>
              </w:rPr>
              <w:t>Portadoras piloto</w:t>
            </w:r>
          </w:p>
        </w:tc>
        <w:tc>
          <w:tcPr>
            <w:tcW w:w="2426" w:type="dxa"/>
            <w:shd w:val="clear" w:color="auto" w:fill="auto"/>
          </w:tcPr>
          <w:p w14:paraId="17538522" w14:textId="3EAD148A" w:rsidR="00EB6F5C" w:rsidRPr="00316913" w:rsidRDefault="00EB6F5C" w:rsidP="000F33CD">
            <w:pPr>
              <w:pStyle w:val="Tabletext"/>
              <w:keepNext/>
              <w:keepLines/>
              <w:jc w:val="left"/>
              <w:rPr>
                <w:sz w:val="20"/>
                <w:lang w:val="es-ES_tradnl"/>
              </w:rPr>
            </w:pPr>
            <w:r w:rsidRPr="00316913">
              <w:rPr>
                <w:sz w:val="20"/>
                <w:lang w:val="es-ES_tradnl"/>
              </w:rPr>
              <w:t>Intervalo de guarda/portadoras piloto</w:t>
            </w:r>
          </w:p>
        </w:tc>
        <w:tc>
          <w:tcPr>
            <w:tcW w:w="2404" w:type="dxa"/>
            <w:shd w:val="clear" w:color="auto" w:fill="auto"/>
          </w:tcPr>
          <w:p w14:paraId="7A2737B9" w14:textId="10F9C4EF" w:rsidR="00EB6F5C" w:rsidRPr="00316913" w:rsidRDefault="00EB6F5C" w:rsidP="000F33CD">
            <w:pPr>
              <w:pStyle w:val="Tabletext"/>
              <w:keepNext/>
              <w:keepLines/>
              <w:jc w:val="left"/>
              <w:rPr>
                <w:sz w:val="20"/>
                <w:lang w:val="es-ES_tradnl"/>
              </w:rPr>
            </w:pPr>
            <w:r w:rsidRPr="00316913">
              <w:rPr>
                <w:sz w:val="20"/>
                <w:lang w:val="es-ES_tradnl"/>
              </w:rPr>
              <w:t>Símbolo P1/intervalo de guarda/portadoras piloto</w:t>
            </w:r>
          </w:p>
        </w:tc>
      </w:tr>
      <w:tr w:rsidR="00687B2B" w:rsidRPr="00316913" w14:paraId="78602936" w14:textId="77777777" w:rsidTr="00687B2B">
        <w:trPr>
          <w:jc w:val="center"/>
        </w:trPr>
        <w:tc>
          <w:tcPr>
            <w:tcW w:w="494" w:type="dxa"/>
            <w:shd w:val="clear" w:color="auto" w:fill="auto"/>
          </w:tcPr>
          <w:p w14:paraId="7D475C05" w14:textId="5904AD49" w:rsidR="00EB6F5C" w:rsidRPr="00316913" w:rsidRDefault="00EB6F5C" w:rsidP="000F33CD">
            <w:pPr>
              <w:pStyle w:val="Tabletext"/>
              <w:keepNext/>
              <w:keepLines/>
              <w:jc w:val="center"/>
              <w:rPr>
                <w:sz w:val="20"/>
                <w:lang w:val="es-ES_tradnl"/>
              </w:rPr>
            </w:pPr>
            <w:r w:rsidRPr="00316913">
              <w:rPr>
                <w:sz w:val="20"/>
                <w:lang w:val="es-ES_tradnl"/>
              </w:rPr>
              <w:t>10</w:t>
            </w:r>
          </w:p>
        </w:tc>
        <w:tc>
          <w:tcPr>
            <w:tcW w:w="1762" w:type="dxa"/>
            <w:shd w:val="clear" w:color="auto" w:fill="auto"/>
          </w:tcPr>
          <w:p w14:paraId="35A22E31" w14:textId="2378A6A8" w:rsidR="00EB6F5C" w:rsidRPr="00316913" w:rsidRDefault="00EB6F5C" w:rsidP="000F33CD">
            <w:pPr>
              <w:pStyle w:val="Tabletext"/>
              <w:keepNext/>
              <w:keepLines/>
              <w:jc w:val="left"/>
              <w:rPr>
                <w:sz w:val="20"/>
                <w:lang w:val="es-ES_tradnl" w:eastAsia="ja-JP"/>
              </w:rPr>
            </w:pPr>
            <w:r w:rsidRPr="00316913">
              <w:rPr>
                <w:sz w:val="20"/>
                <w:lang w:val="es-ES_tradnl"/>
              </w:rPr>
              <w:t>Métodos de modulación</w:t>
            </w:r>
          </w:p>
        </w:tc>
        <w:tc>
          <w:tcPr>
            <w:tcW w:w="2234" w:type="dxa"/>
            <w:shd w:val="clear" w:color="auto" w:fill="auto"/>
          </w:tcPr>
          <w:p w14:paraId="669E4C67" w14:textId="77777777" w:rsidR="00EB6F5C" w:rsidRPr="00316913" w:rsidRDefault="00EB6F5C" w:rsidP="000F33CD">
            <w:pPr>
              <w:pStyle w:val="Tabletext"/>
              <w:keepNext/>
              <w:keepLines/>
              <w:jc w:val="left"/>
              <w:rPr>
                <w:sz w:val="20"/>
                <w:lang w:val="es-ES_tradnl"/>
              </w:rPr>
            </w:pPr>
            <w:r w:rsidRPr="00316913">
              <w:rPr>
                <w:sz w:val="20"/>
                <w:lang w:val="es-ES_tradnl"/>
              </w:rPr>
              <w:t>T-DMB:</w:t>
            </w:r>
          </w:p>
          <w:p w14:paraId="61E5EF4C" w14:textId="77777777" w:rsidR="00EB6F5C" w:rsidRPr="00316913" w:rsidRDefault="00EB6F5C" w:rsidP="000F33CD">
            <w:pPr>
              <w:pStyle w:val="Tabletext"/>
              <w:keepNext/>
              <w:keepLines/>
              <w:jc w:val="left"/>
              <w:rPr>
                <w:sz w:val="20"/>
                <w:lang w:val="es-ES_tradnl"/>
              </w:rPr>
            </w:pPr>
            <w:r w:rsidRPr="00316913">
              <w:rPr>
                <w:sz w:val="20"/>
                <w:lang w:val="es-ES_tradnl"/>
              </w:rPr>
              <w:t>MDFOC-MDP-4D</w:t>
            </w:r>
          </w:p>
          <w:p w14:paraId="4D1A1551" w14:textId="77777777" w:rsidR="00EB6F5C" w:rsidRPr="00316913" w:rsidRDefault="00EB6F5C" w:rsidP="000F33CD">
            <w:pPr>
              <w:pStyle w:val="Tabletext"/>
              <w:keepNext/>
              <w:keepLines/>
              <w:jc w:val="left"/>
              <w:rPr>
                <w:sz w:val="20"/>
                <w:lang w:val="es-ES_tradnl"/>
              </w:rPr>
            </w:pPr>
            <w:r w:rsidRPr="00316913">
              <w:rPr>
                <w:sz w:val="20"/>
                <w:lang w:val="es-ES_tradnl"/>
              </w:rPr>
              <w:t>AT-DMB:</w:t>
            </w:r>
          </w:p>
          <w:p w14:paraId="7CB0B50A" w14:textId="77777777" w:rsidR="00EB6F5C" w:rsidRPr="00316913" w:rsidRDefault="00EB6F5C" w:rsidP="000F33CD">
            <w:pPr>
              <w:pStyle w:val="Tabletext"/>
              <w:keepNext/>
              <w:keepLines/>
              <w:jc w:val="left"/>
              <w:rPr>
                <w:sz w:val="20"/>
                <w:lang w:val="es-ES_tradnl"/>
              </w:rPr>
            </w:pPr>
            <w:r w:rsidRPr="00316913">
              <w:rPr>
                <w:sz w:val="20"/>
                <w:lang w:val="es-ES_tradnl"/>
              </w:rPr>
              <w:t>MDFOC-MDP-4D</w:t>
            </w:r>
          </w:p>
          <w:p w14:paraId="221E4110" w14:textId="77777777" w:rsidR="00EB6F5C" w:rsidRPr="00316913" w:rsidRDefault="00EB6F5C" w:rsidP="000F33CD">
            <w:pPr>
              <w:pStyle w:val="Tabletext"/>
              <w:keepNext/>
              <w:keepLines/>
              <w:jc w:val="left"/>
              <w:rPr>
                <w:sz w:val="20"/>
                <w:lang w:val="es-ES_tradnl"/>
              </w:rPr>
            </w:pPr>
            <w:r w:rsidRPr="00316913">
              <w:rPr>
                <w:sz w:val="20"/>
                <w:lang w:val="es-ES_tradnl"/>
              </w:rPr>
              <w:t>MDFOC-MDP-2 por MDP-4D</w:t>
            </w:r>
          </w:p>
          <w:p w14:paraId="29D2E9BD" w14:textId="7DB2C32C" w:rsidR="00EB6F5C" w:rsidRPr="00316913" w:rsidRDefault="00EB6F5C" w:rsidP="000F33CD">
            <w:pPr>
              <w:pStyle w:val="Tabletext"/>
              <w:keepNext/>
              <w:keepLines/>
              <w:snapToGrid w:val="0"/>
              <w:jc w:val="left"/>
              <w:rPr>
                <w:sz w:val="20"/>
                <w:lang w:val="es-ES_tradnl"/>
              </w:rPr>
            </w:pPr>
            <w:r w:rsidRPr="00316913">
              <w:rPr>
                <w:sz w:val="20"/>
                <w:lang w:val="es-ES_tradnl"/>
              </w:rPr>
              <w:t>MDFOC-MDP-4 por MDP-4D</w:t>
            </w:r>
          </w:p>
        </w:tc>
        <w:tc>
          <w:tcPr>
            <w:tcW w:w="2742" w:type="dxa"/>
            <w:shd w:val="clear" w:color="auto" w:fill="auto"/>
          </w:tcPr>
          <w:p w14:paraId="1B5DCCA2" w14:textId="4DF6704F" w:rsidR="00EB6F5C" w:rsidRPr="00316913" w:rsidRDefault="00EB6F5C" w:rsidP="000F33CD">
            <w:pPr>
              <w:pStyle w:val="Tabletext"/>
              <w:keepNext/>
              <w:keepLines/>
              <w:jc w:val="left"/>
              <w:rPr>
                <w:sz w:val="20"/>
                <w:lang w:val="es-ES_tradnl" w:eastAsia="ja-JP"/>
              </w:rPr>
            </w:pPr>
            <w:r w:rsidRPr="00316913">
              <w:rPr>
                <w:sz w:val="20"/>
                <w:lang w:val="es-ES_tradnl"/>
              </w:rPr>
              <w:t>MDP-4D, MDP-4, MAQ-16, MAQ-64</w:t>
            </w:r>
          </w:p>
        </w:tc>
        <w:tc>
          <w:tcPr>
            <w:tcW w:w="2406" w:type="dxa"/>
            <w:shd w:val="clear" w:color="auto" w:fill="auto"/>
          </w:tcPr>
          <w:p w14:paraId="78801593" w14:textId="023F7453" w:rsidR="00EB6F5C" w:rsidRPr="00316913" w:rsidRDefault="00EB6F5C" w:rsidP="000F33CD">
            <w:pPr>
              <w:pStyle w:val="Tabletext"/>
              <w:keepNext/>
              <w:keepLines/>
              <w:jc w:val="left"/>
              <w:rPr>
                <w:sz w:val="20"/>
                <w:lang w:val="es-ES_tradnl"/>
              </w:rPr>
            </w:pPr>
            <w:r w:rsidRPr="00316913">
              <w:rPr>
                <w:sz w:val="20"/>
                <w:lang w:val="es-ES_tradnl"/>
              </w:rPr>
              <w:t>MDP-4, MAQ-16</w:t>
            </w:r>
          </w:p>
        </w:tc>
        <w:tc>
          <w:tcPr>
            <w:tcW w:w="2426" w:type="dxa"/>
            <w:shd w:val="clear" w:color="auto" w:fill="auto"/>
          </w:tcPr>
          <w:p w14:paraId="64C8A77B" w14:textId="575E3DA9" w:rsidR="00EB6F5C" w:rsidRPr="00316913" w:rsidRDefault="00EB6F5C" w:rsidP="000F33CD">
            <w:pPr>
              <w:pStyle w:val="Tabletext"/>
              <w:keepNext/>
              <w:keepLines/>
              <w:jc w:val="left"/>
              <w:rPr>
                <w:sz w:val="20"/>
                <w:lang w:val="es-ES_tradnl"/>
              </w:rPr>
            </w:pPr>
            <w:r w:rsidRPr="00316913">
              <w:rPr>
                <w:sz w:val="20"/>
                <w:lang w:val="es-ES_tradnl"/>
              </w:rPr>
              <w:t>MDP-4, MAQ-16, MAQ</w:t>
            </w:r>
            <w:r w:rsidRPr="00316913">
              <w:rPr>
                <w:sz w:val="20"/>
                <w:lang w:val="es-ES_tradnl"/>
              </w:rPr>
              <w:noBreakHyphen/>
              <w:t>64, MR</w:t>
            </w:r>
            <w:r w:rsidRPr="00316913">
              <w:rPr>
                <w:sz w:val="20"/>
                <w:lang w:val="es-ES_tradnl"/>
              </w:rPr>
              <w:noBreakHyphen/>
              <w:t>MAQ</w:t>
            </w:r>
            <w:r w:rsidRPr="00316913">
              <w:rPr>
                <w:sz w:val="20"/>
                <w:lang w:val="es-ES_tradnl"/>
              </w:rPr>
              <w:noBreakHyphen/>
              <w:t>16, MR</w:t>
            </w:r>
            <w:r w:rsidRPr="00316913">
              <w:rPr>
                <w:sz w:val="20"/>
                <w:lang w:val="es-ES_tradnl"/>
              </w:rPr>
              <w:noBreakHyphen/>
              <w:t>MAQ-64</w:t>
            </w:r>
          </w:p>
        </w:tc>
        <w:tc>
          <w:tcPr>
            <w:tcW w:w="2404" w:type="dxa"/>
            <w:shd w:val="clear" w:color="auto" w:fill="auto"/>
          </w:tcPr>
          <w:p w14:paraId="00CDF5ED" w14:textId="55706E5D" w:rsidR="00EB6F5C" w:rsidRPr="00316913" w:rsidRDefault="00EB6F5C" w:rsidP="000F33CD">
            <w:pPr>
              <w:pStyle w:val="Tabletext"/>
              <w:keepNext/>
              <w:keepLines/>
              <w:jc w:val="left"/>
              <w:rPr>
                <w:sz w:val="20"/>
                <w:lang w:val="es-ES_tradnl"/>
              </w:rPr>
            </w:pPr>
            <w:r w:rsidRPr="00316913">
              <w:rPr>
                <w:sz w:val="20"/>
                <w:lang w:val="es-ES_tradnl"/>
              </w:rPr>
              <w:t>MDP-4, MAQ-16, MAQ</w:t>
            </w:r>
            <w:r w:rsidRPr="00316913">
              <w:rPr>
                <w:sz w:val="20"/>
                <w:lang w:val="es-ES_tradnl"/>
              </w:rPr>
              <w:noBreakHyphen/>
              <w:t>64 con o sin rotación de constelación específica para cada conducto de capa física</w:t>
            </w:r>
          </w:p>
        </w:tc>
      </w:tr>
      <w:tr w:rsidR="00687B2B" w:rsidRPr="00316913" w14:paraId="13542B98" w14:textId="77777777" w:rsidTr="00687B2B">
        <w:trPr>
          <w:jc w:val="center"/>
        </w:trPr>
        <w:tc>
          <w:tcPr>
            <w:tcW w:w="494" w:type="dxa"/>
            <w:shd w:val="clear" w:color="auto" w:fill="auto"/>
          </w:tcPr>
          <w:p w14:paraId="64716E63" w14:textId="5546BAD4" w:rsidR="00EB6F5C" w:rsidRPr="00316913" w:rsidRDefault="00EB6F5C" w:rsidP="000F33CD">
            <w:pPr>
              <w:pStyle w:val="Tabletext"/>
              <w:jc w:val="center"/>
              <w:rPr>
                <w:sz w:val="20"/>
                <w:lang w:val="es-ES_tradnl"/>
              </w:rPr>
            </w:pPr>
            <w:r w:rsidRPr="00316913">
              <w:rPr>
                <w:sz w:val="20"/>
                <w:lang w:val="es-ES_tradnl"/>
              </w:rPr>
              <w:t>11</w:t>
            </w:r>
          </w:p>
        </w:tc>
        <w:tc>
          <w:tcPr>
            <w:tcW w:w="1762" w:type="dxa"/>
            <w:shd w:val="clear" w:color="auto" w:fill="auto"/>
          </w:tcPr>
          <w:p w14:paraId="6EA4B8C2" w14:textId="157A3714" w:rsidR="00EB6F5C" w:rsidRPr="00316913" w:rsidRDefault="00EB6F5C" w:rsidP="000F33CD">
            <w:pPr>
              <w:pStyle w:val="Tabletext"/>
              <w:jc w:val="left"/>
              <w:rPr>
                <w:sz w:val="20"/>
                <w:lang w:val="es-ES_tradnl" w:eastAsia="ja-JP"/>
              </w:rPr>
            </w:pPr>
            <w:r w:rsidRPr="00316913">
              <w:rPr>
                <w:sz w:val="20"/>
                <w:lang w:val="es-ES_tradnl" w:eastAsia="ja-JP"/>
              </w:rPr>
              <w:t>Codificación interior del canal</w:t>
            </w:r>
          </w:p>
        </w:tc>
        <w:tc>
          <w:tcPr>
            <w:tcW w:w="2234" w:type="dxa"/>
            <w:shd w:val="clear" w:color="auto" w:fill="auto"/>
          </w:tcPr>
          <w:p w14:paraId="0C9FA880" w14:textId="77777777" w:rsidR="00EB6F5C" w:rsidRPr="00316913" w:rsidRDefault="00EB6F5C" w:rsidP="000F33CD">
            <w:pPr>
              <w:pStyle w:val="Tabletext"/>
              <w:jc w:val="left"/>
              <w:rPr>
                <w:sz w:val="20"/>
                <w:lang w:val="es-ES_tradnl" w:eastAsia="ko-KR"/>
              </w:rPr>
            </w:pPr>
            <w:r w:rsidRPr="00316913">
              <w:rPr>
                <w:sz w:val="20"/>
                <w:lang w:val="es-ES_tradnl" w:eastAsia="ko-KR"/>
              </w:rPr>
              <w:t>T-DMB: Código convolucional (1/4 a 3/4).</w:t>
            </w:r>
          </w:p>
          <w:p w14:paraId="4050E0CA" w14:textId="640FECBF" w:rsidR="00EB6F5C" w:rsidRPr="00316913" w:rsidRDefault="00EB6F5C" w:rsidP="000F33CD">
            <w:pPr>
              <w:pStyle w:val="Tabletext"/>
              <w:snapToGrid w:val="0"/>
              <w:jc w:val="left"/>
              <w:rPr>
                <w:sz w:val="20"/>
                <w:lang w:val="es-ES_tradnl"/>
              </w:rPr>
            </w:pPr>
            <w:r w:rsidRPr="00316913">
              <w:rPr>
                <w:sz w:val="20"/>
                <w:lang w:val="es-ES_tradnl" w:eastAsia="ko-KR"/>
              </w:rPr>
              <w:t>AT-DMB: Código convolucional + Código turbo</w:t>
            </w:r>
            <w:r w:rsidRPr="00316913">
              <w:rPr>
                <w:sz w:val="20"/>
                <w:lang w:val="es-ES_tradnl" w:eastAsia="ko-KR"/>
              </w:rPr>
              <w:br/>
              <w:t>(1/4 a 1/2)</w:t>
            </w:r>
          </w:p>
        </w:tc>
        <w:tc>
          <w:tcPr>
            <w:tcW w:w="2742" w:type="dxa"/>
            <w:shd w:val="clear" w:color="auto" w:fill="auto"/>
          </w:tcPr>
          <w:p w14:paraId="51FA48B5" w14:textId="77777777" w:rsidR="00EB6F5C" w:rsidRPr="00316913" w:rsidRDefault="00EB6F5C" w:rsidP="000F33CD">
            <w:pPr>
              <w:pStyle w:val="Tabletext"/>
              <w:jc w:val="left"/>
              <w:rPr>
                <w:sz w:val="20"/>
                <w:lang w:val="es-ES_tradnl" w:eastAsia="ja-JP"/>
              </w:rPr>
            </w:pPr>
            <w:r w:rsidRPr="00316913">
              <w:rPr>
                <w:sz w:val="20"/>
                <w:lang w:val="es-ES_tradnl" w:eastAsia="ko-KR"/>
              </w:rPr>
              <w:t>Código convolucional</w:t>
            </w:r>
            <w:r w:rsidRPr="00316913">
              <w:rPr>
                <w:sz w:val="20"/>
                <w:lang w:val="es-ES_tradnl" w:eastAsia="ja-JP"/>
              </w:rPr>
              <w:t>,</w:t>
            </w:r>
            <w:r w:rsidRPr="00316913">
              <w:rPr>
                <w:sz w:val="20"/>
                <w:lang w:val="es-ES_tradnl" w:eastAsia="ja-JP"/>
              </w:rPr>
              <w:br/>
              <w:t>1/2 de velocidad matriz con 64 estados.</w:t>
            </w:r>
          </w:p>
          <w:p w14:paraId="79CC7807" w14:textId="09C4221F" w:rsidR="00EB6F5C" w:rsidRPr="00316913" w:rsidRDefault="00EB6F5C" w:rsidP="000F33CD">
            <w:pPr>
              <w:pStyle w:val="Tabletext"/>
              <w:jc w:val="left"/>
              <w:rPr>
                <w:sz w:val="20"/>
                <w:lang w:val="es-ES_tradnl" w:eastAsia="ja-JP"/>
              </w:rPr>
            </w:pPr>
            <w:r w:rsidRPr="00316913">
              <w:rPr>
                <w:sz w:val="20"/>
                <w:lang w:val="es-ES_tradnl" w:eastAsia="ja-JP"/>
              </w:rPr>
              <w:t>Perforación a 2/3, 3/4, 5/6, 7/8 de velocidad</w:t>
            </w:r>
          </w:p>
        </w:tc>
        <w:tc>
          <w:tcPr>
            <w:tcW w:w="2406" w:type="dxa"/>
            <w:shd w:val="clear" w:color="auto" w:fill="auto"/>
          </w:tcPr>
          <w:p w14:paraId="445DB4FC" w14:textId="77777777" w:rsidR="00EB6F5C" w:rsidRPr="00316913" w:rsidRDefault="00EB6F5C" w:rsidP="000F33CD">
            <w:pPr>
              <w:pStyle w:val="Tabletext"/>
              <w:jc w:val="left"/>
              <w:rPr>
                <w:sz w:val="20"/>
                <w:lang w:val="es-ES_tradnl"/>
              </w:rPr>
            </w:pPr>
            <w:r w:rsidRPr="00316913">
              <w:rPr>
                <w:sz w:val="20"/>
                <w:lang w:val="es-ES_tradnl"/>
              </w:rPr>
              <w:t>Código turbo de 3GPP2 con tamaño de bloque de información principal de 12 282 bits.</w:t>
            </w:r>
          </w:p>
          <w:p w14:paraId="34258BCC" w14:textId="59F50A73" w:rsidR="00EB6F5C" w:rsidRPr="00316913" w:rsidRDefault="00EB6F5C" w:rsidP="000F33CD">
            <w:pPr>
              <w:pStyle w:val="Tabletext"/>
              <w:jc w:val="left"/>
              <w:rPr>
                <w:sz w:val="20"/>
                <w:lang w:val="es-ES_tradnl"/>
              </w:rPr>
            </w:pPr>
            <w:r w:rsidRPr="00316913">
              <w:rPr>
                <w:sz w:val="20"/>
                <w:lang w:val="es-ES_tradnl"/>
              </w:rPr>
              <w:t>Velocidades obtenidas por perforación: 1/5, 2/9, 1/4, 2/7, 1/3, 2/5, 1/2, 2/3</w:t>
            </w:r>
          </w:p>
        </w:tc>
        <w:tc>
          <w:tcPr>
            <w:tcW w:w="2426" w:type="dxa"/>
            <w:shd w:val="clear" w:color="auto" w:fill="auto"/>
          </w:tcPr>
          <w:p w14:paraId="1F70D047" w14:textId="289ED4FD" w:rsidR="00EB6F5C" w:rsidRPr="00316913" w:rsidRDefault="00EB6F5C" w:rsidP="000F33CD">
            <w:pPr>
              <w:pStyle w:val="Tabletext"/>
              <w:jc w:val="left"/>
              <w:rPr>
                <w:sz w:val="20"/>
                <w:lang w:val="es-ES_tradnl"/>
              </w:rPr>
            </w:pPr>
            <w:r w:rsidRPr="00316913">
              <w:rPr>
                <w:sz w:val="20"/>
                <w:lang w:val="es-ES_tradnl"/>
              </w:rPr>
              <w:t>Código convolucional, 1/2 de velocidad matriz con 64 estados. Perforación a 2/3, 3/4, 5/6, 7/8</w:t>
            </w:r>
          </w:p>
        </w:tc>
        <w:tc>
          <w:tcPr>
            <w:tcW w:w="2404" w:type="dxa"/>
            <w:shd w:val="clear" w:color="auto" w:fill="auto"/>
          </w:tcPr>
          <w:p w14:paraId="45F2EBFD" w14:textId="705DC75F" w:rsidR="00EB6F5C" w:rsidRPr="00316913" w:rsidRDefault="00EB6F5C" w:rsidP="000F33CD">
            <w:pPr>
              <w:pStyle w:val="Tabletext"/>
              <w:jc w:val="left"/>
              <w:rPr>
                <w:sz w:val="20"/>
                <w:lang w:val="es-ES_tradnl"/>
              </w:rPr>
            </w:pPr>
            <w:r w:rsidRPr="00316913">
              <w:rPr>
                <w:sz w:val="20"/>
                <w:lang w:val="es-ES_tradnl"/>
              </w:rPr>
              <w:t>Código LDPC con velocidades de código 1/3, 2/5, 1/2, 3/5, 2/3, 3/4</w:t>
            </w:r>
          </w:p>
        </w:tc>
      </w:tr>
      <w:tr w:rsidR="00B22E12" w:rsidRPr="00316913" w14:paraId="52942CC8" w14:textId="77777777" w:rsidTr="00687B2B">
        <w:trPr>
          <w:jc w:val="center"/>
        </w:trPr>
        <w:tc>
          <w:tcPr>
            <w:tcW w:w="14468" w:type="dxa"/>
            <w:gridSpan w:val="7"/>
            <w:tcBorders>
              <w:top w:val="nil"/>
              <w:left w:val="nil"/>
              <w:right w:val="nil"/>
            </w:tcBorders>
            <w:shd w:val="clear" w:color="auto" w:fill="auto"/>
            <w:vAlign w:val="center"/>
          </w:tcPr>
          <w:p w14:paraId="1E7A3D73" w14:textId="6F5A0164" w:rsidR="00B22E12" w:rsidRPr="00316913" w:rsidRDefault="00B22E12" w:rsidP="00B22E12">
            <w:pPr>
              <w:pStyle w:val="TableNo"/>
              <w:keepLines/>
              <w:rPr>
                <w:sz w:val="20"/>
                <w:lang w:val="es-ES_tradnl"/>
              </w:rPr>
            </w:pPr>
            <w:r w:rsidRPr="00316913">
              <w:rPr>
                <w:lang w:val="es-ES_tradnl"/>
              </w:rPr>
              <w:lastRenderedPageBreak/>
              <w:t>CUADRO 1A (</w:t>
            </w:r>
            <w:r w:rsidR="005F65C8" w:rsidRPr="00316913">
              <w:rPr>
                <w:i/>
                <w:iCs/>
                <w:lang w:val="es-ES_tradnl"/>
              </w:rPr>
              <w:t>continuación</w:t>
            </w:r>
            <w:r w:rsidRPr="00316913">
              <w:rPr>
                <w:lang w:val="es-ES_tradnl"/>
              </w:rPr>
              <w:t>)</w:t>
            </w:r>
          </w:p>
        </w:tc>
      </w:tr>
      <w:tr w:rsidR="00B22E12" w:rsidRPr="00316913" w14:paraId="32ABD1E9" w14:textId="77777777" w:rsidTr="00687B2B">
        <w:trPr>
          <w:jc w:val="center"/>
        </w:trPr>
        <w:tc>
          <w:tcPr>
            <w:tcW w:w="494" w:type="dxa"/>
            <w:shd w:val="clear" w:color="auto" w:fill="auto"/>
            <w:vAlign w:val="center"/>
          </w:tcPr>
          <w:p w14:paraId="1986E3DA" w14:textId="77777777" w:rsidR="00B22E12" w:rsidRPr="00316913" w:rsidRDefault="00B22E12" w:rsidP="00011DD4">
            <w:pPr>
              <w:pStyle w:val="Tablehead"/>
              <w:keepNext w:val="0"/>
              <w:rPr>
                <w:sz w:val="20"/>
                <w:lang w:val="es-ES_tradnl"/>
              </w:rPr>
            </w:pPr>
          </w:p>
        </w:tc>
        <w:tc>
          <w:tcPr>
            <w:tcW w:w="1762" w:type="dxa"/>
            <w:shd w:val="clear" w:color="auto" w:fill="auto"/>
            <w:vAlign w:val="center"/>
          </w:tcPr>
          <w:p w14:paraId="66DFEAF3" w14:textId="77777777" w:rsidR="00B22E12" w:rsidRPr="00316913" w:rsidRDefault="00B22E12" w:rsidP="00011DD4">
            <w:pPr>
              <w:pStyle w:val="Tablehead"/>
              <w:keepNext w:val="0"/>
              <w:rPr>
                <w:sz w:val="20"/>
                <w:lang w:val="es-ES_tradnl"/>
              </w:rPr>
            </w:pPr>
            <w:r w:rsidRPr="00316913">
              <w:rPr>
                <w:sz w:val="20"/>
                <w:lang w:val="es-ES_tradnl"/>
              </w:rPr>
              <w:t>Parámetros</w:t>
            </w:r>
          </w:p>
        </w:tc>
        <w:tc>
          <w:tcPr>
            <w:tcW w:w="2234" w:type="dxa"/>
            <w:shd w:val="clear" w:color="auto" w:fill="auto"/>
            <w:vAlign w:val="center"/>
          </w:tcPr>
          <w:p w14:paraId="3745546E"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A</w:t>
            </w:r>
          </w:p>
        </w:tc>
        <w:tc>
          <w:tcPr>
            <w:tcW w:w="2742" w:type="dxa"/>
            <w:shd w:val="clear" w:color="auto" w:fill="auto"/>
            <w:vAlign w:val="center"/>
          </w:tcPr>
          <w:p w14:paraId="79C4C5DE" w14:textId="77777777" w:rsidR="00B22E12" w:rsidRPr="00316913" w:rsidRDefault="00B22E12" w:rsidP="00B22E12">
            <w:pPr>
              <w:pStyle w:val="Tablehead"/>
              <w:keepLines/>
              <w:rPr>
                <w:sz w:val="20"/>
                <w:lang w:val="es-ES_tradnl"/>
              </w:rPr>
            </w:pPr>
            <w:r w:rsidRPr="00316913">
              <w:rPr>
                <w:sz w:val="20"/>
                <w:lang w:val="es-ES_tradnl"/>
              </w:rPr>
              <w:t xml:space="preserve">Sistema </w:t>
            </w:r>
            <w:r w:rsidRPr="00316913">
              <w:rPr>
                <w:sz w:val="20"/>
                <w:lang w:val="es-ES_tradnl"/>
              </w:rPr>
              <w:br/>
              <w:t>multimedios F</w:t>
            </w:r>
          </w:p>
        </w:tc>
        <w:tc>
          <w:tcPr>
            <w:tcW w:w="2406" w:type="dxa"/>
            <w:shd w:val="clear" w:color="auto" w:fill="auto"/>
            <w:vAlign w:val="center"/>
          </w:tcPr>
          <w:p w14:paraId="0CE7C18C"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I</w:t>
            </w:r>
          </w:p>
        </w:tc>
        <w:tc>
          <w:tcPr>
            <w:tcW w:w="2426" w:type="dxa"/>
            <w:shd w:val="clear" w:color="auto" w:fill="auto"/>
            <w:vAlign w:val="center"/>
          </w:tcPr>
          <w:p w14:paraId="31F8E0EA"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H</w:t>
            </w:r>
          </w:p>
        </w:tc>
        <w:tc>
          <w:tcPr>
            <w:tcW w:w="2404" w:type="dxa"/>
            <w:shd w:val="clear" w:color="auto" w:fill="auto"/>
            <w:vAlign w:val="center"/>
          </w:tcPr>
          <w:p w14:paraId="33D94EAB" w14:textId="77777777" w:rsidR="00B22E12" w:rsidRPr="00316913" w:rsidRDefault="00B22E12" w:rsidP="00011DD4">
            <w:pPr>
              <w:pStyle w:val="Tablehead"/>
              <w:keepNext w:val="0"/>
              <w:rPr>
                <w:sz w:val="20"/>
                <w:lang w:val="es-ES_tradnl"/>
              </w:rPr>
            </w:pPr>
            <w:r w:rsidRPr="00316913">
              <w:rPr>
                <w:sz w:val="20"/>
                <w:lang w:val="es-ES_tradnl"/>
              </w:rPr>
              <w:t xml:space="preserve">Sistema </w:t>
            </w:r>
            <w:r w:rsidRPr="00316913">
              <w:rPr>
                <w:sz w:val="20"/>
                <w:lang w:val="es-ES_tradnl"/>
              </w:rPr>
              <w:br/>
              <w:t>multimedios T2</w:t>
            </w:r>
          </w:p>
        </w:tc>
      </w:tr>
      <w:tr w:rsidR="00687B2B" w:rsidRPr="00316913" w14:paraId="3DD9B7EA" w14:textId="77777777" w:rsidTr="00687B2B">
        <w:trPr>
          <w:jc w:val="center"/>
        </w:trPr>
        <w:tc>
          <w:tcPr>
            <w:tcW w:w="494" w:type="dxa"/>
            <w:shd w:val="clear" w:color="auto" w:fill="auto"/>
          </w:tcPr>
          <w:p w14:paraId="30BCB3CA" w14:textId="521EF6C9" w:rsidR="00EB6F5C" w:rsidRPr="00316913" w:rsidRDefault="00EB6F5C" w:rsidP="000F33CD">
            <w:pPr>
              <w:pStyle w:val="Tabletext"/>
              <w:jc w:val="center"/>
              <w:rPr>
                <w:sz w:val="20"/>
                <w:lang w:val="es-ES_tradnl"/>
              </w:rPr>
            </w:pPr>
            <w:r w:rsidRPr="00316913">
              <w:rPr>
                <w:sz w:val="20"/>
                <w:lang w:val="es-ES_tradnl"/>
              </w:rPr>
              <w:t>12</w:t>
            </w:r>
          </w:p>
        </w:tc>
        <w:tc>
          <w:tcPr>
            <w:tcW w:w="1762" w:type="dxa"/>
            <w:shd w:val="clear" w:color="auto" w:fill="auto"/>
          </w:tcPr>
          <w:p w14:paraId="524A10CB" w14:textId="250A89BA" w:rsidR="00EB6F5C" w:rsidRPr="00316913" w:rsidRDefault="00EB6F5C" w:rsidP="000F33CD">
            <w:pPr>
              <w:pStyle w:val="Tabletext"/>
              <w:jc w:val="left"/>
              <w:rPr>
                <w:sz w:val="20"/>
                <w:lang w:val="es-ES_tradnl" w:eastAsia="ja-JP"/>
              </w:rPr>
            </w:pPr>
            <w:r w:rsidRPr="00316913">
              <w:rPr>
                <w:sz w:val="20"/>
                <w:lang w:val="es-ES_tradnl" w:eastAsia="ja-JP"/>
              </w:rPr>
              <w:t>Entrelazado interior</w:t>
            </w:r>
          </w:p>
        </w:tc>
        <w:tc>
          <w:tcPr>
            <w:tcW w:w="2234" w:type="dxa"/>
            <w:shd w:val="clear" w:color="auto" w:fill="auto"/>
          </w:tcPr>
          <w:p w14:paraId="7E730F5D" w14:textId="205273C6" w:rsidR="00EB6F5C" w:rsidRPr="00316913" w:rsidRDefault="00EB6F5C" w:rsidP="000F33CD">
            <w:pPr>
              <w:pStyle w:val="Tabletext"/>
              <w:snapToGrid w:val="0"/>
              <w:jc w:val="left"/>
              <w:rPr>
                <w:sz w:val="20"/>
                <w:lang w:val="es-ES_tradnl"/>
              </w:rPr>
            </w:pPr>
            <w:r w:rsidRPr="00316913">
              <w:rPr>
                <w:sz w:val="20"/>
                <w:lang w:val="es-ES_tradnl" w:eastAsia="ko-KR"/>
              </w:rPr>
              <w:t>Entrelazado de tiempo y entrelazado de frecuencias</w:t>
            </w:r>
          </w:p>
        </w:tc>
        <w:tc>
          <w:tcPr>
            <w:tcW w:w="2742" w:type="dxa"/>
            <w:shd w:val="clear" w:color="auto" w:fill="auto"/>
          </w:tcPr>
          <w:p w14:paraId="1630262F" w14:textId="77777777" w:rsidR="00EB6F5C" w:rsidRPr="00316913" w:rsidRDefault="00EB6F5C" w:rsidP="00B22E12">
            <w:pPr>
              <w:pStyle w:val="Tabletext"/>
              <w:keepNext/>
              <w:keepLines/>
              <w:jc w:val="left"/>
              <w:rPr>
                <w:sz w:val="20"/>
                <w:lang w:val="es-ES_tradnl" w:eastAsia="ko-KR"/>
              </w:rPr>
            </w:pPr>
            <w:r w:rsidRPr="00316913">
              <w:rPr>
                <w:sz w:val="20"/>
                <w:lang w:val="es-ES_tradnl" w:eastAsia="ko-KR"/>
              </w:rPr>
              <w:t>Entrelazado de frecuencias:</w:t>
            </w:r>
          </w:p>
          <w:p w14:paraId="503595D7" w14:textId="77777777" w:rsidR="00EB6F5C" w:rsidRPr="00316913" w:rsidRDefault="00EB6F5C" w:rsidP="00B22E12">
            <w:pPr>
              <w:pStyle w:val="Tabletext"/>
              <w:keepNext/>
              <w:keepLines/>
              <w:jc w:val="left"/>
              <w:rPr>
                <w:sz w:val="20"/>
                <w:lang w:val="es-ES_tradnl" w:eastAsia="ko-KR"/>
              </w:rPr>
            </w:pPr>
            <w:r w:rsidRPr="00316913">
              <w:rPr>
                <w:sz w:val="20"/>
                <w:lang w:val="es-ES_tradnl" w:eastAsia="ko-KR"/>
              </w:rPr>
              <w:t>Entrelazado interior y entre segmentos</w:t>
            </w:r>
          </w:p>
          <w:p w14:paraId="32C23EDC" w14:textId="77777777" w:rsidR="00EB6F5C" w:rsidRPr="00316913" w:rsidRDefault="00EB6F5C" w:rsidP="00B22E12">
            <w:pPr>
              <w:pStyle w:val="Tabletext"/>
              <w:keepNext/>
              <w:keepLines/>
              <w:jc w:val="left"/>
              <w:rPr>
                <w:sz w:val="20"/>
                <w:lang w:val="es-ES_tradnl" w:eastAsia="ko-KR"/>
              </w:rPr>
            </w:pPr>
            <w:r w:rsidRPr="00316913">
              <w:rPr>
                <w:sz w:val="20"/>
                <w:lang w:val="es-ES_tradnl" w:eastAsia="ko-KR"/>
              </w:rPr>
              <w:t xml:space="preserve">Entrelazado de tiempo: </w:t>
            </w:r>
          </w:p>
          <w:p w14:paraId="60F24B05" w14:textId="77777777" w:rsidR="00EB6F5C" w:rsidRPr="00316913" w:rsidRDefault="00EB6F5C" w:rsidP="00B22E12">
            <w:pPr>
              <w:pStyle w:val="Tabletext"/>
              <w:keepNext/>
              <w:keepLines/>
              <w:jc w:val="left"/>
              <w:rPr>
                <w:sz w:val="20"/>
                <w:lang w:val="es-ES_tradnl" w:eastAsia="ko-KR"/>
              </w:rPr>
            </w:pPr>
            <w:r w:rsidRPr="00316913">
              <w:rPr>
                <w:sz w:val="20"/>
                <w:lang w:val="es-ES_tradnl" w:eastAsia="ko-KR"/>
              </w:rPr>
              <w:t>Entrelazado convolucional de símbolos</w:t>
            </w:r>
          </w:p>
          <w:p w14:paraId="1F2157E7" w14:textId="4A34FB7F" w:rsidR="00EB6F5C" w:rsidRPr="00316913" w:rsidRDefault="00EB6F5C" w:rsidP="00B22E12">
            <w:pPr>
              <w:pStyle w:val="Tabletext"/>
              <w:keepNext/>
              <w:keepLines/>
              <w:jc w:val="left"/>
              <w:rPr>
                <w:sz w:val="20"/>
                <w:lang w:val="es-ES_tradnl" w:eastAsia="ja-JP"/>
              </w:rPr>
            </w:pPr>
            <w:r w:rsidRPr="00316913">
              <w:rPr>
                <w:sz w:val="20"/>
                <w:lang w:val="es-ES_tradnl" w:eastAsia="ko-KR"/>
              </w:rPr>
              <w:t>0, 380, 760, 1 520, 3 040 símbolos (modo 1)</w:t>
            </w:r>
            <w:r w:rsidRPr="00316913">
              <w:rPr>
                <w:sz w:val="20"/>
                <w:vertAlign w:val="superscript"/>
                <w:lang w:val="es-ES_tradnl" w:eastAsia="ko-KR"/>
              </w:rPr>
              <w:t>(2)</w:t>
            </w:r>
            <w:r w:rsidRPr="00316913">
              <w:rPr>
                <w:sz w:val="20"/>
                <w:lang w:val="es-ES_tradnl" w:eastAsia="ko-KR"/>
              </w:rPr>
              <w:br/>
              <w:t>0, 190, 380, 760, 1 520 símbolos (modo 2)</w:t>
            </w:r>
            <w:r w:rsidRPr="00316913">
              <w:rPr>
                <w:sz w:val="20"/>
                <w:lang w:val="es-ES_tradnl" w:eastAsia="ko-KR"/>
              </w:rPr>
              <w:br/>
              <w:t>0, 95, 190, 380, 760 símbolos (modo 3)</w:t>
            </w:r>
          </w:p>
        </w:tc>
        <w:tc>
          <w:tcPr>
            <w:tcW w:w="2406" w:type="dxa"/>
            <w:shd w:val="clear" w:color="auto" w:fill="auto"/>
          </w:tcPr>
          <w:p w14:paraId="6DA11A90" w14:textId="77777777" w:rsidR="00EB6F5C" w:rsidRPr="00316913" w:rsidRDefault="00EB6F5C" w:rsidP="000F33CD">
            <w:pPr>
              <w:pStyle w:val="Tabletext"/>
              <w:snapToGrid w:val="0"/>
              <w:ind w:left="284" w:hanging="284"/>
              <w:jc w:val="left"/>
              <w:rPr>
                <w:sz w:val="20"/>
                <w:lang w:val="es-ES_tradnl"/>
              </w:rPr>
            </w:pPr>
            <w:r w:rsidRPr="00316913">
              <w:rPr>
                <w:sz w:val="20"/>
                <w:lang w:val="es-ES_tradnl"/>
              </w:rPr>
              <w:t>–</w:t>
            </w:r>
            <w:r w:rsidRPr="00316913">
              <w:rPr>
                <w:sz w:val="20"/>
                <w:lang w:val="es-ES_tradnl"/>
              </w:rPr>
              <w:tab/>
              <w:t>Entrelazado de frecuencias</w:t>
            </w:r>
          </w:p>
          <w:p w14:paraId="588507F0" w14:textId="77777777" w:rsidR="00EB6F5C" w:rsidRPr="00316913" w:rsidRDefault="00EB6F5C" w:rsidP="000F33CD">
            <w:pPr>
              <w:pStyle w:val="Tabletext"/>
              <w:snapToGrid w:val="0"/>
              <w:ind w:left="284" w:hanging="284"/>
              <w:jc w:val="left"/>
              <w:rPr>
                <w:sz w:val="20"/>
                <w:lang w:val="es-ES_tradnl"/>
              </w:rPr>
            </w:pPr>
            <w:r w:rsidRPr="00316913">
              <w:rPr>
                <w:sz w:val="20"/>
                <w:lang w:val="es-ES_tradnl"/>
              </w:rPr>
              <w:t>–</w:t>
            </w:r>
            <w:r w:rsidRPr="00316913">
              <w:rPr>
                <w:sz w:val="20"/>
                <w:lang w:val="es-ES_tradnl"/>
              </w:rPr>
              <w:tab/>
              <w:t>Entrelazado de tiempo:</w:t>
            </w:r>
          </w:p>
          <w:p w14:paraId="5D35E8CC" w14:textId="028E6552" w:rsidR="00EB6F5C" w:rsidRPr="00316913" w:rsidRDefault="00EB6F5C" w:rsidP="000F33CD">
            <w:pPr>
              <w:pStyle w:val="Tabletext"/>
              <w:ind w:left="284" w:hanging="284"/>
              <w:jc w:val="left"/>
              <w:rPr>
                <w:sz w:val="20"/>
                <w:lang w:val="es-ES_tradnl"/>
              </w:rPr>
            </w:pPr>
            <w:r w:rsidRPr="00316913">
              <w:rPr>
                <w:sz w:val="20"/>
                <w:lang w:val="es-ES_tradnl"/>
              </w:rPr>
              <w:tab/>
              <w:t>Forney con 48 derivaciones</w:t>
            </w:r>
            <w:r w:rsidRPr="00316913">
              <w:rPr>
                <w:sz w:val="20"/>
                <w:lang w:val="es-ES_tradnl"/>
              </w:rPr>
              <w:br/>
              <w:t>MDP-4: 320/9 600 ms</w:t>
            </w:r>
            <w:r w:rsidRPr="00316913">
              <w:rPr>
                <w:sz w:val="20"/>
                <w:lang w:val="es-ES_tradnl"/>
              </w:rPr>
              <w:br/>
              <w:t>MAQ-16: 160/4 800 ms</w:t>
            </w:r>
          </w:p>
        </w:tc>
        <w:tc>
          <w:tcPr>
            <w:tcW w:w="2426" w:type="dxa"/>
            <w:shd w:val="clear" w:color="auto" w:fill="auto"/>
          </w:tcPr>
          <w:p w14:paraId="7830B691" w14:textId="2BD1BA2E" w:rsidR="00EB6F5C" w:rsidRPr="00316913" w:rsidRDefault="00EB6F5C" w:rsidP="000F33CD">
            <w:pPr>
              <w:pStyle w:val="Tabletext"/>
              <w:jc w:val="left"/>
              <w:rPr>
                <w:sz w:val="20"/>
                <w:lang w:val="es-ES_tradnl"/>
              </w:rPr>
            </w:pPr>
            <w:r w:rsidRPr="00316913">
              <w:rPr>
                <w:sz w:val="20"/>
                <w:lang w:val="es-ES_tradnl"/>
              </w:rPr>
              <w:t>Entrelazado de bits combinado con entrelazado de símbolos nativo o en profundidad</w:t>
            </w:r>
          </w:p>
        </w:tc>
        <w:tc>
          <w:tcPr>
            <w:tcW w:w="2404" w:type="dxa"/>
            <w:shd w:val="clear" w:color="auto" w:fill="auto"/>
          </w:tcPr>
          <w:p w14:paraId="7FD8DE6B" w14:textId="27E043D1" w:rsidR="00EB6F5C" w:rsidRPr="00316913" w:rsidRDefault="00EB6F5C" w:rsidP="000F33CD">
            <w:pPr>
              <w:pStyle w:val="Tabletext"/>
              <w:jc w:val="left"/>
              <w:rPr>
                <w:sz w:val="20"/>
                <w:lang w:val="es-ES_tradnl"/>
              </w:rPr>
            </w:pPr>
            <w:r w:rsidRPr="00316913">
              <w:rPr>
                <w:sz w:val="20"/>
                <w:lang w:val="es-ES_tradnl"/>
              </w:rPr>
              <w:t>Entrelazado de células, tiempo y frecuencias</w:t>
            </w:r>
          </w:p>
        </w:tc>
      </w:tr>
      <w:tr w:rsidR="00687B2B" w:rsidRPr="00316913" w14:paraId="46B13827" w14:textId="77777777" w:rsidTr="00687B2B">
        <w:trPr>
          <w:jc w:val="center"/>
        </w:trPr>
        <w:tc>
          <w:tcPr>
            <w:tcW w:w="494" w:type="dxa"/>
            <w:shd w:val="clear" w:color="auto" w:fill="auto"/>
          </w:tcPr>
          <w:p w14:paraId="29A1F1E2" w14:textId="2C056B4F" w:rsidR="00EB6F5C" w:rsidRPr="00316913" w:rsidRDefault="00EB6F5C" w:rsidP="000F33CD">
            <w:pPr>
              <w:pStyle w:val="Tabletext"/>
              <w:jc w:val="center"/>
              <w:rPr>
                <w:sz w:val="20"/>
                <w:lang w:val="es-ES_tradnl"/>
              </w:rPr>
            </w:pPr>
            <w:r w:rsidRPr="00316913">
              <w:rPr>
                <w:sz w:val="20"/>
                <w:lang w:val="es-ES_tradnl"/>
              </w:rPr>
              <w:t>13</w:t>
            </w:r>
          </w:p>
        </w:tc>
        <w:tc>
          <w:tcPr>
            <w:tcW w:w="1762" w:type="dxa"/>
            <w:shd w:val="clear" w:color="auto" w:fill="auto"/>
          </w:tcPr>
          <w:p w14:paraId="44C93B46" w14:textId="634F0B77" w:rsidR="00EB6F5C" w:rsidRPr="00316913" w:rsidRDefault="00EB6F5C" w:rsidP="000F33CD">
            <w:pPr>
              <w:pStyle w:val="Tabletext"/>
              <w:jc w:val="left"/>
              <w:rPr>
                <w:sz w:val="20"/>
                <w:lang w:val="es-ES_tradnl" w:eastAsia="ja-JP"/>
              </w:rPr>
            </w:pPr>
            <w:r w:rsidRPr="00316913">
              <w:rPr>
                <w:sz w:val="20"/>
                <w:lang w:val="es-ES_tradnl" w:eastAsia="ja-JP"/>
              </w:rPr>
              <w:t>Codificación exterior del canal</w:t>
            </w:r>
          </w:p>
        </w:tc>
        <w:tc>
          <w:tcPr>
            <w:tcW w:w="2234" w:type="dxa"/>
            <w:shd w:val="clear" w:color="auto" w:fill="auto"/>
          </w:tcPr>
          <w:p w14:paraId="76F3D3E7" w14:textId="6A77B051" w:rsidR="00EB6F5C" w:rsidRPr="00316913" w:rsidRDefault="00EB6F5C" w:rsidP="000F33CD">
            <w:pPr>
              <w:pStyle w:val="Tabletext"/>
              <w:snapToGrid w:val="0"/>
              <w:jc w:val="left"/>
              <w:rPr>
                <w:sz w:val="20"/>
                <w:lang w:val="es-ES_tradnl"/>
              </w:rPr>
            </w:pPr>
            <w:r w:rsidRPr="00316913">
              <w:rPr>
                <w:sz w:val="20"/>
                <w:lang w:val="es-ES_tradnl" w:eastAsia="ko-KR"/>
              </w:rPr>
              <w:t>Código RS (204, 188, T = 8) para el servicio de vídeo y el servicio de vídeo escalable</w:t>
            </w:r>
          </w:p>
        </w:tc>
        <w:tc>
          <w:tcPr>
            <w:tcW w:w="2742" w:type="dxa"/>
            <w:shd w:val="clear" w:color="auto" w:fill="auto"/>
          </w:tcPr>
          <w:p w14:paraId="03153F34" w14:textId="0CB3F656" w:rsidR="00EB6F5C" w:rsidRPr="00316913" w:rsidRDefault="00EB6F5C" w:rsidP="000F33CD">
            <w:pPr>
              <w:pStyle w:val="Tabletext"/>
              <w:jc w:val="left"/>
              <w:rPr>
                <w:sz w:val="20"/>
                <w:lang w:val="es-ES_tradnl" w:eastAsia="ja-JP"/>
              </w:rPr>
            </w:pPr>
            <w:r w:rsidRPr="00316913">
              <w:rPr>
                <w:sz w:val="20"/>
                <w:lang w:val="es-ES_tradnl" w:eastAsia="ko-KR"/>
              </w:rPr>
              <w:t>RS (204, 188, T = 8)</w:t>
            </w:r>
          </w:p>
        </w:tc>
        <w:tc>
          <w:tcPr>
            <w:tcW w:w="2406" w:type="dxa"/>
            <w:shd w:val="clear" w:color="auto" w:fill="auto"/>
          </w:tcPr>
          <w:p w14:paraId="61267226" w14:textId="77777777" w:rsidR="00EB6F5C" w:rsidRPr="00316913" w:rsidRDefault="00EB6F5C" w:rsidP="000F33CD">
            <w:pPr>
              <w:pStyle w:val="Tabletext"/>
              <w:jc w:val="left"/>
              <w:rPr>
                <w:sz w:val="20"/>
                <w:lang w:val="es-ES_tradnl"/>
              </w:rPr>
            </w:pPr>
          </w:p>
        </w:tc>
        <w:tc>
          <w:tcPr>
            <w:tcW w:w="2426" w:type="dxa"/>
            <w:shd w:val="clear" w:color="auto" w:fill="auto"/>
          </w:tcPr>
          <w:p w14:paraId="6EFDEBB9" w14:textId="77777777" w:rsidR="00EB6F5C" w:rsidRPr="00316913" w:rsidRDefault="00EB6F5C" w:rsidP="000F33CD">
            <w:pPr>
              <w:pStyle w:val="Tabletext"/>
              <w:snapToGrid w:val="0"/>
              <w:jc w:val="left"/>
              <w:rPr>
                <w:sz w:val="20"/>
                <w:lang w:val="es-ES_tradnl"/>
              </w:rPr>
            </w:pPr>
            <w:r w:rsidRPr="00316913">
              <w:rPr>
                <w:sz w:val="20"/>
                <w:lang w:val="es-ES_tradnl"/>
              </w:rPr>
              <w:t>Código exterior: RS (204, 188, T = 8).</w:t>
            </w:r>
          </w:p>
          <w:p w14:paraId="1AF607DB" w14:textId="1E491809" w:rsidR="00EB6F5C" w:rsidRPr="00316913" w:rsidRDefault="00EB6F5C" w:rsidP="000F33CD">
            <w:pPr>
              <w:pStyle w:val="Tabletext"/>
              <w:jc w:val="left"/>
              <w:rPr>
                <w:sz w:val="20"/>
                <w:lang w:val="es-ES_tradnl"/>
              </w:rPr>
            </w:pPr>
            <w:r w:rsidRPr="00316913">
              <w:rPr>
                <w:sz w:val="20"/>
                <w:lang w:val="es-ES_tradnl"/>
              </w:rPr>
              <w:t>Código decimal exterior IP: MPE-FEC RS (255,191)</w:t>
            </w:r>
          </w:p>
        </w:tc>
        <w:tc>
          <w:tcPr>
            <w:tcW w:w="2404" w:type="dxa"/>
            <w:shd w:val="clear" w:color="auto" w:fill="auto"/>
          </w:tcPr>
          <w:p w14:paraId="6B982430" w14:textId="752BE69C" w:rsidR="00EB6F5C" w:rsidRPr="00316913" w:rsidRDefault="00EB6F5C" w:rsidP="000F33CD">
            <w:pPr>
              <w:pStyle w:val="Tabletext"/>
              <w:jc w:val="left"/>
              <w:rPr>
                <w:sz w:val="20"/>
                <w:lang w:val="es-ES_tradnl"/>
              </w:rPr>
            </w:pPr>
            <w:r w:rsidRPr="00316913">
              <w:rPr>
                <w:sz w:val="20"/>
                <w:lang w:val="es-ES_tradnl"/>
              </w:rPr>
              <w:t xml:space="preserve">BCH (16 200, </w:t>
            </w:r>
            <w:r w:rsidRPr="00316913">
              <w:rPr>
                <w:i/>
                <w:iCs/>
                <w:sz w:val="20"/>
                <w:lang w:val="es-ES_tradnl"/>
              </w:rPr>
              <w:t>x</w:t>
            </w:r>
            <w:r w:rsidRPr="00316913">
              <w:rPr>
                <w:sz w:val="20"/>
                <w:lang w:val="es-ES_tradnl"/>
              </w:rPr>
              <w:t xml:space="preserve">, </w:t>
            </w:r>
            <w:r w:rsidRPr="00316913">
              <w:rPr>
                <w:i/>
                <w:iCs/>
                <w:sz w:val="20"/>
                <w:lang w:val="es-ES_tradnl"/>
              </w:rPr>
              <w:t>t</w:t>
            </w:r>
            <w:r w:rsidRPr="00316913">
              <w:rPr>
                <w:sz w:val="20"/>
                <w:lang w:val="es-ES_tradnl"/>
              </w:rPr>
              <w:t xml:space="preserve">), </w:t>
            </w:r>
            <w:r w:rsidRPr="00316913">
              <w:rPr>
                <w:i/>
                <w:iCs/>
                <w:sz w:val="20"/>
                <w:lang w:val="es-ES_tradnl"/>
              </w:rPr>
              <w:t>x</w:t>
            </w:r>
            <w:r w:rsidRPr="00316913">
              <w:rPr>
                <w:sz w:val="20"/>
                <w:lang w:val="es-ES_tradnl"/>
              </w:rPr>
              <w:t xml:space="preserve"> depende de la velocidad de código LDPC. Capacidad de corrección de errores, </w:t>
            </w:r>
            <w:r w:rsidRPr="00316913">
              <w:rPr>
                <w:i/>
                <w:iCs/>
                <w:sz w:val="20"/>
                <w:lang w:val="es-ES_tradnl"/>
              </w:rPr>
              <w:t>t</w:t>
            </w:r>
            <w:r w:rsidRPr="00316913">
              <w:rPr>
                <w:sz w:val="20"/>
                <w:lang w:val="es-ES_tradnl"/>
              </w:rPr>
              <w:t> = 12 errores</w:t>
            </w:r>
          </w:p>
        </w:tc>
      </w:tr>
      <w:tr w:rsidR="00687B2B" w:rsidRPr="00316913" w14:paraId="1DD5AEDC" w14:textId="77777777" w:rsidTr="00687B2B">
        <w:trPr>
          <w:jc w:val="center"/>
        </w:trPr>
        <w:tc>
          <w:tcPr>
            <w:tcW w:w="494" w:type="dxa"/>
            <w:shd w:val="clear" w:color="auto" w:fill="auto"/>
          </w:tcPr>
          <w:p w14:paraId="3955364F" w14:textId="303AEA9B" w:rsidR="00EB6F5C" w:rsidRPr="00316913" w:rsidRDefault="00EB6F5C" w:rsidP="000F33CD">
            <w:pPr>
              <w:pStyle w:val="Tabletext"/>
              <w:jc w:val="center"/>
              <w:rPr>
                <w:sz w:val="20"/>
                <w:lang w:val="es-ES_tradnl"/>
              </w:rPr>
            </w:pPr>
            <w:r w:rsidRPr="00316913">
              <w:rPr>
                <w:sz w:val="20"/>
                <w:lang w:val="es-ES_tradnl"/>
              </w:rPr>
              <w:t>14</w:t>
            </w:r>
          </w:p>
        </w:tc>
        <w:tc>
          <w:tcPr>
            <w:tcW w:w="1762" w:type="dxa"/>
            <w:shd w:val="clear" w:color="auto" w:fill="auto"/>
          </w:tcPr>
          <w:p w14:paraId="15113CC8" w14:textId="5F470091" w:rsidR="00EB6F5C" w:rsidRPr="00316913" w:rsidRDefault="00EB6F5C" w:rsidP="000F33CD">
            <w:pPr>
              <w:pStyle w:val="Tabletext"/>
              <w:jc w:val="left"/>
              <w:rPr>
                <w:sz w:val="20"/>
                <w:lang w:val="es-ES_tradnl" w:eastAsia="ja-JP"/>
              </w:rPr>
            </w:pPr>
            <w:r w:rsidRPr="00316913">
              <w:rPr>
                <w:sz w:val="20"/>
                <w:lang w:val="es-ES_tradnl" w:eastAsia="ja-JP"/>
              </w:rPr>
              <w:t>Entrelazado exterior</w:t>
            </w:r>
          </w:p>
        </w:tc>
        <w:tc>
          <w:tcPr>
            <w:tcW w:w="2234" w:type="dxa"/>
            <w:shd w:val="clear" w:color="auto" w:fill="auto"/>
          </w:tcPr>
          <w:p w14:paraId="51559474" w14:textId="41EDA6B9" w:rsidR="00EB6F5C" w:rsidRPr="00316913" w:rsidRDefault="00EB6F5C" w:rsidP="000F33CD">
            <w:pPr>
              <w:pStyle w:val="Tabletext"/>
              <w:snapToGrid w:val="0"/>
              <w:jc w:val="left"/>
              <w:rPr>
                <w:sz w:val="20"/>
                <w:lang w:val="es-ES_tradnl"/>
              </w:rPr>
            </w:pPr>
            <w:r w:rsidRPr="00316913">
              <w:rPr>
                <w:sz w:val="20"/>
                <w:lang w:val="es-ES_tradnl" w:eastAsia="ko-KR"/>
              </w:rPr>
              <w:t>Entrelazado convolucional para el servicio de vídeo y el servicio de vídeo escalable</w:t>
            </w:r>
          </w:p>
        </w:tc>
        <w:tc>
          <w:tcPr>
            <w:tcW w:w="2742" w:type="dxa"/>
            <w:shd w:val="clear" w:color="auto" w:fill="auto"/>
          </w:tcPr>
          <w:p w14:paraId="5B2D1123" w14:textId="5521DE33" w:rsidR="00EB6F5C" w:rsidRPr="00316913" w:rsidRDefault="00EB6F5C" w:rsidP="000F33CD">
            <w:pPr>
              <w:pStyle w:val="Tabletext"/>
              <w:jc w:val="left"/>
              <w:rPr>
                <w:sz w:val="20"/>
                <w:lang w:val="es-ES_tradnl" w:eastAsia="ja-JP"/>
              </w:rPr>
            </w:pPr>
            <w:r w:rsidRPr="00316913">
              <w:rPr>
                <w:sz w:val="20"/>
                <w:lang w:val="es-ES_tradnl" w:eastAsia="ja-JP"/>
              </w:rPr>
              <w:t>Entrelazado convolucional de bytes, I = 12</w:t>
            </w:r>
          </w:p>
        </w:tc>
        <w:tc>
          <w:tcPr>
            <w:tcW w:w="2406" w:type="dxa"/>
            <w:shd w:val="clear" w:color="auto" w:fill="auto"/>
          </w:tcPr>
          <w:p w14:paraId="6AF7543D" w14:textId="0F561FF3" w:rsidR="00EB6F5C" w:rsidRPr="00316913" w:rsidRDefault="00EB6F5C" w:rsidP="000F33CD">
            <w:pPr>
              <w:pStyle w:val="Tabletext"/>
              <w:jc w:val="left"/>
              <w:rPr>
                <w:sz w:val="20"/>
                <w:lang w:val="es-ES_tradnl"/>
              </w:rPr>
            </w:pPr>
            <w:r w:rsidRPr="00316913">
              <w:rPr>
                <w:sz w:val="20"/>
                <w:lang w:val="es-ES_tradnl" w:eastAsia="ja-JP"/>
              </w:rPr>
              <w:t>Entrelazado convolucional de bytes, I = 12</w:t>
            </w:r>
          </w:p>
        </w:tc>
        <w:tc>
          <w:tcPr>
            <w:tcW w:w="2426" w:type="dxa"/>
            <w:shd w:val="clear" w:color="auto" w:fill="auto"/>
          </w:tcPr>
          <w:p w14:paraId="2D6790E9" w14:textId="77777777" w:rsidR="00EB6F5C" w:rsidRPr="00316913" w:rsidRDefault="00EB6F5C" w:rsidP="000F33CD">
            <w:pPr>
              <w:pStyle w:val="Tabletext"/>
              <w:jc w:val="left"/>
              <w:rPr>
                <w:sz w:val="20"/>
                <w:lang w:val="es-ES_tradnl"/>
              </w:rPr>
            </w:pPr>
          </w:p>
        </w:tc>
        <w:tc>
          <w:tcPr>
            <w:tcW w:w="2404" w:type="dxa"/>
            <w:shd w:val="clear" w:color="auto" w:fill="auto"/>
          </w:tcPr>
          <w:p w14:paraId="792F1215" w14:textId="76146373" w:rsidR="00EB6F5C" w:rsidRPr="00316913" w:rsidRDefault="00EB6F5C" w:rsidP="000F33CD">
            <w:pPr>
              <w:pStyle w:val="Tabletext"/>
              <w:jc w:val="left"/>
              <w:rPr>
                <w:sz w:val="20"/>
                <w:lang w:val="es-ES_tradnl"/>
              </w:rPr>
            </w:pPr>
            <w:r w:rsidRPr="00316913">
              <w:rPr>
                <w:sz w:val="20"/>
                <w:lang w:val="es-ES_tradnl" w:eastAsia="ja-JP"/>
              </w:rPr>
              <w:t>Entrelazado</w:t>
            </w:r>
            <w:r w:rsidRPr="00316913">
              <w:rPr>
                <w:sz w:val="20"/>
                <w:lang w:val="es-ES_tradnl"/>
              </w:rPr>
              <w:t xml:space="preserve"> de bits (paridad y giro de columna)</w:t>
            </w:r>
          </w:p>
        </w:tc>
      </w:tr>
      <w:tr w:rsidR="00B22E12" w:rsidRPr="00316913" w14:paraId="02C30CFB" w14:textId="77777777" w:rsidTr="00687B2B">
        <w:trPr>
          <w:jc w:val="center"/>
        </w:trPr>
        <w:tc>
          <w:tcPr>
            <w:tcW w:w="14471" w:type="dxa"/>
            <w:gridSpan w:val="7"/>
            <w:tcBorders>
              <w:top w:val="nil"/>
              <w:left w:val="nil"/>
              <w:right w:val="nil"/>
            </w:tcBorders>
            <w:shd w:val="clear" w:color="auto" w:fill="auto"/>
            <w:vAlign w:val="center"/>
          </w:tcPr>
          <w:p w14:paraId="3A12EAB6" w14:textId="77777777" w:rsidR="00B22E12" w:rsidRPr="00316913" w:rsidRDefault="00B22E12" w:rsidP="00687B2B">
            <w:pPr>
              <w:pStyle w:val="TableNo"/>
              <w:keepLines/>
              <w:rPr>
                <w:sz w:val="20"/>
                <w:lang w:val="es-ES_tradnl"/>
              </w:rPr>
            </w:pPr>
            <w:r w:rsidRPr="00316913">
              <w:rPr>
                <w:lang w:val="es-ES_tradnl"/>
              </w:rPr>
              <w:lastRenderedPageBreak/>
              <w:t>CUADRO 1A (</w:t>
            </w:r>
            <w:r w:rsidRPr="00316913">
              <w:rPr>
                <w:i/>
                <w:iCs/>
                <w:lang w:val="es-ES_tradnl"/>
              </w:rPr>
              <w:t>fin</w:t>
            </w:r>
            <w:r w:rsidRPr="00316913">
              <w:rPr>
                <w:lang w:val="es-ES_tradnl"/>
              </w:rPr>
              <w:t>)</w:t>
            </w:r>
          </w:p>
        </w:tc>
      </w:tr>
      <w:tr w:rsidR="00B22E12" w:rsidRPr="00316913" w14:paraId="759DBC63" w14:textId="77777777" w:rsidTr="00687B2B">
        <w:trPr>
          <w:jc w:val="center"/>
        </w:trPr>
        <w:tc>
          <w:tcPr>
            <w:tcW w:w="495" w:type="dxa"/>
            <w:shd w:val="clear" w:color="auto" w:fill="auto"/>
            <w:vAlign w:val="center"/>
          </w:tcPr>
          <w:p w14:paraId="0FD5A9E4" w14:textId="77777777" w:rsidR="00B22E12" w:rsidRPr="00316913" w:rsidRDefault="00B22E12" w:rsidP="00687B2B">
            <w:pPr>
              <w:pStyle w:val="Tablehead"/>
              <w:keepLines/>
              <w:rPr>
                <w:sz w:val="20"/>
                <w:lang w:val="es-ES_tradnl"/>
              </w:rPr>
            </w:pPr>
          </w:p>
        </w:tc>
        <w:tc>
          <w:tcPr>
            <w:tcW w:w="1762" w:type="dxa"/>
            <w:shd w:val="clear" w:color="auto" w:fill="auto"/>
            <w:vAlign w:val="center"/>
          </w:tcPr>
          <w:p w14:paraId="12E345DB" w14:textId="77777777" w:rsidR="00B22E12" w:rsidRPr="00316913" w:rsidRDefault="00B22E12" w:rsidP="00687B2B">
            <w:pPr>
              <w:pStyle w:val="Tablehead"/>
              <w:keepLines/>
              <w:rPr>
                <w:sz w:val="20"/>
                <w:lang w:val="es-ES_tradnl"/>
              </w:rPr>
            </w:pPr>
            <w:r w:rsidRPr="00316913">
              <w:rPr>
                <w:sz w:val="20"/>
                <w:lang w:val="es-ES_tradnl"/>
              </w:rPr>
              <w:t>Parámetros</w:t>
            </w:r>
          </w:p>
        </w:tc>
        <w:tc>
          <w:tcPr>
            <w:tcW w:w="2234" w:type="dxa"/>
            <w:shd w:val="clear" w:color="auto" w:fill="auto"/>
            <w:vAlign w:val="center"/>
          </w:tcPr>
          <w:p w14:paraId="33FBAB9D" w14:textId="77777777" w:rsidR="00B22E12" w:rsidRPr="00316913" w:rsidRDefault="00B22E12" w:rsidP="00687B2B">
            <w:pPr>
              <w:pStyle w:val="Tablehead"/>
              <w:keepLines/>
              <w:rPr>
                <w:sz w:val="20"/>
                <w:lang w:val="es-ES_tradnl"/>
              </w:rPr>
            </w:pPr>
            <w:r w:rsidRPr="00316913">
              <w:rPr>
                <w:sz w:val="20"/>
                <w:lang w:val="es-ES_tradnl"/>
              </w:rPr>
              <w:t xml:space="preserve">Sistema </w:t>
            </w:r>
            <w:r w:rsidRPr="00316913">
              <w:rPr>
                <w:sz w:val="20"/>
                <w:lang w:val="es-ES_tradnl"/>
              </w:rPr>
              <w:br/>
              <w:t>multimedios A</w:t>
            </w:r>
          </w:p>
        </w:tc>
        <w:tc>
          <w:tcPr>
            <w:tcW w:w="2743" w:type="dxa"/>
            <w:shd w:val="clear" w:color="auto" w:fill="auto"/>
            <w:vAlign w:val="center"/>
          </w:tcPr>
          <w:p w14:paraId="58F383B2" w14:textId="77777777" w:rsidR="00B22E12" w:rsidRPr="00316913" w:rsidRDefault="00B22E12" w:rsidP="00687B2B">
            <w:pPr>
              <w:pStyle w:val="Tablehead"/>
              <w:keepLines/>
              <w:rPr>
                <w:sz w:val="20"/>
                <w:lang w:val="es-ES_tradnl"/>
              </w:rPr>
            </w:pPr>
            <w:r w:rsidRPr="00316913">
              <w:rPr>
                <w:sz w:val="20"/>
                <w:lang w:val="es-ES_tradnl"/>
              </w:rPr>
              <w:t xml:space="preserve">Sistema </w:t>
            </w:r>
            <w:r w:rsidRPr="00316913">
              <w:rPr>
                <w:sz w:val="20"/>
                <w:lang w:val="es-ES_tradnl"/>
              </w:rPr>
              <w:br/>
              <w:t>multimedios F</w:t>
            </w:r>
          </w:p>
        </w:tc>
        <w:tc>
          <w:tcPr>
            <w:tcW w:w="2406" w:type="dxa"/>
            <w:shd w:val="clear" w:color="auto" w:fill="auto"/>
            <w:vAlign w:val="center"/>
          </w:tcPr>
          <w:p w14:paraId="11101F74" w14:textId="77777777" w:rsidR="00B22E12" w:rsidRPr="00316913" w:rsidRDefault="00B22E12" w:rsidP="00687B2B">
            <w:pPr>
              <w:pStyle w:val="Tablehead"/>
              <w:keepLines/>
              <w:rPr>
                <w:sz w:val="20"/>
                <w:lang w:val="es-ES_tradnl"/>
              </w:rPr>
            </w:pPr>
            <w:r w:rsidRPr="00316913">
              <w:rPr>
                <w:sz w:val="20"/>
                <w:lang w:val="es-ES_tradnl"/>
              </w:rPr>
              <w:t xml:space="preserve">Sistema </w:t>
            </w:r>
            <w:r w:rsidRPr="00316913">
              <w:rPr>
                <w:sz w:val="20"/>
                <w:lang w:val="es-ES_tradnl"/>
              </w:rPr>
              <w:br/>
              <w:t>multimedios I</w:t>
            </w:r>
          </w:p>
        </w:tc>
        <w:tc>
          <w:tcPr>
            <w:tcW w:w="2427" w:type="dxa"/>
            <w:shd w:val="clear" w:color="auto" w:fill="auto"/>
            <w:vAlign w:val="center"/>
          </w:tcPr>
          <w:p w14:paraId="32936C2C" w14:textId="77777777" w:rsidR="00B22E12" w:rsidRPr="00316913" w:rsidRDefault="00B22E12" w:rsidP="00687B2B">
            <w:pPr>
              <w:pStyle w:val="Tablehead"/>
              <w:keepLines/>
              <w:rPr>
                <w:sz w:val="20"/>
                <w:lang w:val="es-ES_tradnl"/>
              </w:rPr>
            </w:pPr>
            <w:r w:rsidRPr="00316913">
              <w:rPr>
                <w:sz w:val="20"/>
                <w:lang w:val="es-ES_tradnl"/>
              </w:rPr>
              <w:t xml:space="preserve">Sistema </w:t>
            </w:r>
            <w:r w:rsidRPr="00316913">
              <w:rPr>
                <w:sz w:val="20"/>
                <w:lang w:val="es-ES_tradnl"/>
              </w:rPr>
              <w:br/>
              <w:t>multimedios H</w:t>
            </w:r>
          </w:p>
        </w:tc>
        <w:tc>
          <w:tcPr>
            <w:tcW w:w="2404" w:type="dxa"/>
            <w:shd w:val="clear" w:color="auto" w:fill="auto"/>
            <w:vAlign w:val="center"/>
          </w:tcPr>
          <w:p w14:paraId="5CA9B551" w14:textId="77777777" w:rsidR="00B22E12" w:rsidRPr="00316913" w:rsidRDefault="00B22E12" w:rsidP="00687B2B">
            <w:pPr>
              <w:pStyle w:val="Tablehead"/>
              <w:keepLines/>
              <w:rPr>
                <w:sz w:val="20"/>
                <w:lang w:val="es-ES_tradnl"/>
              </w:rPr>
            </w:pPr>
            <w:r w:rsidRPr="00316913">
              <w:rPr>
                <w:sz w:val="20"/>
                <w:lang w:val="es-ES_tradnl"/>
              </w:rPr>
              <w:t xml:space="preserve">Sistema </w:t>
            </w:r>
            <w:r w:rsidRPr="00316913">
              <w:rPr>
                <w:sz w:val="20"/>
                <w:lang w:val="es-ES_tradnl"/>
              </w:rPr>
              <w:br/>
              <w:t>multimedios T2</w:t>
            </w:r>
          </w:p>
        </w:tc>
      </w:tr>
      <w:tr w:rsidR="00F412B6" w:rsidRPr="00316913" w14:paraId="717AA31A" w14:textId="77777777" w:rsidTr="00687B2B">
        <w:trPr>
          <w:jc w:val="center"/>
        </w:trPr>
        <w:tc>
          <w:tcPr>
            <w:tcW w:w="495" w:type="dxa"/>
            <w:shd w:val="clear" w:color="auto" w:fill="auto"/>
          </w:tcPr>
          <w:p w14:paraId="25DB9A1B" w14:textId="531ACA17" w:rsidR="00F412B6" w:rsidRPr="00316913" w:rsidRDefault="00F412B6" w:rsidP="00687B2B">
            <w:pPr>
              <w:pStyle w:val="Tabletext"/>
              <w:keepNext/>
              <w:keepLines/>
              <w:jc w:val="center"/>
              <w:rPr>
                <w:sz w:val="20"/>
                <w:lang w:val="es-ES_tradnl"/>
              </w:rPr>
            </w:pPr>
            <w:r w:rsidRPr="00316913">
              <w:rPr>
                <w:sz w:val="20"/>
                <w:lang w:val="es-ES_tradnl"/>
              </w:rPr>
              <w:t>15</w:t>
            </w:r>
          </w:p>
        </w:tc>
        <w:tc>
          <w:tcPr>
            <w:tcW w:w="1762" w:type="dxa"/>
            <w:shd w:val="clear" w:color="auto" w:fill="auto"/>
          </w:tcPr>
          <w:p w14:paraId="74B3D625" w14:textId="2E1677A5" w:rsidR="00F412B6" w:rsidRPr="00316913" w:rsidRDefault="00F412B6" w:rsidP="00687B2B">
            <w:pPr>
              <w:pStyle w:val="Tabletext"/>
              <w:keepNext/>
              <w:keepLines/>
              <w:jc w:val="left"/>
              <w:rPr>
                <w:sz w:val="20"/>
                <w:lang w:val="es-ES_tradnl" w:eastAsia="ja-JP"/>
              </w:rPr>
            </w:pPr>
            <w:r w:rsidRPr="00316913">
              <w:rPr>
                <w:sz w:val="20"/>
                <w:lang w:val="es-ES_tradnl" w:eastAsia="ja-JP"/>
              </w:rPr>
              <w:t>Velocidades de datos netas</w:t>
            </w:r>
          </w:p>
        </w:tc>
        <w:tc>
          <w:tcPr>
            <w:tcW w:w="2234" w:type="dxa"/>
            <w:shd w:val="clear" w:color="auto" w:fill="auto"/>
          </w:tcPr>
          <w:p w14:paraId="2EF8C5A4" w14:textId="77777777" w:rsidR="00F412B6" w:rsidRPr="00316913" w:rsidRDefault="00F412B6" w:rsidP="00687B2B">
            <w:pPr>
              <w:pStyle w:val="Tabletext"/>
              <w:keepNext/>
              <w:keepLines/>
              <w:ind w:left="284" w:hanging="284"/>
              <w:jc w:val="left"/>
              <w:rPr>
                <w:caps/>
                <w:sz w:val="20"/>
                <w:lang w:val="es-ES_tradnl"/>
              </w:rPr>
            </w:pPr>
            <w:r w:rsidRPr="00316913">
              <w:rPr>
                <w:sz w:val="20"/>
                <w:lang w:val="es-ES_tradnl"/>
              </w:rPr>
              <w:t>•</w:t>
            </w:r>
            <w:r w:rsidRPr="00316913">
              <w:rPr>
                <w:sz w:val="20"/>
                <w:lang w:val="es-ES_tradnl"/>
              </w:rPr>
              <w:tab/>
              <w:t>T-DMB: 0,576 a 1,728 Mbit/s</w:t>
            </w:r>
          </w:p>
          <w:p w14:paraId="18C2F01C" w14:textId="77777777" w:rsidR="00F412B6" w:rsidRPr="00316913" w:rsidRDefault="00F412B6" w:rsidP="00687B2B">
            <w:pPr>
              <w:pStyle w:val="Tabletext"/>
              <w:keepNext/>
              <w:keepLines/>
              <w:ind w:left="284" w:hanging="284"/>
              <w:jc w:val="left"/>
              <w:rPr>
                <w:caps/>
                <w:sz w:val="20"/>
                <w:lang w:val="es-ES_tradnl"/>
              </w:rPr>
            </w:pPr>
            <w:r w:rsidRPr="00316913">
              <w:rPr>
                <w:sz w:val="20"/>
                <w:lang w:val="es-ES_tradnl"/>
              </w:rPr>
              <w:t>•</w:t>
            </w:r>
            <w:r w:rsidRPr="00316913">
              <w:rPr>
                <w:sz w:val="20"/>
                <w:lang w:val="es-ES_tradnl"/>
              </w:rPr>
              <w:tab/>
              <w:t>AT-DMB: 0,864 a 2,304 Mbit/s en </w:t>
            </w:r>
            <w:r w:rsidRPr="00316913">
              <w:rPr>
                <w:sz w:val="20"/>
                <w:lang w:val="es-ES_tradnl" w:eastAsia="ko-KR"/>
              </w:rPr>
              <w:t>MDP-2 por MDP</w:t>
            </w:r>
            <w:r w:rsidRPr="00316913">
              <w:rPr>
                <w:sz w:val="20"/>
                <w:lang w:val="es-ES_tradnl" w:eastAsia="ko-KR"/>
              </w:rPr>
              <w:noBreakHyphen/>
              <w:t>4D</w:t>
            </w:r>
          </w:p>
          <w:p w14:paraId="322B4F90" w14:textId="0982193F" w:rsidR="00F412B6" w:rsidRPr="00316913" w:rsidRDefault="00F412B6" w:rsidP="00687B2B">
            <w:pPr>
              <w:pStyle w:val="Tabletext"/>
              <w:keepNext/>
              <w:keepLines/>
              <w:snapToGrid w:val="0"/>
              <w:ind w:left="284" w:hanging="284"/>
              <w:jc w:val="left"/>
              <w:rPr>
                <w:sz w:val="20"/>
                <w:lang w:val="es-ES_tradnl" w:eastAsia="ko-KR"/>
              </w:rPr>
            </w:pPr>
            <w:r w:rsidRPr="00316913">
              <w:rPr>
                <w:sz w:val="20"/>
                <w:lang w:val="es-ES_tradnl"/>
              </w:rPr>
              <w:t>•</w:t>
            </w:r>
            <w:r w:rsidRPr="00316913">
              <w:rPr>
                <w:sz w:val="20"/>
                <w:lang w:val="es-ES_tradnl"/>
              </w:rPr>
              <w:tab/>
              <w:t>AT-DMB: 1,152 a 2,88 Mbit/s en </w:t>
            </w:r>
            <w:r w:rsidRPr="00316913">
              <w:rPr>
                <w:sz w:val="20"/>
                <w:lang w:val="es-ES_tradnl" w:eastAsia="ko-KR"/>
              </w:rPr>
              <w:t>MDP</w:t>
            </w:r>
            <w:r w:rsidRPr="00316913">
              <w:rPr>
                <w:sz w:val="20"/>
                <w:lang w:val="es-ES_tradnl" w:eastAsia="ko-KR"/>
              </w:rPr>
              <w:noBreakHyphen/>
              <w:t>2 por MDP</w:t>
            </w:r>
            <w:r w:rsidRPr="00316913">
              <w:rPr>
                <w:sz w:val="20"/>
                <w:lang w:val="es-ES_tradnl" w:eastAsia="ko-KR"/>
              </w:rPr>
              <w:noBreakHyphen/>
              <w:t>4D</w:t>
            </w:r>
          </w:p>
        </w:tc>
        <w:tc>
          <w:tcPr>
            <w:tcW w:w="2743" w:type="dxa"/>
            <w:shd w:val="clear" w:color="auto" w:fill="auto"/>
          </w:tcPr>
          <w:p w14:paraId="5F0F4CC4" w14:textId="77777777" w:rsidR="00F412B6" w:rsidRPr="00316913" w:rsidRDefault="00F412B6" w:rsidP="00687B2B">
            <w:pPr>
              <w:pStyle w:val="Tabletext"/>
              <w:keepNext/>
              <w:keepLines/>
              <w:snapToGrid w:val="0"/>
              <w:jc w:val="left"/>
              <w:rPr>
                <w:sz w:val="20"/>
                <w:lang w:val="es-ES_tradnl"/>
              </w:rPr>
            </w:pPr>
            <w:r w:rsidRPr="00316913">
              <w:rPr>
                <w:i/>
                <w:iCs/>
                <w:sz w:val="20"/>
                <w:lang w:val="es-ES_tradnl"/>
              </w:rPr>
              <w:t>n</w:t>
            </w:r>
            <w:r w:rsidRPr="00316913">
              <w:rPr>
                <w:sz w:val="20"/>
                <w:lang w:val="es-ES_tradnl"/>
              </w:rPr>
              <w:t xml:space="preserve"> × </w:t>
            </w:r>
          </w:p>
          <w:p w14:paraId="6900F4F6" w14:textId="77777777" w:rsidR="00F412B6" w:rsidRPr="00316913" w:rsidRDefault="00F412B6" w:rsidP="00687B2B">
            <w:pPr>
              <w:pStyle w:val="Tabletext"/>
              <w:keepNext/>
              <w:keepLines/>
              <w:jc w:val="left"/>
              <w:rPr>
                <w:sz w:val="20"/>
                <w:lang w:val="es-ES_tradnl"/>
              </w:rPr>
            </w:pPr>
            <w:r w:rsidRPr="00316913">
              <w:rPr>
                <w:sz w:val="20"/>
                <w:lang w:val="es-ES_tradnl"/>
              </w:rPr>
              <w:t>a)</w:t>
            </w:r>
            <w:r w:rsidRPr="00316913">
              <w:rPr>
                <w:sz w:val="20"/>
                <w:lang w:val="es-ES_tradnl"/>
              </w:rPr>
              <w:tab/>
              <w:t>0,281 a 1,787 Mbit/s</w:t>
            </w:r>
          </w:p>
          <w:p w14:paraId="64C26193" w14:textId="77777777" w:rsidR="00F412B6" w:rsidRPr="00316913" w:rsidRDefault="00F412B6" w:rsidP="00687B2B">
            <w:pPr>
              <w:pStyle w:val="Tabletext"/>
              <w:keepNext/>
              <w:keepLines/>
              <w:jc w:val="left"/>
              <w:rPr>
                <w:sz w:val="20"/>
                <w:lang w:val="es-ES_tradnl"/>
              </w:rPr>
            </w:pPr>
            <w:r w:rsidRPr="00316913">
              <w:rPr>
                <w:sz w:val="20"/>
                <w:lang w:val="es-ES_tradnl"/>
              </w:rPr>
              <w:t>b)</w:t>
            </w:r>
            <w:r w:rsidRPr="00316913">
              <w:rPr>
                <w:sz w:val="20"/>
                <w:lang w:val="es-ES_tradnl"/>
              </w:rPr>
              <w:tab/>
              <w:t>0,328 a 2,085 Mbit/s</w:t>
            </w:r>
          </w:p>
          <w:p w14:paraId="4298268C" w14:textId="102626F0" w:rsidR="00F412B6" w:rsidRPr="00316913" w:rsidRDefault="00F412B6" w:rsidP="00687B2B">
            <w:pPr>
              <w:pStyle w:val="Tabletext"/>
              <w:keepNext/>
              <w:keepLines/>
              <w:jc w:val="left"/>
              <w:rPr>
                <w:sz w:val="20"/>
                <w:lang w:val="es-ES_tradnl" w:eastAsia="ja-JP"/>
              </w:rPr>
            </w:pPr>
            <w:r w:rsidRPr="00316913">
              <w:rPr>
                <w:sz w:val="20"/>
                <w:lang w:val="es-ES_tradnl"/>
              </w:rPr>
              <w:t>c)</w:t>
            </w:r>
            <w:r w:rsidRPr="00316913">
              <w:rPr>
                <w:sz w:val="20"/>
                <w:lang w:val="es-ES_tradnl"/>
              </w:rPr>
              <w:tab/>
              <w:t>0,374 a 2,383 Mbit/s</w:t>
            </w:r>
          </w:p>
        </w:tc>
        <w:tc>
          <w:tcPr>
            <w:tcW w:w="2406" w:type="dxa"/>
            <w:shd w:val="clear" w:color="auto" w:fill="auto"/>
          </w:tcPr>
          <w:p w14:paraId="22B07332" w14:textId="77777777" w:rsidR="00F412B6" w:rsidRPr="00316913" w:rsidRDefault="00F412B6" w:rsidP="00687B2B">
            <w:pPr>
              <w:pStyle w:val="Tabletext"/>
              <w:keepNext/>
              <w:keepLines/>
              <w:snapToGrid w:val="0"/>
              <w:jc w:val="left"/>
              <w:rPr>
                <w:sz w:val="20"/>
                <w:lang w:val="es-ES_tradnl"/>
              </w:rPr>
            </w:pPr>
            <w:r w:rsidRPr="00316913">
              <w:rPr>
                <w:sz w:val="20"/>
                <w:lang w:val="es-ES_tradnl"/>
              </w:rPr>
              <w:t>A nivel MPEG-TS y comenzando desde la velocidad de código más baja con GI 1/4 hasta la velocidad más alta con GI 1/32:</w:t>
            </w:r>
          </w:p>
          <w:p w14:paraId="66400CDE" w14:textId="77777777" w:rsidR="00F412B6" w:rsidRPr="00316913" w:rsidRDefault="00F412B6" w:rsidP="00687B2B">
            <w:pPr>
              <w:pStyle w:val="Tabletext"/>
              <w:keepNext/>
              <w:keepLines/>
              <w:ind w:left="284" w:hanging="284"/>
              <w:jc w:val="left"/>
              <w:rPr>
                <w:sz w:val="20"/>
                <w:lang w:val="es-ES_tradnl"/>
              </w:rPr>
            </w:pPr>
            <w:r w:rsidRPr="00316913">
              <w:rPr>
                <w:sz w:val="20"/>
                <w:lang w:val="es-ES_tradnl"/>
              </w:rPr>
              <w:t>a)</w:t>
            </w:r>
            <w:r w:rsidRPr="00316913">
              <w:rPr>
                <w:sz w:val="20"/>
                <w:lang w:val="es-ES_tradnl"/>
              </w:rPr>
              <w:tab/>
              <w:t>0,42 a 3,447 Mbit/s</w:t>
            </w:r>
          </w:p>
          <w:p w14:paraId="423A9A55" w14:textId="77777777" w:rsidR="00F412B6" w:rsidRPr="00316913" w:rsidRDefault="00F412B6" w:rsidP="00687B2B">
            <w:pPr>
              <w:pStyle w:val="Tabletext"/>
              <w:keepNext/>
              <w:keepLines/>
              <w:ind w:left="284" w:right="-57" w:hanging="284"/>
              <w:jc w:val="left"/>
              <w:rPr>
                <w:sz w:val="20"/>
                <w:lang w:val="es-ES_tradnl"/>
              </w:rPr>
            </w:pPr>
            <w:r w:rsidRPr="00316913">
              <w:rPr>
                <w:sz w:val="20"/>
                <w:lang w:val="es-ES_tradnl"/>
              </w:rPr>
              <w:t>b)</w:t>
            </w:r>
            <w:r w:rsidRPr="00316913">
              <w:rPr>
                <w:sz w:val="20"/>
                <w:lang w:val="es-ES_tradnl"/>
              </w:rPr>
              <w:tab/>
              <w:t>1,332 a 10,772 Mbit/s</w:t>
            </w:r>
          </w:p>
          <w:p w14:paraId="5D3F881E" w14:textId="77777777" w:rsidR="00F412B6" w:rsidRPr="00316913" w:rsidRDefault="00F412B6" w:rsidP="00687B2B">
            <w:pPr>
              <w:pStyle w:val="Tabletext"/>
              <w:keepNext/>
              <w:keepLines/>
              <w:ind w:left="284" w:hanging="284"/>
              <w:jc w:val="left"/>
              <w:rPr>
                <w:sz w:val="20"/>
                <w:lang w:val="es-ES_tradnl"/>
              </w:rPr>
            </w:pPr>
            <w:r w:rsidRPr="00316913">
              <w:rPr>
                <w:sz w:val="20"/>
                <w:lang w:val="es-ES_tradnl"/>
              </w:rPr>
              <w:t>c)</w:t>
            </w:r>
            <w:r w:rsidRPr="00316913">
              <w:rPr>
                <w:sz w:val="20"/>
                <w:lang w:val="es-ES_tradnl"/>
              </w:rPr>
              <w:tab/>
              <w:t>1,60 a 12,95 Mbit/s</w:t>
            </w:r>
          </w:p>
          <w:p w14:paraId="6955CD8C" w14:textId="77777777" w:rsidR="00F412B6" w:rsidRPr="00316913" w:rsidRDefault="00F412B6" w:rsidP="00687B2B">
            <w:pPr>
              <w:pStyle w:val="Tabletext"/>
              <w:keepNext/>
              <w:keepLines/>
              <w:ind w:left="284" w:right="-57" w:hanging="284"/>
              <w:jc w:val="left"/>
              <w:rPr>
                <w:sz w:val="20"/>
                <w:lang w:val="es-ES_tradnl"/>
              </w:rPr>
            </w:pPr>
            <w:r w:rsidRPr="00316913">
              <w:rPr>
                <w:sz w:val="20"/>
                <w:lang w:val="es-ES_tradnl"/>
              </w:rPr>
              <w:t>d)</w:t>
            </w:r>
            <w:r w:rsidRPr="00316913">
              <w:rPr>
                <w:sz w:val="20"/>
                <w:lang w:val="es-ES_tradnl"/>
              </w:rPr>
              <w:tab/>
              <w:t>1,868 a 15,103 Mbit/s</w:t>
            </w:r>
          </w:p>
          <w:p w14:paraId="620B9D87" w14:textId="1BBB6E38" w:rsidR="00F412B6" w:rsidRPr="00316913" w:rsidRDefault="00F412B6" w:rsidP="00687B2B">
            <w:pPr>
              <w:pStyle w:val="Tabletext"/>
              <w:keepNext/>
              <w:keepLines/>
              <w:jc w:val="left"/>
              <w:rPr>
                <w:sz w:val="20"/>
                <w:lang w:val="es-ES_tradnl" w:eastAsia="ja-JP"/>
              </w:rPr>
            </w:pPr>
            <w:r w:rsidRPr="00316913">
              <w:rPr>
                <w:sz w:val="20"/>
                <w:lang w:val="es-ES_tradnl"/>
              </w:rPr>
              <w:t>e)</w:t>
            </w:r>
            <w:r w:rsidRPr="00316913">
              <w:rPr>
                <w:sz w:val="20"/>
                <w:lang w:val="es-ES_tradnl"/>
              </w:rPr>
              <w:tab/>
              <w:t>2,135 a 17,257 Mbit/s</w:t>
            </w:r>
          </w:p>
        </w:tc>
        <w:tc>
          <w:tcPr>
            <w:tcW w:w="2427" w:type="dxa"/>
            <w:shd w:val="clear" w:color="auto" w:fill="auto"/>
          </w:tcPr>
          <w:p w14:paraId="00802593" w14:textId="77777777" w:rsidR="00F412B6" w:rsidRPr="00316913" w:rsidRDefault="00F412B6" w:rsidP="00687B2B">
            <w:pPr>
              <w:pStyle w:val="Tabletext"/>
              <w:keepNext/>
              <w:keepLines/>
              <w:snapToGrid w:val="0"/>
              <w:jc w:val="left"/>
              <w:rPr>
                <w:sz w:val="20"/>
                <w:lang w:val="es-ES_tradnl"/>
              </w:rPr>
            </w:pPr>
            <w:r w:rsidRPr="00316913">
              <w:rPr>
                <w:sz w:val="20"/>
                <w:lang w:val="es-ES_tradnl"/>
              </w:rPr>
              <w:t>Depende de la tasa MPE</w:t>
            </w:r>
            <w:r w:rsidRPr="00316913">
              <w:rPr>
                <w:sz w:val="20"/>
                <w:lang w:val="es-ES_tradnl"/>
              </w:rPr>
              <w:noBreakHyphen/>
              <w:t>FCE.</w:t>
            </w:r>
          </w:p>
          <w:p w14:paraId="4F2E39F7" w14:textId="77777777" w:rsidR="00F412B6" w:rsidRPr="00316913" w:rsidRDefault="00F412B6" w:rsidP="00687B2B">
            <w:pPr>
              <w:pStyle w:val="Tabletext"/>
              <w:keepNext/>
              <w:keepLines/>
              <w:jc w:val="left"/>
              <w:rPr>
                <w:sz w:val="20"/>
                <w:lang w:val="es-ES_tradnl"/>
              </w:rPr>
            </w:pPr>
            <w:r w:rsidRPr="00316913">
              <w:rPr>
                <w:sz w:val="20"/>
                <w:lang w:val="es-ES_tradnl"/>
              </w:rPr>
              <w:t xml:space="preserve">Para una tasa </w:t>
            </w:r>
            <w:r w:rsidRPr="00316913">
              <w:rPr>
                <w:sz w:val="20"/>
                <w:lang w:val="es-ES_tradnl"/>
              </w:rPr>
              <w:br/>
              <w:t>MPE-FEC 3/4:</w:t>
            </w:r>
          </w:p>
          <w:p w14:paraId="3B729019" w14:textId="77777777" w:rsidR="00F412B6" w:rsidRPr="00316913" w:rsidRDefault="00F412B6" w:rsidP="00687B2B">
            <w:pPr>
              <w:pStyle w:val="Tabletext"/>
              <w:keepNext/>
              <w:keepLines/>
              <w:jc w:val="left"/>
              <w:rPr>
                <w:sz w:val="20"/>
                <w:lang w:val="es-ES_tradnl"/>
              </w:rPr>
            </w:pPr>
            <w:r w:rsidRPr="00316913">
              <w:rPr>
                <w:sz w:val="20"/>
                <w:lang w:val="es-ES_tradnl"/>
              </w:rPr>
              <w:t>a)</w:t>
            </w:r>
            <w:r w:rsidRPr="00316913">
              <w:rPr>
                <w:sz w:val="20"/>
                <w:lang w:val="es-ES_tradnl"/>
              </w:rPr>
              <w:tab/>
              <w:t>2,33</w:t>
            </w:r>
            <w:r w:rsidRPr="00316913">
              <w:rPr>
                <w:sz w:val="20"/>
                <w:lang w:val="es-ES_tradnl"/>
              </w:rPr>
              <w:noBreakHyphen/>
              <w:t>14,89 Mbit/s</w:t>
            </w:r>
          </w:p>
          <w:p w14:paraId="350EEC72" w14:textId="77777777" w:rsidR="00F412B6" w:rsidRPr="00316913" w:rsidRDefault="00F412B6" w:rsidP="00687B2B">
            <w:pPr>
              <w:pStyle w:val="Tabletext"/>
              <w:keepNext/>
              <w:keepLines/>
              <w:jc w:val="left"/>
              <w:rPr>
                <w:sz w:val="20"/>
                <w:lang w:val="es-ES_tradnl"/>
              </w:rPr>
            </w:pPr>
            <w:r w:rsidRPr="00316913">
              <w:rPr>
                <w:sz w:val="20"/>
                <w:lang w:val="es-ES_tradnl"/>
              </w:rPr>
              <w:t>b)</w:t>
            </w:r>
            <w:r w:rsidRPr="00316913">
              <w:rPr>
                <w:sz w:val="20"/>
                <w:lang w:val="es-ES_tradnl"/>
              </w:rPr>
              <w:tab/>
              <w:t>2,80</w:t>
            </w:r>
            <w:r w:rsidRPr="00316913">
              <w:rPr>
                <w:sz w:val="20"/>
                <w:lang w:val="es-ES_tradnl"/>
              </w:rPr>
              <w:noBreakHyphen/>
              <w:t>17,87 Mbit/s</w:t>
            </w:r>
          </w:p>
          <w:p w14:paraId="18919155" w14:textId="77777777" w:rsidR="00F412B6" w:rsidRPr="00316913" w:rsidRDefault="00F412B6" w:rsidP="00687B2B">
            <w:pPr>
              <w:pStyle w:val="Tabletext"/>
              <w:keepNext/>
              <w:keepLines/>
              <w:jc w:val="left"/>
              <w:rPr>
                <w:sz w:val="20"/>
                <w:lang w:val="es-ES_tradnl"/>
              </w:rPr>
            </w:pPr>
            <w:r w:rsidRPr="00316913">
              <w:rPr>
                <w:sz w:val="20"/>
                <w:lang w:val="es-ES_tradnl"/>
              </w:rPr>
              <w:t>c)</w:t>
            </w:r>
            <w:r w:rsidRPr="00316913">
              <w:rPr>
                <w:sz w:val="20"/>
                <w:lang w:val="es-ES_tradnl"/>
              </w:rPr>
              <w:tab/>
              <w:t>3,27</w:t>
            </w:r>
            <w:r w:rsidRPr="00316913">
              <w:rPr>
                <w:sz w:val="20"/>
                <w:lang w:val="es-ES_tradnl"/>
              </w:rPr>
              <w:noBreakHyphen/>
              <w:t>20,84 Mbit/s</w:t>
            </w:r>
          </w:p>
          <w:p w14:paraId="72A7279F" w14:textId="23811B09" w:rsidR="00F412B6" w:rsidRPr="00316913" w:rsidRDefault="00F412B6" w:rsidP="00687B2B">
            <w:pPr>
              <w:pStyle w:val="Tabletext"/>
              <w:keepNext/>
              <w:keepLines/>
              <w:jc w:val="left"/>
              <w:rPr>
                <w:sz w:val="20"/>
                <w:lang w:val="es-ES_tradnl"/>
              </w:rPr>
            </w:pPr>
            <w:r w:rsidRPr="00316913">
              <w:rPr>
                <w:sz w:val="20"/>
                <w:lang w:val="es-ES_tradnl"/>
              </w:rPr>
              <w:t>d)</w:t>
            </w:r>
            <w:r w:rsidRPr="00316913">
              <w:rPr>
                <w:sz w:val="20"/>
                <w:lang w:val="es-ES_tradnl"/>
              </w:rPr>
              <w:tab/>
              <w:t>3,74</w:t>
            </w:r>
            <w:r w:rsidRPr="00316913">
              <w:rPr>
                <w:sz w:val="20"/>
                <w:lang w:val="es-ES_tradnl"/>
              </w:rPr>
              <w:noBreakHyphen/>
              <w:t>23,82 Mbit/s</w:t>
            </w:r>
          </w:p>
        </w:tc>
        <w:tc>
          <w:tcPr>
            <w:tcW w:w="2404" w:type="dxa"/>
            <w:shd w:val="clear" w:color="auto" w:fill="auto"/>
          </w:tcPr>
          <w:p w14:paraId="11A7E7F7" w14:textId="2AF6E1BE" w:rsidR="00F412B6" w:rsidRPr="00316913" w:rsidRDefault="00F412B6" w:rsidP="00687B2B">
            <w:pPr>
              <w:pStyle w:val="Tabletext"/>
              <w:keepNext/>
              <w:keepLines/>
              <w:jc w:val="left"/>
              <w:rPr>
                <w:sz w:val="20"/>
                <w:lang w:val="es-ES_tradnl" w:eastAsia="ja-JP"/>
              </w:rPr>
            </w:pPr>
            <w:r w:rsidRPr="00316913">
              <w:rPr>
                <w:sz w:val="20"/>
                <w:lang w:val="es-ES_tradnl"/>
              </w:rPr>
              <w:t>La máxima velocidad binaria de entrada en caso del tren de transporte es de 4 Mbits/s</w:t>
            </w:r>
          </w:p>
        </w:tc>
      </w:tr>
      <w:tr w:rsidR="00F412B6" w:rsidRPr="00316913" w14:paraId="7A0A74F4" w14:textId="77777777" w:rsidTr="00687B2B">
        <w:trPr>
          <w:jc w:val="center"/>
        </w:trPr>
        <w:tc>
          <w:tcPr>
            <w:tcW w:w="2257" w:type="dxa"/>
            <w:gridSpan w:val="2"/>
            <w:tcBorders>
              <w:bottom w:val="single" w:sz="2" w:space="0" w:color="000000"/>
            </w:tcBorders>
            <w:shd w:val="clear" w:color="auto" w:fill="auto"/>
          </w:tcPr>
          <w:p w14:paraId="0AC892E9" w14:textId="421F8218" w:rsidR="00F412B6" w:rsidRPr="00316913" w:rsidRDefault="00F412B6" w:rsidP="000F33CD">
            <w:pPr>
              <w:pStyle w:val="Tabletext"/>
              <w:jc w:val="left"/>
              <w:rPr>
                <w:sz w:val="20"/>
                <w:lang w:val="es-ES_tradnl" w:eastAsia="ja-JP"/>
              </w:rPr>
            </w:pPr>
            <w:r w:rsidRPr="00316913">
              <w:rPr>
                <w:sz w:val="20"/>
                <w:lang w:val="es-ES_tradnl" w:eastAsia="ja-JP"/>
              </w:rPr>
              <w:t>Referencia</w:t>
            </w:r>
          </w:p>
        </w:tc>
        <w:tc>
          <w:tcPr>
            <w:tcW w:w="2234" w:type="dxa"/>
            <w:tcBorders>
              <w:bottom w:val="single" w:sz="2" w:space="0" w:color="000000"/>
            </w:tcBorders>
            <w:shd w:val="clear" w:color="auto" w:fill="auto"/>
          </w:tcPr>
          <w:p w14:paraId="4BB8A8B8" w14:textId="4DCEB540" w:rsidR="00F412B6" w:rsidRPr="00316913" w:rsidRDefault="00F412B6" w:rsidP="000F33CD">
            <w:pPr>
              <w:pStyle w:val="Tabletext"/>
              <w:ind w:left="284" w:hanging="284"/>
              <w:jc w:val="left"/>
              <w:rPr>
                <w:sz w:val="20"/>
                <w:lang w:val="es-ES_tradnl"/>
              </w:rPr>
            </w:pPr>
            <w:r w:rsidRPr="00316913">
              <w:rPr>
                <w:sz w:val="20"/>
                <w:lang w:val="es-ES_tradnl"/>
              </w:rPr>
              <w:t>Adjunto 1</w:t>
            </w:r>
          </w:p>
        </w:tc>
        <w:tc>
          <w:tcPr>
            <w:tcW w:w="2743" w:type="dxa"/>
            <w:tcBorders>
              <w:bottom w:val="single" w:sz="2" w:space="0" w:color="000000"/>
            </w:tcBorders>
            <w:shd w:val="clear" w:color="auto" w:fill="auto"/>
          </w:tcPr>
          <w:p w14:paraId="062D7DE7" w14:textId="0E0C2C9F" w:rsidR="00F412B6" w:rsidRPr="00316913" w:rsidRDefault="00F412B6" w:rsidP="000F33CD">
            <w:pPr>
              <w:pStyle w:val="Tabletext"/>
              <w:snapToGrid w:val="0"/>
              <w:jc w:val="left"/>
              <w:rPr>
                <w:i/>
                <w:iCs/>
                <w:sz w:val="20"/>
                <w:lang w:val="es-ES_tradnl"/>
              </w:rPr>
            </w:pPr>
            <w:r w:rsidRPr="00316913">
              <w:rPr>
                <w:sz w:val="20"/>
                <w:lang w:val="es-ES_tradnl"/>
              </w:rPr>
              <w:t>Adjunto</w:t>
            </w:r>
            <w:r w:rsidRPr="00316913" w:rsidDel="001B55B9">
              <w:rPr>
                <w:sz w:val="20"/>
                <w:lang w:val="es-ES_tradnl"/>
              </w:rPr>
              <w:t xml:space="preserve"> </w:t>
            </w:r>
            <w:r w:rsidRPr="00316913">
              <w:rPr>
                <w:sz w:val="20"/>
                <w:lang w:val="es-ES_tradnl"/>
              </w:rPr>
              <w:t>2</w:t>
            </w:r>
          </w:p>
        </w:tc>
        <w:tc>
          <w:tcPr>
            <w:tcW w:w="2406" w:type="dxa"/>
            <w:tcBorders>
              <w:bottom w:val="single" w:sz="2" w:space="0" w:color="000000"/>
            </w:tcBorders>
            <w:shd w:val="clear" w:color="auto" w:fill="auto"/>
          </w:tcPr>
          <w:p w14:paraId="1A43BF57" w14:textId="04189779" w:rsidR="00F412B6" w:rsidRPr="00316913" w:rsidRDefault="00F412B6" w:rsidP="000F33CD">
            <w:pPr>
              <w:pStyle w:val="Tabletext"/>
              <w:snapToGrid w:val="0"/>
              <w:jc w:val="left"/>
              <w:rPr>
                <w:sz w:val="20"/>
                <w:lang w:val="es-ES_tradnl"/>
              </w:rPr>
            </w:pPr>
            <w:r w:rsidRPr="00316913">
              <w:rPr>
                <w:sz w:val="20"/>
                <w:lang w:val="es-ES_tradnl"/>
              </w:rPr>
              <w:t>Adjunto</w:t>
            </w:r>
            <w:r w:rsidRPr="00316913" w:rsidDel="001B55B9">
              <w:rPr>
                <w:sz w:val="20"/>
                <w:lang w:val="es-ES_tradnl"/>
              </w:rPr>
              <w:t xml:space="preserve"> </w:t>
            </w:r>
            <w:r w:rsidRPr="00316913">
              <w:rPr>
                <w:sz w:val="20"/>
                <w:lang w:val="es-ES_tradnl"/>
              </w:rPr>
              <w:t>3</w:t>
            </w:r>
          </w:p>
        </w:tc>
        <w:tc>
          <w:tcPr>
            <w:tcW w:w="2427" w:type="dxa"/>
            <w:tcBorders>
              <w:bottom w:val="single" w:sz="2" w:space="0" w:color="000000"/>
            </w:tcBorders>
            <w:shd w:val="clear" w:color="auto" w:fill="auto"/>
          </w:tcPr>
          <w:p w14:paraId="34103DD4" w14:textId="3E77A9EA" w:rsidR="00F412B6" w:rsidRPr="00316913" w:rsidRDefault="00F412B6" w:rsidP="000F33CD">
            <w:pPr>
              <w:pStyle w:val="Tabletext"/>
              <w:snapToGrid w:val="0"/>
              <w:jc w:val="left"/>
              <w:rPr>
                <w:sz w:val="20"/>
                <w:lang w:val="es-ES_tradnl"/>
              </w:rPr>
            </w:pPr>
            <w:r w:rsidRPr="00316913">
              <w:rPr>
                <w:sz w:val="20"/>
                <w:lang w:val="es-ES_tradnl"/>
              </w:rPr>
              <w:t>Adjunto</w:t>
            </w:r>
            <w:r w:rsidRPr="00316913" w:rsidDel="001B55B9">
              <w:rPr>
                <w:sz w:val="20"/>
                <w:lang w:val="es-ES_tradnl"/>
              </w:rPr>
              <w:t xml:space="preserve"> </w:t>
            </w:r>
            <w:r w:rsidRPr="00316913">
              <w:rPr>
                <w:sz w:val="20"/>
                <w:lang w:val="es-ES_tradnl"/>
              </w:rPr>
              <w:t>4</w:t>
            </w:r>
          </w:p>
        </w:tc>
        <w:tc>
          <w:tcPr>
            <w:tcW w:w="2404" w:type="dxa"/>
            <w:tcBorders>
              <w:bottom w:val="single" w:sz="2" w:space="0" w:color="000000"/>
            </w:tcBorders>
            <w:shd w:val="clear" w:color="auto" w:fill="auto"/>
          </w:tcPr>
          <w:p w14:paraId="6E20C3F5" w14:textId="0FBE4F40" w:rsidR="00F412B6" w:rsidRPr="00316913" w:rsidRDefault="00F412B6" w:rsidP="000F33CD">
            <w:pPr>
              <w:pStyle w:val="Tabletext"/>
              <w:jc w:val="left"/>
              <w:rPr>
                <w:sz w:val="20"/>
                <w:lang w:val="es-ES_tradnl"/>
              </w:rPr>
            </w:pPr>
            <w:r w:rsidRPr="00316913">
              <w:rPr>
                <w:sz w:val="20"/>
                <w:lang w:val="es-ES_tradnl"/>
              </w:rPr>
              <w:t>Adjunto</w:t>
            </w:r>
            <w:r w:rsidRPr="00316913" w:rsidDel="001B55B9">
              <w:rPr>
                <w:sz w:val="20"/>
                <w:lang w:val="es-ES_tradnl"/>
              </w:rPr>
              <w:t xml:space="preserve"> </w:t>
            </w:r>
            <w:r w:rsidRPr="00316913">
              <w:rPr>
                <w:sz w:val="20"/>
                <w:lang w:val="es-ES_tradnl"/>
              </w:rPr>
              <w:t>5</w:t>
            </w:r>
          </w:p>
        </w:tc>
      </w:tr>
      <w:tr w:rsidR="00F412B6" w:rsidRPr="00316913" w14:paraId="442E2F63" w14:textId="77777777" w:rsidTr="00687B2B">
        <w:trPr>
          <w:jc w:val="center"/>
        </w:trPr>
        <w:tc>
          <w:tcPr>
            <w:tcW w:w="14471" w:type="dxa"/>
            <w:gridSpan w:val="7"/>
            <w:tcBorders>
              <w:left w:val="nil"/>
              <w:bottom w:val="nil"/>
              <w:right w:val="nil"/>
            </w:tcBorders>
            <w:shd w:val="clear" w:color="auto" w:fill="auto"/>
          </w:tcPr>
          <w:p w14:paraId="6362BD34" w14:textId="77777777" w:rsidR="00F412B6" w:rsidRPr="00316913" w:rsidRDefault="00F412B6" w:rsidP="000F33CD">
            <w:pPr>
              <w:pStyle w:val="Tabletext"/>
              <w:rPr>
                <w:sz w:val="20"/>
                <w:lang w:val="es-ES_tradnl"/>
              </w:rPr>
            </w:pPr>
            <w:r w:rsidRPr="00316913">
              <w:rPr>
                <w:sz w:val="20"/>
                <w:vertAlign w:val="superscript"/>
                <w:lang w:val="es-ES_tradnl"/>
              </w:rPr>
              <w:t>(1)</w:t>
            </w:r>
            <w:r w:rsidRPr="00316913">
              <w:rPr>
                <w:sz w:val="20"/>
                <w:lang w:val="es-ES_tradnl"/>
              </w:rPr>
              <w:tab/>
            </w:r>
            <w:r w:rsidRPr="00316913">
              <w:rPr>
                <w:sz w:val="20"/>
                <w:lang w:val="es-ES_tradnl" w:eastAsia="ja-JP"/>
              </w:rPr>
              <w:t>El número de segmentos «</w:t>
            </w:r>
            <w:r w:rsidRPr="00316913">
              <w:rPr>
                <w:i/>
                <w:iCs/>
                <w:sz w:val="20"/>
                <w:lang w:val="es-ES_tradnl" w:eastAsia="ja-JP"/>
              </w:rPr>
              <w:t>n</w:t>
            </w:r>
            <w:r w:rsidRPr="00316913">
              <w:rPr>
                <w:sz w:val="20"/>
                <w:lang w:val="es-ES_tradnl" w:eastAsia="ja-JP"/>
              </w:rPr>
              <w:t>» viene determinado por la anchura de banda disponible</w:t>
            </w:r>
            <w:r w:rsidRPr="00316913">
              <w:rPr>
                <w:sz w:val="20"/>
                <w:lang w:val="es-ES_tradnl"/>
              </w:rPr>
              <w:t>.</w:t>
            </w:r>
          </w:p>
          <w:p w14:paraId="00EDF720" w14:textId="5E015A64" w:rsidR="00F412B6" w:rsidRPr="00316913" w:rsidRDefault="00F412B6" w:rsidP="000F33CD">
            <w:pPr>
              <w:pStyle w:val="Tabletext"/>
              <w:ind w:left="284" w:hanging="284"/>
              <w:jc w:val="left"/>
              <w:rPr>
                <w:sz w:val="20"/>
                <w:lang w:val="es-ES_tradnl"/>
              </w:rPr>
            </w:pPr>
            <w:r w:rsidRPr="00316913">
              <w:rPr>
                <w:sz w:val="20"/>
                <w:vertAlign w:val="superscript"/>
                <w:lang w:val="es-ES_tradnl"/>
              </w:rPr>
              <w:t>(2)</w:t>
            </w:r>
            <w:r w:rsidRPr="00316913">
              <w:rPr>
                <w:sz w:val="20"/>
                <w:lang w:val="es-ES_tradnl"/>
              </w:rPr>
              <w:tab/>
            </w:r>
            <w:r w:rsidRPr="00316913">
              <w:rPr>
                <w:sz w:val="20"/>
                <w:lang w:val="es-ES_tradnl" w:eastAsia="ja-JP"/>
              </w:rPr>
              <w:t>Los modos 1, 2 y 3 se pueden seleccionar en función de la escala de la red de frecuencia única (SFN) y los tipos de recepción de servicios, por ejemplo fijo o móvil. El modo 1 se puede utilizar para el funcionamiento de transmisión única, o para pequeñas redes de frecuencia única; es un modo adecuado para la recepción móvil. El modo 3 se puede utilizar para grandes redes de frecuencia única; es un modo adecuado para la recepción fija. El modo 2 ofrece otra solución de compromiso entre el tamaño de la zona de transmisión y las capacidades de recepción móvil; este modo se debería seleccionar teniendo en cuenta la radiofrecuencia aplicada, la escala de la red de frecuencia única y el tipo de recepción de servicio.</w:t>
            </w:r>
          </w:p>
        </w:tc>
      </w:tr>
    </w:tbl>
    <w:p w14:paraId="0AA0C47F" w14:textId="01FD2043" w:rsidR="002C3B52" w:rsidRPr="00316913" w:rsidRDefault="002C3B52" w:rsidP="00F412B6">
      <w:pPr>
        <w:pStyle w:val="Tablefin"/>
        <w:rPr>
          <w:lang w:val="es-ES_tradnl"/>
        </w:rPr>
      </w:pPr>
    </w:p>
    <w:tbl>
      <w:tblPr>
        <w:tblW w:w="1447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56"/>
        <w:gridCol w:w="1665"/>
        <w:gridCol w:w="2302"/>
        <w:gridCol w:w="2348"/>
        <w:gridCol w:w="2455"/>
        <w:gridCol w:w="258"/>
        <w:gridCol w:w="2348"/>
        <w:gridCol w:w="2345"/>
      </w:tblGrid>
      <w:tr w:rsidR="005F65C8" w:rsidRPr="00316913" w14:paraId="188AE42C" w14:textId="77777777" w:rsidTr="005F65C8">
        <w:trPr>
          <w:jc w:val="center"/>
        </w:trPr>
        <w:tc>
          <w:tcPr>
            <w:tcW w:w="5000" w:type="pct"/>
            <w:gridSpan w:val="8"/>
            <w:tcBorders>
              <w:top w:val="nil"/>
              <w:left w:val="nil"/>
              <w:right w:val="nil"/>
            </w:tcBorders>
            <w:shd w:val="clear" w:color="auto" w:fill="auto"/>
            <w:vAlign w:val="center"/>
          </w:tcPr>
          <w:p w14:paraId="23BDEA76" w14:textId="77777777" w:rsidR="005F65C8" w:rsidRPr="00316913" w:rsidRDefault="005F65C8" w:rsidP="005F65C8">
            <w:pPr>
              <w:pStyle w:val="TableNo"/>
              <w:keepLines/>
              <w:rPr>
                <w:lang w:val="es-ES_tradnl"/>
              </w:rPr>
            </w:pPr>
            <w:r w:rsidRPr="00316913">
              <w:rPr>
                <w:lang w:val="es-ES_tradnl"/>
              </w:rPr>
              <w:lastRenderedPageBreak/>
              <w:t>CUADRO 1B</w:t>
            </w:r>
          </w:p>
          <w:p w14:paraId="22F127A7" w14:textId="47D886BC" w:rsidR="005F65C8" w:rsidRPr="00316913" w:rsidRDefault="005F65C8" w:rsidP="005F65C8">
            <w:pPr>
              <w:pStyle w:val="Tablehead"/>
              <w:keepLines/>
              <w:snapToGrid w:val="0"/>
              <w:rPr>
                <w:sz w:val="20"/>
                <w:lang w:val="es-ES_tradnl"/>
              </w:rPr>
            </w:pPr>
            <w:r w:rsidRPr="00316913">
              <w:rPr>
                <w:lang w:val="es-ES_tradnl" w:eastAsia="ja-JP"/>
              </w:rPr>
              <w:t>Parámetros para sistemas de emisión</w:t>
            </w:r>
          </w:p>
        </w:tc>
      </w:tr>
      <w:tr w:rsidR="00BE3AE7" w:rsidRPr="00316913" w14:paraId="3C3EE8FB" w14:textId="77777777" w:rsidTr="005F65C8">
        <w:trPr>
          <w:jc w:val="center"/>
        </w:trPr>
        <w:tc>
          <w:tcPr>
            <w:tcW w:w="261" w:type="pct"/>
            <w:shd w:val="clear" w:color="auto" w:fill="auto"/>
            <w:vAlign w:val="center"/>
          </w:tcPr>
          <w:p w14:paraId="6AEDBD83" w14:textId="77777777" w:rsidR="003E2B0E" w:rsidRPr="00316913" w:rsidRDefault="003E2B0E" w:rsidP="00745A8B">
            <w:pPr>
              <w:pStyle w:val="Tablehead"/>
              <w:keepLines/>
              <w:snapToGrid w:val="0"/>
              <w:rPr>
                <w:sz w:val="20"/>
                <w:lang w:val="es-ES_tradnl"/>
              </w:rPr>
            </w:pPr>
          </w:p>
        </w:tc>
        <w:tc>
          <w:tcPr>
            <w:tcW w:w="575" w:type="pct"/>
            <w:shd w:val="clear" w:color="auto" w:fill="auto"/>
            <w:vAlign w:val="center"/>
          </w:tcPr>
          <w:p w14:paraId="3D8C45FF" w14:textId="77777777" w:rsidR="003E2B0E" w:rsidRPr="00316913" w:rsidRDefault="003E2B0E" w:rsidP="00745A8B">
            <w:pPr>
              <w:pStyle w:val="Tablehead"/>
              <w:keepLines/>
              <w:snapToGrid w:val="0"/>
              <w:rPr>
                <w:sz w:val="20"/>
                <w:lang w:val="es-ES_tradnl"/>
              </w:rPr>
            </w:pPr>
            <w:r w:rsidRPr="00316913">
              <w:rPr>
                <w:sz w:val="20"/>
                <w:lang w:val="es-ES_tradnl"/>
              </w:rPr>
              <w:t>Parámetros</w:t>
            </w:r>
          </w:p>
        </w:tc>
        <w:tc>
          <w:tcPr>
            <w:tcW w:w="795" w:type="pct"/>
            <w:vAlign w:val="center"/>
          </w:tcPr>
          <w:p w14:paraId="496627C5" w14:textId="5904CA09" w:rsidR="003E2B0E" w:rsidRPr="00316913" w:rsidRDefault="003E2B0E" w:rsidP="00745A8B">
            <w:pPr>
              <w:pStyle w:val="Tablehead"/>
              <w:keepLines/>
              <w:snapToGrid w:val="0"/>
              <w:rPr>
                <w:sz w:val="20"/>
                <w:lang w:val="es-ES_tradnl"/>
              </w:rPr>
            </w:pPr>
            <w:r w:rsidRPr="00316913">
              <w:rPr>
                <w:sz w:val="20"/>
                <w:lang w:val="es-ES_tradnl"/>
              </w:rPr>
              <w:t xml:space="preserve">Sistema </w:t>
            </w:r>
            <w:r w:rsidR="002C3B52" w:rsidRPr="00316913">
              <w:rPr>
                <w:sz w:val="20"/>
                <w:lang w:val="es-ES_tradnl"/>
              </w:rPr>
              <w:br/>
            </w:r>
            <w:r w:rsidRPr="00316913">
              <w:rPr>
                <w:sz w:val="20"/>
                <w:lang w:val="es-ES_tradnl"/>
              </w:rPr>
              <w:t>multimedios R</w:t>
            </w:r>
          </w:p>
        </w:tc>
        <w:tc>
          <w:tcPr>
            <w:tcW w:w="811" w:type="pct"/>
            <w:shd w:val="clear" w:color="auto" w:fill="auto"/>
            <w:vAlign w:val="center"/>
          </w:tcPr>
          <w:p w14:paraId="6F108C20" w14:textId="27C78E38" w:rsidR="003E2B0E" w:rsidRPr="00316913" w:rsidRDefault="003E2B0E" w:rsidP="00745A8B">
            <w:pPr>
              <w:pStyle w:val="Tablehead"/>
              <w:keepLines/>
              <w:snapToGrid w:val="0"/>
              <w:rPr>
                <w:sz w:val="20"/>
                <w:lang w:val="es-ES_tradnl"/>
              </w:rPr>
            </w:pPr>
            <w:r w:rsidRPr="00316913">
              <w:rPr>
                <w:sz w:val="20"/>
                <w:lang w:val="es-ES_tradnl"/>
              </w:rPr>
              <w:t xml:space="preserve">Sistema </w:t>
            </w:r>
            <w:r w:rsidR="002C3B52" w:rsidRPr="00316913">
              <w:rPr>
                <w:sz w:val="20"/>
                <w:lang w:val="es-ES_tradnl"/>
              </w:rPr>
              <w:br/>
            </w:r>
            <w:r w:rsidRPr="00316913">
              <w:rPr>
                <w:sz w:val="20"/>
                <w:lang w:val="es-ES_tradnl"/>
              </w:rPr>
              <w:t>multimedios S</w:t>
            </w:r>
          </w:p>
        </w:tc>
        <w:tc>
          <w:tcPr>
            <w:tcW w:w="848" w:type="pct"/>
            <w:shd w:val="clear" w:color="auto" w:fill="auto"/>
            <w:vAlign w:val="center"/>
          </w:tcPr>
          <w:p w14:paraId="68DCA67A" w14:textId="2DA7BF21" w:rsidR="003E2B0E" w:rsidRPr="00316913" w:rsidRDefault="003E2B0E" w:rsidP="00745A8B">
            <w:pPr>
              <w:pStyle w:val="Tablehead"/>
              <w:keepLines/>
              <w:snapToGrid w:val="0"/>
              <w:rPr>
                <w:sz w:val="20"/>
                <w:lang w:val="es-ES_tradnl"/>
              </w:rPr>
            </w:pPr>
            <w:r w:rsidRPr="00316913">
              <w:rPr>
                <w:sz w:val="20"/>
                <w:lang w:val="es-ES_tradnl"/>
              </w:rPr>
              <w:t xml:space="preserve">Sistema </w:t>
            </w:r>
            <w:r w:rsidR="002C3B52" w:rsidRPr="00316913">
              <w:rPr>
                <w:sz w:val="20"/>
                <w:lang w:val="es-ES_tradnl"/>
              </w:rPr>
              <w:br/>
            </w:r>
            <w:r w:rsidRPr="00316913">
              <w:rPr>
                <w:sz w:val="20"/>
                <w:lang w:val="es-ES_tradnl"/>
              </w:rPr>
              <w:t>multimedios L</w:t>
            </w:r>
          </w:p>
        </w:tc>
        <w:tc>
          <w:tcPr>
            <w:tcW w:w="900" w:type="pct"/>
            <w:gridSpan w:val="2"/>
            <w:shd w:val="clear" w:color="auto" w:fill="auto"/>
            <w:vAlign w:val="center"/>
          </w:tcPr>
          <w:p w14:paraId="73EB8416" w14:textId="175C2517" w:rsidR="003E2B0E" w:rsidRPr="00316913" w:rsidRDefault="003E2B0E" w:rsidP="00745A8B">
            <w:pPr>
              <w:pStyle w:val="Tablehead"/>
              <w:keepLines/>
              <w:snapToGrid w:val="0"/>
              <w:rPr>
                <w:sz w:val="20"/>
                <w:lang w:val="es-ES_tradnl"/>
              </w:rPr>
            </w:pPr>
            <w:r w:rsidRPr="00316913">
              <w:rPr>
                <w:sz w:val="20"/>
                <w:lang w:val="es-ES_tradnl"/>
              </w:rPr>
              <w:t xml:space="preserve">Sistema </w:t>
            </w:r>
            <w:r w:rsidR="002C3B52" w:rsidRPr="00316913">
              <w:rPr>
                <w:sz w:val="20"/>
                <w:lang w:val="es-ES_tradnl"/>
              </w:rPr>
              <w:br/>
            </w:r>
            <w:r w:rsidRPr="00316913">
              <w:rPr>
                <w:sz w:val="20"/>
                <w:lang w:val="es-ES_tradnl"/>
              </w:rPr>
              <w:t>multimedios N</w:t>
            </w:r>
          </w:p>
        </w:tc>
        <w:tc>
          <w:tcPr>
            <w:tcW w:w="810" w:type="pct"/>
            <w:vAlign w:val="center"/>
          </w:tcPr>
          <w:p w14:paraId="2D37442B" w14:textId="45079D80" w:rsidR="003E2B0E" w:rsidRPr="00316913" w:rsidRDefault="003E2B0E" w:rsidP="00745A8B">
            <w:pPr>
              <w:pStyle w:val="Tablehead"/>
              <w:keepLines/>
              <w:snapToGrid w:val="0"/>
              <w:rPr>
                <w:sz w:val="20"/>
                <w:lang w:val="es-ES_tradnl"/>
              </w:rPr>
            </w:pPr>
            <w:r w:rsidRPr="00316913">
              <w:rPr>
                <w:sz w:val="20"/>
                <w:lang w:val="es-ES_tradnl"/>
              </w:rPr>
              <w:t xml:space="preserve">Sistema </w:t>
            </w:r>
            <w:r w:rsidR="002C3B52" w:rsidRPr="00316913">
              <w:rPr>
                <w:sz w:val="20"/>
                <w:lang w:val="es-ES_tradnl"/>
              </w:rPr>
              <w:br/>
            </w:r>
            <w:r w:rsidRPr="00316913">
              <w:rPr>
                <w:sz w:val="20"/>
                <w:lang w:val="es-ES_tradnl"/>
              </w:rPr>
              <w:t>multimedios M</w:t>
            </w:r>
          </w:p>
        </w:tc>
      </w:tr>
      <w:tr w:rsidR="00BE3AE7" w:rsidRPr="00316913" w14:paraId="5AEFA27D" w14:textId="77777777" w:rsidTr="005F65C8">
        <w:trPr>
          <w:jc w:val="center"/>
        </w:trPr>
        <w:tc>
          <w:tcPr>
            <w:tcW w:w="261" w:type="pct"/>
            <w:shd w:val="clear" w:color="auto" w:fill="auto"/>
          </w:tcPr>
          <w:p w14:paraId="547CCA56" w14:textId="77777777" w:rsidR="003E2B0E" w:rsidRPr="00316913" w:rsidRDefault="003E2B0E" w:rsidP="00745A8B">
            <w:pPr>
              <w:pStyle w:val="Tabletext"/>
              <w:keepNext/>
              <w:keepLines/>
              <w:snapToGrid w:val="0"/>
              <w:jc w:val="center"/>
              <w:rPr>
                <w:sz w:val="20"/>
                <w:lang w:val="es-ES_tradnl"/>
              </w:rPr>
            </w:pPr>
            <w:r w:rsidRPr="00316913">
              <w:rPr>
                <w:sz w:val="20"/>
                <w:lang w:val="es-ES_tradnl"/>
              </w:rPr>
              <w:t>1</w:t>
            </w:r>
          </w:p>
        </w:tc>
        <w:tc>
          <w:tcPr>
            <w:tcW w:w="575" w:type="pct"/>
            <w:shd w:val="clear" w:color="auto" w:fill="auto"/>
          </w:tcPr>
          <w:p w14:paraId="526B2753" w14:textId="77777777" w:rsidR="003E2B0E" w:rsidRPr="00316913" w:rsidRDefault="003E2B0E" w:rsidP="00242D39">
            <w:pPr>
              <w:pStyle w:val="Tabletext"/>
              <w:keepNext/>
              <w:keepLines/>
              <w:snapToGrid w:val="0"/>
              <w:jc w:val="left"/>
              <w:rPr>
                <w:sz w:val="20"/>
                <w:lang w:val="es-ES_tradnl"/>
              </w:rPr>
            </w:pPr>
            <w:r w:rsidRPr="00316913">
              <w:rPr>
                <w:sz w:val="20"/>
                <w:lang w:val="es-ES_tradnl"/>
              </w:rPr>
              <w:t>Anchuras de banda de canal</w:t>
            </w:r>
          </w:p>
        </w:tc>
        <w:tc>
          <w:tcPr>
            <w:tcW w:w="795" w:type="pct"/>
          </w:tcPr>
          <w:p w14:paraId="73D06C12"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100 kHz</w:t>
            </w:r>
          </w:p>
          <w:p w14:paraId="1DCEF556"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200 kHz</w:t>
            </w:r>
          </w:p>
          <w:p w14:paraId="27A6B564" w14:textId="77777777" w:rsidR="003E2B0E" w:rsidRPr="00316913" w:rsidRDefault="003E2B0E" w:rsidP="00242D39">
            <w:pPr>
              <w:pStyle w:val="Tabletext"/>
              <w:keepNext/>
              <w:keepLines/>
              <w:snapToGrid w:val="0"/>
              <w:jc w:val="left"/>
              <w:rPr>
                <w:sz w:val="20"/>
                <w:lang w:val="es-ES_tradnl"/>
              </w:rPr>
            </w:pPr>
            <w:r w:rsidRPr="00316913">
              <w:rPr>
                <w:sz w:val="20"/>
                <w:lang w:val="es-ES_tradnl"/>
              </w:rPr>
              <w:t>c)</w:t>
            </w:r>
            <w:r w:rsidRPr="00316913">
              <w:rPr>
                <w:sz w:val="20"/>
                <w:lang w:val="es-ES_tradnl"/>
              </w:rPr>
              <w:tab/>
              <w:t>250 kHz</w:t>
            </w:r>
          </w:p>
        </w:tc>
        <w:tc>
          <w:tcPr>
            <w:tcW w:w="811" w:type="pct"/>
            <w:shd w:val="clear" w:color="auto" w:fill="auto"/>
          </w:tcPr>
          <w:p w14:paraId="41898C4E" w14:textId="52260AEF"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6 MHz</w:t>
            </w:r>
          </w:p>
          <w:p w14:paraId="54D8510B" w14:textId="3814783A"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7 MHz</w:t>
            </w:r>
          </w:p>
          <w:p w14:paraId="09AA027E" w14:textId="04552982" w:rsidR="003E2B0E" w:rsidRPr="00316913" w:rsidRDefault="003E2B0E" w:rsidP="00242D39">
            <w:pPr>
              <w:pStyle w:val="Tabletext"/>
              <w:keepNext/>
              <w:keepLines/>
              <w:snapToGrid w:val="0"/>
              <w:jc w:val="left"/>
              <w:rPr>
                <w:sz w:val="20"/>
                <w:lang w:val="es-ES_tradnl"/>
              </w:rPr>
            </w:pPr>
            <w:r w:rsidRPr="00316913">
              <w:rPr>
                <w:sz w:val="20"/>
                <w:lang w:val="es-ES_tradnl"/>
              </w:rPr>
              <w:t>c)</w:t>
            </w:r>
            <w:r w:rsidRPr="00316913">
              <w:rPr>
                <w:sz w:val="20"/>
                <w:lang w:val="es-ES_tradnl"/>
              </w:rPr>
              <w:tab/>
              <w:t>8 MHz</w:t>
            </w:r>
          </w:p>
        </w:tc>
        <w:tc>
          <w:tcPr>
            <w:tcW w:w="848" w:type="pct"/>
            <w:shd w:val="clear" w:color="auto" w:fill="auto"/>
          </w:tcPr>
          <w:p w14:paraId="5A2E5A0A"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1,4 MHz</w:t>
            </w:r>
          </w:p>
          <w:p w14:paraId="3F41094D"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3 MHz</w:t>
            </w:r>
          </w:p>
          <w:p w14:paraId="3D0E9661"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c)</w:t>
            </w:r>
            <w:r w:rsidRPr="00316913">
              <w:rPr>
                <w:sz w:val="20"/>
                <w:lang w:val="es-ES_tradnl"/>
              </w:rPr>
              <w:tab/>
              <w:t>5 MHz</w:t>
            </w:r>
          </w:p>
          <w:p w14:paraId="73ABE50C"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jc w:val="left"/>
              <w:rPr>
                <w:sz w:val="20"/>
                <w:lang w:val="es-ES_tradnl"/>
              </w:rPr>
            </w:pPr>
            <w:r w:rsidRPr="00316913">
              <w:rPr>
                <w:sz w:val="20"/>
                <w:lang w:val="es-ES_tradnl"/>
              </w:rPr>
              <w:t>d)</w:t>
            </w:r>
            <w:r w:rsidRPr="00316913">
              <w:rPr>
                <w:sz w:val="20"/>
                <w:lang w:val="es-ES_tradnl"/>
              </w:rPr>
              <w:tab/>
              <w:t>6 MHz</w:t>
            </w:r>
          </w:p>
          <w:p w14:paraId="247EE716"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jc w:val="left"/>
              <w:rPr>
                <w:sz w:val="20"/>
                <w:lang w:val="es-ES_tradnl"/>
              </w:rPr>
            </w:pPr>
            <w:r w:rsidRPr="00316913">
              <w:rPr>
                <w:sz w:val="20"/>
                <w:lang w:val="es-ES_tradnl"/>
              </w:rPr>
              <w:t>e)</w:t>
            </w:r>
            <w:r w:rsidRPr="00316913">
              <w:rPr>
                <w:sz w:val="20"/>
                <w:lang w:val="es-ES_tradnl"/>
              </w:rPr>
              <w:tab/>
              <w:t>7 MHz</w:t>
            </w:r>
          </w:p>
          <w:p w14:paraId="3373F5DC"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jc w:val="left"/>
              <w:rPr>
                <w:sz w:val="20"/>
                <w:lang w:val="es-ES_tradnl"/>
              </w:rPr>
            </w:pPr>
            <w:r w:rsidRPr="00316913">
              <w:rPr>
                <w:sz w:val="20"/>
                <w:lang w:val="es-ES_tradnl"/>
              </w:rPr>
              <w:t>f)</w:t>
            </w:r>
            <w:r w:rsidRPr="00316913">
              <w:rPr>
                <w:sz w:val="20"/>
                <w:lang w:val="es-ES_tradnl"/>
              </w:rPr>
              <w:tab/>
              <w:t>8 MHz</w:t>
            </w:r>
          </w:p>
          <w:p w14:paraId="02ABBB9D"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g)</w:t>
            </w:r>
            <w:r w:rsidRPr="00316913">
              <w:rPr>
                <w:sz w:val="20"/>
                <w:lang w:val="es-ES_tradnl"/>
              </w:rPr>
              <w:tab/>
              <w:t>10 MHz</w:t>
            </w:r>
          </w:p>
          <w:p w14:paraId="11491C7A"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h)</w:t>
            </w:r>
            <w:r w:rsidRPr="00316913">
              <w:rPr>
                <w:sz w:val="20"/>
                <w:lang w:val="es-ES_tradnl"/>
              </w:rPr>
              <w:tab/>
              <w:t>15 MHz</w:t>
            </w:r>
          </w:p>
          <w:p w14:paraId="3CD62EC4" w14:textId="77777777" w:rsidR="003E2B0E" w:rsidRPr="00316913" w:rsidRDefault="003E2B0E" w:rsidP="00242D39">
            <w:pPr>
              <w:pStyle w:val="Tabletext"/>
              <w:keepNext/>
              <w:keepLines/>
              <w:ind w:left="284" w:hanging="284"/>
              <w:jc w:val="left"/>
              <w:rPr>
                <w:sz w:val="20"/>
                <w:vertAlign w:val="superscript"/>
                <w:lang w:val="es-ES_tradnl"/>
              </w:rPr>
            </w:pPr>
            <w:r w:rsidRPr="00316913">
              <w:rPr>
                <w:sz w:val="20"/>
                <w:lang w:val="es-ES_tradnl"/>
              </w:rPr>
              <w:t>i)</w:t>
            </w:r>
            <w:r w:rsidRPr="00316913">
              <w:rPr>
                <w:sz w:val="20"/>
                <w:lang w:val="es-ES_tradnl"/>
              </w:rPr>
              <w:tab/>
              <w:t>20 MHz</w:t>
            </w:r>
          </w:p>
        </w:tc>
        <w:tc>
          <w:tcPr>
            <w:tcW w:w="900" w:type="pct"/>
            <w:gridSpan w:val="2"/>
            <w:shd w:val="clear" w:color="auto" w:fill="auto"/>
          </w:tcPr>
          <w:p w14:paraId="7FCCF9C1" w14:textId="77777777" w:rsidR="003E2B0E" w:rsidRPr="00316913" w:rsidRDefault="003E2B0E" w:rsidP="00242D39">
            <w:pPr>
              <w:pStyle w:val="Tabletext"/>
              <w:keepNext/>
              <w:keepLines/>
              <w:snapToGrid w:val="0"/>
              <w:jc w:val="left"/>
              <w:rPr>
                <w:rFonts w:eastAsia="MS Mincho"/>
                <w:sz w:val="20"/>
                <w:lang w:val="es-ES_tradnl"/>
              </w:rPr>
            </w:pPr>
            <w:r w:rsidRPr="00316913">
              <w:rPr>
                <w:rFonts w:eastAsia="MS Mincho"/>
                <w:sz w:val="20"/>
                <w:lang w:val="es-ES_tradnl"/>
              </w:rPr>
              <w:t>a)</w:t>
            </w:r>
            <w:r w:rsidRPr="00316913">
              <w:rPr>
                <w:rFonts w:eastAsia="MS Mincho"/>
                <w:sz w:val="20"/>
                <w:lang w:val="es-ES_tradnl"/>
              </w:rPr>
              <w:tab/>
              <w:t>5 MHz</w:t>
            </w:r>
          </w:p>
          <w:p w14:paraId="7596582C" w14:textId="77777777" w:rsidR="003E2B0E" w:rsidRPr="00316913" w:rsidRDefault="003E2B0E" w:rsidP="00242D39">
            <w:pPr>
              <w:pStyle w:val="Tabletext"/>
              <w:keepNext/>
              <w:keepLines/>
              <w:snapToGrid w:val="0"/>
              <w:jc w:val="left"/>
              <w:rPr>
                <w:rFonts w:eastAsia="MS Mincho"/>
                <w:sz w:val="20"/>
                <w:lang w:val="es-ES_tradnl"/>
              </w:rPr>
            </w:pPr>
            <w:r w:rsidRPr="00316913">
              <w:rPr>
                <w:rFonts w:eastAsia="MS Mincho"/>
                <w:sz w:val="20"/>
                <w:lang w:val="es-ES_tradnl"/>
              </w:rPr>
              <w:t>b)</w:t>
            </w:r>
            <w:r w:rsidRPr="00316913">
              <w:rPr>
                <w:rFonts w:eastAsia="MS Mincho"/>
                <w:sz w:val="20"/>
                <w:lang w:val="es-ES_tradnl"/>
              </w:rPr>
              <w:tab/>
              <w:t>10 MHz</w:t>
            </w:r>
          </w:p>
          <w:p w14:paraId="23C181F4" w14:textId="77777777" w:rsidR="003E2B0E" w:rsidRPr="00316913" w:rsidRDefault="003E2B0E" w:rsidP="00242D39">
            <w:pPr>
              <w:pStyle w:val="Tabletext"/>
              <w:keepNext/>
              <w:keepLines/>
              <w:snapToGrid w:val="0"/>
              <w:jc w:val="left"/>
              <w:rPr>
                <w:rFonts w:eastAsia="MS Mincho"/>
                <w:sz w:val="20"/>
                <w:lang w:val="es-ES_tradnl"/>
              </w:rPr>
            </w:pPr>
            <w:r w:rsidRPr="00316913">
              <w:rPr>
                <w:rFonts w:eastAsia="MS Mincho"/>
                <w:sz w:val="20"/>
                <w:lang w:val="es-ES_tradnl"/>
              </w:rPr>
              <w:t>c)</w:t>
            </w:r>
            <w:r w:rsidRPr="00316913">
              <w:rPr>
                <w:rFonts w:eastAsia="MS Mincho"/>
                <w:sz w:val="20"/>
                <w:lang w:val="es-ES_tradnl"/>
              </w:rPr>
              <w:tab/>
              <w:t>15 MHz</w:t>
            </w:r>
          </w:p>
          <w:p w14:paraId="51A32BC1" w14:textId="77777777" w:rsidR="003E2B0E" w:rsidRPr="00316913" w:rsidRDefault="003E2B0E" w:rsidP="00242D39">
            <w:pPr>
              <w:pStyle w:val="Tabletext"/>
              <w:keepNext/>
              <w:keepLines/>
              <w:snapToGrid w:val="0"/>
              <w:jc w:val="left"/>
              <w:rPr>
                <w:rFonts w:eastAsia="MS Mincho"/>
                <w:sz w:val="20"/>
                <w:lang w:val="es-ES_tradnl"/>
              </w:rPr>
            </w:pPr>
            <w:r w:rsidRPr="00316913">
              <w:rPr>
                <w:rFonts w:eastAsia="MS Mincho"/>
                <w:sz w:val="20"/>
                <w:lang w:val="es-ES_tradnl"/>
              </w:rPr>
              <w:t>d)</w:t>
            </w:r>
            <w:r w:rsidRPr="00316913">
              <w:rPr>
                <w:rFonts w:eastAsia="MS Mincho"/>
                <w:sz w:val="20"/>
                <w:lang w:val="es-ES_tradnl"/>
              </w:rPr>
              <w:tab/>
              <w:t>20 MHz</w:t>
            </w:r>
          </w:p>
          <w:p w14:paraId="7BD27B34" w14:textId="77777777" w:rsidR="003E2B0E" w:rsidRPr="00316913" w:rsidRDefault="003E2B0E" w:rsidP="00242D39">
            <w:pPr>
              <w:pStyle w:val="Tabletext"/>
              <w:keepNext/>
              <w:keepLines/>
              <w:snapToGrid w:val="0"/>
              <w:jc w:val="left"/>
              <w:rPr>
                <w:rFonts w:eastAsiaTheme="minorEastAsia"/>
                <w:sz w:val="20"/>
                <w:lang w:val="es-ES_tradnl" w:eastAsia="zh-CN"/>
              </w:rPr>
            </w:pPr>
            <w:r w:rsidRPr="00316913">
              <w:rPr>
                <w:rFonts w:eastAsiaTheme="minorEastAsia"/>
                <w:sz w:val="20"/>
                <w:lang w:val="es-ES_tradnl" w:eastAsia="zh-CN"/>
              </w:rPr>
              <w:t>e)</w:t>
            </w:r>
            <w:r w:rsidRPr="00316913">
              <w:rPr>
                <w:rFonts w:eastAsiaTheme="minorEastAsia"/>
                <w:sz w:val="20"/>
                <w:lang w:val="es-ES_tradnl" w:eastAsia="zh-CN"/>
              </w:rPr>
              <w:tab/>
              <w:t>25 MHz</w:t>
            </w:r>
          </w:p>
          <w:p w14:paraId="54CD6FE7" w14:textId="77777777" w:rsidR="003E2B0E" w:rsidRPr="00316913" w:rsidRDefault="003E2B0E" w:rsidP="00242D39">
            <w:pPr>
              <w:pStyle w:val="Tabletext"/>
              <w:keepNext/>
              <w:keepLines/>
              <w:snapToGrid w:val="0"/>
              <w:jc w:val="left"/>
              <w:rPr>
                <w:rFonts w:eastAsiaTheme="minorEastAsia"/>
                <w:sz w:val="20"/>
                <w:lang w:val="es-ES_tradnl" w:eastAsia="zh-CN"/>
              </w:rPr>
            </w:pPr>
            <w:r w:rsidRPr="00316913">
              <w:rPr>
                <w:rFonts w:eastAsiaTheme="minorEastAsia"/>
                <w:sz w:val="20"/>
                <w:lang w:val="es-ES_tradnl" w:eastAsia="zh-CN"/>
              </w:rPr>
              <w:t>f)</w:t>
            </w:r>
            <w:r w:rsidRPr="00316913">
              <w:rPr>
                <w:rFonts w:eastAsiaTheme="minorEastAsia"/>
                <w:sz w:val="20"/>
                <w:lang w:val="es-ES_tradnl" w:eastAsia="zh-CN"/>
              </w:rPr>
              <w:tab/>
              <w:t>30 MHz</w:t>
            </w:r>
          </w:p>
          <w:p w14:paraId="684ACE0D" w14:textId="77777777" w:rsidR="003E2B0E" w:rsidRPr="00316913" w:rsidRDefault="003E2B0E" w:rsidP="00242D39">
            <w:pPr>
              <w:pStyle w:val="Tabletext"/>
              <w:keepNext/>
              <w:keepLines/>
              <w:snapToGrid w:val="0"/>
              <w:jc w:val="left"/>
              <w:rPr>
                <w:sz w:val="20"/>
                <w:lang w:val="es-ES_tradnl"/>
              </w:rPr>
            </w:pPr>
            <w:r w:rsidRPr="00316913">
              <w:rPr>
                <w:rFonts w:eastAsiaTheme="minorEastAsia"/>
                <w:sz w:val="20"/>
                <w:lang w:val="es-ES_tradnl" w:eastAsia="zh-CN"/>
              </w:rPr>
              <w:t>g)</w:t>
            </w:r>
            <w:r w:rsidRPr="00316913">
              <w:rPr>
                <w:rFonts w:eastAsiaTheme="minorEastAsia"/>
                <w:sz w:val="20"/>
                <w:lang w:val="es-ES_tradnl" w:eastAsia="zh-CN"/>
              </w:rPr>
              <w:tab/>
              <w:t>35 MHz</w:t>
            </w:r>
          </w:p>
          <w:p w14:paraId="18CFC076" w14:textId="77777777" w:rsidR="003E2B0E" w:rsidRPr="00316913" w:rsidRDefault="003E2B0E" w:rsidP="00242D39">
            <w:pPr>
              <w:pStyle w:val="Tabletext"/>
              <w:keepNext/>
              <w:keepLines/>
              <w:ind w:left="284" w:hanging="284"/>
              <w:jc w:val="left"/>
              <w:rPr>
                <w:sz w:val="20"/>
                <w:lang w:val="es-ES_tradnl"/>
              </w:rPr>
            </w:pPr>
            <w:r w:rsidRPr="00316913">
              <w:rPr>
                <w:rFonts w:eastAsia="MS Mincho"/>
                <w:sz w:val="20"/>
                <w:lang w:val="es-ES_tradnl"/>
              </w:rPr>
              <w:t>h)</w:t>
            </w:r>
            <w:r w:rsidRPr="00316913">
              <w:rPr>
                <w:rFonts w:eastAsia="MS Mincho"/>
                <w:sz w:val="20"/>
                <w:lang w:val="es-ES_tradnl"/>
              </w:rPr>
              <w:tab/>
              <w:t>40 MHz</w:t>
            </w:r>
          </w:p>
        </w:tc>
        <w:tc>
          <w:tcPr>
            <w:tcW w:w="810" w:type="pct"/>
          </w:tcPr>
          <w:p w14:paraId="75172C61"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6 MHz</w:t>
            </w:r>
          </w:p>
          <w:p w14:paraId="150E8A50" w14:textId="77777777" w:rsidR="003E2B0E" w:rsidRPr="00316913" w:rsidRDefault="003E2B0E" w:rsidP="00242D39">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7 MHz</w:t>
            </w:r>
          </w:p>
          <w:p w14:paraId="69DCE950" w14:textId="77777777" w:rsidR="003E2B0E" w:rsidRPr="00316913" w:rsidRDefault="003E2B0E" w:rsidP="00242D39">
            <w:pPr>
              <w:pStyle w:val="Tabletext"/>
              <w:keepNext/>
              <w:keepLines/>
              <w:snapToGrid w:val="0"/>
              <w:ind w:left="284" w:hanging="284"/>
              <w:jc w:val="left"/>
              <w:rPr>
                <w:rFonts w:eastAsiaTheme="minorEastAsia"/>
                <w:sz w:val="20"/>
                <w:lang w:val="es-ES_tradnl"/>
              </w:rPr>
            </w:pPr>
            <w:r w:rsidRPr="00316913">
              <w:rPr>
                <w:sz w:val="20"/>
                <w:lang w:val="es-ES_tradnl"/>
              </w:rPr>
              <w:t>c)</w:t>
            </w:r>
            <w:r w:rsidRPr="00316913">
              <w:rPr>
                <w:sz w:val="20"/>
                <w:lang w:val="es-ES_tradnl"/>
              </w:rPr>
              <w:tab/>
              <w:t>8 MHz</w:t>
            </w:r>
          </w:p>
        </w:tc>
      </w:tr>
      <w:tr w:rsidR="00BE3AE7" w:rsidRPr="00316913" w14:paraId="7640D918" w14:textId="77777777" w:rsidTr="005F65C8">
        <w:trPr>
          <w:jc w:val="center"/>
        </w:trPr>
        <w:tc>
          <w:tcPr>
            <w:tcW w:w="261" w:type="pct"/>
            <w:shd w:val="clear" w:color="auto" w:fill="auto"/>
          </w:tcPr>
          <w:p w14:paraId="36397BFD" w14:textId="77777777" w:rsidR="003E2B0E" w:rsidRPr="00316913" w:rsidRDefault="003E2B0E" w:rsidP="00011DD4">
            <w:pPr>
              <w:pStyle w:val="Tabletext"/>
              <w:snapToGrid w:val="0"/>
              <w:jc w:val="center"/>
              <w:rPr>
                <w:sz w:val="20"/>
                <w:lang w:val="es-ES_tradnl"/>
              </w:rPr>
            </w:pPr>
            <w:r w:rsidRPr="00316913">
              <w:rPr>
                <w:sz w:val="20"/>
                <w:lang w:val="es-ES_tradnl"/>
              </w:rPr>
              <w:t>2</w:t>
            </w:r>
          </w:p>
        </w:tc>
        <w:tc>
          <w:tcPr>
            <w:tcW w:w="575" w:type="pct"/>
            <w:shd w:val="clear" w:color="auto" w:fill="auto"/>
          </w:tcPr>
          <w:p w14:paraId="565665EF" w14:textId="77777777" w:rsidR="003E2B0E" w:rsidRPr="00316913" w:rsidRDefault="003E2B0E" w:rsidP="00242D39">
            <w:pPr>
              <w:pStyle w:val="Tabletext"/>
              <w:snapToGrid w:val="0"/>
              <w:jc w:val="left"/>
              <w:rPr>
                <w:sz w:val="20"/>
                <w:lang w:val="es-ES_tradnl"/>
              </w:rPr>
            </w:pPr>
            <w:r w:rsidRPr="00316913">
              <w:rPr>
                <w:sz w:val="20"/>
                <w:lang w:val="es-ES_tradnl" w:eastAsia="ja-JP"/>
              </w:rPr>
              <w:t>Anchura de banda utilizada</w:t>
            </w:r>
          </w:p>
        </w:tc>
        <w:tc>
          <w:tcPr>
            <w:tcW w:w="795" w:type="pct"/>
          </w:tcPr>
          <w:p w14:paraId="4B917789"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a)</w:t>
            </w:r>
            <w:r w:rsidRPr="00316913">
              <w:rPr>
                <w:sz w:val="20"/>
                <w:lang w:val="es-ES_tradnl"/>
              </w:rPr>
              <w:tab/>
              <w:t>96,0 kHz</w:t>
            </w:r>
          </w:p>
          <w:p w14:paraId="26A3AA53"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185,6 kHz</w:t>
            </w:r>
          </w:p>
          <w:p w14:paraId="6FC9E6AD" w14:textId="77777777" w:rsidR="003E2B0E" w:rsidRPr="00316913" w:rsidRDefault="003E2B0E" w:rsidP="00242D39">
            <w:pPr>
              <w:pStyle w:val="Tabletext"/>
              <w:keepNext/>
              <w:keepLines/>
              <w:jc w:val="left"/>
              <w:rPr>
                <w:sz w:val="20"/>
                <w:lang w:val="es-ES_tradnl"/>
              </w:rPr>
            </w:pPr>
            <w:r w:rsidRPr="00316913">
              <w:rPr>
                <w:sz w:val="20"/>
                <w:lang w:val="es-ES_tradnl"/>
              </w:rPr>
              <w:t>c)</w:t>
            </w:r>
            <w:r w:rsidRPr="00316913">
              <w:rPr>
                <w:sz w:val="20"/>
                <w:lang w:val="es-ES_tradnl"/>
              </w:rPr>
              <w:tab/>
              <w:t>246,2 kHz</w:t>
            </w:r>
          </w:p>
        </w:tc>
        <w:tc>
          <w:tcPr>
            <w:tcW w:w="811" w:type="pct"/>
            <w:shd w:val="clear" w:color="auto" w:fill="auto"/>
          </w:tcPr>
          <w:p w14:paraId="2FA3615A" w14:textId="26843028" w:rsidR="003E2B0E" w:rsidRPr="00316913" w:rsidRDefault="003E2B0E" w:rsidP="00242D39">
            <w:pPr>
              <w:pStyle w:val="Tabletext"/>
              <w:keepNext/>
              <w:keepLines/>
              <w:ind w:left="284" w:hanging="284"/>
              <w:jc w:val="left"/>
              <w:rPr>
                <w:sz w:val="20"/>
                <w:lang w:val="es-ES_tradnl"/>
              </w:rPr>
            </w:pPr>
            <w:r w:rsidRPr="00316913">
              <w:rPr>
                <w:sz w:val="20"/>
                <w:lang w:val="es-ES_tradnl"/>
              </w:rPr>
              <w:t>a)</w:t>
            </w:r>
            <w:r w:rsidRPr="00316913">
              <w:rPr>
                <w:sz w:val="20"/>
                <w:lang w:val="es-ES_tradnl"/>
              </w:rPr>
              <w:tab/>
              <w:t>5,832 MHz</w:t>
            </w:r>
            <w:r w:rsidRPr="00316913">
              <w:rPr>
                <w:sz w:val="20"/>
                <w:lang w:val="es-ES_tradnl"/>
              </w:rPr>
              <w:br/>
              <w:t xml:space="preserve">5,751 MHz, </w:t>
            </w:r>
            <w:r w:rsidRPr="00316913">
              <w:rPr>
                <w:sz w:val="20"/>
                <w:lang w:val="es-ES_tradnl"/>
              </w:rPr>
              <w:br/>
              <w:t>5,670 MHz,</w:t>
            </w:r>
            <w:r w:rsidRPr="00316913">
              <w:rPr>
                <w:sz w:val="20"/>
                <w:lang w:val="es-ES_tradnl"/>
              </w:rPr>
              <w:br/>
              <w:t>5,589 MHz,</w:t>
            </w:r>
            <w:r w:rsidRPr="00316913">
              <w:rPr>
                <w:sz w:val="20"/>
                <w:lang w:val="es-ES_tradnl"/>
              </w:rPr>
              <w:br/>
              <w:t>5,508 MHz(1)</w:t>
            </w:r>
          </w:p>
          <w:p w14:paraId="29DA7FC1"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 xml:space="preserve">6,804 MHz, </w:t>
            </w:r>
            <w:r w:rsidRPr="00316913">
              <w:rPr>
                <w:sz w:val="20"/>
                <w:lang w:val="es-ES_tradnl"/>
              </w:rPr>
              <w:br/>
              <w:t xml:space="preserve">6,710 MHz, </w:t>
            </w:r>
            <w:r w:rsidRPr="00316913">
              <w:rPr>
                <w:sz w:val="20"/>
                <w:lang w:val="es-ES_tradnl"/>
              </w:rPr>
              <w:br/>
              <w:t xml:space="preserve">6,615 MHz, </w:t>
            </w:r>
            <w:r w:rsidRPr="00316913">
              <w:rPr>
                <w:sz w:val="20"/>
                <w:lang w:val="es-ES_tradnl"/>
              </w:rPr>
              <w:br/>
              <w:t xml:space="preserve">6,521 MHz, </w:t>
            </w:r>
            <w:r w:rsidRPr="00316913">
              <w:rPr>
                <w:sz w:val="20"/>
                <w:lang w:val="es-ES_tradnl"/>
              </w:rPr>
              <w:br/>
              <w:t>6,426 MHz</w:t>
            </w:r>
          </w:p>
          <w:p w14:paraId="3E63E295"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c)</w:t>
            </w:r>
            <w:r w:rsidRPr="00316913">
              <w:rPr>
                <w:sz w:val="20"/>
                <w:lang w:val="es-ES_tradnl"/>
              </w:rPr>
              <w:tab/>
              <w:t xml:space="preserve">7,777 MHz, </w:t>
            </w:r>
            <w:r w:rsidRPr="00316913">
              <w:rPr>
                <w:sz w:val="20"/>
                <w:lang w:val="es-ES_tradnl"/>
              </w:rPr>
              <w:br/>
              <w:t xml:space="preserve">7,669 MHz, </w:t>
            </w:r>
            <w:r w:rsidRPr="00316913">
              <w:rPr>
                <w:sz w:val="20"/>
                <w:lang w:val="es-ES_tradnl"/>
              </w:rPr>
              <w:br/>
              <w:t xml:space="preserve">7,561 MHz, </w:t>
            </w:r>
            <w:r w:rsidRPr="00316913">
              <w:rPr>
                <w:sz w:val="20"/>
                <w:lang w:val="es-ES_tradnl"/>
              </w:rPr>
              <w:br/>
              <w:t xml:space="preserve">7,453 MHz, </w:t>
            </w:r>
            <w:r w:rsidRPr="00316913">
              <w:rPr>
                <w:sz w:val="20"/>
                <w:lang w:val="es-ES_tradnl"/>
              </w:rPr>
              <w:br/>
              <w:t>7,345 MHz</w:t>
            </w:r>
          </w:p>
        </w:tc>
        <w:tc>
          <w:tcPr>
            <w:tcW w:w="848" w:type="pct"/>
            <w:shd w:val="clear" w:color="auto" w:fill="auto"/>
          </w:tcPr>
          <w:p w14:paraId="18F8554F"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a)</w:t>
            </w:r>
            <w:r w:rsidRPr="00316913">
              <w:rPr>
                <w:sz w:val="20"/>
                <w:lang w:val="es-ES_tradnl"/>
              </w:rPr>
              <w:tab/>
              <w:t>1,08 MHz</w:t>
            </w:r>
          </w:p>
          <w:p w14:paraId="09ED6FC0"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2,7 MHz</w:t>
            </w:r>
          </w:p>
          <w:p w14:paraId="74E4C721"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c)</w:t>
            </w:r>
            <w:r w:rsidRPr="00316913">
              <w:rPr>
                <w:sz w:val="20"/>
                <w:lang w:val="es-ES_tradnl"/>
              </w:rPr>
              <w:tab/>
              <w:t>4,5 MHz</w:t>
            </w:r>
          </w:p>
          <w:p w14:paraId="07B8278A"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d)</w:t>
            </w:r>
            <w:r w:rsidRPr="00316913">
              <w:rPr>
                <w:sz w:val="20"/>
                <w:lang w:val="es-ES_tradnl"/>
              </w:rPr>
              <w:tab/>
              <w:t>5,4 MHz</w:t>
            </w:r>
          </w:p>
          <w:p w14:paraId="3ED19800"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e)</w:t>
            </w:r>
            <w:r w:rsidRPr="00316913">
              <w:rPr>
                <w:sz w:val="20"/>
                <w:lang w:val="es-ES_tradnl"/>
              </w:rPr>
              <w:tab/>
              <w:t>6,3 MHz</w:t>
            </w:r>
          </w:p>
          <w:p w14:paraId="09C0FAB1"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f)</w:t>
            </w:r>
            <w:r w:rsidRPr="00316913">
              <w:rPr>
                <w:sz w:val="20"/>
                <w:lang w:val="es-ES_tradnl"/>
              </w:rPr>
              <w:tab/>
              <w:t>7,2 MHz</w:t>
            </w:r>
          </w:p>
          <w:p w14:paraId="4B5DFEBD" w14:textId="77777777" w:rsidR="003E2B0E" w:rsidRPr="00316913" w:rsidRDefault="003E2B0E" w:rsidP="00242D3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g)</w:t>
            </w:r>
            <w:r w:rsidRPr="00316913">
              <w:rPr>
                <w:sz w:val="20"/>
                <w:lang w:val="es-ES_tradnl"/>
              </w:rPr>
              <w:tab/>
              <w:t>9 MHz</w:t>
            </w:r>
          </w:p>
          <w:p w14:paraId="70027977"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h)</w:t>
            </w:r>
            <w:r w:rsidRPr="00316913">
              <w:rPr>
                <w:sz w:val="20"/>
                <w:lang w:val="es-ES_tradnl"/>
              </w:rPr>
              <w:tab/>
              <w:t>13,5 MHz</w:t>
            </w:r>
          </w:p>
          <w:p w14:paraId="29FABE25"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i)</w:t>
            </w:r>
            <w:r w:rsidRPr="00316913">
              <w:rPr>
                <w:sz w:val="20"/>
                <w:lang w:val="es-ES_tradnl"/>
              </w:rPr>
              <w:tab/>
              <w:t>18 MHz</w:t>
            </w:r>
          </w:p>
        </w:tc>
        <w:tc>
          <w:tcPr>
            <w:tcW w:w="900" w:type="pct"/>
            <w:gridSpan w:val="2"/>
            <w:shd w:val="clear" w:color="auto" w:fill="auto"/>
          </w:tcPr>
          <w:p w14:paraId="135D6B49"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a)</w:t>
            </w:r>
            <w:r w:rsidRPr="00316913">
              <w:rPr>
                <w:sz w:val="20"/>
                <w:lang w:val="es-ES_tradnl"/>
              </w:rPr>
              <w:tab/>
              <w:t>4,5 MHz (15 kHz SCS)</w:t>
            </w:r>
          </w:p>
          <w:p w14:paraId="01E97AD5" w14:textId="3360F5E3"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9,36 MHz (15 kHz SCS) 8,64 MHz (30</w:t>
            </w:r>
            <w:r w:rsidR="002C3B52" w:rsidRPr="00316913">
              <w:rPr>
                <w:sz w:val="20"/>
                <w:lang w:val="es-ES_tradnl"/>
              </w:rPr>
              <w:t> </w:t>
            </w:r>
            <w:r w:rsidRPr="00316913">
              <w:rPr>
                <w:sz w:val="20"/>
                <w:lang w:val="es-ES_tradnl"/>
              </w:rPr>
              <w:t>kHz SCS)</w:t>
            </w:r>
          </w:p>
          <w:p w14:paraId="7519F067" w14:textId="23D2EA84" w:rsidR="003E2B0E" w:rsidRPr="00316913" w:rsidRDefault="003E2B0E" w:rsidP="00242D39">
            <w:pPr>
              <w:pStyle w:val="Tabletext"/>
              <w:keepNext/>
              <w:keepLines/>
              <w:ind w:left="284" w:hanging="284"/>
              <w:jc w:val="left"/>
              <w:rPr>
                <w:sz w:val="20"/>
                <w:lang w:val="es-ES_tradnl"/>
              </w:rPr>
            </w:pPr>
            <w:r w:rsidRPr="00316913">
              <w:rPr>
                <w:sz w:val="20"/>
                <w:lang w:val="es-ES_tradnl"/>
              </w:rPr>
              <w:t>c)</w:t>
            </w:r>
            <w:r w:rsidRPr="00316913">
              <w:rPr>
                <w:sz w:val="20"/>
                <w:lang w:val="es-ES_tradnl"/>
              </w:rPr>
              <w:tab/>
              <w:t>14,22 MHz (15 kHz SCS) 13,68 MHz (30</w:t>
            </w:r>
            <w:r w:rsidR="002C3B52" w:rsidRPr="00316913">
              <w:rPr>
                <w:sz w:val="20"/>
                <w:lang w:val="es-ES_tradnl"/>
              </w:rPr>
              <w:t> </w:t>
            </w:r>
            <w:r w:rsidRPr="00316913">
              <w:rPr>
                <w:sz w:val="20"/>
                <w:lang w:val="es-ES_tradnl"/>
              </w:rPr>
              <w:t>kHz SCS)</w:t>
            </w:r>
          </w:p>
          <w:p w14:paraId="7F289401" w14:textId="3656AD52" w:rsidR="003E2B0E" w:rsidRPr="00316913" w:rsidRDefault="003E2B0E" w:rsidP="00242D39">
            <w:pPr>
              <w:pStyle w:val="Tabletext"/>
              <w:keepNext/>
              <w:keepLines/>
              <w:ind w:left="284" w:hanging="284"/>
              <w:jc w:val="left"/>
              <w:rPr>
                <w:sz w:val="20"/>
                <w:lang w:val="es-ES_tradnl"/>
              </w:rPr>
            </w:pPr>
            <w:r w:rsidRPr="00316913">
              <w:rPr>
                <w:sz w:val="20"/>
                <w:lang w:val="es-ES_tradnl"/>
              </w:rPr>
              <w:t>d)</w:t>
            </w:r>
            <w:r w:rsidRPr="00316913">
              <w:rPr>
                <w:sz w:val="20"/>
                <w:lang w:val="es-ES_tradnl"/>
              </w:rPr>
              <w:tab/>
              <w:t>19,08 MHz (15 kHz SCS) 18,36 MHz (30</w:t>
            </w:r>
            <w:r w:rsidR="002C3B52" w:rsidRPr="00316913">
              <w:rPr>
                <w:sz w:val="20"/>
                <w:lang w:val="es-ES_tradnl"/>
              </w:rPr>
              <w:t> </w:t>
            </w:r>
            <w:r w:rsidRPr="00316913">
              <w:rPr>
                <w:sz w:val="20"/>
                <w:lang w:val="es-ES_tradnl"/>
              </w:rPr>
              <w:t>kHz SCS)</w:t>
            </w:r>
          </w:p>
          <w:p w14:paraId="52C2F38E" w14:textId="6ABAED16" w:rsidR="003E2B0E" w:rsidRPr="00316913" w:rsidRDefault="003E2B0E" w:rsidP="00242D39">
            <w:pPr>
              <w:pStyle w:val="Tabletext"/>
              <w:keepNext/>
              <w:keepLines/>
              <w:ind w:left="284" w:hanging="284"/>
              <w:jc w:val="left"/>
              <w:rPr>
                <w:sz w:val="20"/>
                <w:lang w:val="es-ES_tradnl"/>
              </w:rPr>
            </w:pPr>
            <w:r w:rsidRPr="00316913">
              <w:rPr>
                <w:sz w:val="20"/>
                <w:lang w:val="es-ES_tradnl"/>
              </w:rPr>
              <w:t>e)</w:t>
            </w:r>
            <w:r w:rsidRPr="00316913">
              <w:rPr>
                <w:sz w:val="20"/>
                <w:lang w:val="es-ES_tradnl"/>
              </w:rPr>
              <w:tab/>
              <w:t>23,94 MHz (15 kHz SCS) 23,4 MHz (30</w:t>
            </w:r>
            <w:r w:rsidR="002C3B52" w:rsidRPr="00316913">
              <w:rPr>
                <w:sz w:val="20"/>
                <w:lang w:val="es-ES_tradnl"/>
              </w:rPr>
              <w:t> </w:t>
            </w:r>
            <w:r w:rsidRPr="00316913">
              <w:rPr>
                <w:sz w:val="20"/>
                <w:lang w:val="es-ES_tradnl"/>
              </w:rPr>
              <w:t>kHz SCS)</w:t>
            </w:r>
          </w:p>
          <w:p w14:paraId="1C067EE8" w14:textId="7AEB4D82" w:rsidR="003E2B0E" w:rsidRPr="00316913" w:rsidRDefault="003E2B0E" w:rsidP="00242D39">
            <w:pPr>
              <w:pStyle w:val="Tabletext"/>
              <w:keepNext/>
              <w:keepLines/>
              <w:ind w:left="284" w:hanging="284"/>
              <w:jc w:val="left"/>
              <w:rPr>
                <w:sz w:val="20"/>
                <w:lang w:val="es-ES_tradnl"/>
              </w:rPr>
            </w:pPr>
            <w:r w:rsidRPr="00316913">
              <w:rPr>
                <w:sz w:val="20"/>
                <w:lang w:val="es-ES_tradnl"/>
              </w:rPr>
              <w:t>f)</w:t>
            </w:r>
            <w:r w:rsidRPr="00316913">
              <w:rPr>
                <w:sz w:val="20"/>
                <w:lang w:val="es-ES_tradnl"/>
              </w:rPr>
              <w:tab/>
              <w:t>28,8 MHz (15 kHz SCS) 28,08 MHz (30</w:t>
            </w:r>
            <w:r w:rsidR="002C3B52" w:rsidRPr="00316913">
              <w:rPr>
                <w:sz w:val="20"/>
                <w:lang w:val="es-ES_tradnl"/>
              </w:rPr>
              <w:t> </w:t>
            </w:r>
            <w:r w:rsidRPr="00316913">
              <w:rPr>
                <w:sz w:val="20"/>
                <w:lang w:val="es-ES_tradnl"/>
              </w:rPr>
              <w:t>kHz SCS)</w:t>
            </w:r>
          </w:p>
          <w:p w14:paraId="403F4879" w14:textId="72FB91C7" w:rsidR="003E2B0E" w:rsidRPr="00316913" w:rsidRDefault="003E2B0E" w:rsidP="00242D39">
            <w:pPr>
              <w:pStyle w:val="Tabletext"/>
              <w:keepNext/>
              <w:keepLines/>
              <w:ind w:left="284" w:hanging="284"/>
              <w:jc w:val="left"/>
              <w:rPr>
                <w:sz w:val="20"/>
                <w:lang w:val="es-ES_tradnl"/>
              </w:rPr>
            </w:pPr>
            <w:r w:rsidRPr="00316913">
              <w:rPr>
                <w:sz w:val="20"/>
                <w:lang w:val="es-ES_tradnl"/>
              </w:rPr>
              <w:t>g)</w:t>
            </w:r>
            <w:r w:rsidRPr="00316913">
              <w:rPr>
                <w:sz w:val="20"/>
                <w:lang w:val="es-ES_tradnl"/>
              </w:rPr>
              <w:tab/>
              <w:t>33,84 MHz (15 kHz SCS) 33,12 MHz (30</w:t>
            </w:r>
            <w:r w:rsidR="002C3B52" w:rsidRPr="00316913">
              <w:rPr>
                <w:sz w:val="20"/>
                <w:lang w:val="es-ES_tradnl"/>
              </w:rPr>
              <w:t> </w:t>
            </w:r>
            <w:r w:rsidRPr="00316913">
              <w:rPr>
                <w:sz w:val="20"/>
                <w:lang w:val="es-ES_tradnl"/>
              </w:rPr>
              <w:t>kHz SCS)</w:t>
            </w:r>
          </w:p>
          <w:p w14:paraId="56CC1AA7" w14:textId="57A3225A" w:rsidR="003E2B0E" w:rsidRPr="00316913" w:rsidRDefault="003E2B0E" w:rsidP="00242D39">
            <w:pPr>
              <w:pStyle w:val="Tabletext"/>
              <w:keepNext/>
              <w:keepLines/>
              <w:ind w:left="284" w:hanging="284"/>
              <w:jc w:val="left"/>
              <w:rPr>
                <w:sz w:val="20"/>
                <w:lang w:val="es-ES_tradnl"/>
              </w:rPr>
            </w:pPr>
            <w:r w:rsidRPr="00316913">
              <w:rPr>
                <w:sz w:val="20"/>
                <w:lang w:val="es-ES_tradnl"/>
              </w:rPr>
              <w:t>h)</w:t>
            </w:r>
            <w:r w:rsidRPr="00316913">
              <w:rPr>
                <w:sz w:val="20"/>
                <w:lang w:val="es-ES_tradnl"/>
              </w:rPr>
              <w:tab/>
              <w:t>38,88 MHz (15 kHz SCS) 38,16 MHz (30</w:t>
            </w:r>
            <w:r w:rsidR="00745A8B" w:rsidRPr="00316913">
              <w:rPr>
                <w:sz w:val="20"/>
                <w:lang w:val="es-ES_tradnl"/>
              </w:rPr>
              <w:t> </w:t>
            </w:r>
            <w:r w:rsidRPr="00316913">
              <w:rPr>
                <w:sz w:val="20"/>
                <w:lang w:val="es-ES_tradnl"/>
              </w:rPr>
              <w:t>kHz SCS)</w:t>
            </w:r>
          </w:p>
        </w:tc>
        <w:tc>
          <w:tcPr>
            <w:tcW w:w="810" w:type="pct"/>
          </w:tcPr>
          <w:p w14:paraId="6F276A8E"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a)</w:t>
            </w:r>
            <w:r w:rsidRPr="00316913">
              <w:rPr>
                <w:sz w:val="20"/>
                <w:lang w:val="es-ES_tradnl"/>
              </w:rPr>
              <w:tab/>
              <w:t>5,67 MHz con un factor de corte de 0,05, 5,83 MHz con un factor de corte de 0,025</w:t>
            </w:r>
          </w:p>
          <w:p w14:paraId="562FCD62"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b)</w:t>
            </w:r>
            <w:r w:rsidRPr="00316913">
              <w:rPr>
                <w:sz w:val="20"/>
                <w:lang w:val="es-ES_tradnl"/>
              </w:rPr>
              <w:tab/>
              <w:t>6,62 MHz con un factor de corte de 0,05, 6,81 MHz con un factor de corte de 0,025</w:t>
            </w:r>
          </w:p>
          <w:p w14:paraId="02E715ED" w14:textId="77777777" w:rsidR="003E2B0E" w:rsidRPr="00316913" w:rsidRDefault="003E2B0E" w:rsidP="00242D39">
            <w:pPr>
              <w:pStyle w:val="Tabletext"/>
              <w:keepNext/>
              <w:keepLines/>
              <w:ind w:left="284" w:hanging="284"/>
              <w:jc w:val="left"/>
              <w:rPr>
                <w:sz w:val="20"/>
                <w:lang w:val="es-ES_tradnl"/>
              </w:rPr>
            </w:pPr>
            <w:r w:rsidRPr="00316913">
              <w:rPr>
                <w:sz w:val="20"/>
                <w:lang w:val="es-ES_tradnl"/>
              </w:rPr>
              <w:t>c)</w:t>
            </w:r>
            <w:r w:rsidRPr="00316913">
              <w:rPr>
                <w:sz w:val="20"/>
                <w:lang w:val="es-ES_tradnl"/>
              </w:rPr>
              <w:tab/>
              <w:t>7,56 MHz con un factor de corte de 0,05, 7,78 MHz con un factor de corte de 0,025</w:t>
            </w:r>
          </w:p>
        </w:tc>
      </w:tr>
      <w:tr w:rsidR="00BE3AE7" w:rsidRPr="00316913" w14:paraId="601998BF" w14:textId="77777777" w:rsidTr="005F65C8">
        <w:trPr>
          <w:jc w:val="center"/>
        </w:trPr>
        <w:tc>
          <w:tcPr>
            <w:tcW w:w="261" w:type="pct"/>
            <w:tcBorders>
              <w:bottom w:val="single" w:sz="2" w:space="0" w:color="000000"/>
            </w:tcBorders>
            <w:shd w:val="clear" w:color="auto" w:fill="auto"/>
          </w:tcPr>
          <w:p w14:paraId="30D5702C" w14:textId="77777777" w:rsidR="003E2B0E" w:rsidRPr="00316913" w:rsidRDefault="003E2B0E" w:rsidP="00011DD4">
            <w:pPr>
              <w:pStyle w:val="Tabletext"/>
              <w:snapToGrid w:val="0"/>
              <w:jc w:val="center"/>
              <w:rPr>
                <w:sz w:val="20"/>
                <w:lang w:val="es-ES_tradnl"/>
              </w:rPr>
            </w:pPr>
            <w:r w:rsidRPr="00316913">
              <w:rPr>
                <w:sz w:val="20"/>
                <w:lang w:val="es-ES_tradnl"/>
              </w:rPr>
              <w:t>3</w:t>
            </w:r>
          </w:p>
        </w:tc>
        <w:tc>
          <w:tcPr>
            <w:tcW w:w="575" w:type="pct"/>
            <w:tcBorders>
              <w:bottom w:val="single" w:sz="2" w:space="0" w:color="000000"/>
            </w:tcBorders>
            <w:shd w:val="clear" w:color="auto" w:fill="auto"/>
          </w:tcPr>
          <w:p w14:paraId="073D1B89" w14:textId="77777777" w:rsidR="003E2B0E" w:rsidRPr="00316913" w:rsidRDefault="003E2B0E" w:rsidP="00011DD4">
            <w:pPr>
              <w:pStyle w:val="Tabletext"/>
              <w:snapToGrid w:val="0"/>
              <w:jc w:val="left"/>
              <w:rPr>
                <w:sz w:val="20"/>
                <w:lang w:val="es-ES_tradnl"/>
              </w:rPr>
            </w:pPr>
            <w:r w:rsidRPr="00316913">
              <w:rPr>
                <w:sz w:val="20"/>
                <w:lang w:val="es-ES_tradnl" w:eastAsia="ja-JP"/>
              </w:rPr>
              <w:t>Número de segmentos</w:t>
            </w:r>
          </w:p>
        </w:tc>
        <w:tc>
          <w:tcPr>
            <w:tcW w:w="795" w:type="pct"/>
            <w:tcBorders>
              <w:bottom w:val="single" w:sz="2" w:space="0" w:color="000000"/>
            </w:tcBorders>
          </w:tcPr>
          <w:p w14:paraId="4E55F830" w14:textId="77777777" w:rsidR="003E2B0E" w:rsidRPr="00316913" w:rsidRDefault="003E2B0E" w:rsidP="00011DD4">
            <w:pPr>
              <w:pStyle w:val="Tabletext"/>
              <w:snapToGrid w:val="0"/>
              <w:rPr>
                <w:sz w:val="20"/>
                <w:lang w:val="es-ES_tradnl"/>
              </w:rPr>
            </w:pPr>
            <w:r w:rsidRPr="00316913">
              <w:rPr>
                <w:sz w:val="20"/>
                <w:lang w:val="es-ES_tradnl"/>
              </w:rPr>
              <w:t>1</w:t>
            </w:r>
          </w:p>
        </w:tc>
        <w:tc>
          <w:tcPr>
            <w:tcW w:w="811" w:type="pct"/>
            <w:tcBorders>
              <w:bottom w:val="single" w:sz="2" w:space="0" w:color="000000"/>
            </w:tcBorders>
            <w:shd w:val="clear" w:color="auto" w:fill="auto"/>
          </w:tcPr>
          <w:p w14:paraId="531F23BA" w14:textId="77777777" w:rsidR="003E2B0E" w:rsidRPr="00316913" w:rsidRDefault="003E2B0E" w:rsidP="00011DD4">
            <w:pPr>
              <w:pStyle w:val="Tabletext"/>
              <w:snapToGrid w:val="0"/>
              <w:rPr>
                <w:sz w:val="20"/>
                <w:lang w:val="es-ES_tradnl"/>
              </w:rPr>
            </w:pPr>
            <w:r w:rsidRPr="00316913">
              <w:rPr>
                <w:sz w:val="20"/>
                <w:lang w:val="es-ES_tradnl"/>
              </w:rPr>
              <w:t>Configurable</w:t>
            </w:r>
          </w:p>
        </w:tc>
        <w:tc>
          <w:tcPr>
            <w:tcW w:w="848" w:type="pct"/>
            <w:tcBorders>
              <w:bottom w:val="single" w:sz="2" w:space="0" w:color="000000"/>
            </w:tcBorders>
            <w:shd w:val="clear" w:color="auto" w:fill="auto"/>
          </w:tcPr>
          <w:p w14:paraId="6CAA6BB0" w14:textId="77777777" w:rsidR="003E2B0E" w:rsidRPr="00316913" w:rsidRDefault="003E2B0E" w:rsidP="00011DD4">
            <w:pPr>
              <w:pStyle w:val="Tabletext"/>
              <w:snapToGrid w:val="0"/>
              <w:ind w:left="284" w:hanging="284"/>
              <w:rPr>
                <w:sz w:val="20"/>
                <w:vertAlign w:val="superscript"/>
                <w:lang w:val="es-ES_tradnl"/>
              </w:rPr>
            </w:pPr>
          </w:p>
        </w:tc>
        <w:tc>
          <w:tcPr>
            <w:tcW w:w="900" w:type="pct"/>
            <w:gridSpan w:val="2"/>
            <w:tcBorders>
              <w:bottom w:val="single" w:sz="2" w:space="0" w:color="000000"/>
            </w:tcBorders>
            <w:shd w:val="clear" w:color="auto" w:fill="auto"/>
          </w:tcPr>
          <w:p w14:paraId="60F225F6" w14:textId="77777777" w:rsidR="003E2B0E" w:rsidRPr="00316913" w:rsidRDefault="003E2B0E" w:rsidP="00011DD4">
            <w:pPr>
              <w:pStyle w:val="Tabletext"/>
              <w:snapToGrid w:val="0"/>
              <w:ind w:left="284" w:hanging="284"/>
              <w:rPr>
                <w:sz w:val="20"/>
                <w:lang w:val="es-ES_tradnl"/>
              </w:rPr>
            </w:pPr>
          </w:p>
        </w:tc>
        <w:tc>
          <w:tcPr>
            <w:tcW w:w="810" w:type="pct"/>
            <w:tcBorders>
              <w:bottom w:val="single" w:sz="2" w:space="0" w:color="000000"/>
            </w:tcBorders>
          </w:tcPr>
          <w:p w14:paraId="44A74547" w14:textId="77777777" w:rsidR="003E2B0E" w:rsidRPr="00316913" w:rsidRDefault="003E2B0E" w:rsidP="00011DD4">
            <w:pPr>
              <w:pStyle w:val="Tabletext"/>
              <w:snapToGrid w:val="0"/>
              <w:ind w:left="284" w:hanging="284"/>
              <w:rPr>
                <w:rFonts w:eastAsiaTheme="minorEastAsia"/>
                <w:sz w:val="20"/>
                <w:lang w:val="es-ES_tradnl"/>
              </w:rPr>
            </w:pPr>
          </w:p>
        </w:tc>
      </w:tr>
      <w:tr w:rsidR="00242D39" w:rsidRPr="00316913" w14:paraId="07186169"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8"/>
            <w:tcBorders>
              <w:bottom w:val="single" w:sz="4" w:space="0" w:color="000000"/>
            </w:tcBorders>
            <w:shd w:val="clear" w:color="auto" w:fill="auto"/>
          </w:tcPr>
          <w:p w14:paraId="3128D8F8" w14:textId="1828526B" w:rsidR="00242D39" w:rsidRPr="00316913" w:rsidRDefault="00242D39" w:rsidP="00242D39">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52E9928F"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vAlign w:val="center"/>
          </w:tcPr>
          <w:p w14:paraId="31A681C5" w14:textId="77777777" w:rsidR="003E2B0E" w:rsidRPr="00316913" w:rsidRDefault="003E2B0E" w:rsidP="00852977">
            <w:pPr>
              <w:pStyle w:val="Tablehead"/>
              <w:snapToGrid w:val="0"/>
              <w:ind w:left="-648"/>
              <w:rPr>
                <w:sz w:val="20"/>
                <w:lang w:val="es-ES_tradnl"/>
              </w:rPr>
            </w:pPr>
          </w:p>
        </w:tc>
        <w:tc>
          <w:tcPr>
            <w:tcW w:w="575" w:type="pct"/>
            <w:tcBorders>
              <w:top w:val="single" w:sz="4" w:space="0" w:color="000000"/>
              <w:left w:val="single" w:sz="4" w:space="0" w:color="000000"/>
              <w:bottom w:val="single" w:sz="4" w:space="0" w:color="000000"/>
            </w:tcBorders>
            <w:shd w:val="clear" w:color="auto" w:fill="auto"/>
            <w:vAlign w:val="center"/>
          </w:tcPr>
          <w:p w14:paraId="5BCD4159" w14:textId="77777777" w:rsidR="003E2B0E" w:rsidRPr="00316913" w:rsidRDefault="003E2B0E" w:rsidP="00852977">
            <w:pPr>
              <w:pStyle w:val="Tablehead"/>
              <w:snapToGrid w:val="0"/>
              <w:rPr>
                <w:sz w:val="20"/>
                <w:lang w:val="es-ES_tradnl"/>
              </w:rPr>
            </w:pPr>
            <w:r w:rsidRPr="00316913">
              <w:rPr>
                <w:sz w:val="20"/>
                <w:lang w:val="es-ES_tradnl"/>
              </w:rPr>
              <w:t>Parámetros</w:t>
            </w:r>
          </w:p>
        </w:tc>
        <w:tc>
          <w:tcPr>
            <w:tcW w:w="795" w:type="pct"/>
            <w:tcBorders>
              <w:top w:val="single" w:sz="4" w:space="0" w:color="000000"/>
              <w:left w:val="single" w:sz="4" w:space="0" w:color="000000"/>
              <w:bottom w:val="single" w:sz="4" w:space="0" w:color="000000"/>
              <w:right w:val="single" w:sz="4" w:space="0" w:color="000000"/>
            </w:tcBorders>
            <w:vAlign w:val="center"/>
          </w:tcPr>
          <w:p w14:paraId="6C50EAEA" w14:textId="47A9A23B" w:rsidR="003E2B0E" w:rsidRPr="00316913" w:rsidRDefault="003E2B0E" w:rsidP="00852977">
            <w:pPr>
              <w:pStyle w:val="Tablehead"/>
              <w:snapToGrid w:val="0"/>
              <w:rPr>
                <w:sz w:val="20"/>
                <w:lang w:val="es-ES_tradnl"/>
              </w:rPr>
            </w:pPr>
            <w:r w:rsidRPr="00316913">
              <w:rPr>
                <w:spacing w:val="-6"/>
                <w:sz w:val="20"/>
                <w:lang w:val="es-ES_tradnl"/>
              </w:rPr>
              <w:t xml:space="preserve">Sistema </w:t>
            </w:r>
            <w:r w:rsidR="00242D39" w:rsidRPr="00316913">
              <w:rPr>
                <w:spacing w:val="-6"/>
                <w:sz w:val="20"/>
                <w:lang w:val="es-ES_tradnl"/>
              </w:rPr>
              <w:br/>
            </w:r>
            <w:r w:rsidRPr="00316913">
              <w:rPr>
                <w:spacing w:val="-6"/>
                <w:sz w:val="20"/>
                <w:lang w:val="es-ES_tradnl"/>
              </w:rPr>
              <w:t>multimedios R</w:t>
            </w:r>
          </w:p>
        </w:tc>
        <w:tc>
          <w:tcPr>
            <w:tcW w:w="811" w:type="pct"/>
            <w:tcBorders>
              <w:top w:val="single" w:sz="4" w:space="0" w:color="000000"/>
              <w:left w:val="single" w:sz="4" w:space="0" w:color="000000"/>
              <w:bottom w:val="single" w:sz="4" w:space="0" w:color="000000"/>
            </w:tcBorders>
            <w:shd w:val="clear" w:color="auto" w:fill="auto"/>
            <w:vAlign w:val="center"/>
          </w:tcPr>
          <w:p w14:paraId="77510F50" w14:textId="51C19B62" w:rsidR="003E2B0E" w:rsidRPr="00316913" w:rsidRDefault="003E2B0E" w:rsidP="00852977">
            <w:pPr>
              <w:pStyle w:val="Tablehead"/>
              <w:snapToGrid w:val="0"/>
              <w:rPr>
                <w:sz w:val="20"/>
                <w:lang w:val="es-ES_tradnl"/>
              </w:rPr>
            </w:pPr>
            <w:r w:rsidRPr="00316913">
              <w:rPr>
                <w:spacing w:val="-6"/>
                <w:sz w:val="20"/>
                <w:lang w:val="es-ES_tradnl"/>
              </w:rPr>
              <w:t xml:space="preserve">Sistema </w:t>
            </w:r>
            <w:r w:rsidR="00242D39" w:rsidRPr="00316913">
              <w:rPr>
                <w:spacing w:val="-6"/>
                <w:sz w:val="20"/>
                <w:lang w:val="es-ES_tradnl"/>
              </w:rPr>
              <w:br/>
            </w:r>
            <w:r w:rsidRPr="00316913">
              <w:rPr>
                <w:spacing w:val="-6"/>
                <w:sz w:val="20"/>
                <w:lang w:val="es-ES_tradnl"/>
              </w:rPr>
              <w:t>multimedios S</w:t>
            </w:r>
          </w:p>
        </w:tc>
        <w:tc>
          <w:tcPr>
            <w:tcW w:w="937" w:type="pct"/>
            <w:gridSpan w:val="2"/>
            <w:tcBorders>
              <w:top w:val="single" w:sz="4" w:space="0" w:color="000000"/>
              <w:left w:val="single" w:sz="4" w:space="0" w:color="000000"/>
              <w:bottom w:val="single" w:sz="4" w:space="0" w:color="000000"/>
            </w:tcBorders>
            <w:shd w:val="clear" w:color="auto" w:fill="auto"/>
            <w:vAlign w:val="center"/>
          </w:tcPr>
          <w:p w14:paraId="7BC55716" w14:textId="0B72D24D" w:rsidR="003E2B0E" w:rsidRPr="00316913" w:rsidRDefault="003E2B0E" w:rsidP="00852977">
            <w:pPr>
              <w:pStyle w:val="Tablehead"/>
              <w:snapToGrid w:val="0"/>
              <w:rPr>
                <w:sz w:val="20"/>
                <w:lang w:val="es-ES_tradnl"/>
              </w:rPr>
            </w:pPr>
            <w:r w:rsidRPr="00316913">
              <w:rPr>
                <w:spacing w:val="-6"/>
                <w:sz w:val="20"/>
                <w:lang w:val="es-ES_tradnl"/>
              </w:rPr>
              <w:t xml:space="preserve">Sistema </w:t>
            </w:r>
            <w:r w:rsidR="00242D39" w:rsidRPr="00316913">
              <w:rPr>
                <w:spacing w:val="-6"/>
                <w:sz w:val="20"/>
                <w:lang w:val="es-ES_tradnl"/>
              </w:rPr>
              <w:br/>
            </w:r>
            <w:r w:rsidRPr="00316913">
              <w:rPr>
                <w:spacing w:val="-6"/>
                <w:sz w:val="20"/>
                <w:lang w:val="es-ES_tradnl"/>
              </w:rPr>
              <w:t>multimedios L</w:t>
            </w:r>
          </w:p>
        </w:tc>
        <w:tc>
          <w:tcPr>
            <w:tcW w:w="811" w:type="pct"/>
            <w:tcBorders>
              <w:top w:val="single" w:sz="4" w:space="0" w:color="000000"/>
              <w:left w:val="single" w:sz="4" w:space="0" w:color="000000"/>
              <w:bottom w:val="single" w:sz="4" w:space="0" w:color="000000"/>
              <w:right w:val="single" w:sz="4" w:space="0" w:color="auto"/>
            </w:tcBorders>
            <w:shd w:val="clear" w:color="auto" w:fill="auto"/>
            <w:vAlign w:val="center"/>
          </w:tcPr>
          <w:p w14:paraId="5CAADDE7" w14:textId="4EFA8354" w:rsidR="003E2B0E" w:rsidRPr="00316913" w:rsidRDefault="003E2B0E" w:rsidP="00852977">
            <w:pPr>
              <w:pStyle w:val="Tablehead"/>
              <w:snapToGrid w:val="0"/>
              <w:rPr>
                <w:sz w:val="20"/>
                <w:lang w:val="es-ES_tradnl"/>
              </w:rPr>
            </w:pPr>
            <w:r w:rsidRPr="00316913">
              <w:rPr>
                <w:spacing w:val="-6"/>
                <w:sz w:val="20"/>
                <w:lang w:val="es-ES_tradnl"/>
              </w:rPr>
              <w:t xml:space="preserve">Sistema </w:t>
            </w:r>
            <w:r w:rsidR="00242D39" w:rsidRPr="00316913">
              <w:rPr>
                <w:spacing w:val="-6"/>
                <w:sz w:val="20"/>
                <w:lang w:val="es-ES_tradnl"/>
              </w:rPr>
              <w:br/>
            </w:r>
            <w:r w:rsidRPr="00316913">
              <w:rPr>
                <w:spacing w:val="-6"/>
                <w:sz w:val="20"/>
                <w:lang w:val="es-ES_tradnl"/>
              </w:rPr>
              <w:t xml:space="preserve">multimedios </w:t>
            </w:r>
            <w:r w:rsidRPr="00316913">
              <w:rPr>
                <w:rFonts w:eastAsia="SimSun"/>
                <w:spacing w:val="-6"/>
                <w:sz w:val="20"/>
                <w:lang w:val="es-ES_tradnl" w:eastAsia="zh-CN"/>
              </w:rPr>
              <w:t>N</w:t>
            </w:r>
          </w:p>
        </w:tc>
        <w:tc>
          <w:tcPr>
            <w:tcW w:w="810" w:type="pct"/>
            <w:tcBorders>
              <w:top w:val="single" w:sz="4" w:space="0" w:color="000000"/>
              <w:left w:val="single" w:sz="4" w:space="0" w:color="000000"/>
              <w:bottom w:val="single" w:sz="4" w:space="0" w:color="000000"/>
              <w:right w:val="single" w:sz="4" w:space="0" w:color="000000"/>
            </w:tcBorders>
            <w:vAlign w:val="center"/>
          </w:tcPr>
          <w:p w14:paraId="220FCAF3" w14:textId="7B8CFF8F" w:rsidR="003E2B0E" w:rsidRPr="00316913" w:rsidRDefault="003E2B0E" w:rsidP="00852977">
            <w:pPr>
              <w:pStyle w:val="Tablehead"/>
              <w:snapToGrid w:val="0"/>
              <w:rPr>
                <w:rFonts w:eastAsiaTheme="minorEastAsia"/>
                <w:b w:val="0"/>
                <w:spacing w:val="-6"/>
                <w:sz w:val="20"/>
                <w:lang w:val="es-ES_tradnl"/>
              </w:rPr>
            </w:pPr>
            <w:r w:rsidRPr="00316913">
              <w:rPr>
                <w:spacing w:val="-6"/>
                <w:sz w:val="20"/>
                <w:lang w:val="es-ES_tradnl"/>
              </w:rPr>
              <w:t xml:space="preserve">Sistema </w:t>
            </w:r>
            <w:r w:rsidR="00242D39" w:rsidRPr="00316913">
              <w:rPr>
                <w:spacing w:val="-6"/>
                <w:sz w:val="20"/>
                <w:lang w:val="es-ES_tradnl"/>
              </w:rPr>
              <w:br/>
            </w:r>
            <w:r w:rsidRPr="00316913">
              <w:rPr>
                <w:spacing w:val="-6"/>
                <w:sz w:val="20"/>
                <w:lang w:val="es-ES_tradnl"/>
              </w:rPr>
              <w:t>multimedios M</w:t>
            </w:r>
          </w:p>
        </w:tc>
      </w:tr>
      <w:tr w:rsidR="00BE3AE7" w:rsidRPr="00316913" w14:paraId="7822C305"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65A86053" w14:textId="77777777" w:rsidR="003E2B0E" w:rsidRPr="00316913" w:rsidRDefault="003E2B0E" w:rsidP="00242D39">
            <w:pPr>
              <w:pStyle w:val="Tabletext"/>
              <w:snapToGrid w:val="0"/>
              <w:jc w:val="center"/>
              <w:rPr>
                <w:sz w:val="20"/>
                <w:lang w:val="es-ES_tradnl"/>
              </w:rPr>
            </w:pPr>
            <w:r w:rsidRPr="00316913">
              <w:rPr>
                <w:sz w:val="20"/>
                <w:lang w:val="es-ES_tradnl"/>
              </w:rPr>
              <w:t>4</w:t>
            </w:r>
          </w:p>
        </w:tc>
        <w:tc>
          <w:tcPr>
            <w:tcW w:w="575" w:type="pct"/>
            <w:tcBorders>
              <w:top w:val="single" w:sz="4" w:space="0" w:color="000000"/>
              <w:left w:val="single" w:sz="4" w:space="0" w:color="000000"/>
              <w:bottom w:val="single" w:sz="4" w:space="0" w:color="000000"/>
            </w:tcBorders>
            <w:shd w:val="clear" w:color="auto" w:fill="auto"/>
          </w:tcPr>
          <w:p w14:paraId="07842AF8" w14:textId="77777777" w:rsidR="003E2B0E" w:rsidRPr="00316913" w:rsidRDefault="003E2B0E" w:rsidP="00011DD4">
            <w:pPr>
              <w:pStyle w:val="Tabletext"/>
              <w:snapToGrid w:val="0"/>
              <w:jc w:val="left"/>
              <w:rPr>
                <w:sz w:val="20"/>
                <w:lang w:val="es-ES_tradnl"/>
              </w:rPr>
            </w:pPr>
            <w:r w:rsidRPr="00316913">
              <w:rPr>
                <w:sz w:val="20"/>
                <w:lang w:val="es-ES_tradnl" w:eastAsia="ja-JP"/>
              </w:rPr>
              <w:t>Número de subportadoras por segmento</w:t>
            </w:r>
          </w:p>
        </w:tc>
        <w:tc>
          <w:tcPr>
            <w:tcW w:w="795" w:type="pct"/>
            <w:tcBorders>
              <w:top w:val="single" w:sz="4" w:space="0" w:color="000000"/>
              <w:left w:val="single" w:sz="4" w:space="0" w:color="000000"/>
              <w:bottom w:val="single" w:sz="4" w:space="0" w:color="000000"/>
              <w:right w:val="single" w:sz="4" w:space="0" w:color="000000"/>
            </w:tcBorders>
          </w:tcPr>
          <w:p w14:paraId="74712543" w14:textId="77777777" w:rsidR="003E2B0E" w:rsidRPr="00316913" w:rsidRDefault="003E2B0E" w:rsidP="00011DD4">
            <w:pPr>
              <w:pStyle w:val="Tabletext"/>
              <w:keepLines/>
              <w:snapToGrid w:val="0"/>
              <w:ind w:left="284" w:hanging="284"/>
              <w:jc w:val="left"/>
              <w:rPr>
                <w:sz w:val="20"/>
                <w:lang w:val="es-ES_tradnl"/>
              </w:rPr>
            </w:pPr>
            <w:r w:rsidRPr="00316913">
              <w:rPr>
                <w:sz w:val="20"/>
                <w:lang w:val="es-ES_tradnl"/>
              </w:rPr>
              <w:t>215 (100 kHz)</w:t>
            </w:r>
          </w:p>
          <w:p w14:paraId="33AF6BE2" w14:textId="77777777" w:rsidR="003E2B0E" w:rsidRPr="00316913" w:rsidRDefault="003E2B0E" w:rsidP="00011DD4">
            <w:pPr>
              <w:pStyle w:val="Tabletext"/>
              <w:keepLines/>
              <w:ind w:left="284" w:hanging="284"/>
              <w:jc w:val="left"/>
              <w:rPr>
                <w:sz w:val="20"/>
                <w:lang w:val="es-ES_tradnl"/>
              </w:rPr>
            </w:pPr>
            <w:r w:rsidRPr="00316913">
              <w:rPr>
                <w:sz w:val="20"/>
                <w:lang w:val="es-ES_tradnl"/>
              </w:rPr>
              <w:t>439 (200 kHz)</w:t>
            </w:r>
          </w:p>
          <w:p w14:paraId="5510789A" w14:textId="24A87E22" w:rsidR="003E2B0E" w:rsidRPr="00316913" w:rsidRDefault="003E2B0E" w:rsidP="00242D39">
            <w:pPr>
              <w:pStyle w:val="Tabletext"/>
              <w:jc w:val="left"/>
              <w:rPr>
                <w:sz w:val="20"/>
                <w:lang w:val="es-ES_tradnl"/>
              </w:rPr>
            </w:pPr>
            <w:r w:rsidRPr="00316913">
              <w:rPr>
                <w:sz w:val="20"/>
                <w:lang w:val="es-ES_tradnl"/>
              </w:rPr>
              <w:t>553 (250 kHz)</w:t>
            </w:r>
          </w:p>
        </w:tc>
        <w:tc>
          <w:tcPr>
            <w:tcW w:w="811" w:type="pct"/>
            <w:tcBorders>
              <w:top w:val="single" w:sz="4" w:space="0" w:color="000000"/>
              <w:left w:val="single" w:sz="4" w:space="0" w:color="000000"/>
              <w:bottom w:val="single" w:sz="4" w:space="0" w:color="000000"/>
            </w:tcBorders>
            <w:shd w:val="clear" w:color="auto" w:fill="auto"/>
          </w:tcPr>
          <w:p w14:paraId="11A4A32A" w14:textId="4936875D" w:rsidR="003E2B0E" w:rsidRPr="00316913" w:rsidRDefault="003E2B0E" w:rsidP="00242D39">
            <w:pPr>
              <w:pStyle w:val="Tabletext"/>
              <w:snapToGrid w:val="0"/>
              <w:jc w:val="left"/>
              <w:rPr>
                <w:sz w:val="20"/>
                <w:lang w:val="es-ES_tradnl" w:eastAsia="ja-JP"/>
              </w:rPr>
            </w:pPr>
            <w:r w:rsidRPr="00316913">
              <w:rPr>
                <w:sz w:val="20"/>
                <w:lang w:val="es-ES_tradnl"/>
              </w:rPr>
              <w:t>(</w:t>
            </w:r>
            <w:r w:rsidRPr="00316913">
              <w:rPr>
                <w:sz w:val="20"/>
                <w:lang w:val="es-ES_tradnl" w:eastAsia="ja-JP"/>
              </w:rPr>
              <w:t>modo 8k)</w:t>
            </w:r>
            <w:r w:rsidRPr="00316913">
              <w:rPr>
                <w:sz w:val="20"/>
                <w:vertAlign w:val="superscript"/>
                <w:lang w:val="es-ES_tradnl" w:eastAsia="ja-JP"/>
              </w:rPr>
              <w:t>(1)</w:t>
            </w:r>
            <w:r w:rsidR="00242D39" w:rsidRPr="00316913">
              <w:rPr>
                <w:sz w:val="20"/>
                <w:lang w:val="es-ES_tradnl" w:eastAsia="ja-JP"/>
              </w:rPr>
              <w:br/>
            </w:r>
            <w:r w:rsidRPr="00316913">
              <w:rPr>
                <w:sz w:val="20"/>
                <w:lang w:val="es-ES_tradnl" w:eastAsia="ja-JP"/>
              </w:rPr>
              <w:t>6 913</w:t>
            </w:r>
            <w:r w:rsidR="00242D39" w:rsidRPr="00316913">
              <w:rPr>
                <w:sz w:val="20"/>
                <w:lang w:val="es-ES_tradnl" w:eastAsia="ja-JP"/>
              </w:rPr>
              <w:br/>
            </w:r>
            <w:r w:rsidRPr="00316913">
              <w:rPr>
                <w:sz w:val="20"/>
                <w:lang w:val="es-ES_tradnl" w:eastAsia="ja-JP"/>
              </w:rPr>
              <w:t>6 817</w:t>
            </w:r>
            <w:r w:rsidR="00242D39" w:rsidRPr="00316913">
              <w:rPr>
                <w:sz w:val="20"/>
                <w:lang w:val="es-ES_tradnl" w:eastAsia="ja-JP"/>
              </w:rPr>
              <w:br/>
            </w:r>
            <w:r w:rsidRPr="00316913">
              <w:rPr>
                <w:sz w:val="20"/>
                <w:lang w:val="es-ES_tradnl" w:eastAsia="ja-JP"/>
              </w:rPr>
              <w:t xml:space="preserve">6 721 </w:t>
            </w:r>
            <w:r w:rsidR="00242D39" w:rsidRPr="00316913">
              <w:rPr>
                <w:sz w:val="20"/>
                <w:lang w:val="es-ES_tradnl" w:eastAsia="ja-JP"/>
              </w:rPr>
              <w:br/>
            </w:r>
            <w:r w:rsidRPr="00316913">
              <w:rPr>
                <w:sz w:val="20"/>
                <w:lang w:val="es-ES_tradnl" w:eastAsia="ja-JP"/>
              </w:rPr>
              <w:t xml:space="preserve">6 625 </w:t>
            </w:r>
            <w:r w:rsidR="00242D39" w:rsidRPr="00316913">
              <w:rPr>
                <w:sz w:val="20"/>
                <w:lang w:val="es-ES_tradnl" w:eastAsia="ja-JP"/>
              </w:rPr>
              <w:br/>
            </w:r>
            <w:r w:rsidRPr="00316913">
              <w:rPr>
                <w:sz w:val="20"/>
                <w:lang w:val="es-ES_tradnl" w:eastAsia="ja-JP"/>
              </w:rPr>
              <w:t xml:space="preserve">6 529 </w:t>
            </w:r>
          </w:p>
          <w:p w14:paraId="2F17E9D6" w14:textId="72ABCCBC" w:rsidR="003E2B0E" w:rsidRPr="00316913" w:rsidRDefault="003E2B0E" w:rsidP="00242D39">
            <w:pPr>
              <w:pStyle w:val="Tabletext"/>
              <w:snapToGrid w:val="0"/>
              <w:jc w:val="left"/>
              <w:rPr>
                <w:sz w:val="20"/>
                <w:lang w:val="es-ES_tradnl" w:eastAsia="ja-JP"/>
              </w:rPr>
            </w:pPr>
            <w:r w:rsidRPr="00316913">
              <w:rPr>
                <w:sz w:val="20"/>
                <w:lang w:val="es-ES_tradnl" w:eastAsia="ja-JP"/>
              </w:rPr>
              <w:t>(modo 16k)</w:t>
            </w:r>
            <w:r w:rsidR="00242D39" w:rsidRPr="00316913">
              <w:rPr>
                <w:sz w:val="20"/>
                <w:lang w:val="es-ES_tradnl" w:eastAsia="ja-JP"/>
              </w:rPr>
              <w:br/>
            </w:r>
            <w:r w:rsidRPr="00316913">
              <w:rPr>
                <w:sz w:val="20"/>
                <w:lang w:val="es-ES_tradnl" w:eastAsia="ja-JP"/>
              </w:rPr>
              <w:t xml:space="preserve">13 825 </w:t>
            </w:r>
            <w:r w:rsidR="00242D39" w:rsidRPr="00316913">
              <w:rPr>
                <w:sz w:val="20"/>
                <w:lang w:val="es-ES_tradnl" w:eastAsia="ja-JP"/>
              </w:rPr>
              <w:br/>
            </w:r>
            <w:r w:rsidRPr="00316913">
              <w:rPr>
                <w:sz w:val="20"/>
                <w:lang w:val="es-ES_tradnl" w:eastAsia="ja-JP"/>
              </w:rPr>
              <w:t xml:space="preserve">13 633 </w:t>
            </w:r>
            <w:r w:rsidR="00242D39" w:rsidRPr="00316913">
              <w:rPr>
                <w:sz w:val="20"/>
                <w:lang w:val="es-ES_tradnl" w:eastAsia="ja-JP"/>
              </w:rPr>
              <w:br/>
            </w:r>
            <w:r w:rsidRPr="00316913">
              <w:rPr>
                <w:sz w:val="20"/>
                <w:lang w:val="es-ES_tradnl" w:eastAsia="ja-JP"/>
              </w:rPr>
              <w:t xml:space="preserve">13 441 </w:t>
            </w:r>
            <w:r w:rsidR="00242D39" w:rsidRPr="00316913">
              <w:rPr>
                <w:sz w:val="20"/>
                <w:lang w:val="es-ES_tradnl" w:eastAsia="ja-JP"/>
              </w:rPr>
              <w:br/>
            </w:r>
            <w:r w:rsidRPr="00316913">
              <w:rPr>
                <w:sz w:val="20"/>
                <w:lang w:val="es-ES_tradnl" w:eastAsia="ja-JP"/>
              </w:rPr>
              <w:t xml:space="preserve">13 249 </w:t>
            </w:r>
            <w:r w:rsidR="00242D39" w:rsidRPr="00316913">
              <w:rPr>
                <w:sz w:val="20"/>
                <w:lang w:val="es-ES_tradnl" w:eastAsia="ja-JP"/>
              </w:rPr>
              <w:br/>
            </w:r>
            <w:r w:rsidRPr="00316913">
              <w:rPr>
                <w:sz w:val="20"/>
                <w:lang w:val="es-ES_tradnl" w:eastAsia="ja-JP"/>
              </w:rPr>
              <w:t xml:space="preserve">13 057 </w:t>
            </w:r>
          </w:p>
          <w:p w14:paraId="507157E5" w14:textId="36CFDD55" w:rsidR="003E2B0E" w:rsidRPr="00316913" w:rsidRDefault="003E2B0E" w:rsidP="00242D39">
            <w:pPr>
              <w:pStyle w:val="Tabletext"/>
              <w:snapToGrid w:val="0"/>
              <w:jc w:val="left"/>
              <w:rPr>
                <w:sz w:val="20"/>
                <w:lang w:val="es-ES_tradnl" w:eastAsia="ja-JP"/>
              </w:rPr>
            </w:pPr>
            <w:r w:rsidRPr="00316913">
              <w:rPr>
                <w:sz w:val="20"/>
                <w:lang w:val="es-ES_tradnl" w:eastAsia="ja-JP"/>
              </w:rPr>
              <w:t>(modo 32k)</w:t>
            </w:r>
            <w:r w:rsidRPr="00316913">
              <w:rPr>
                <w:sz w:val="20"/>
                <w:vertAlign w:val="superscript"/>
                <w:lang w:val="es-ES_tradnl" w:eastAsia="ja-JP"/>
              </w:rPr>
              <w:t>(2)</w:t>
            </w:r>
            <w:r w:rsidR="00242D39" w:rsidRPr="00316913">
              <w:rPr>
                <w:sz w:val="20"/>
                <w:vertAlign w:val="superscript"/>
                <w:lang w:val="es-ES_tradnl" w:eastAsia="ja-JP"/>
              </w:rPr>
              <w:br/>
            </w:r>
            <w:r w:rsidRPr="00316913">
              <w:rPr>
                <w:sz w:val="20"/>
                <w:lang w:val="es-ES_tradnl" w:eastAsia="ja-JP"/>
              </w:rPr>
              <w:t xml:space="preserve">27 649 </w:t>
            </w:r>
            <w:r w:rsidR="00242D39" w:rsidRPr="00316913">
              <w:rPr>
                <w:sz w:val="20"/>
                <w:lang w:val="es-ES_tradnl" w:eastAsia="ja-JP"/>
              </w:rPr>
              <w:br/>
            </w:r>
            <w:r w:rsidRPr="00316913">
              <w:rPr>
                <w:sz w:val="20"/>
                <w:lang w:val="es-ES_tradnl" w:eastAsia="ja-JP"/>
              </w:rPr>
              <w:t xml:space="preserve">27 265 </w:t>
            </w:r>
            <w:r w:rsidR="00242D39" w:rsidRPr="00316913">
              <w:rPr>
                <w:sz w:val="20"/>
                <w:lang w:val="es-ES_tradnl" w:eastAsia="ja-JP"/>
              </w:rPr>
              <w:br/>
            </w:r>
            <w:r w:rsidRPr="00316913">
              <w:rPr>
                <w:sz w:val="20"/>
                <w:lang w:val="es-ES_tradnl" w:eastAsia="ja-JP"/>
              </w:rPr>
              <w:t xml:space="preserve">26 881 </w:t>
            </w:r>
            <w:r w:rsidR="00242D39" w:rsidRPr="00316913">
              <w:rPr>
                <w:sz w:val="20"/>
                <w:lang w:val="es-ES_tradnl" w:eastAsia="ja-JP"/>
              </w:rPr>
              <w:br/>
            </w:r>
            <w:r w:rsidRPr="00316913">
              <w:rPr>
                <w:sz w:val="20"/>
                <w:lang w:val="es-ES_tradnl" w:eastAsia="ja-JP"/>
              </w:rPr>
              <w:t xml:space="preserve">26 497 </w:t>
            </w:r>
            <w:r w:rsidR="00242D39" w:rsidRPr="00316913">
              <w:rPr>
                <w:sz w:val="20"/>
                <w:lang w:val="es-ES_tradnl" w:eastAsia="ja-JP"/>
              </w:rPr>
              <w:br/>
            </w:r>
            <w:r w:rsidRPr="00316913">
              <w:rPr>
                <w:sz w:val="20"/>
                <w:lang w:val="es-ES_tradnl" w:eastAsia="ja-JP"/>
              </w:rPr>
              <w:t>26 113</w:t>
            </w:r>
          </w:p>
        </w:tc>
        <w:tc>
          <w:tcPr>
            <w:tcW w:w="937" w:type="pct"/>
            <w:gridSpan w:val="2"/>
            <w:tcBorders>
              <w:top w:val="single" w:sz="4" w:space="0" w:color="000000"/>
              <w:left w:val="single" w:sz="4" w:space="0" w:color="000000"/>
              <w:bottom w:val="single" w:sz="4" w:space="0" w:color="000000"/>
            </w:tcBorders>
            <w:shd w:val="clear" w:color="auto" w:fill="auto"/>
          </w:tcPr>
          <w:p w14:paraId="2745CAA3" w14:textId="77777777" w:rsidR="003E2B0E" w:rsidRPr="00316913" w:rsidRDefault="003E2B0E" w:rsidP="00011DD4">
            <w:pPr>
              <w:pStyle w:val="Tabletext"/>
              <w:keepNext/>
              <w:keepLines/>
              <w:tabs>
                <w:tab w:val="clear" w:pos="284"/>
                <w:tab w:val="left" w:pos="377"/>
              </w:tabs>
              <w:ind w:left="284" w:hanging="284"/>
              <w:jc w:val="left"/>
              <w:rPr>
                <w:sz w:val="20"/>
                <w:lang w:val="es-ES_tradnl"/>
              </w:rPr>
            </w:pPr>
            <w:r w:rsidRPr="00316913">
              <w:rPr>
                <w:sz w:val="20"/>
                <w:lang w:val="es-ES_tradnl"/>
              </w:rPr>
              <w:t>a)</w:t>
            </w:r>
            <w:r w:rsidRPr="00316913">
              <w:rPr>
                <w:sz w:val="20"/>
                <w:lang w:val="es-ES_tradnl"/>
              </w:rPr>
              <w:tab/>
              <w:t>2 916 (0,37 kHz)</w:t>
            </w:r>
            <w:r w:rsidRPr="00316913">
              <w:rPr>
                <w:sz w:val="20"/>
                <w:lang w:val="es-ES_tradnl"/>
              </w:rPr>
              <w:br/>
              <w:t>864 (1,25 kHz)</w:t>
            </w:r>
            <w:r w:rsidRPr="00316913">
              <w:rPr>
                <w:sz w:val="20"/>
                <w:lang w:val="es-ES_tradnl"/>
              </w:rPr>
              <w:br/>
              <w:t>432 (2,5 kHz)</w:t>
            </w:r>
            <w:r w:rsidRPr="00316913">
              <w:rPr>
                <w:sz w:val="20"/>
                <w:lang w:val="es-ES_tradnl"/>
              </w:rPr>
              <w:br/>
              <w:t>144 (7,5 kHz)</w:t>
            </w:r>
            <w:r w:rsidRPr="00316913">
              <w:rPr>
                <w:sz w:val="20"/>
                <w:lang w:val="es-ES_tradnl"/>
              </w:rPr>
              <w:br/>
              <w:t>72 (15 kHz)</w:t>
            </w:r>
          </w:p>
          <w:p w14:paraId="3B7B8CA8" w14:textId="77777777" w:rsidR="003E2B0E" w:rsidRPr="00316913" w:rsidRDefault="003E2B0E" w:rsidP="00011DD4">
            <w:pPr>
              <w:pStyle w:val="Tabletext"/>
              <w:keepNext/>
              <w:keepLines/>
              <w:tabs>
                <w:tab w:val="clear" w:pos="284"/>
                <w:tab w:val="left" w:pos="377"/>
              </w:tabs>
              <w:ind w:left="284" w:hanging="284"/>
              <w:jc w:val="left"/>
              <w:rPr>
                <w:sz w:val="20"/>
                <w:lang w:val="es-ES_tradnl"/>
              </w:rPr>
            </w:pPr>
            <w:r w:rsidRPr="00316913">
              <w:rPr>
                <w:sz w:val="20"/>
                <w:lang w:val="es-ES_tradnl"/>
              </w:rPr>
              <w:t>b)</w:t>
            </w:r>
            <w:r w:rsidRPr="00316913">
              <w:rPr>
                <w:sz w:val="20"/>
                <w:lang w:val="es-ES_tradnl"/>
              </w:rPr>
              <w:tab/>
              <w:t>7 290 (0,37 kHz)</w:t>
            </w:r>
            <w:r w:rsidRPr="00316913">
              <w:rPr>
                <w:sz w:val="20"/>
                <w:lang w:val="es-ES_tradnl"/>
              </w:rPr>
              <w:br/>
              <w:t>2 160 (1,25 kHz)</w:t>
            </w:r>
            <w:r w:rsidRPr="00316913">
              <w:rPr>
                <w:sz w:val="20"/>
                <w:lang w:val="es-ES_tradnl"/>
              </w:rPr>
              <w:br/>
              <w:t>1 080 (2,5 kHz)</w:t>
            </w:r>
            <w:r w:rsidRPr="00316913">
              <w:rPr>
                <w:sz w:val="20"/>
                <w:lang w:val="es-ES_tradnl"/>
              </w:rPr>
              <w:br/>
              <w:t>360 (7,5 kHz)</w:t>
            </w:r>
            <w:r w:rsidRPr="00316913">
              <w:rPr>
                <w:sz w:val="20"/>
                <w:lang w:val="es-ES_tradnl"/>
              </w:rPr>
              <w:br/>
              <w:t>180 (15 kHz)</w:t>
            </w:r>
          </w:p>
          <w:p w14:paraId="0DCFE0C7" w14:textId="77777777" w:rsidR="003E2B0E" w:rsidRPr="00316913" w:rsidRDefault="003E2B0E" w:rsidP="00011DD4">
            <w:pPr>
              <w:pStyle w:val="Tabletext"/>
              <w:keepNext/>
              <w:keepLines/>
              <w:tabs>
                <w:tab w:val="clear" w:pos="284"/>
                <w:tab w:val="left" w:pos="377"/>
              </w:tabs>
              <w:ind w:left="284" w:hanging="284"/>
              <w:jc w:val="left"/>
              <w:rPr>
                <w:sz w:val="20"/>
                <w:lang w:val="es-ES_tradnl"/>
              </w:rPr>
            </w:pPr>
            <w:r w:rsidRPr="00316913">
              <w:rPr>
                <w:sz w:val="20"/>
                <w:lang w:val="es-ES_tradnl"/>
              </w:rPr>
              <w:t>c)</w:t>
            </w:r>
            <w:r w:rsidRPr="00316913">
              <w:rPr>
                <w:sz w:val="20"/>
                <w:lang w:val="es-ES_tradnl"/>
              </w:rPr>
              <w:tab/>
              <w:t>12 150 (0,37 kHz)</w:t>
            </w:r>
            <w:r w:rsidRPr="00316913">
              <w:rPr>
                <w:sz w:val="20"/>
                <w:lang w:val="es-ES_tradnl"/>
              </w:rPr>
              <w:br/>
              <w:t>3 600 (1,25 kHz)</w:t>
            </w:r>
            <w:r w:rsidRPr="00316913">
              <w:rPr>
                <w:sz w:val="20"/>
                <w:lang w:val="es-ES_tradnl"/>
              </w:rPr>
              <w:br/>
              <w:t>1 800 (2,5 kHz)</w:t>
            </w:r>
            <w:r w:rsidRPr="00316913">
              <w:rPr>
                <w:sz w:val="20"/>
                <w:lang w:val="es-ES_tradnl"/>
              </w:rPr>
              <w:br/>
              <w:t>600 (7,5 kHz)</w:t>
            </w:r>
            <w:r w:rsidRPr="00316913">
              <w:rPr>
                <w:sz w:val="20"/>
                <w:lang w:val="es-ES_tradnl"/>
              </w:rPr>
              <w:br/>
              <w:t>300 (15 kHz)</w:t>
            </w:r>
          </w:p>
          <w:p w14:paraId="7AEEDA4D" w14:textId="77777777" w:rsidR="003E2B0E" w:rsidRPr="00316913" w:rsidRDefault="003E2B0E" w:rsidP="00011DD4">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d)</w:t>
            </w:r>
            <w:r w:rsidRPr="00316913">
              <w:rPr>
                <w:sz w:val="20"/>
                <w:lang w:val="es-ES_tradnl"/>
              </w:rPr>
              <w:tab/>
              <w:t>14 580 (0,37 kHz)</w:t>
            </w:r>
            <w:r w:rsidRPr="00316913">
              <w:rPr>
                <w:sz w:val="20"/>
                <w:lang w:val="es-ES_tradnl"/>
              </w:rPr>
              <w:br/>
              <w:t>4 320 (1,25 kHz)</w:t>
            </w:r>
            <w:r w:rsidRPr="00316913">
              <w:rPr>
                <w:sz w:val="20"/>
                <w:lang w:val="es-ES_tradnl"/>
              </w:rPr>
              <w:br/>
              <w:t>2 160 (2,5 kHz)</w:t>
            </w:r>
            <w:r w:rsidRPr="00316913">
              <w:rPr>
                <w:sz w:val="20"/>
                <w:lang w:val="es-ES_tradnl"/>
              </w:rPr>
              <w:br/>
              <w:t>720 (7,5 kHz)</w:t>
            </w:r>
            <w:r w:rsidRPr="00316913">
              <w:rPr>
                <w:sz w:val="20"/>
                <w:lang w:val="es-ES_tradnl"/>
              </w:rPr>
              <w:br/>
              <w:t>360 (15 kHz)</w:t>
            </w:r>
          </w:p>
          <w:p w14:paraId="3839BC07" w14:textId="77777777" w:rsidR="003E2B0E" w:rsidRPr="00316913" w:rsidRDefault="003E2B0E" w:rsidP="00011DD4">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e)</w:t>
            </w:r>
            <w:r w:rsidRPr="00316913">
              <w:rPr>
                <w:sz w:val="20"/>
                <w:lang w:val="es-ES_tradnl"/>
              </w:rPr>
              <w:tab/>
              <w:t>17 010 (0,37 kHz)</w:t>
            </w:r>
            <w:r w:rsidRPr="00316913">
              <w:rPr>
                <w:sz w:val="20"/>
                <w:lang w:val="es-ES_tradnl"/>
              </w:rPr>
              <w:br/>
              <w:t>5 040 (1,25 kHz)</w:t>
            </w:r>
            <w:r w:rsidRPr="00316913">
              <w:rPr>
                <w:sz w:val="20"/>
                <w:lang w:val="es-ES_tradnl"/>
              </w:rPr>
              <w:br/>
              <w:t>2 520 (2,5 kHz)</w:t>
            </w:r>
            <w:r w:rsidRPr="00316913">
              <w:rPr>
                <w:sz w:val="20"/>
                <w:lang w:val="es-ES_tradnl"/>
              </w:rPr>
              <w:br/>
              <w:t>840 (7,5 kHz)</w:t>
            </w:r>
            <w:r w:rsidRPr="00316913">
              <w:rPr>
                <w:sz w:val="20"/>
                <w:lang w:val="es-ES_tradnl"/>
              </w:rPr>
              <w:br/>
              <w:t>420 (15 kHz)</w:t>
            </w:r>
          </w:p>
          <w:p w14:paraId="051F914D" w14:textId="0CBCA075" w:rsidR="003E2B0E" w:rsidRPr="00316913" w:rsidRDefault="003E2B0E" w:rsidP="00242D39">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es-ES_tradnl"/>
              </w:rPr>
            </w:pPr>
            <w:r w:rsidRPr="00316913">
              <w:rPr>
                <w:sz w:val="20"/>
                <w:lang w:val="es-ES_tradnl"/>
              </w:rPr>
              <w:t>f)</w:t>
            </w:r>
            <w:r w:rsidRPr="00316913">
              <w:rPr>
                <w:sz w:val="20"/>
                <w:lang w:val="es-ES_tradnl"/>
              </w:rPr>
              <w:tab/>
              <w:t>19 440 (0,37 kHz)</w:t>
            </w:r>
            <w:r w:rsidRPr="00316913">
              <w:rPr>
                <w:sz w:val="20"/>
                <w:lang w:val="es-ES_tradnl"/>
              </w:rPr>
              <w:br/>
              <w:t>5 760 (1,25 kHz)</w:t>
            </w:r>
            <w:r w:rsidRPr="00316913">
              <w:rPr>
                <w:sz w:val="20"/>
                <w:lang w:val="es-ES_tradnl"/>
              </w:rPr>
              <w:br/>
              <w:t>2 880 (2,5 kHz)</w:t>
            </w:r>
            <w:r w:rsidRPr="00316913">
              <w:rPr>
                <w:sz w:val="20"/>
                <w:lang w:val="es-ES_tradnl"/>
              </w:rPr>
              <w:br/>
              <w:t>960 (7,5 kHz)</w:t>
            </w:r>
            <w:r w:rsidRPr="00316913">
              <w:rPr>
                <w:sz w:val="20"/>
                <w:lang w:val="es-ES_tradnl"/>
              </w:rPr>
              <w:br/>
              <w:t>480 (15 kHz)</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2715D9F7"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a)</w:t>
            </w:r>
            <w:r w:rsidRPr="00316913">
              <w:rPr>
                <w:sz w:val="20"/>
                <w:lang w:val="es-ES_tradnl"/>
              </w:rPr>
              <w:tab/>
            </w:r>
            <w:r w:rsidRPr="00316913">
              <w:rPr>
                <w:rFonts w:eastAsiaTheme="minorEastAsia"/>
                <w:sz w:val="20"/>
                <w:lang w:val="es-ES_tradnl" w:eastAsia="zh-CN"/>
              </w:rPr>
              <w:t>300 (15 kHz SCS)</w:t>
            </w:r>
          </w:p>
          <w:p w14:paraId="0C57ABE8"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b)</w:t>
            </w:r>
            <w:r w:rsidRPr="00316913">
              <w:rPr>
                <w:sz w:val="20"/>
                <w:lang w:val="es-ES_tradnl"/>
              </w:rPr>
              <w:tab/>
            </w:r>
            <w:r w:rsidRPr="00316913">
              <w:rPr>
                <w:rFonts w:eastAsiaTheme="minorEastAsia"/>
                <w:sz w:val="20"/>
                <w:lang w:val="es-ES_tradnl" w:eastAsia="zh-CN"/>
              </w:rPr>
              <w:t xml:space="preserve">624 (15 kHz SCS) </w:t>
            </w:r>
            <w:r w:rsidRPr="00316913">
              <w:rPr>
                <w:sz w:val="20"/>
                <w:lang w:val="es-ES_tradnl"/>
              </w:rPr>
              <w:br/>
            </w:r>
            <w:r w:rsidRPr="00316913">
              <w:rPr>
                <w:rFonts w:eastAsiaTheme="minorEastAsia"/>
                <w:sz w:val="20"/>
                <w:lang w:val="es-ES_tradnl" w:eastAsia="zh-CN"/>
              </w:rPr>
              <w:t>288 (30 kHz SCS)</w:t>
            </w:r>
          </w:p>
          <w:p w14:paraId="1A6A8839"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c)</w:t>
            </w:r>
            <w:r w:rsidRPr="00316913">
              <w:rPr>
                <w:sz w:val="20"/>
                <w:lang w:val="es-ES_tradnl"/>
              </w:rPr>
              <w:tab/>
            </w:r>
            <w:r w:rsidRPr="00316913">
              <w:rPr>
                <w:rFonts w:eastAsiaTheme="minorEastAsia"/>
                <w:sz w:val="20"/>
                <w:lang w:val="es-ES_tradnl" w:eastAsia="zh-CN"/>
              </w:rPr>
              <w:t xml:space="preserve">948 (15 kHz SCS) </w:t>
            </w:r>
            <w:r w:rsidRPr="00316913">
              <w:rPr>
                <w:sz w:val="20"/>
                <w:lang w:val="es-ES_tradnl"/>
              </w:rPr>
              <w:br/>
            </w:r>
            <w:r w:rsidRPr="00316913">
              <w:rPr>
                <w:rFonts w:eastAsiaTheme="minorEastAsia"/>
                <w:sz w:val="20"/>
                <w:lang w:val="es-ES_tradnl" w:eastAsia="zh-CN"/>
              </w:rPr>
              <w:t>456 (30 kHz SCS)</w:t>
            </w:r>
          </w:p>
          <w:p w14:paraId="03F8BB3E"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d)</w:t>
            </w:r>
            <w:r w:rsidRPr="00316913">
              <w:rPr>
                <w:sz w:val="20"/>
                <w:lang w:val="es-ES_tradnl"/>
              </w:rPr>
              <w:tab/>
            </w:r>
            <w:r w:rsidRPr="00316913">
              <w:rPr>
                <w:rFonts w:eastAsiaTheme="minorEastAsia"/>
                <w:sz w:val="20"/>
                <w:lang w:val="es-ES_tradnl" w:eastAsia="zh-CN"/>
              </w:rPr>
              <w:t xml:space="preserve">1 272 (15 kHz SCS) </w:t>
            </w:r>
            <w:r w:rsidRPr="00316913">
              <w:rPr>
                <w:sz w:val="20"/>
                <w:lang w:val="es-ES_tradnl"/>
              </w:rPr>
              <w:br/>
            </w:r>
            <w:r w:rsidRPr="00316913">
              <w:rPr>
                <w:rFonts w:eastAsiaTheme="minorEastAsia"/>
                <w:sz w:val="20"/>
                <w:lang w:val="es-ES_tradnl" w:eastAsia="zh-CN"/>
              </w:rPr>
              <w:t>612 (30 kHz SCS)</w:t>
            </w:r>
          </w:p>
          <w:p w14:paraId="7833E667"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e)</w:t>
            </w:r>
            <w:r w:rsidRPr="00316913">
              <w:rPr>
                <w:sz w:val="20"/>
                <w:lang w:val="es-ES_tradnl"/>
              </w:rPr>
              <w:tab/>
            </w:r>
            <w:r w:rsidRPr="00316913">
              <w:rPr>
                <w:rFonts w:eastAsiaTheme="minorEastAsia"/>
                <w:sz w:val="20"/>
                <w:lang w:val="es-ES_tradnl" w:eastAsia="zh-CN"/>
              </w:rPr>
              <w:t>1 596 (15 kHz SCS)</w:t>
            </w:r>
            <w:r w:rsidRPr="00316913">
              <w:rPr>
                <w:sz w:val="20"/>
                <w:lang w:val="es-ES_tradnl"/>
              </w:rPr>
              <w:br/>
            </w:r>
            <w:r w:rsidRPr="00316913">
              <w:rPr>
                <w:rFonts w:eastAsiaTheme="minorEastAsia"/>
                <w:sz w:val="20"/>
                <w:lang w:val="es-ES_tradnl" w:eastAsia="zh-CN"/>
              </w:rPr>
              <w:t>780 (30 Hz SCS)</w:t>
            </w:r>
          </w:p>
          <w:p w14:paraId="7A1AF60D"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f)</w:t>
            </w:r>
            <w:r w:rsidRPr="00316913">
              <w:rPr>
                <w:sz w:val="20"/>
                <w:lang w:val="es-ES_tradnl"/>
              </w:rPr>
              <w:tab/>
            </w:r>
            <w:r w:rsidRPr="00316913">
              <w:rPr>
                <w:rFonts w:eastAsiaTheme="minorEastAsia"/>
                <w:sz w:val="20"/>
                <w:lang w:val="es-ES_tradnl" w:eastAsia="zh-CN"/>
              </w:rPr>
              <w:t xml:space="preserve">1 920 (15 kHz SCS) </w:t>
            </w:r>
            <w:r w:rsidRPr="00316913">
              <w:rPr>
                <w:sz w:val="20"/>
                <w:lang w:val="es-ES_tradnl"/>
              </w:rPr>
              <w:br/>
            </w:r>
            <w:r w:rsidRPr="00316913">
              <w:rPr>
                <w:rFonts w:eastAsiaTheme="minorEastAsia"/>
                <w:sz w:val="20"/>
                <w:lang w:val="es-ES_tradnl" w:eastAsia="zh-CN"/>
              </w:rPr>
              <w:t>936 (30 kHz SCS)</w:t>
            </w:r>
          </w:p>
          <w:p w14:paraId="775E3BA4"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g)</w:t>
            </w:r>
            <w:r w:rsidRPr="00316913">
              <w:rPr>
                <w:sz w:val="20"/>
                <w:lang w:val="es-ES_tradnl"/>
              </w:rPr>
              <w:tab/>
            </w:r>
            <w:r w:rsidRPr="00316913">
              <w:rPr>
                <w:rFonts w:eastAsiaTheme="minorEastAsia"/>
                <w:sz w:val="20"/>
                <w:lang w:val="es-ES_tradnl" w:eastAsia="zh-CN"/>
              </w:rPr>
              <w:t xml:space="preserve">2 256 (15 kHz SCS) </w:t>
            </w:r>
            <w:r w:rsidRPr="00316913">
              <w:rPr>
                <w:sz w:val="20"/>
                <w:lang w:val="es-ES_tradnl"/>
              </w:rPr>
              <w:br/>
            </w:r>
            <w:r w:rsidRPr="00316913">
              <w:rPr>
                <w:rFonts w:eastAsiaTheme="minorEastAsia"/>
                <w:sz w:val="20"/>
                <w:lang w:val="es-ES_tradnl" w:eastAsia="zh-CN"/>
              </w:rPr>
              <w:t>1 104 (30 kHz SCS)</w:t>
            </w:r>
          </w:p>
          <w:p w14:paraId="75230A92"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h)</w:t>
            </w:r>
            <w:r w:rsidRPr="00316913">
              <w:rPr>
                <w:sz w:val="20"/>
                <w:lang w:val="es-ES_tradnl"/>
              </w:rPr>
              <w:tab/>
            </w:r>
            <w:r w:rsidRPr="00316913">
              <w:rPr>
                <w:rFonts w:eastAsia="MS Mincho"/>
                <w:sz w:val="20"/>
                <w:lang w:val="es-ES_tradnl"/>
              </w:rPr>
              <w:t>2 592 (15 kHz SCS)</w:t>
            </w:r>
            <w:r w:rsidRPr="00316913">
              <w:rPr>
                <w:sz w:val="20"/>
                <w:lang w:val="es-ES_tradnl"/>
              </w:rPr>
              <w:br/>
            </w:r>
            <w:r w:rsidRPr="00316913">
              <w:rPr>
                <w:rFonts w:eastAsia="MS Mincho"/>
                <w:sz w:val="20"/>
                <w:lang w:val="es-ES_tradnl"/>
              </w:rPr>
              <w:t>1 272 (30 kHz SCS)</w:t>
            </w:r>
          </w:p>
        </w:tc>
        <w:tc>
          <w:tcPr>
            <w:tcW w:w="810" w:type="pct"/>
            <w:tcBorders>
              <w:top w:val="single" w:sz="4" w:space="0" w:color="000000"/>
              <w:left w:val="single" w:sz="4" w:space="0" w:color="000000"/>
              <w:bottom w:val="single" w:sz="4" w:space="0" w:color="000000"/>
              <w:right w:val="single" w:sz="4" w:space="0" w:color="000000"/>
            </w:tcBorders>
          </w:tcPr>
          <w:p w14:paraId="6F35487A" w14:textId="3655135E" w:rsidR="003E2B0E" w:rsidRPr="00316913" w:rsidRDefault="003E2B0E" w:rsidP="00242D39">
            <w:pPr>
              <w:pStyle w:val="Tabletext"/>
              <w:snapToGrid w:val="0"/>
              <w:jc w:val="left"/>
              <w:rPr>
                <w:sz w:val="20"/>
                <w:lang w:val="es-ES_tradnl" w:eastAsia="ja-JP"/>
              </w:rPr>
            </w:pPr>
            <w:r w:rsidRPr="00316913">
              <w:rPr>
                <w:sz w:val="20"/>
                <w:lang w:val="es-ES_tradnl" w:eastAsia="ja-JP"/>
              </w:rPr>
              <w:t xml:space="preserve">Modo 4k </w:t>
            </w:r>
            <w:r w:rsidR="00242D39" w:rsidRPr="00316913">
              <w:rPr>
                <w:sz w:val="20"/>
                <w:lang w:val="es-ES_tradnl" w:eastAsia="ja-JP"/>
              </w:rPr>
              <w:br/>
            </w:r>
            <w:r w:rsidRPr="00316913">
              <w:rPr>
                <w:sz w:val="20"/>
                <w:lang w:val="es-ES_tradnl" w:eastAsia="ja-JP"/>
              </w:rPr>
              <w:t>4 096</w:t>
            </w:r>
          </w:p>
          <w:p w14:paraId="77F24498" w14:textId="1313C4D6" w:rsidR="003E2B0E" w:rsidRPr="00316913" w:rsidRDefault="003E2B0E" w:rsidP="00242D39">
            <w:pPr>
              <w:pStyle w:val="Tabletext"/>
              <w:snapToGrid w:val="0"/>
              <w:jc w:val="left"/>
              <w:rPr>
                <w:sz w:val="20"/>
                <w:lang w:val="es-ES_tradnl" w:eastAsia="ja-JP"/>
              </w:rPr>
            </w:pPr>
            <w:r w:rsidRPr="00316913">
              <w:rPr>
                <w:sz w:val="20"/>
                <w:lang w:val="es-ES_tradnl" w:eastAsia="ja-JP"/>
              </w:rPr>
              <w:t xml:space="preserve">Modo 8k </w:t>
            </w:r>
            <w:r w:rsidR="00242D39" w:rsidRPr="00316913">
              <w:rPr>
                <w:sz w:val="20"/>
                <w:lang w:val="es-ES_tradnl" w:eastAsia="ja-JP"/>
              </w:rPr>
              <w:br/>
            </w:r>
            <w:r w:rsidRPr="00316913">
              <w:rPr>
                <w:sz w:val="20"/>
                <w:lang w:val="es-ES_tradnl" w:eastAsia="ja-JP"/>
              </w:rPr>
              <w:t>8 192</w:t>
            </w:r>
          </w:p>
          <w:p w14:paraId="0C6ACC0D" w14:textId="7AD95F42" w:rsidR="003E2B0E" w:rsidRPr="00316913" w:rsidRDefault="003E2B0E" w:rsidP="00242D39">
            <w:pPr>
              <w:pStyle w:val="Tabletext"/>
              <w:keepNext/>
              <w:keepLines/>
              <w:snapToGrid w:val="0"/>
              <w:jc w:val="left"/>
              <w:rPr>
                <w:sz w:val="20"/>
                <w:lang w:val="es-ES_tradnl" w:eastAsia="ja-JP"/>
              </w:rPr>
            </w:pPr>
            <w:r w:rsidRPr="00316913">
              <w:rPr>
                <w:sz w:val="20"/>
                <w:lang w:val="es-ES_tradnl" w:eastAsia="ja-JP"/>
              </w:rPr>
              <w:t>Modo 32k</w:t>
            </w:r>
            <w:r w:rsidRPr="00316913">
              <w:rPr>
                <w:sz w:val="20"/>
                <w:vertAlign w:val="superscript"/>
                <w:lang w:val="es-ES_tradnl" w:eastAsia="ja-JP"/>
              </w:rPr>
              <w:t>(4)</w:t>
            </w:r>
            <w:r w:rsidR="00242D39" w:rsidRPr="00316913">
              <w:rPr>
                <w:sz w:val="20"/>
                <w:lang w:val="es-ES_tradnl" w:eastAsia="ja-JP"/>
              </w:rPr>
              <w:br/>
            </w:r>
            <w:r w:rsidRPr="00316913">
              <w:rPr>
                <w:sz w:val="20"/>
                <w:lang w:val="es-ES_tradnl" w:eastAsia="ja-JP"/>
              </w:rPr>
              <w:t>32 768</w:t>
            </w:r>
          </w:p>
        </w:tc>
      </w:tr>
      <w:tr w:rsidR="00316913" w:rsidRPr="00316913" w14:paraId="2F5DAB36" w14:textId="77777777" w:rsidTr="005F65C8">
        <w:trPr>
          <w:jc w:val="center"/>
        </w:trPr>
        <w:tc>
          <w:tcPr>
            <w:tcW w:w="5000" w:type="pct"/>
            <w:gridSpan w:val="8"/>
            <w:tcBorders>
              <w:top w:val="nil"/>
              <w:left w:val="nil"/>
              <w:right w:val="nil"/>
            </w:tcBorders>
            <w:shd w:val="clear" w:color="auto" w:fill="auto"/>
          </w:tcPr>
          <w:p w14:paraId="69EFCB78" w14:textId="77777777" w:rsidR="00242D39" w:rsidRPr="00316913" w:rsidRDefault="00242D39"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039A5C6E" w14:textId="77777777" w:rsidTr="005F65C8">
        <w:trPr>
          <w:jc w:val="center"/>
        </w:trPr>
        <w:tc>
          <w:tcPr>
            <w:tcW w:w="261" w:type="pct"/>
            <w:shd w:val="clear" w:color="auto" w:fill="auto"/>
            <w:vAlign w:val="center"/>
          </w:tcPr>
          <w:p w14:paraId="377E10AF" w14:textId="77777777" w:rsidR="00242D39" w:rsidRPr="00316913" w:rsidRDefault="00242D39" w:rsidP="00852977">
            <w:pPr>
              <w:pStyle w:val="Tablehead"/>
              <w:snapToGrid w:val="0"/>
              <w:ind w:left="-648"/>
              <w:rPr>
                <w:sz w:val="20"/>
                <w:lang w:val="es-ES_tradnl"/>
              </w:rPr>
            </w:pPr>
          </w:p>
        </w:tc>
        <w:tc>
          <w:tcPr>
            <w:tcW w:w="575" w:type="pct"/>
            <w:shd w:val="clear" w:color="auto" w:fill="auto"/>
            <w:vAlign w:val="center"/>
          </w:tcPr>
          <w:p w14:paraId="7A52C9C9" w14:textId="77777777" w:rsidR="00242D39" w:rsidRPr="00316913" w:rsidRDefault="00242D39" w:rsidP="00852977">
            <w:pPr>
              <w:pStyle w:val="Tablehead"/>
              <w:snapToGrid w:val="0"/>
              <w:rPr>
                <w:sz w:val="20"/>
                <w:lang w:val="es-ES_tradnl"/>
              </w:rPr>
            </w:pPr>
            <w:r w:rsidRPr="00316913">
              <w:rPr>
                <w:sz w:val="20"/>
                <w:lang w:val="es-ES_tradnl"/>
              </w:rPr>
              <w:t>Parámetros</w:t>
            </w:r>
          </w:p>
        </w:tc>
        <w:tc>
          <w:tcPr>
            <w:tcW w:w="795" w:type="pct"/>
            <w:vAlign w:val="center"/>
          </w:tcPr>
          <w:p w14:paraId="55141768"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7ED2E67D"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7BE15752"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0EDFE632"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3E8EB3F4" w14:textId="77777777" w:rsidR="00242D39" w:rsidRPr="00316913" w:rsidRDefault="00242D39" w:rsidP="00852977">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5F65C8" w:rsidRPr="00316913" w14:paraId="3199AB28" w14:textId="77777777" w:rsidTr="005F65C8">
        <w:trPr>
          <w:jc w:val="center"/>
        </w:trPr>
        <w:tc>
          <w:tcPr>
            <w:tcW w:w="261" w:type="pct"/>
            <w:shd w:val="clear" w:color="auto" w:fill="auto"/>
          </w:tcPr>
          <w:p w14:paraId="187EA49D" w14:textId="1CCB0DCF" w:rsidR="00242D39" w:rsidRPr="00316913" w:rsidRDefault="00242D39" w:rsidP="00242D39">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575" w:type="pct"/>
            <w:shd w:val="clear" w:color="auto" w:fill="auto"/>
          </w:tcPr>
          <w:p w14:paraId="4D7DE9A2" w14:textId="77777777" w:rsidR="00242D39" w:rsidRPr="00316913" w:rsidRDefault="00242D39" w:rsidP="00011DD4">
            <w:pPr>
              <w:pStyle w:val="Tabletext"/>
              <w:snapToGrid w:val="0"/>
              <w:jc w:val="left"/>
              <w:rPr>
                <w:sz w:val="20"/>
                <w:lang w:val="es-ES_tradnl" w:eastAsia="ja-JP"/>
              </w:rPr>
            </w:pPr>
          </w:p>
        </w:tc>
        <w:tc>
          <w:tcPr>
            <w:tcW w:w="795" w:type="pct"/>
          </w:tcPr>
          <w:p w14:paraId="7278DA71" w14:textId="77777777" w:rsidR="00242D39" w:rsidRPr="00316913" w:rsidRDefault="00242D39" w:rsidP="00011DD4">
            <w:pPr>
              <w:pStyle w:val="Tabletext"/>
              <w:keepLines/>
              <w:snapToGrid w:val="0"/>
              <w:ind w:left="284" w:hanging="284"/>
              <w:jc w:val="left"/>
              <w:rPr>
                <w:sz w:val="20"/>
                <w:lang w:val="es-ES_tradnl"/>
              </w:rPr>
            </w:pPr>
          </w:p>
        </w:tc>
        <w:tc>
          <w:tcPr>
            <w:tcW w:w="811" w:type="pct"/>
            <w:shd w:val="clear" w:color="auto" w:fill="auto"/>
          </w:tcPr>
          <w:p w14:paraId="21612527" w14:textId="77777777" w:rsidR="00242D39" w:rsidRPr="00316913" w:rsidRDefault="00242D39" w:rsidP="00242D39">
            <w:pPr>
              <w:pStyle w:val="Tabletext"/>
              <w:snapToGrid w:val="0"/>
              <w:jc w:val="left"/>
              <w:rPr>
                <w:sz w:val="20"/>
                <w:lang w:val="es-ES_tradnl"/>
              </w:rPr>
            </w:pPr>
          </w:p>
        </w:tc>
        <w:tc>
          <w:tcPr>
            <w:tcW w:w="937" w:type="pct"/>
            <w:gridSpan w:val="2"/>
            <w:shd w:val="clear" w:color="auto" w:fill="auto"/>
          </w:tcPr>
          <w:p w14:paraId="73CBD1D5" w14:textId="77777777" w:rsidR="00242D39" w:rsidRPr="00316913" w:rsidRDefault="00242D39" w:rsidP="00011DD4">
            <w:pPr>
              <w:pStyle w:val="Tabletext"/>
              <w:keepNext/>
              <w:keepLines/>
              <w:tabs>
                <w:tab w:val="clear" w:pos="284"/>
                <w:tab w:val="left" w:pos="377"/>
              </w:tabs>
              <w:ind w:left="284" w:hanging="284"/>
              <w:jc w:val="left"/>
              <w:rPr>
                <w:sz w:val="20"/>
                <w:lang w:val="es-ES_tradnl"/>
              </w:rPr>
            </w:pPr>
            <w:r w:rsidRPr="00316913">
              <w:rPr>
                <w:sz w:val="20"/>
                <w:lang w:val="es-ES_tradnl"/>
              </w:rPr>
              <w:t>g)</w:t>
            </w:r>
            <w:r w:rsidRPr="00316913">
              <w:rPr>
                <w:sz w:val="20"/>
                <w:lang w:val="es-ES_tradnl"/>
              </w:rPr>
              <w:tab/>
              <w:t>24 300 (0,37 kHz)</w:t>
            </w:r>
            <w:r w:rsidRPr="00316913">
              <w:rPr>
                <w:sz w:val="20"/>
                <w:lang w:val="es-ES_tradnl"/>
              </w:rPr>
              <w:br/>
              <w:t>7 200 (1,25 kHz)</w:t>
            </w:r>
            <w:r w:rsidRPr="00316913">
              <w:rPr>
                <w:sz w:val="20"/>
                <w:lang w:val="es-ES_tradnl"/>
              </w:rPr>
              <w:br/>
              <w:t>3 600 (2,5 kHz)</w:t>
            </w:r>
            <w:r w:rsidRPr="00316913">
              <w:rPr>
                <w:sz w:val="20"/>
                <w:lang w:val="es-ES_tradnl"/>
              </w:rPr>
              <w:br/>
              <w:t>1 200 (7,5 kHz)</w:t>
            </w:r>
            <w:r w:rsidRPr="00316913">
              <w:rPr>
                <w:sz w:val="20"/>
                <w:lang w:val="es-ES_tradnl"/>
              </w:rPr>
              <w:br/>
              <w:t>600 (15 kHz)</w:t>
            </w:r>
          </w:p>
          <w:p w14:paraId="5256BC9F" w14:textId="77777777" w:rsidR="00242D39" w:rsidRPr="00316913" w:rsidRDefault="00242D39" w:rsidP="00242D39">
            <w:pPr>
              <w:pStyle w:val="Tabletext"/>
              <w:keepNext/>
              <w:keepLines/>
              <w:tabs>
                <w:tab w:val="clear" w:pos="284"/>
                <w:tab w:val="left" w:pos="377"/>
              </w:tabs>
              <w:ind w:left="284" w:hanging="284"/>
              <w:jc w:val="left"/>
              <w:rPr>
                <w:sz w:val="20"/>
                <w:lang w:val="es-ES_tradnl"/>
              </w:rPr>
            </w:pPr>
            <w:r w:rsidRPr="00316913">
              <w:rPr>
                <w:sz w:val="20"/>
                <w:lang w:val="es-ES_tradnl"/>
              </w:rPr>
              <w:t>h)</w:t>
            </w:r>
            <w:r w:rsidRPr="00316913">
              <w:rPr>
                <w:sz w:val="20"/>
                <w:lang w:val="es-ES_tradnl"/>
              </w:rPr>
              <w:tab/>
              <w:t>36 450 (0,37 kHz)</w:t>
            </w:r>
            <w:r w:rsidRPr="00316913">
              <w:rPr>
                <w:sz w:val="20"/>
                <w:lang w:val="es-ES_tradnl"/>
              </w:rPr>
              <w:br/>
              <w:t>10 800 (1,25 kHz)</w:t>
            </w:r>
            <w:r w:rsidRPr="00316913">
              <w:rPr>
                <w:sz w:val="20"/>
                <w:lang w:val="es-ES_tradnl"/>
              </w:rPr>
              <w:br/>
              <w:t>5 400 (2,5 kHz)</w:t>
            </w:r>
            <w:r w:rsidRPr="00316913">
              <w:rPr>
                <w:sz w:val="20"/>
                <w:lang w:val="es-ES_tradnl"/>
              </w:rPr>
              <w:br/>
              <w:t>1 800 (7,5 kHz)</w:t>
            </w:r>
            <w:r w:rsidRPr="00316913">
              <w:rPr>
                <w:sz w:val="20"/>
                <w:lang w:val="es-ES_tradnl"/>
              </w:rPr>
              <w:br/>
              <w:t>900 (15 kHz)</w:t>
            </w:r>
          </w:p>
          <w:p w14:paraId="26DB05A3" w14:textId="648F04FD" w:rsidR="00242D39" w:rsidRPr="00316913" w:rsidRDefault="00242D39" w:rsidP="00242D39">
            <w:pPr>
              <w:pStyle w:val="Tabletext"/>
              <w:keepNext/>
              <w:keepLines/>
              <w:tabs>
                <w:tab w:val="clear" w:pos="284"/>
                <w:tab w:val="left" w:pos="377"/>
              </w:tabs>
              <w:ind w:left="284" w:hanging="284"/>
              <w:jc w:val="left"/>
              <w:rPr>
                <w:sz w:val="20"/>
                <w:lang w:val="es-ES_tradnl"/>
              </w:rPr>
            </w:pPr>
            <w:r w:rsidRPr="00316913">
              <w:rPr>
                <w:sz w:val="20"/>
                <w:lang w:val="es-ES_tradnl"/>
              </w:rPr>
              <w:t>i)</w:t>
            </w:r>
            <w:r w:rsidRPr="00316913">
              <w:rPr>
                <w:sz w:val="20"/>
                <w:lang w:val="es-ES_tradnl"/>
              </w:rPr>
              <w:tab/>
              <w:t>48 600 (0,37 kHz)</w:t>
            </w:r>
            <w:r w:rsidRPr="00316913">
              <w:rPr>
                <w:sz w:val="20"/>
                <w:lang w:val="es-ES_tradnl"/>
              </w:rPr>
              <w:br/>
              <w:t>14 400 (1,25 kHz)</w:t>
            </w:r>
            <w:r w:rsidRPr="00316913">
              <w:rPr>
                <w:sz w:val="20"/>
                <w:lang w:val="es-ES_tradnl"/>
              </w:rPr>
              <w:br/>
              <w:t>7 200 (2,5 kHz)</w:t>
            </w:r>
            <w:r w:rsidRPr="00316913">
              <w:rPr>
                <w:sz w:val="20"/>
                <w:lang w:val="es-ES_tradnl"/>
              </w:rPr>
              <w:br/>
              <w:t>2 400 (7,5 kHz)</w:t>
            </w:r>
            <w:r w:rsidRPr="00316913">
              <w:rPr>
                <w:sz w:val="20"/>
                <w:lang w:val="es-ES_tradnl"/>
              </w:rPr>
              <w:br/>
              <w:t>1 200 (15 kHz)</w:t>
            </w:r>
          </w:p>
        </w:tc>
        <w:tc>
          <w:tcPr>
            <w:tcW w:w="811" w:type="pct"/>
            <w:shd w:val="clear" w:color="auto" w:fill="auto"/>
          </w:tcPr>
          <w:p w14:paraId="3B740818" w14:textId="77777777" w:rsidR="00242D39" w:rsidRPr="00316913" w:rsidRDefault="00242D39" w:rsidP="00011DD4">
            <w:pPr>
              <w:pStyle w:val="Tabletext"/>
              <w:snapToGrid w:val="0"/>
              <w:ind w:left="284" w:hanging="284"/>
              <w:jc w:val="left"/>
              <w:rPr>
                <w:sz w:val="20"/>
                <w:lang w:val="es-ES_tradnl"/>
              </w:rPr>
            </w:pPr>
          </w:p>
        </w:tc>
        <w:tc>
          <w:tcPr>
            <w:tcW w:w="810" w:type="pct"/>
          </w:tcPr>
          <w:p w14:paraId="6D675E4D" w14:textId="77777777" w:rsidR="00242D39" w:rsidRPr="00316913" w:rsidRDefault="00242D39" w:rsidP="00242D39">
            <w:pPr>
              <w:pStyle w:val="Tabletext"/>
              <w:snapToGrid w:val="0"/>
              <w:jc w:val="left"/>
              <w:rPr>
                <w:sz w:val="20"/>
                <w:lang w:val="es-ES_tradnl" w:eastAsia="ja-JP"/>
              </w:rPr>
            </w:pPr>
          </w:p>
        </w:tc>
      </w:tr>
      <w:tr w:rsidR="00BE3AE7" w:rsidRPr="00316913" w14:paraId="0B8883BB" w14:textId="77777777" w:rsidTr="005F65C8">
        <w:trPr>
          <w:jc w:val="center"/>
        </w:trPr>
        <w:tc>
          <w:tcPr>
            <w:tcW w:w="261" w:type="pct"/>
            <w:shd w:val="clear" w:color="auto" w:fill="auto"/>
          </w:tcPr>
          <w:p w14:paraId="75938A63" w14:textId="77777777" w:rsidR="003E2B0E" w:rsidRPr="00316913" w:rsidRDefault="003E2B0E" w:rsidP="00011DD4">
            <w:pPr>
              <w:pStyle w:val="Tabletext"/>
              <w:snapToGrid w:val="0"/>
              <w:jc w:val="center"/>
              <w:rPr>
                <w:sz w:val="20"/>
                <w:lang w:val="es-ES_tradnl"/>
              </w:rPr>
            </w:pPr>
            <w:r w:rsidRPr="00316913">
              <w:rPr>
                <w:sz w:val="20"/>
                <w:lang w:val="es-ES_tradnl"/>
              </w:rPr>
              <w:t>5</w:t>
            </w:r>
          </w:p>
        </w:tc>
        <w:tc>
          <w:tcPr>
            <w:tcW w:w="575" w:type="pct"/>
            <w:shd w:val="clear" w:color="auto" w:fill="auto"/>
          </w:tcPr>
          <w:p w14:paraId="3830FD43" w14:textId="77777777" w:rsidR="003E2B0E" w:rsidRPr="00316913" w:rsidRDefault="003E2B0E" w:rsidP="00011DD4">
            <w:pPr>
              <w:pStyle w:val="Tabletext"/>
              <w:snapToGrid w:val="0"/>
              <w:rPr>
                <w:sz w:val="20"/>
                <w:lang w:val="es-ES_tradnl"/>
              </w:rPr>
            </w:pPr>
            <w:r w:rsidRPr="00316913">
              <w:rPr>
                <w:sz w:val="20"/>
                <w:lang w:val="es-ES_tradnl" w:eastAsia="ja-JP"/>
              </w:rPr>
              <w:t>Separación de las subportadoras</w:t>
            </w:r>
          </w:p>
        </w:tc>
        <w:tc>
          <w:tcPr>
            <w:tcW w:w="795" w:type="pct"/>
          </w:tcPr>
          <w:p w14:paraId="4A70D293" w14:textId="77777777" w:rsidR="003E2B0E" w:rsidRPr="00316913" w:rsidRDefault="003E2B0E" w:rsidP="00011DD4">
            <w:pPr>
              <w:pStyle w:val="Tabletext"/>
              <w:keepNext/>
              <w:keepLines/>
              <w:snapToGrid w:val="0"/>
              <w:ind w:left="284" w:hanging="284"/>
              <w:rPr>
                <w:sz w:val="20"/>
                <w:lang w:val="es-ES_tradnl"/>
              </w:rPr>
            </w:pPr>
            <w:r w:rsidRPr="00316913">
              <w:rPr>
                <w:sz w:val="20"/>
                <w:lang w:val="es-ES_tradnl"/>
              </w:rPr>
              <w:t>4 000/9 Hz</w:t>
            </w:r>
          </w:p>
        </w:tc>
        <w:tc>
          <w:tcPr>
            <w:tcW w:w="811" w:type="pct"/>
            <w:shd w:val="clear" w:color="auto" w:fill="auto"/>
          </w:tcPr>
          <w:p w14:paraId="654B2612"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a)</w:t>
            </w:r>
            <w:r w:rsidRPr="00316913">
              <w:rPr>
                <w:sz w:val="20"/>
                <w:lang w:val="es-ES_tradnl"/>
              </w:rPr>
              <w:tab/>
              <w:t>843,75 Hz (8k)</w:t>
            </w:r>
            <w:r w:rsidRPr="00316913">
              <w:rPr>
                <w:sz w:val="20"/>
                <w:lang w:val="es-ES_tradnl"/>
              </w:rPr>
              <w:br/>
              <w:t>421,875 Hz (16k)</w:t>
            </w:r>
            <w:r w:rsidRPr="00316913">
              <w:rPr>
                <w:sz w:val="20"/>
                <w:lang w:val="es-ES_tradnl"/>
              </w:rPr>
              <w:br/>
              <w:t>210,9375 Hz (32k)</w:t>
            </w:r>
          </w:p>
          <w:p w14:paraId="0F00641F"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b)</w:t>
            </w:r>
            <w:r w:rsidRPr="00316913">
              <w:rPr>
                <w:sz w:val="20"/>
                <w:lang w:val="es-ES_tradnl"/>
              </w:rPr>
              <w:tab/>
              <w:t>984,375 Hz (8k)</w:t>
            </w:r>
            <w:r w:rsidRPr="00316913">
              <w:rPr>
                <w:sz w:val="20"/>
                <w:lang w:val="es-ES_tradnl"/>
              </w:rPr>
              <w:br/>
              <w:t>492,1875 Hz (16k)</w:t>
            </w:r>
            <w:r w:rsidRPr="00316913">
              <w:rPr>
                <w:sz w:val="20"/>
                <w:lang w:val="es-ES_tradnl"/>
              </w:rPr>
              <w:br/>
              <w:t>246,09375 Hz (32k)</w:t>
            </w:r>
          </w:p>
          <w:p w14:paraId="1D0DBC1A"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c)</w:t>
            </w:r>
            <w:r w:rsidRPr="00316913">
              <w:rPr>
                <w:sz w:val="20"/>
                <w:lang w:val="es-ES_tradnl"/>
              </w:rPr>
              <w:tab/>
              <w:t>1 125 Hz (8k)</w:t>
            </w:r>
            <w:r w:rsidRPr="00316913">
              <w:rPr>
                <w:sz w:val="20"/>
                <w:lang w:val="es-ES_tradnl"/>
              </w:rPr>
              <w:br/>
              <w:t>562,5 Hz (16k)</w:t>
            </w:r>
            <w:r w:rsidRPr="00316913">
              <w:rPr>
                <w:sz w:val="20"/>
                <w:lang w:val="es-ES_tradnl"/>
              </w:rPr>
              <w:br/>
              <w:t>281,25 Hz (32k)</w:t>
            </w:r>
          </w:p>
        </w:tc>
        <w:tc>
          <w:tcPr>
            <w:tcW w:w="937" w:type="pct"/>
            <w:gridSpan w:val="2"/>
            <w:shd w:val="clear" w:color="auto" w:fill="auto"/>
          </w:tcPr>
          <w:p w14:paraId="32F5E5D2"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1)</w:t>
            </w:r>
            <w:r w:rsidRPr="00316913">
              <w:rPr>
                <w:sz w:val="20"/>
                <w:lang w:val="es-ES_tradnl"/>
              </w:rPr>
              <w:tab/>
              <w:t>1/2,7 ≈ 0,37 kHz</w:t>
            </w:r>
          </w:p>
          <w:p w14:paraId="1E7E81DB"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2)</w:t>
            </w:r>
            <w:r w:rsidRPr="00316913">
              <w:rPr>
                <w:sz w:val="20"/>
                <w:lang w:val="es-ES_tradnl"/>
              </w:rPr>
              <w:tab/>
              <w:t>1,25 kHz</w:t>
            </w:r>
          </w:p>
          <w:p w14:paraId="76487CDB"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3)</w:t>
            </w:r>
            <w:r w:rsidRPr="00316913">
              <w:rPr>
                <w:sz w:val="20"/>
                <w:lang w:val="es-ES_tradnl"/>
              </w:rPr>
              <w:tab/>
              <w:t>2,5 kHz</w:t>
            </w:r>
          </w:p>
          <w:p w14:paraId="55EAD6A4"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4)</w:t>
            </w:r>
            <w:r w:rsidRPr="00316913">
              <w:rPr>
                <w:sz w:val="20"/>
                <w:lang w:val="es-ES_tradnl"/>
              </w:rPr>
              <w:tab/>
              <w:t>7,5 kHz</w:t>
            </w:r>
          </w:p>
          <w:p w14:paraId="2D393FCD" w14:textId="77777777" w:rsidR="003E2B0E" w:rsidRPr="00316913" w:rsidRDefault="003E2B0E" w:rsidP="00011DD4">
            <w:pPr>
              <w:pStyle w:val="Tabletext"/>
              <w:snapToGrid w:val="0"/>
              <w:ind w:left="284" w:hanging="284"/>
              <w:jc w:val="left"/>
              <w:rPr>
                <w:sz w:val="20"/>
                <w:lang w:val="es-ES_tradnl"/>
              </w:rPr>
            </w:pPr>
            <w:r w:rsidRPr="00316913">
              <w:rPr>
                <w:sz w:val="20"/>
                <w:lang w:val="es-ES_tradnl"/>
              </w:rPr>
              <w:t>5)</w:t>
            </w:r>
            <w:r w:rsidRPr="00316913">
              <w:rPr>
                <w:sz w:val="20"/>
                <w:lang w:val="es-ES_tradnl"/>
              </w:rPr>
              <w:tab/>
              <w:t>15 kHz</w:t>
            </w:r>
          </w:p>
        </w:tc>
        <w:tc>
          <w:tcPr>
            <w:tcW w:w="811" w:type="pct"/>
            <w:shd w:val="clear" w:color="auto" w:fill="auto"/>
          </w:tcPr>
          <w:p w14:paraId="0851565F" w14:textId="77777777" w:rsidR="003E2B0E" w:rsidRPr="00316913" w:rsidRDefault="003E2B0E" w:rsidP="00011DD4">
            <w:pPr>
              <w:pStyle w:val="Tabletext"/>
              <w:snapToGrid w:val="0"/>
              <w:ind w:left="284" w:hanging="284"/>
              <w:rPr>
                <w:sz w:val="20"/>
                <w:lang w:val="es-ES_tradnl"/>
              </w:rPr>
            </w:pPr>
            <w:r w:rsidRPr="00316913">
              <w:rPr>
                <w:sz w:val="20"/>
                <w:lang w:val="es-ES_tradnl"/>
              </w:rPr>
              <w:t>1)</w:t>
            </w:r>
            <w:r w:rsidRPr="00316913">
              <w:rPr>
                <w:sz w:val="20"/>
                <w:lang w:val="es-ES_tradnl"/>
              </w:rPr>
              <w:tab/>
              <w:t>15 kHz</w:t>
            </w:r>
          </w:p>
          <w:p w14:paraId="336B2526" w14:textId="77777777" w:rsidR="003E2B0E" w:rsidRPr="00316913" w:rsidRDefault="003E2B0E" w:rsidP="00011DD4">
            <w:pPr>
              <w:pStyle w:val="Tabletext"/>
              <w:snapToGrid w:val="0"/>
              <w:ind w:left="284" w:hanging="284"/>
              <w:rPr>
                <w:sz w:val="20"/>
                <w:lang w:val="es-ES_tradnl"/>
              </w:rPr>
            </w:pPr>
            <w:r w:rsidRPr="00316913">
              <w:rPr>
                <w:sz w:val="20"/>
                <w:lang w:val="es-ES_tradnl"/>
              </w:rPr>
              <w:t>2)</w:t>
            </w:r>
            <w:r w:rsidRPr="00316913">
              <w:rPr>
                <w:sz w:val="20"/>
                <w:lang w:val="es-ES_tradnl"/>
              </w:rPr>
              <w:tab/>
              <w:t>30 kHz</w:t>
            </w:r>
          </w:p>
        </w:tc>
        <w:tc>
          <w:tcPr>
            <w:tcW w:w="810" w:type="pct"/>
          </w:tcPr>
          <w:p w14:paraId="644B4D39" w14:textId="04EE1B6F" w:rsidR="00242D39" w:rsidRPr="00316913" w:rsidRDefault="003E2B0E" w:rsidP="00BE3AE7">
            <w:pPr>
              <w:pStyle w:val="Tabletext"/>
              <w:keepNext/>
              <w:keepLines/>
              <w:tabs>
                <w:tab w:val="clear" w:pos="284"/>
                <w:tab w:val="left" w:pos="377"/>
              </w:tabs>
              <w:ind w:left="284" w:hanging="284"/>
              <w:jc w:val="left"/>
              <w:rPr>
                <w:sz w:val="20"/>
                <w:lang w:val="es-ES_tradnl"/>
              </w:rPr>
            </w:pPr>
            <w:r w:rsidRPr="00316913">
              <w:rPr>
                <w:sz w:val="20"/>
                <w:lang w:val="es-ES_tradnl"/>
              </w:rPr>
              <w:t>a)</w:t>
            </w:r>
            <w:r w:rsidRPr="00316913">
              <w:rPr>
                <w:sz w:val="20"/>
                <w:lang w:val="es-ES_tradnl"/>
              </w:rPr>
              <w:tab/>
              <w:t>Modo 4k</w:t>
            </w:r>
            <w:r w:rsidR="00242D39" w:rsidRPr="00316913">
              <w:rPr>
                <w:sz w:val="20"/>
                <w:lang w:val="es-ES_tradnl"/>
              </w:rPr>
              <w:br/>
            </w:r>
            <w:r w:rsidRPr="00316913">
              <w:rPr>
                <w:sz w:val="20"/>
                <w:lang w:val="es-ES_tradnl"/>
              </w:rPr>
              <w:t>1 384 Hz con un factor de corte de 0,05,</w:t>
            </w:r>
            <w:r w:rsidRPr="00316913">
              <w:rPr>
                <w:sz w:val="20"/>
                <w:lang w:val="es-ES_tradnl"/>
              </w:rPr>
              <w:br/>
              <w:t>1 424 Hz con un factor de corte de 0,025</w:t>
            </w:r>
          </w:p>
          <w:p w14:paraId="423DA26C" w14:textId="29AAE44D" w:rsidR="003E2B0E" w:rsidRPr="00316913" w:rsidRDefault="00242D39" w:rsidP="00BE3AE7">
            <w:pPr>
              <w:pStyle w:val="Tabletext"/>
              <w:keepNext/>
              <w:keepLines/>
              <w:tabs>
                <w:tab w:val="clear" w:pos="284"/>
                <w:tab w:val="left" w:pos="377"/>
              </w:tabs>
              <w:ind w:left="284" w:hanging="284"/>
              <w:jc w:val="left"/>
              <w:rPr>
                <w:sz w:val="20"/>
                <w:lang w:val="es-ES_tradnl"/>
              </w:rPr>
            </w:pPr>
            <w:r w:rsidRPr="00316913">
              <w:rPr>
                <w:sz w:val="20"/>
                <w:lang w:val="es-ES_tradnl"/>
              </w:rPr>
              <w:tab/>
            </w:r>
            <w:r w:rsidR="003E2B0E" w:rsidRPr="00316913">
              <w:rPr>
                <w:sz w:val="20"/>
                <w:lang w:val="es-ES_tradnl"/>
              </w:rPr>
              <w:t>Modo 8k</w:t>
            </w:r>
            <w:r w:rsidRPr="00316913">
              <w:rPr>
                <w:sz w:val="20"/>
                <w:lang w:val="es-ES_tradnl"/>
              </w:rPr>
              <w:br/>
            </w:r>
            <w:r w:rsidR="003E2B0E" w:rsidRPr="00316913">
              <w:rPr>
                <w:sz w:val="20"/>
                <w:lang w:val="es-ES_tradnl"/>
              </w:rPr>
              <w:t>692 Hz con un factor de corte de 0,05,</w:t>
            </w:r>
            <w:r w:rsidR="003E2B0E" w:rsidRPr="00316913">
              <w:rPr>
                <w:sz w:val="20"/>
                <w:lang w:val="es-ES_tradnl"/>
              </w:rPr>
              <w:br/>
              <w:t>712 Hz con un factor de corte de 0,025</w:t>
            </w:r>
          </w:p>
          <w:p w14:paraId="4D2E7D44" w14:textId="5B866D4F" w:rsidR="00242D39" w:rsidRPr="00316913" w:rsidRDefault="003E2B0E" w:rsidP="00BE3AE7">
            <w:pPr>
              <w:pStyle w:val="Tabletext"/>
              <w:keepNext/>
              <w:keepLines/>
              <w:tabs>
                <w:tab w:val="clear" w:pos="284"/>
                <w:tab w:val="left" w:pos="377"/>
              </w:tabs>
              <w:ind w:left="284" w:hanging="284"/>
              <w:jc w:val="left"/>
              <w:rPr>
                <w:sz w:val="20"/>
                <w:lang w:val="es-ES_tradnl"/>
              </w:rPr>
            </w:pPr>
            <w:r w:rsidRPr="00316913">
              <w:rPr>
                <w:sz w:val="20"/>
                <w:lang w:val="es-ES_tradnl"/>
              </w:rPr>
              <w:tab/>
              <w:t>Modo 32k</w:t>
            </w:r>
            <w:r w:rsidR="00242D39" w:rsidRPr="00316913">
              <w:rPr>
                <w:sz w:val="20"/>
                <w:lang w:val="es-ES_tradnl"/>
              </w:rPr>
              <w:br/>
            </w:r>
            <w:r w:rsidRPr="00316913">
              <w:rPr>
                <w:sz w:val="20"/>
                <w:lang w:val="es-ES_tradnl"/>
              </w:rPr>
              <w:t>173 Hz con un factor de corte de 0,05,</w:t>
            </w:r>
            <w:r w:rsidRPr="00316913">
              <w:rPr>
                <w:sz w:val="20"/>
                <w:lang w:val="es-ES_tradnl"/>
              </w:rPr>
              <w:br/>
              <w:t>178 Hz con un factor de corte de 0,025</w:t>
            </w:r>
          </w:p>
        </w:tc>
      </w:tr>
      <w:tr w:rsidR="00242D39" w:rsidRPr="00316913" w14:paraId="5672FA26" w14:textId="77777777" w:rsidTr="005F65C8">
        <w:trPr>
          <w:jc w:val="center"/>
        </w:trPr>
        <w:tc>
          <w:tcPr>
            <w:tcW w:w="5000" w:type="pct"/>
            <w:gridSpan w:val="8"/>
            <w:tcBorders>
              <w:top w:val="nil"/>
              <w:left w:val="nil"/>
              <w:right w:val="nil"/>
            </w:tcBorders>
            <w:shd w:val="clear" w:color="auto" w:fill="auto"/>
          </w:tcPr>
          <w:p w14:paraId="19D9DFFF" w14:textId="77777777" w:rsidR="00242D39" w:rsidRPr="00316913" w:rsidRDefault="00242D39"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52DD3B39" w14:textId="77777777" w:rsidTr="005F65C8">
        <w:trPr>
          <w:jc w:val="center"/>
        </w:trPr>
        <w:tc>
          <w:tcPr>
            <w:tcW w:w="261" w:type="pct"/>
            <w:shd w:val="clear" w:color="auto" w:fill="auto"/>
            <w:vAlign w:val="center"/>
          </w:tcPr>
          <w:p w14:paraId="13F36CB5" w14:textId="77777777" w:rsidR="00242D39" w:rsidRPr="00316913" w:rsidRDefault="00242D39" w:rsidP="00852977">
            <w:pPr>
              <w:pStyle w:val="Tablehead"/>
              <w:snapToGrid w:val="0"/>
              <w:ind w:left="-648"/>
              <w:rPr>
                <w:sz w:val="20"/>
                <w:lang w:val="es-ES_tradnl"/>
              </w:rPr>
            </w:pPr>
          </w:p>
        </w:tc>
        <w:tc>
          <w:tcPr>
            <w:tcW w:w="575" w:type="pct"/>
            <w:shd w:val="clear" w:color="auto" w:fill="auto"/>
            <w:vAlign w:val="center"/>
          </w:tcPr>
          <w:p w14:paraId="7C9E1A9E" w14:textId="77777777" w:rsidR="00242D39" w:rsidRPr="00316913" w:rsidRDefault="00242D39" w:rsidP="00852977">
            <w:pPr>
              <w:pStyle w:val="Tablehead"/>
              <w:snapToGrid w:val="0"/>
              <w:rPr>
                <w:sz w:val="20"/>
                <w:lang w:val="es-ES_tradnl"/>
              </w:rPr>
            </w:pPr>
            <w:r w:rsidRPr="00316913">
              <w:rPr>
                <w:sz w:val="20"/>
                <w:lang w:val="es-ES_tradnl"/>
              </w:rPr>
              <w:t>Parámetros</w:t>
            </w:r>
          </w:p>
        </w:tc>
        <w:tc>
          <w:tcPr>
            <w:tcW w:w="795" w:type="pct"/>
            <w:vAlign w:val="center"/>
          </w:tcPr>
          <w:p w14:paraId="58700872"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5D00F0BA"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081FFE51"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4E6C2EBC" w14:textId="77777777" w:rsidR="00242D39" w:rsidRPr="00316913" w:rsidRDefault="00242D39"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2749BCD0" w14:textId="77777777" w:rsidR="00242D39" w:rsidRPr="00316913" w:rsidRDefault="00242D39" w:rsidP="00852977">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5F65C8" w:rsidRPr="00316913" w14:paraId="1B5A93E3" w14:textId="77777777" w:rsidTr="005F65C8">
        <w:trPr>
          <w:jc w:val="center"/>
        </w:trPr>
        <w:tc>
          <w:tcPr>
            <w:tcW w:w="261" w:type="pct"/>
            <w:shd w:val="clear" w:color="auto" w:fill="auto"/>
          </w:tcPr>
          <w:p w14:paraId="53765826" w14:textId="4DE09A34" w:rsidR="00242D39" w:rsidRPr="00316913" w:rsidRDefault="00242D39" w:rsidP="00011DD4">
            <w:pPr>
              <w:pStyle w:val="Tabletext"/>
              <w:snapToGrid w:val="0"/>
              <w:jc w:val="center"/>
              <w:rPr>
                <w:sz w:val="20"/>
                <w:lang w:val="es-ES_tradnl"/>
              </w:rPr>
            </w:pPr>
          </w:p>
        </w:tc>
        <w:tc>
          <w:tcPr>
            <w:tcW w:w="575" w:type="pct"/>
            <w:shd w:val="clear" w:color="auto" w:fill="auto"/>
          </w:tcPr>
          <w:p w14:paraId="7E208C55" w14:textId="77777777" w:rsidR="00242D39" w:rsidRPr="00316913" w:rsidRDefault="00242D39" w:rsidP="00011DD4">
            <w:pPr>
              <w:pStyle w:val="Tabletext"/>
              <w:snapToGrid w:val="0"/>
              <w:rPr>
                <w:sz w:val="20"/>
                <w:lang w:val="es-ES_tradnl" w:eastAsia="ja-JP"/>
              </w:rPr>
            </w:pPr>
          </w:p>
        </w:tc>
        <w:tc>
          <w:tcPr>
            <w:tcW w:w="795" w:type="pct"/>
          </w:tcPr>
          <w:p w14:paraId="41B4939D" w14:textId="77777777" w:rsidR="00242D39" w:rsidRPr="00316913" w:rsidRDefault="00242D39" w:rsidP="00011DD4">
            <w:pPr>
              <w:pStyle w:val="Tabletext"/>
              <w:keepNext/>
              <w:keepLines/>
              <w:snapToGrid w:val="0"/>
              <w:ind w:left="284" w:hanging="284"/>
              <w:rPr>
                <w:sz w:val="20"/>
                <w:lang w:val="es-ES_tradnl"/>
              </w:rPr>
            </w:pPr>
          </w:p>
        </w:tc>
        <w:tc>
          <w:tcPr>
            <w:tcW w:w="811" w:type="pct"/>
            <w:shd w:val="clear" w:color="auto" w:fill="auto"/>
          </w:tcPr>
          <w:p w14:paraId="478FB5E4" w14:textId="77777777" w:rsidR="00242D39" w:rsidRPr="00316913" w:rsidRDefault="00242D39" w:rsidP="00011DD4">
            <w:pPr>
              <w:pStyle w:val="Tabletext"/>
              <w:snapToGrid w:val="0"/>
              <w:ind w:left="284" w:hanging="284"/>
              <w:jc w:val="left"/>
              <w:rPr>
                <w:sz w:val="20"/>
                <w:lang w:val="es-ES_tradnl"/>
              </w:rPr>
            </w:pPr>
          </w:p>
        </w:tc>
        <w:tc>
          <w:tcPr>
            <w:tcW w:w="937" w:type="pct"/>
            <w:gridSpan w:val="2"/>
            <w:shd w:val="clear" w:color="auto" w:fill="auto"/>
          </w:tcPr>
          <w:p w14:paraId="6F41CD15" w14:textId="77777777" w:rsidR="00242D39" w:rsidRPr="00316913" w:rsidRDefault="00242D39" w:rsidP="00011DD4">
            <w:pPr>
              <w:pStyle w:val="Tabletext"/>
              <w:snapToGrid w:val="0"/>
              <w:ind w:left="284" w:hanging="284"/>
              <w:jc w:val="left"/>
              <w:rPr>
                <w:sz w:val="20"/>
                <w:lang w:val="es-ES_tradnl"/>
              </w:rPr>
            </w:pPr>
          </w:p>
        </w:tc>
        <w:tc>
          <w:tcPr>
            <w:tcW w:w="811" w:type="pct"/>
            <w:shd w:val="clear" w:color="auto" w:fill="auto"/>
          </w:tcPr>
          <w:p w14:paraId="4A6595FD" w14:textId="77777777" w:rsidR="00242D39" w:rsidRPr="00316913" w:rsidRDefault="00242D39" w:rsidP="00011DD4">
            <w:pPr>
              <w:pStyle w:val="Tabletext"/>
              <w:snapToGrid w:val="0"/>
              <w:ind w:left="284" w:hanging="284"/>
              <w:rPr>
                <w:sz w:val="20"/>
                <w:lang w:val="es-ES_tradnl"/>
              </w:rPr>
            </w:pPr>
          </w:p>
        </w:tc>
        <w:tc>
          <w:tcPr>
            <w:tcW w:w="810" w:type="pct"/>
          </w:tcPr>
          <w:p w14:paraId="4F1C5860" w14:textId="77777777" w:rsidR="00242D39" w:rsidRPr="00316913" w:rsidRDefault="00242D39" w:rsidP="00242D39">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Modo 4k</w:t>
            </w:r>
            <w:r w:rsidRPr="00316913">
              <w:rPr>
                <w:sz w:val="20"/>
                <w:lang w:val="es-ES_tradnl"/>
              </w:rPr>
              <w:br/>
              <w:t>1 615 Hz con un factor de corte de 0,05,</w:t>
            </w:r>
            <w:r w:rsidRPr="00316913">
              <w:rPr>
                <w:sz w:val="20"/>
                <w:lang w:val="es-ES_tradnl"/>
              </w:rPr>
              <w:br/>
              <w:t>1 662 Hz con un factor de corte de 0,025</w:t>
            </w:r>
          </w:p>
          <w:p w14:paraId="0D772B34" w14:textId="77777777" w:rsidR="00242D39" w:rsidRPr="00316913" w:rsidRDefault="00242D39" w:rsidP="00242D39">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t>807 Hz con un factor de corte de 0,05,</w:t>
            </w:r>
            <w:r w:rsidRPr="00316913">
              <w:rPr>
                <w:sz w:val="20"/>
                <w:lang w:val="es-ES_tradnl"/>
              </w:rPr>
              <w:br/>
              <w:t>831 Hz con un factor de corte de 0,025</w:t>
            </w:r>
          </w:p>
          <w:p w14:paraId="42CFA34A" w14:textId="77777777" w:rsidR="00242D39" w:rsidRPr="00316913" w:rsidRDefault="00242D39" w:rsidP="00242D39">
            <w:pPr>
              <w:pStyle w:val="Tabletext"/>
              <w:snapToGrid w:val="0"/>
              <w:ind w:left="284" w:hanging="284"/>
              <w:jc w:val="left"/>
              <w:rPr>
                <w:sz w:val="20"/>
                <w:lang w:val="es-ES_tradnl"/>
              </w:rPr>
            </w:pPr>
            <w:r w:rsidRPr="00316913">
              <w:rPr>
                <w:sz w:val="20"/>
                <w:lang w:val="es-ES_tradnl"/>
              </w:rPr>
              <w:tab/>
              <w:t>Modo 32k</w:t>
            </w:r>
            <w:r w:rsidRPr="00316913">
              <w:rPr>
                <w:sz w:val="20"/>
                <w:lang w:val="es-ES_tradnl"/>
              </w:rPr>
              <w:br/>
              <w:t>202 Hz con un factor de corte de 0,05,</w:t>
            </w:r>
            <w:r w:rsidRPr="00316913">
              <w:rPr>
                <w:sz w:val="20"/>
                <w:lang w:val="es-ES_tradnl"/>
              </w:rPr>
              <w:br/>
              <w:t>208 Hz con un factor de corte de 0,025</w:t>
            </w:r>
          </w:p>
          <w:p w14:paraId="41EEB62A" w14:textId="43DAEC4D" w:rsidR="00852977" w:rsidRPr="00316913" w:rsidRDefault="00852977" w:rsidP="00852977">
            <w:pPr>
              <w:pStyle w:val="Tabletext"/>
              <w:snapToGrid w:val="0"/>
              <w:ind w:left="284" w:hanging="284"/>
              <w:jc w:val="left"/>
              <w:rPr>
                <w:sz w:val="20"/>
                <w:lang w:val="es-ES_tradnl"/>
              </w:rPr>
            </w:pPr>
            <w:r w:rsidRPr="00316913">
              <w:rPr>
                <w:sz w:val="20"/>
                <w:lang w:val="es-ES_tradnl"/>
              </w:rPr>
              <w:t>c)</w:t>
            </w:r>
            <w:r w:rsidRPr="00316913">
              <w:rPr>
                <w:sz w:val="20"/>
                <w:lang w:val="es-ES_tradnl"/>
              </w:rPr>
              <w:tab/>
              <w:t>Modo 4k</w:t>
            </w:r>
            <w:r w:rsidRPr="00316913">
              <w:rPr>
                <w:sz w:val="20"/>
                <w:lang w:val="es-ES_tradnl"/>
              </w:rPr>
              <w:br/>
            </w:r>
            <w:r w:rsidRPr="00316913">
              <w:rPr>
                <w:sz w:val="20"/>
                <w:lang w:val="es-ES_tradnl"/>
              </w:rPr>
              <w:t>1 846 Hz con un factor de corte de 0,05,</w:t>
            </w:r>
            <w:r w:rsidRPr="00316913">
              <w:rPr>
                <w:sz w:val="20"/>
                <w:lang w:val="es-ES_tradnl"/>
              </w:rPr>
              <w:br/>
              <w:t>1 899 Hz con un factor de corte de 0,025</w:t>
            </w:r>
          </w:p>
          <w:p w14:paraId="7DCF47D0" w14:textId="0AA2F9B7" w:rsidR="00852977" w:rsidRPr="00316913" w:rsidRDefault="00852977" w:rsidP="00852977">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r>
            <w:r w:rsidRPr="00316913">
              <w:rPr>
                <w:sz w:val="20"/>
                <w:lang w:val="es-ES_tradnl"/>
              </w:rPr>
              <w:t>923 Hz con un factor de corte de 0,05,</w:t>
            </w:r>
            <w:r w:rsidRPr="00316913">
              <w:rPr>
                <w:sz w:val="20"/>
                <w:lang w:val="es-ES_tradnl"/>
              </w:rPr>
              <w:br/>
              <w:t>949 Hz con un factor de corte de 0,025</w:t>
            </w:r>
          </w:p>
          <w:p w14:paraId="3637F263" w14:textId="56C0E6F9" w:rsidR="00852977" w:rsidRPr="00316913" w:rsidRDefault="00852977" w:rsidP="00852977">
            <w:pPr>
              <w:pStyle w:val="Tabletext"/>
              <w:snapToGrid w:val="0"/>
              <w:ind w:left="284" w:hanging="284"/>
              <w:jc w:val="left"/>
              <w:rPr>
                <w:sz w:val="20"/>
                <w:lang w:val="es-ES_tradnl"/>
              </w:rPr>
            </w:pPr>
            <w:r w:rsidRPr="00316913">
              <w:rPr>
                <w:sz w:val="20"/>
                <w:lang w:val="es-ES_tradnl"/>
              </w:rPr>
              <w:tab/>
              <w:t>Modo 32k</w:t>
            </w:r>
            <w:r w:rsidRPr="00316913">
              <w:rPr>
                <w:sz w:val="20"/>
                <w:lang w:val="es-ES_tradnl"/>
              </w:rPr>
              <w:br/>
            </w:r>
            <w:r w:rsidRPr="00316913">
              <w:rPr>
                <w:sz w:val="20"/>
                <w:lang w:val="es-ES_tradnl"/>
              </w:rPr>
              <w:t>231 Hz con un factor de corte de 0,05,</w:t>
            </w:r>
            <w:r w:rsidRPr="00316913">
              <w:rPr>
                <w:sz w:val="20"/>
                <w:lang w:val="es-ES_tradnl"/>
              </w:rPr>
              <w:br/>
              <w:t>237 Hz con un factor de corte de 0,025</w:t>
            </w:r>
          </w:p>
        </w:tc>
      </w:tr>
      <w:tr w:rsidR="00852977" w:rsidRPr="00316913" w14:paraId="6FE08BBD" w14:textId="77777777" w:rsidTr="005F65C8">
        <w:trPr>
          <w:jc w:val="center"/>
        </w:trPr>
        <w:tc>
          <w:tcPr>
            <w:tcW w:w="5000" w:type="pct"/>
            <w:gridSpan w:val="8"/>
            <w:tcBorders>
              <w:top w:val="nil"/>
              <w:left w:val="nil"/>
              <w:right w:val="nil"/>
            </w:tcBorders>
            <w:shd w:val="clear" w:color="auto" w:fill="auto"/>
          </w:tcPr>
          <w:p w14:paraId="27CC9E45" w14:textId="77777777" w:rsidR="00852977" w:rsidRPr="00316913" w:rsidRDefault="00852977"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01D54065" w14:textId="77777777" w:rsidTr="005F65C8">
        <w:trPr>
          <w:jc w:val="center"/>
        </w:trPr>
        <w:tc>
          <w:tcPr>
            <w:tcW w:w="261" w:type="pct"/>
            <w:shd w:val="clear" w:color="auto" w:fill="auto"/>
            <w:vAlign w:val="center"/>
          </w:tcPr>
          <w:p w14:paraId="145DC73A" w14:textId="77777777" w:rsidR="00852977" w:rsidRPr="00316913" w:rsidRDefault="00852977" w:rsidP="00852977">
            <w:pPr>
              <w:pStyle w:val="Tablehead"/>
              <w:snapToGrid w:val="0"/>
              <w:ind w:left="-648"/>
              <w:rPr>
                <w:sz w:val="20"/>
                <w:lang w:val="es-ES_tradnl"/>
              </w:rPr>
            </w:pPr>
          </w:p>
        </w:tc>
        <w:tc>
          <w:tcPr>
            <w:tcW w:w="575" w:type="pct"/>
            <w:shd w:val="clear" w:color="auto" w:fill="auto"/>
            <w:vAlign w:val="center"/>
          </w:tcPr>
          <w:p w14:paraId="6CB0AF65" w14:textId="77777777" w:rsidR="00852977" w:rsidRPr="00316913" w:rsidRDefault="00852977" w:rsidP="00852977">
            <w:pPr>
              <w:pStyle w:val="Tablehead"/>
              <w:snapToGrid w:val="0"/>
              <w:rPr>
                <w:sz w:val="20"/>
                <w:lang w:val="es-ES_tradnl"/>
              </w:rPr>
            </w:pPr>
            <w:r w:rsidRPr="00316913">
              <w:rPr>
                <w:sz w:val="20"/>
                <w:lang w:val="es-ES_tradnl"/>
              </w:rPr>
              <w:t>Parámetros</w:t>
            </w:r>
          </w:p>
        </w:tc>
        <w:tc>
          <w:tcPr>
            <w:tcW w:w="795" w:type="pct"/>
            <w:vAlign w:val="center"/>
          </w:tcPr>
          <w:p w14:paraId="51459FCA" w14:textId="77777777" w:rsidR="00852977" w:rsidRPr="00316913" w:rsidRDefault="00852977"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770FEA03" w14:textId="77777777" w:rsidR="00852977" w:rsidRPr="00316913" w:rsidRDefault="00852977"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389168EE" w14:textId="77777777" w:rsidR="00852977" w:rsidRPr="00316913" w:rsidRDefault="00852977"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3D734568" w14:textId="77777777" w:rsidR="00852977" w:rsidRPr="00316913" w:rsidRDefault="00852977" w:rsidP="00852977">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0A3A838C" w14:textId="77777777" w:rsidR="00852977" w:rsidRPr="00316913" w:rsidRDefault="00852977" w:rsidP="00852977">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5F65C8" w:rsidRPr="00316913" w14:paraId="08AA26A8" w14:textId="77777777" w:rsidTr="005F65C8">
        <w:trPr>
          <w:jc w:val="center"/>
        </w:trPr>
        <w:tc>
          <w:tcPr>
            <w:tcW w:w="261" w:type="pct"/>
            <w:shd w:val="clear" w:color="auto" w:fill="auto"/>
          </w:tcPr>
          <w:p w14:paraId="04E503BC" w14:textId="333C81F6" w:rsidR="00852977" w:rsidRPr="00316913" w:rsidRDefault="00852977" w:rsidP="00852977">
            <w:pPr>
              <w:pStyle w:val="Tabletext"/>
              <w:snapToGrid w:val="0"/>
              <w:jc w:val="center"/>
              <w:rPr>
                <w:sz w:val="20"/>
                <w:lang w:val="es-ES_tradnl"/>
              </w:rPr>
            </w:pPr>
            <w:r w:rsidRPr="00316913">
              <w:rPr>
                <w:sz w:val="20"/>
                <w:lang w:val="es-ES_tradnl"/>
              </w:rPr>
              <w:t>6</w:t>
            </w:r>
          </w:p>
        </w:tc>
        <w:tc>
          <w:tcPr>
            <w:tcW w:w="575" w:type="pct"/>
            <w:shd w:val="clear" w:color="auto" w:fill="auto"/>
          </w:tcPr>
          <w:p w14:paraId="60CD08C1" w14:textId="3A4B2165" w:rsidR="00852977" w:rsidRPr="00316913" w:rsidRDefault="00852977" w:rsidP="00852977">
            <w:pPr>
              <w:pStyle w:val="Tabletext"/>
              <w:snapToGrid w:val="0"/>
              <w:jc w:val="left"/>
              <w:rPr>
                <w:sz w:val="20"/>
                <w:lang w:val="es-ES_tradnl" w:eastAsia="ja-JP"/>
              </w:rPr>
            </w:pPr>
            <w:r w:rsidRPr="00316913">
              <w:rPr>
                <w:sz w:val="20"/>
                <w:lang w:val="es-ES_tradnl" w:eastAsia="ja-JP"/>
              </w:rPr>
              <w:t>Duración del símbolo activo</w:t>
            </w:r>
          </w:p>
        </w:tc>
        <w:tc>
          <w:tcPr>
            <w:tcW w:w="795" w:type="pct"/>
          </w:tcPr>
          <w:p w14:paraId="34D5BC90" w14:textId="6F4CED8A" w:rsidR="00852977" w:rsidRPr="00316913" w:rsidRDefault="00852977" w:rsidP="00852977">
            <w:pPr>
              <w:pStyle w:val="Tabletext"/>
              <w:keepNext/>
              <w:keepLines/>
              <w:snapToGrid w:val="0"/>
              <w:ind w:left="284" w:hanging="284"/>
              <w:jc w:val="left"/>
              <w:rPr>
                <w:sz w:val="20"/>
                <w:lang w:val="es-ES_tradnl"/>
              </w:rPr>
            </w:pPr>
            <w:r w:rsidRPr="00316913">
              <w:rPr>
                <w:sz w:val="20"/>
                <w:lang w:val="es-ES_tradnl"/>
              </w:rPr>
              <w:t>2,25 ms</w:t>
            </w:r>
          </w:p>
        </w:tc>
        <w:tc>
          <w:tcPr>
            <w:tcW w:w="811" w:type="pct"/>
            <w:shd w:val="clear" w:color="auto" w:fill="auto"/>
          </w:tcPr>
          <w:p w14:paraId="7541BCC4"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a)</w:t>
            </w:r>
            <w:r w:rsidRPr="00316913">
              <w:rPr>
                <w:sz w:val="20"/>
                <w:lang w:val="es-ES_tradnl"/>
              </w:rPr>
              <w:tab/>
              <w:t>1 185,185 μs (8k)</w:t>
            </w:r>
            <w:r w:rsidRPr="00316913">
              <w:rPr>
                <w:sz w:val="20"/>
                <w:lang w:val="es-ES_tradnl"/>
              </w:rPr>
              <w:br/>
              <w:t>2 370,370 μs (16k)</w:t>
            </w:r>
            <w:r w:rsidRPr="00316913">
              <w:rPr>
                <w:sz w:val="20"/>
                <w:lang w:val="es-ES_tradnl"/>
              </w:rPr>
              <w:br/>
              <w:t>4 740,740 μs (32k)</w:t>
            </w:r>
          </w:p>
          <w:p w14:paraId="75F3B24C"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b)</w:t>
            </w:r>
            <w:r w:rsidRPr="00316913">
              <w:rPr>
                <w:sz w:val="20"/>
                <w:lang w:val="es-ES_tradnl"/>
              </w:rPr>
              <w:tab/>
              <w:t>1 015,873 μs (8k)</w:t>
            </w:r>
            <w:r w:rsidRPr="00316913">
              <w:rPr>
                <w:sz w:val="20"/>
                <w:lang w:val="es-ES_tradnl"/>
              </w:rPr>
              <w:br/>
              <w:t>2 031,746 μs (16k)</w:t>
            </w:r>
            <w:r w:rsidRPr="00316913">
              <w:rPr>
                <w:sz w:val="20"/>
                <w:lang w:val="es-ES_tradnl"/>
              </w:rPr>
              <w:br/>
              <w:t>4 063,492 μs (32k)</w:t>
            </w:r>
          </w:p>
          <w:p w14:paraId="06AFC219" w14:textId="210BFAA2" w:rsidR="00852977" w:rsidRPr="00316913" w:rsidRDefault="00852977" w:rsidP="00852977">
            <w:pPr>
              <w:pStyle w:val="Tabletext"/>
              <w:snapToGrid w:val="0"/>
              <w:ind w:left="284" w:hanging="284"/>
              <w:jc w:val="left"/>
              <w:rPr>
                <w:sz w:val="20"/>
                <w:lang w:val="es-ES_tradnl"/>
              </w:rPr>
            </w:pPr>
            <w:r w:rsidRPr="00316913">
              <w:rPr>
                <w:sz w:val="20"/>
                <w:lang w:val="es-ES_tradnl"/>
              </w:rPr>
              <w:t>c)</w:t>
            </w:r>
            <w:r w:rsidRPr="00316913">
              <w:rPr>
                <w:sz w:val="20"/>
                <w:lang w:val="es-ES_tradnl"/>
              </w:rPr>
              <w:tab/>
              <w:t>888,889 μs (8k)</w:t>
            </w:r>
            <w:r w:rsidRPr="00316913">
              <w:rPr>
                <w:sz w:val="20"/>
                <w:lang w:val="es-ES_tradnl"/>
              </w:rPr>
              <w:br/>
              <w:t>1 777,778 μs (16k)</w:t>
            </w:r>
            <w:r w:rsidRPr="00316913">
              <w:rPr>
                <w:sz w:val="20"/>
                <w:lang w:val="es-ES_tradnl"/>
              </w:rPr>
              <w:br/>
              <w:t>3 555,556 μs (32k)</w:t>
            </w:r>
          </w:p>
        </w:tc>
        <w:tc>
          <w:tcPr>
            <w:tcW w:w="937" w:type="pct"/>
            <w:gridSpan w:val="2"/>
            <w:shd w:val="clear" w:color="auto" w:fill="auto"/>
          </w:tcPr>
          <w:p w14:paraId="639AD76A"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1)</w:t>
            </w:r>
            <w:r w:rsidRPr="00316913">
              <w:rPr>
                <w:sz w:val="20"/>
                <w:lang w:val="es-ES_tradnl"/>
              </w:rPr>
              <w:tab/>
              <w:t>66,6 μs</w:t>
            </w:r>
          </w:p>
          <w:p w14:paraId="4646F10C"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2)</w:t>
            </w:r>
            <w:r w:rsidRPr="00316913">
              <w:rPr>
                <w:sz w:val="20"/>
                <w:lang w:val="es-ES_tradnl"/>
              </w:rPr>
              <w:tab/>
              <w:t>133,3 μs</w:t>
            </w:r>
          </w:p>
          <w:p w14:paraId="2A9A36A6"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3)</w:t>
            </w:r>
            <w:r w:rsidRPr="00316913">
              <w:rPr>
                <w:sz w:val="20"/>
                <w:lang w:val="es-ES_tradnl"/>
              </w:rPr>
              <w:tab/>
              <w:t>400 μs</w:t>
            </w:r>
          </w:p>
          <w:p w14:paraId="792F373F" w14:textId="77777777" w:rsidR="00852977" w:rsidRPr="00316913" w:rsidRDefault="00852977" w:rsidP="00852977">
            <w:pPr>
              <w:pStyle w:val="Tabletext"/>
              <w:snapToGrid w:val="0"/>
              <w:ind w:left="284" w:hanging="284"/>
              <w:jc w:val="left"/>
              <w:rPr>
                <w:sz w:val="20"/>
                <w:lang w:val="es-ES_tradnl"/>
              </w:rPr>
            </w:pPr>
            <w:r w:rsidRPr="00316913">
              <w:rPr>
                <w:sz w:val="20"/>
                <w:lang w:val="es-ES_tradnl"/>
              </w:rPr>
              <w:t>4)</w:t>
            </w:r>
            <w:r w:rsidRPr="00316913">
              <w:rPr>
                <w:sz w:val="20"/>
                <w:lang w:val="es-ES_tradnl"/>
              </w:rPr>
              <w:tab/>
              <w:t>800 μs</w:t>
            </w:r>
          </w:p>
          <w:p w14:paraId="1FB5EE22" w14:textId="23676DE4" w:rsidR="00852977" w:rsidRPr="00316913" w:rsidRDefault="00852977" w:rsidP="00852977">
            <w:pPr>
              <w:pStyle w:val="Tabletext"/>
              <w:snapToGrid w:val="0"/>
              <w:ind w:left="284" w:hanging="284"/>
              <w:jc w:val="left"/>
              <w:rPr>
                <w:sz w:val="20"/>
                <w:lang w:val="es-ES_tradnl"/>
              </w:rPr>
            </w:pPr>
            <w:r w:rsidRPr="00316913">
              <w:rPr>
                <w:sz w:val="20"/>
                <w:lang w:val="es-ES_tradnl"/>
              </w:rPr>
              <w:t>5)</w:t>
            </w:r>
            <w:r w:rsidRPr="00316913">
              <w:rPr>
                <w:sz w:val="20"/>
                <w:lang w:val="es-ES_tradnl"/>
              </w:rPr>
              <w:tab/>
              <w:t>2 700 μs</w:t>
            </w:r>
          </w:p>
        </w:tc>
        <w:tc>
          <w:tcPr>
            <w:tcW w:w="811" w:type="pct"/>
            <w:shd w:val="clear" w:color="auto" w:fill="auto"/>
          </w:tcPr>
          <w:p w14:paraId="51EF7CFF" w14:textId="77777777" w:rsidR="00852977" w:rsidRPr="00316913" w:rsidRDefault="00852977" w:rsidP="00852977">
            <w:pPr>
              <w:pStyle w:val="Tabletext"/>
              <w:keepNext/>
              <w:keepLines/>
              <w:tabs>
                <w:tab w:val="left" w:pos="1871"/>
              </w:tabs>
              <w:snapToGrid w:val="0"/>
              <w:jc w:val="left"/>
              <w:rPr>
                <w:sz w:val="20"/>
                <w:lang w:val="es-ES_tradnl"/>
              </w:rPr>
            </w:pPr>
            <w:r w:rsidRPr="00316913">
              <w:rPr>
                <w:sz w:val="20"/>
                <w:lang w:val="es-ES_tradnl"/>
              </w:rPr>
              <w:t>1)</w:t>
            </w:r>
            <w:r w:rsidRPr="00316913">
              <w:rPr>
                <w:sz w:val="20"/>
                <w:lang w:val="es-ES_tradnl"/>
              </w:rPr>
              <w:tab/>
              <w:t>66,6 μs (15</w:t>
            </w:r>
            <w:r w:rsidRPr="00316913">
              <w:rPr>
                <w:rFonts w:eastAsia="SimSun"/>
                <w:sz w:val="20"/>
                <w:lang w:val="es-ES_tradnl" w:eastAsia="zh-CN"/>
              </w:rPr>
              <w:t xml:space="preserve"> k</w:t>
            </w:r>
            <w:r w:rsidRPr="00316913">
              <w:rPr>
                <w:sz w:val="20"/>
                <w:lang w:val="es-ES_tradnl"/>
              </w:rPr>
              <w:t>Hz SCS)</w:t>
            </w:r>
          </w:p>
          <w:p w14:paraId="217D58E8" w14:textId="6B9B332D" w:rsidR="00852977" w:rsidRPr="00316913" w:rsidRDefault="00852977" w:rsidP="00852977">
            <w:pPr>
              <w:pStyle w:val="Tabletext"/>
              <w:snapToGrid w:val="0"/>
              <w:ind w:left="284" w:hanging="284"/>
              <w:jc w:val="left"/>
              <w:rPr>
                <w:sz w:val="20"/>
                <w:lang w:val="es-ES_tradnl"/>
              </w:rPr>
            </w:pPr>
            <w:r w:rsidRPr="00316913">
              <w:rPr>
                <w:sz w:val="20"/>
                <w:lang w:val="es-ES_tradnl"/>
              </w:rPr>
              <w:t>2)</w:t>
            </w:r>
            <w:r w:rsidRPr="00316913">
              <w:rPr>
                <w:sz w:val="20"/>
                <w:lang w:val="es-ES_tradnl"/>
              </w:rPr>
              <w:tab/>
              <w:t>33,3 μs (30</w:t>
            </w:r>
            <w:r w:rsidRPr="00316913">
              <w:rPr>
                <w:rFonts w:eastAsia="SimSun"/>
                <w:sz w:val="20"/>
                <w:lang w:val="es-ES_tradnl" w:eastAsia="zh-CN"/>
              </w:rPr>
              <w:t xml:space="preserve"> k</w:t>
            </w:r>
            <w:r w:rsidRPr="00316913">
              <w:rPr>
                <w:sz w:val="20"/>
                <w:lang w:val="es-ES_tradnl"/>
              </w:rPr>
              <w:t>Hz SCS)</w:t>
            </w:r>
          </w:p>
        </w:tc>
        <w:tc>
          <w:tcPr>
            <w:tcW w:w="810" w:type="pct"/>
          </w:tcPr>
          <w:p w14:paraId="3C073ECF" w14:textId="5E0AD57D" w:rsidR="00852977" w:rsidRPr="00316913" w:rsidRDefault="00852977" w:rsidP="00852977">
            <w:pPr>
              <w:pStyle w:val="Tabletext"/>
              <w:snapToGrid w:val="0"/>
              <w:ind w:left="284" w:hanging="284"/>
              <w:jc w:val="left"/>
              <w:rPr>
                <w:sz w:val="20"/>
                <w:lang w:val="es-ES_tradnl"/>
              </w:rPr>
            </w:pPr>
            <w:r w:rsidRPr="00316913">
              <w:rPr>
                <w:sz w:val="20"/>
                <w:lang w:val="es-ES_tradnl"/>
              </w:rPr>
              <w:t>a)</w:t>
            </w:r>
            <w:r w:rsidRPr="00316913">
              <w:rPr>
                <w:sz w:val="20"/>
                <w:lang w:val="es-ES_tradnl"/>
              </w:rPr>
              <w:tab/>
              <w:t>Modo 4</w:t>
            </w:r>
            <w:r w:rsidRPr="00316913">
              <w:rPr>
                <w:sz w:val="20"/>
                <w:lang w:val="es-ES_tradnl"/>
              </w:rPr>
              <w:t>k</w:t>
            </w:r>
            <w:r w:rsidRPr="00316913">
              <w:rPr>
                <w:sz w:val="20"/>
                <w:lang w:val="es-ES_tradnl"/>
              </w:rPr>
              <w:br/>
            </w:r>
            <w:r w:rsidRPr="00316913">
              <w:rPr>
                <w:sz w:val="20"/>
                <w:lang w:val="es-ES_tradnl"/>
              </w:rPr>
              <w:t>722.40 μs con un factor de corte de 0,05, 702,17 μs con un factor de corte de 0,025</w:t>
            </w:r>
          </w:p>
          <w:p w14:paraId="7D014F9B" w14:textId="60AD04A2" w:rsidR="00852977" w:rsidRPr="00316913" w:rsidRDefault="00852977" w:rsidP="00852977">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r>
            <w:r w:rsidRPr="00316913">
              <w:rPr>
                <w:sz w:val="20"/>
                <w:lang w:val="es-ES_tradnl"/>
              </w:rPr>
              <w:t>1 444.80 μs con un factor de corte de 0,05, 1 404,34 μs con un factor de corte de 0,025</w:t>
            </w:r>
          </w:p>
          <w:p w14:paraId="03AC51D7" w14:textId="49EC31C8" w:rsidR="00852977" w:rsidRPr="00316913" w:rsidRDefault="00852977" w:rsidP="00852977">
            <w:pPr>
              <w:pStyle w:val="Tabletext"/>
              <w:keepNext/>
              <w:keepLines/>
              <w:snapToGrid w:val="0"/>
              <w:ind w:left="284" w:hanging="284"/>
              <w:jc w:val="left"/>
              <w:rPr>
                <w:sz w:val="20"/>
                <w:lang w:val="es-ES_tradnl"/>
              </w:rPr>
            </w:pPr>
            <w:r w:rsidRPr="00316913">
              <w:rPr>
                <w:sz w:val="20"/>
                <w:lang w:val="es-ES_tradnl"/>
              </w:rPr>
              <w:tab/>
              <w:t>Modo 32k</w:t>
            </w:r>
            <w:r w:rsidRPr="00316913">
              <w:rPr>
                <w:sz w:val="20"/>
                <w:lang w:val="es-ES_tradnl"/>
              </w:rPr>
              <w:br/>
            </w:r>
            <w:r w:rsidRPr="00316913">
              <w:rPr>
                <w:sz w:val="20"/>
                <w:lang w:val="es-ES_tradnl"/>
              </w:rPr>
              <w:t>5 779,19 μs con un factor de corte de 0,05,</w:t>
            </w:r>
            <w:r w:rsidR="00BE3AE7" w:rsidRPr="00316913">
              <w:rPr>
                <w:sz w:val="20"/>
                <w:lang w:val="es-ES_tradnl"/>
              </w:rPr>
              <w:t xml:space="preserve"> </w:t>
            </w:r>
            <w:r w:rsidRPr="00316913">
              <w:rPr>
                <w:sz w:val="20"/>
                <w:lang w:val="es-ES_tradnl"/>
              </w:rPr>
              <w:t>5 617,37 μs con un factor de corte de 0,025</w:t>
            </w:r>
          </w:p>
          <w:p w14:paraId="04CC59A2" w14:textId="053E9FCD" w:rsidR="00852977" w:rsidRPr="00316913" w:rsidRDefault="00852977" w:rsidP="00852977">
            <w:pPr>
              <w:pStyle w:val="Tabletext"/>
              <w:snapToGrid w:val="0"/>
              <w:ind w:left="284" w:hanging="284"/>
              <w:jc w:val="left"/>
              <w:rPr>
                <w:sz w:val="20"/>
                <w:lang w:val="es-ES_tradnl"/>
              </w:rPr>
            </w:pPr>
            <w:r w:rsidRPr="00316913">
              <w:rPr>
                <w:sz w:val="20"/>
                <w:lang w:val="es-ES_tradnl"/>
              </w:rPr>
              <w:t>b)</w:t>
            </w:r>
            <w:r w:rsidRPr="00316913">
              <w:rPr>
                <w:sz w:val="20"/>
                <w:lang w:val="es-ES_tradnl"/>
              </w:rPr>
              <w:tab/>
              <w:t>Modo 4k</w:t>
            </w:r>
            <w:r w:rsidRPr="00316913">
              <w:rPr>
                <w:sz w:val="20"/>
                <w:lang w:val="es-ES_tradnl"/>
              </w:rPr>
              <w:br/>
            </w:r>
            <w:r w:rsidRPr="00316913">
              <w:rPr>
                <w:sz w:val="20"/>
                <w:lang w:val="es-ES_tradnl"/>
              </w:rPr>
              <w:t>619,20 μs con un factor de corte de 0,05, 601,86 μs con un factor de corte de 0,025</w:t>
            </w:r>
          </w:p>
          <w:p w14:paraId="60C88BDA" w14:textId="4E851C4A" w:rsidR="00852977" w:rsidRPr="00316913" w:rsidRDefault="00852977" w:rsidP="00852977">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r>
            <w:r w:rsidRPr="00316913">
              <w:rPr>
                <w:sz w:val="20"/>
                <w:lang w:val="es-ES_tradnl"/>
              </w:rPr>
              <w:t>1 238,40 μs con un factor de corte de 0,05, 1 203.72 μs con un factor de corte de 0,025</w:t>
            </w:r>
          </w:p>
        </w:tc>
      </w:tr>
      <w:tr w:rsidR="00852977" w:rsidRPr="00316913" w14:paraId="6096D8AB" w14:textId="77777777" w:rsidTr="005F65C8">
        <w:trPr>
          <w:jc w:val="center"/>
        </w:trPr>
        <w:tc>
          <w:tcPr>
            <w:tcW w:w="5000" w:type="pct"/>
            <w:gridSpan w:val="8"/>
            <w:tcBorders>
              <w:top w:val="nil"/>
              <w:left w:val="nil"/>
              <w:right w:val="nil"/>
            </w:tcBorders>
            <w:shd w:val="clear" w:color="auto" w:fill="auto"/>
          </w:tcPr>
          <w:p w14:paraId="3A8377C7" w14:textId="77777777" w:rsidR="00852977" w:rsidRPr="00316913" w:rsidRDefault="00852977"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316913" w:rsidRPr="00316913" w14:paraId="1ABF91D4" w14:textId="77777777" w:rsidTr="005F65C8">
        <w:trPr>
          <w:jc w:val="center"/>
        </w:trPr>
        <w:tc>
          <w:tcPr>
            <w:tcW w:w="261" w:type="pct"/>
            <w:shd w:val="clear" w:color="auto" w:fill="auto"/>
            <w:vAlign w:val="center"/>
          </w:tcPr>
          <w:p w14:paraId="16030DFC" w14:textId="77777777" w:rsidR="00852977" w:rsidRPr="00316913" w:rsidRDefault="00852977" w:rsidP="00011DD4">
            <w:pPr>
              <w:pStyle w:val="Tablehead"/>
              <w:snapToGrid w:val="0"/>
              <w:ind w:left="-648"/>
              <w:rPr>
                <w:sz w:val="20"/>
                <w:lang w:val="es-ES_tradnl"/>
              </w:rPr>
            </w:pPr>
          </w:p>
        </w:tc>
        <w:tc>
          <w:tcPr>
            <w:tcW w:w="575" w:type="pct"/>
            <w:shd w:val="clear" w:color="auto" w:fill="auto"/>
            <w:vAlign w:val="center"/>
          </w:tcPr>
          <w:p w14:paraId="0E3C4BAD" w14:textId="77777777" w:rsidR="00852977" w:rsidRPr="00316913" w:rsidRDefault="00852977" w:rsidP="00011DD4">
            <w:pPr>
              <w:pStyle w:val="Tablehead"/>
              <w:snapToGrid w:val="0"/>
              <w:rPr>
                <w:sz w:val="20"/>
                <w:lang w:val="es-ES_tradnl"/>
              </w:rPr>
            </w:pPr>
            <w:r w:rsidRPr="00316913">
              <w:rPr>
                <w:sz w:val="20"/>
                <w:lang w:val="es-ES_tradnl"/>
              </w:rPr>
              <w:t>Parámetros</w:t>
            </w:r>
          </w:p>
        </w:tc>
        <w:tc>
          <w:tcPr>
            <w:tcW w:w="795" w:type="pct"/>
            <w:vAlign w:val="center"/>
          </w:tcPr>
          <w:p w14:paraId="3A2FD822"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5883513D"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40D0768A"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18605CC2"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43D34309" w14:textId="77777777" w:rsidR="00852977" w:rsidRPr="00316913" w:rsidRDefault="00852977" w:rsidP="00011DD4">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BE3AE7" w:rsidRPr="00316913" w14:paraId="24BE739C" w14:textId="77777777" w:rsidTr="005F65C8">
        <w:trPr>
          <w:jc w:val="center"/>
        </w:trPr>
        <w:tc>
          <w:tcPr>
            <w:tcW w:w="261" w:type="pct"/>
            <w:shd w:val="clear" w:color="auto" w:fill="auto"/>
          </w:tcPr>
          <w:p w14:paraId="7219D5B9" w14:textId="2E2F5550" w:rsidR="00852977" w:rsidRPr="00316913" w:rsidRDefault="00852977" w:rsidP="00852977">
            <w:pPr>
              <w:pStyle w:val="Tabletext"/>
              <w:snapToGrid w:val="0"/>
              <w:jc w:val="center"/>
              <w:rPr>
                <w:sz w:val="20"/>
                <w:lang w:val="es-ES_tradnl"/>
              </w:rPr>
            </w:pPr>
          </w:p>
        </w:tc>
        <w:tc>
          <w:tcPr>
            <w:tcW w:w="575" w:type="pct"/>
            <w:shd w:val="clear" w:color="auto" w:fill="auto"/>
          </w:tcPr>
          <w:p w14:paraId="64290820" w14:textId="77777777" w:rsidR="00852977" w:rsidRPr="00316913" w:rsidRDefault="00852977" w:rsidP="00852977">
            <w:pPr>
              <w:pStyle w:val="Tabletext"/>
              <w:snapToGrid w:val="0"/>
              <w:jc w:val="left"/>
              <w:rPr>
                <w:sz w:val="20"/>
                <w:lang w:val="es-ES_tradnl" w:eastAsia="ja-JP"/>
              </w:rPr>
            </w:pPr>
          </w:p>
        </w:tc>
        <w:tc>
          <w:tcPr>
            <w:tcW w:w="795" w:type="pct"/>
          </w:tcPr>
          <w:p w14:paraId="15299F73" w14:textId="77777777" w:rsidR="00852977" w:rsidRPr="00316913" w:rsidRDefault="00852977" w:rsidP="00852977">
            <w:pPr>
              <w:pStyle w:val="Tabletext"/>
              <w:keepNext/>
              <w:keepLines/>
              <w:snapToGrid w:val="0"/>
              <w:ind w:left="284" w:hanging="284"/>
              <w:jc w:val="left"/>
              <w:rPr>
                <w:sz w:val="20"/>
                <w:lang w:val="es-ES_tradnl"/>
              </w:rPr>
            </w:pPr>
          </w:p>
        </w:tc>
        <w:tc>
          <w:tcPr>
            <w:tcW w:w="811" w:type="pct"/>
            <w:shd w:val="clear" w:color="auto" w:fill="auto"/>
          </w:tcPr>
          <w:p w14:paraId="78D6C0DC" w14:textId="77777777" w:rsidR="00852977" w:rsidRPr="00316913" w:rsidRDefault="00852977" w:rsidP="00852977">
            <w:pPr>
              <w:pStyle w:val="Tabletext"/>
              <w:snapToGrid w:val="0"/>
              <w:ind w:left="284" w:hanging="284"/>
              <w:jc w:val="left"/>
              <w:rPr>
                <w:sz w:val="20"/>
                <w:lang w:val="es-ES_tradnl"/>
              </w:rPr>
            </w:pPr>
          </w:p>
        </w:tc>
        <w:tc>
          <w:tcPr>
            <w:tcW w:w="937" w:type="pct"/>
            <w:gridSpan w:val="2"/>
            <w:shd w:val="clear" w:color="auto" w:fill="auto"/>
          </w:tcPr>
          <w:p w14:paraId="61B1C011" w14:textId="77777777" w:rsidR="00852977" w:rsidRPr="00316913" w:rsidRDefault="00852977" w:rsidP="00852977">
            <w:pPr>
              <w:pStyle w:val="Tabletext"/>
              <w:snapToGrid w:val="0"/>
              <w:ind w:left="284" w:hanging="284"/>
              <w:jc w:val="left"/>
              <w:rPr>
                <w:sz w:val="20"/>
                <w:lang w:val="es-ES_tradnl"/>
              </w:rPr>
            </w:pPr>
          </w:p>
        </w:tc>
        <w:tc>
          <w:tcPr>
            <w:tcW w:w="811" w:type="pct"/>
            <w:shd w:val="clear" w:color="auto" w:fill="auto"/>
          </w:tcPr>
          <w:p w14:paraId="7B2227A9" w14:textId="77777777" w:rsidR="00852977" w:rsidRPr="00316913" w:rsidRDefault="00852977" w:rsidP="00852977">
            <w:pPr>
              <w:pStyle w:val="Tabletext"/>
              <w:keepNext/>
              <w:keepLines/>
              <w:tabs>
                <w:tab w:val="left" w:pos="1871"/>
              </w:tabs>
              <w:snapToGrid w:val="0"/>
              <w:jc w:val="left"/>
              <w:rPr>
                <w:sz w:val="20"/>
                <w:lang w:val="es-ES_tradnl"/>
              </w:rPr>
            </w:pPr>
          </w:p>
        </w:tc>
        <w:tc>
          <w:tcPr>
            <w:tcW w:w="810" w:type="pct"/>
          </w:tcPr>
          <w:p w14:paraId="66BE856B" w14:textId="5605B0BB" w:rsidR="00852977" w:rsidRPr="00316913" w:rsidRDefault="00852977" w:rsidP="00852977">
            <w:pPr>
              <w:pStyle w:val="Tabletext"/>
              <w:keepNext/>
              <w:keepLines/>
              <w:snapToGrid w:val="0"/>
              <w:ind w:left="284" w:hanging="284"/>
              <w:jc w:val="left"/>
              <w:rPr>
                <w:sz w:val="20"/>
                <w:lang w:val="es-ES_tradnl"/>
              </w:rPr>
            </w:pPr>
            <w:r w:rsidRPr="00316913">
              <w:rPr>
                <w:sz w:val="20"/>
                <w:lang w:val="es-ES_tradnl"/>
              </w:rPr>
              <w:tab/>
              <w:t>Modo 32k</w:t>
            </w:r>
            <w:r w:rsidRPr="00316913">
              <w:rPr>
                <w:sz w:val="20"/>
                <w:lang w:val="es-ES_tradnl"/>
              </w:rPr>
              <w:br/>
              <w:t>4 953,60 μs con un factor de corte de 0,05, 4 814,89 μs con un factor de corte de 0,025</w:t>
            </w:r>
          </w:p>
          <w:p w14:paraId="36113FC6" w14:textId="75B9E8EE" w:rsidR="00852977" w:rsidRPr="00316913" w:rsidRDefault="00852977" w:rsidP="00852977">
            <w:pPr>
              <w:pStyle w:val="Tabletext"/>
              <w:snapToGrid w:val="0"/>
              <w:ind w:left="284" w:hanging="284"/>
              <w:jc w:val="left"/>
              <w:rPr>
                <w:sz w:val="20"/>
                <w:lang w:val="es-ES_tradnl"/>
              </w:rPr>
            </w:pPr>
            <w:r w:rsidRPr="00316913">
              <w:rPr>
                <w:sz w:val="20"/>
                <w:lang w:val="es-ES_tradnl"/>
              </w:rPr>
              <w:t>c)</w:t>
            </w:r>
            <w:r w:rsidRPr="00316913">
              <w:rPr>
                <w:sz w:val="20"/>
                <w:lang w:val="es-ES_tradnl"/>
              </w:rPr>
              <w:tab/>
              <w:t>Modo 4k</w:t>
            </w:r>
            <w:r w:rsidRPr="00316913">
              <w:rPr>
                <w:sz w:val="20"/>
                <w:lang w:val="es-ES_tradnl"/>
              </w:rPr>
              <w:br/>
              <w:t>541.80 μs con un factor de corte de 0,05</w:t>
            </w:r>
            <w:r w:rsidR="00BE3AE7" w:rsidRPr="00316913">
              <w:rPr>
                <w:sz w:val="20"/>
                <w:lang w:val="es-ES_tradnl"/>
              </w:rPr>
              <w:t xml:space="preserve">, </w:t>
            </w:r>
            <w:r w:rsidRPr="00316913">
              <w:rPr>
                <w:sz w:val="20"/>
                <w:lang w:val="es-ES_tradnl"/>
              </w:rPr>
              <w:t>526,63 μs con un factor de corte de 0,025</w:t>
            </w:r>
          </w:p>
          <w:p w14:paraId="4EC869F8" w14:textId="7829F8E1" w:rsidR="00852977" w:rsidRPr="00316913" w:rsidRDefault="00852977" w:rsidP="00852977">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t>1 083.60 μs con un factor de corte de 0,05, 1 053.26 μs con un factor de corte de 0,025</w:t>
            </w:r>
          </w:p>
          <w:p w14:paraId="68587647" w14:textId="7D3DCAD8" w:rsidR="00852977" w:rsidRPr="00316913" w:rsidRDefault="00852977" w:rsidP="00852977">
            <w:pPr>
              <w:pStyle w:val="Tabletext"/>
              <w:snapToGrid w:val="0"/>
              <w:ind w:left="284" w:hanging="284"/>
              <w:jc w:val="left"/>
              <w:rPr>
                <w:sz w:val="20"/>
                <w:lang w:val="es-ES_tradnl"/>
              </w:rPr>
            </w:pPr>
            <w:r w:rsidRPr="00316913">
              <w:rPr>
                <w:sz w:val="20"/>
                <w:lang w:val="es-ES_tradnl"/>
              </w:rPr>
              <w:tab/>
              <w:t>Modo 32k</w:t>
            </w:r>
            <w:r w:rsidRPr="00316913">
              <w:rPr>
                <w:sz w:val="20"/>
                <w:lang w:val="es-ES_tradnl"/>
              </w:rPr>
              <w:br/>
              <w:t>4 334,40 μs con un factor de corte de 0,05, 4 213,03 μs con un factor de corte de 0,025</w:t>
            </w:r>
          </w:p>
        </w:tc>
      </w:tr>
      <w:tr w:rsidR="005F65C8" w:rsidRPr="00316913" w14:paraId="30080F8A"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2B41D7C1" w14:textId="77777777" w:rsidR="003E2B0E" w:rsidRPr="00316913" w:rsidRDefault="003E2B0E" w:rsidP="00011DD4">
            <w:pPr>
              <w:pStyle w:val="Tabletext"/>
              <w:snapToGrid w:val="0"/>
              <w:jc w:val="center"/>
              <w:rPr>
                <w:sz w:val="20"/>
                <w:lang w:val="es-ES_tradnl"/>
              </w:rPr>
            </w:pPr>
            <w:r w:rsidRPr="00316913">
              <w:rPr>
                <w:sz w:val="20"/>
                <w:lang w:val="es-ES_tradnl"/>
              </w:rPr>
              <w:t>7</w:t>
            </w:r>
          </w:p>
        </w:tc>
        <w:tc>
          <w:tcPr>
            <w:tcW w:w="575" w:type="pct"/>
            <w:tcBorders>
              <w:top w:val="single" w:sz="4" w:space="0" w:color="000000"/>
              <w:left w:val="single" w:sz="4" w:space="0" w:color="000000"/>
              <w:bottom w:val="single" w:sz="4" w:space="0" w:color="000000"/>
            </w:tcBorders>
            <w:shd w:val="clear" w:color="auto" w:fill="auto"/>
          </w:tcPr>
          <w:p w14:paraId="17FEC47B" w14:textId="77777777" w:rsidR="003E2B0E" w:rsidRPr="00316913" w:rsidRDefault="003E2B0E" w:rsidP="00011DD4">
            <w:pPr>
              <w:pStyle w:val="Tabletext"/>
              <w:snapToGrid w:val="0"/>
              <w:jc w:val="left"/>
              <w:rPr>
                <w:sz w:val="20"/>
                <w:lang w:val="es-ES_tradnl"/>
              </w:rPr>
            </w:pPr>
            <w:r w:rsidRPr="00316913">
              <w:rPr>
                <w:sz w:val="20"/>
                <w:lang w:val="es-ES_tradnl" w:eastAsia="ja-JP"/>
              </w:rPr>
              <w:t>Duración del intervalo de guarda o relación de intervalo de guarda</w:t>
            </w:r>
          </w:p>
        </w:tc>
        <w:tc>
          <w:tcPr>
            <w:tcW w:w="795" w:type="pct"/>
            <w:tcBorders>
              <w:top w:val="single" w:sz="4" w:space="0" w:color="000000"/>
              <w:left w:val="single" w:sz="4" w:space="0" w:color="000000"/>
              <w:bottom w:val="single" w:sz="4" w:space="0" w:color="000000"/>
              <w:right w:val="single" w:sz="4" w:space="0" w:color="000000"/>
            </w:tcBorders>
          </w:tcPr>
          <w:p w14:paraId="23C47375" w14:textId="77777777" w:rsidR="003E2B0E" w:rsidRPr="00316913" w:rsidRDefault="003E2B0E" w:rsidP="00011DD4">
            <w:pPr>
              <w:pStyle w:val="Tabletext"/>
              <w:keepNext/>
              <w:keepLines/>
              <w:snapToGrid w:val="0"/>
              <w:jc w:val="left"/>
              <w:rPr>
                <w:sz w:val="20"/>
                <w:lang w:val="es-ES_tradnl"/>
              </w:rPr>
            </w:pPr>
            <w:r w:rsidRPr="00316913">
              <w:rPr>
                <w:sz w:val="20"/>
                <w:lang w:val="es-ES_tradnl" w:eastAsia="ja-JP"/>
              </w:rPr>
              <w:t>1/8 de la duración del símbolo activo</w:t>
            </w:r>
          </w:p>
        </w:tc>
        <w:tc>
          <w:tcPr>
            <w:tcW w:w="811" w:type="pct"/>
            <w:tcBorders>
              <w:top w:val="single" w:sz="4" w:space="0" w:color="000000"/>
              <w:left w:val="single" w:sz="4" w:space="0" w:color="000000"/>
              <w:bottom w:val="single" w:sz="4" w:space="0" w:color="000000"/>
            </w:tcBorders>
            <w:shd w:val="clear" w:color="auto" w:fill="auto"/>
          </w:tcPr>
          <w:p w14:paraId="428E2200" w14:textId="66B3DF1D" w:rsidR="003E2B0E" w:rsidRPr="00316913" w:rsidRDefault="003E2B0E" w:rsidP="00011DD4">
            <w:pPr>
              <w:pStyle w:val="Tabletext"/>
              <w:snapToGrid w:val="0"/>
              <w:jc w:val="left"/>
              <w:rPr>
                <w:sz w:val="20"/>
                <w:lang w:val="es-ES_tradnl"/>
              </w:rPr>
            </w:pPr>
            <w:r w:rsidRPr="00316913">
              <w:rPr>
                <w:sz w:val="20"/>
                <w:lang w:val="es-ES_tradnl"/>
              </w:rPr>
              <w:t>Duración de muestra 192, 384, 512, 768, 1 024, 1 536, 2 048, 2 432, 3 072, 3 648, 4 096, 4 864</w:t>
            </w:r>
            <w:r w:rsidR="005057EF" w:rsidRPr="005057EF">
              <w:rPr>
                <w:sz w:val="20"/>
                <w:vertAlign w:val="superscript"/>
                <w:lang w:val="es-ES_tradnl"/>
              </w:rPr>
              <w:t>(3)</w:t>
            </w:r>
          </w:p>
        </w:tc>
        <w:tc>
          <w:tcPr>
            <w:tcW w:w="937" w:type="pct"/>
            <w:gridSpan w:val="2"/>
            <w:tcBorders>
              <w:top w:val="single" w:sz="4" w:space="0" w:color="000000"/>
              <w:left w:val="single" w:sz="4" w:space="0" w:color="000000"/>
              <w:bottom w:val="single" w:sz="4" w:space="0" w:color="000000"/>
            </w:tcBorders>
            <w:shd w:val="clear" w:color="auto" w:fill="auto"/>
          </w:tcPr>
          <w:p w14:paraId="61BB3350" w14:textId="77777777" w:rsidR="003E2B0E" w:rsidRPr="00316913" w:rsidRDefault="003E2B0E" w:rsidP="00011DD4">
            <w:pPr>
              <w:pStyle w:val="Tabletext"/>
              <w:snapToGrid w:val="0"/>
              <w:ind w:left="284" w:hanging="284"/>
              <w:rPr>
                <w:sz w:val="20"/>
                <w:lang w:val="es-ES_tradnl"/>
              </w:rPr>
            </w:pPr>
            <w:r w:rsidRPr="00316913">
              <w:rPr>
                <w:sz w:val="20"/>
                <w:lang w:val="es-ES_tradnl"/>
              </w:rPr>
              <w:t>1)</w:t>
            </w:r>
            <w:r w:rsidRPr="00316913">
              <w:rPr>
                <w:sz w:val="20"/>
                <w:lang w:val="es-ES_tradnl"/>
              </w:rPr>
              <w:tab/>
              <w:t>16,6 μs</w:t>
            </w:r>
          </w:p>
          <w:p w14:paraId="65AC71AE" w14:textId="77777777" w:rsidR="003E2B0E" w:rsidRPr="00316913" w:rsidRDefault="003E2B0E" w:rsidP="00011DD4">
            <w:pPr>
              <w:pStyle w:val="Tabletext"/>
              <w:snapToGrid w:val="0"/>
              <w:ind w:left="284" w:hanging="284"/>
              <w:rPr>
                <w:sz w:val="20"/>
                <w:lang w:val="es-ES_tradnl"/>
              </w:rPr>
            </w:pPr>
            <w:r w:rsidRPr="00316913">
              <w:rPr>
                <w:sz w:val="20"/>
                <w:lang w:val="es-ES_tradnl"/>
              </w:rPr>
              <w:t>2)</w:t>
            </w:r>
            <w:r w:rsidRPr="00316913">
              <w:rPr>
                <w:sz w:val="20"/>
                <w:lang w:val="es-ES_tradnl"/>
              </w:rPr>
              <w:tab/>
              <w:t>33,3 μs</w:t>
            </w:r>
          </w:p>
          <w:p w14:paraId="23921673" w14:textId="77777777" w:rsidR="003E2B0E" w:rsidRPr="00316913" w:rsidRDefault="003E2B0E" w:rsidP="00011DD4">
            <w:pPr>
              <w:pStyle w:val="Tabletext"/>
              <w:snapToGrid w:val="0"/>
              <w:ind w:left="284" w:hanging="284"/>
              <w:rPr>
                <w:sz w:val="20"/>
                <w:lang w:val="es-ES_tradnl"/>
              </w:rPr>
            </w:pPr>
            <w:r w:rsidRPr="00316913">
              <w:rPr>
                <w:sz w:val="20"/>
                <w:lang w:val="es-ES_tradnl"/>
              </w:rPr>
              <w:t>3)</w:t>
            </w:r>
            <w:r w:rsidRPr="00316913">
              <w:rPr>
                <w:sz w:val="20"/>
                <w:lang w:val="es-ES_tradnl"/>
              </w:rPr>
              <w:tab/>
              <w:t>100 μs</w:t>
            </w:r>
          </w:p>
          <w:p w14:paraId="36740562" w14:textId="77777777" w:rsidR="003E2B0E" w:rsidRPr="00316913" w:rsidRDefault="003E2B0E" w:rsidP="00011DD4">
            <w:pPr>
              <w:pStyle w:val="Tabletext"/>
              <w:snapToGrid w:val="0"/>
              <w:ind w:left="284" w:hanging="284"/>
              <w:rPr>
                <w:sz w:val="20"/>
                <w:lang w:val="es-ES_tradnl"/>
              </w:rPr>
            </w:pPr>
            <w:r w:rsidRPr="00316913">
              <w:rPr>
                <w:sz w:val="20"/>
                <w:lang w:val="es-ES_tradnl"/>
              </w:rPr>
              <w:t>4)</w:t>
            </w:r>
            <w:r w:rsidRPr="00316913">
              <w:rPr>
                <w:sz w:val="20"/>
                <w:lang w:val="es-ES_tradnl"/>
              </w:rPr>
              <w:tab/>
              <w:t>200 μs</w:t>
            </w:r>
          </w:p>
          <w:p w14:paraId="1BFF3EA5" w14:textId="77777777" w:rsidR="003E2B0E" w:rsidRPr="00316913" w:rsidRDefault="003E2B0E" w:rsidP="00011DD4">
            <w:pPr>
              <w:pStyle w:val="Tabletext"/>
              <w:snapToGrid w:val="0"/>
              <w:ind w:left="284" w:hanging="284"/>
              <w:rPr>
                <w:sz w:val="20"/>
                <w:lang w:val="es-ES_tradnl"/>
              </w:rPr>
            </w:pPr>
            <w:r w:rsidRPr="00316913">
              <w:rPr>
                <w:sz w:val="20"/>
                <w:lang w:val="es-ES_tradnl"/>
              </w:rPr>
              <w:t>5)</w:t>
            </w:r>
            <w:r w:rsidRPr="00316913">
              <w:rPr>
                <w:sz w:val="20"/>
                <w:lang w:val="es-ES_tradnl"/>
              </w:rPr>
              <w:tab/>
              <w:t>300 μs</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2A1302B4" w14:textId="77777777" w:rsidR="003E2B0E" w:rsidRPr="00316913" w:rsidRDefault="003E2B0E" w:rsidP="00011DD4">
            <w:pPr>
              <w:pStyle w:val="Tabletext"/>
              <w:keepNext/>
              <w:keepLines/>
              <w:tabs>
                <w:tab w:val="left" w:pos="1871"/>
              </w:tabs>
              <w:snapToGrid w:val="0"/>
              <w:jc w:val="left"/>
              <w:rPr>
                <w:sz w:val="20"/>
                <w:lang w:val="es-ES_tradnl"/>
              </w:rPr>
            </w:pPr>
            <w:r w:rsidRPr="00316913">
              <w:rPr>
                <w:sz w:val="20"/>
                <w:lang w:val="es-ES_tradnl"/>
              </w:rPr>
              <w:t>1)</w:t>
            </w:r>
            <w:r w:rsidRPr="00316913">
              <w:rPr>
                <w:sz w:val="20"/>
                <w:lang w:val="es-ES_tradnl"/>
              </w:rPr>
              <w:tab/>
              <w:t>4,7 μs (15 kHz SCS)</w:t>
            </w:r>
          </w:p>
          <w:p w14:paraId="365B8729" w14:textId="77777777" w:rsidR="003E2B0E" w:rsidRPr="00316913" w:rsidRDefault="003E2B0E" w:rsidP="00011DD4">
            <w:pPr>
              <w:pStyle w:val="Tabletext"/>
              <w:snapToGrid w:val="0"/>
              <w:ind w:left="284" w:hanging="284"/>
              <w:rPr>
                <w:sz w:val="20"/>
                <w:lang w:val="es-ES_tradnl"/>
              </w:rPr>
            </w:pPr>
            <w:r w:rsidRPr="00316913">
              <w:rPr>
                <w:sz w:val="20"/>
                <w:lang w:val="es-ES_tradnl"/>
              </w:rPr>
              <w:t>2)</w:t>
            </w:r>
            <w:r w:rsidRPr="00316913">
              <w:rPr>
                <w:sz w:val="20"/>
                <w:lang w:val="es-ES_tradnl"/>
              </w:rPr>
              <w:tab/>
              <w:t>2,35 μs (30 kHz SCS)</w:t>
            </w:r>
          </w:p>
        </w:tc>
        <w:tc>
          <w:tcPr>
            <w:tcW w:w="810" w:type="pct"/>
            <w:tcBorders>
              <w:top w:val="single" w:sz="4" w:space="0" w:color="000000"/>
              <w:left w:val="single" w:sz="4" w:space="0" w:color="000000"/>
              <w:bottom w:val="single" w:sz="4" w:space="0" w:color="000000"/>
              <w:right w:val="single" w:sz="4" w:space="0" w:color="000000"/>
            </w:tcBorders>
          </w:tcPr>
          <w:p w14:paraId="5CEA9FFA" w14:textId="507D8F48" w:rsidR="003E2B0E" w:rsidRPr="00316913" w:rsidRDefault="003E2B0E" w:rsidP="00852977">
            <w:pPr>
              <w:pStyle w:val="Tabletext"/>
              <w:snapToGrid w:val="0"/>
              <w:ind w:left="284" w:hanging="284"/>
              <w:jc w:val="left"/>
              <w:rPr>
                <w:sz w:val="20"/>
                <w:lang w:val="es-ES_tradnl"/>
              </w:rPr>
            </w:pPr>
            <w:r w:rsidRPr="00316913">
              <w:rPr>
                <w:sz w:val="20"/>
                <w:lang w:val="es-ES_tradnl"/>
              </w:rPr>
              <w:t>a)</w:t>
            </w:r>
            <w:r w:rsidRPr="00316913">
              <w:rPr>
                <w:sz w:val="20"/>
                <w:lang w:val="es-ES_tradnl"/>
              </w:rPr>
              <w:tab/>
              <w:t>Modo 4k</w:t>
            </w:r>
            <w:r w:rsidR="00852977" w:rsidRPr="00316913">
              <w:rPr>
                <w:sz w:val="20"/>
                <w:lang w:val="es-ES_tradnl"/>
              </w:rPr>
              <w:br/>
            </w:r>
            <w:r w:rsidRPr="00316913">
              <w:rPr>
                <w:sz w:val="20"/>
                <w:lang w:val="es-ES_tradnl"/>
              </w:rPr>
              <w:t>(1/8, 1/4, 1/2)</w:t>
            </w:r>
            <w:r w:rsidR="00BE3AE7" w:rsidRPr="00316913">
              <w:rPr>
                <w:sz w:val="20"/>
                <w:lang w:val="es-ES_tradnl"/>
              </w:rPr>
              <w:br/>
            </w:r>
            <w:r w:rsidRPr="00316913">
              <w:rPr>
                <w:sz w:val="20"/>
                <w:lang w:val="es-ES_tradnl"/>
              </w:rPr>
              <w:t>90,3, 181, 361 μs con un factor de corte de 0,05</w:t>
            </w:r>
            <w:r w:rsidR="00852977" w:rsidRPr="00316913">
              <w:rPr>
                <w:sz w:val="20"/>
                <w:lang w:val="es-ES_tradnl"/>
              </w:rPr>
              <w:br/>
            </w:r>
            <w:r w:rsidRPr="00316913">
              <w:rPr>
                <w:sz w:val="20"/>
                <w:lang w:val="es-ES_tradnl"/>
              </w:rPr>
              <w:t>87,8, 176, 351 μs con un factor de corte de 0,025</w:t>
            </w:r>
          </w:p>
        </w:tc>
      </w:tr>
      <w:tr w:rsidR="00852977" w:rsidRPr="00316913" w14:paraId="32703511" w14:textId="77777777" w:rsidTr="005F65C8">
        <w:trPr>
          <w:jc w:val="center"/>
        </w:trPr>
        <w:tc>
          <w:tcPr>
            <w:tcW w:w="5000" w:type="pct"/>
            <w:gridSpan w:val="8"/>
            <w:tcBorders>
              <w:top w:val="nil"/>
              <w:left w:val="nil"/>
              <w:right w:val="nil"/>
            </w:tcBorders>
            <w:shd w:val="clear" w:color="auto" w:fill="auto"/>
          </w:tcPr>
          <w:p w14:paraId="37577D57" w14:textId="77777777" w:rsidR="00852977" w:rsidRPr="00316913" w:rsidRDefault="00852977"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1794F733" w14:textId="77777777" w:rsidTr="005F65C8">
        <w:trPr>
          <w:jc w:val="center"/>
        </w:trPr>
        <w:tc>
          <w:tcPr>
            <w:tcW w:w="261" w:type="pct"/>
            <w:shd w:val="clear" w:color="auto" w:fill="auto"/>
            <w:vAlign w:val="center"/>
          </w:tcPr>
          <w:p w14:paraId="15B0AB70" w14:textId="77777777" w:rsidR="00852977" w:rsidRPr="00316913" w:rsidRDefault="00852977" w:rsidP="00011DD4">
            <w:pPr>
              <w:pStyle w:val="Tablehead"/>
              <w:snapToGrid w:val="0"/>
              <w:ind w:left="-648"/>
              <w:rPr>
                <w:sz w:val="20"/>
                <w:lang w:val="es-ES_tradnl"/>
              </w:rPr>
            </w:pPr>
          </w:p>
        </w:tc>
        <w:tc>
          <w:tcPr>
            <w:tcW w:w="575" w:type="pct"/>
            <w:shd w:val="clear" w:color="auto" w:fill="auto"/>
            <w:vAlign w:val="center"/>
          </w:tcPr>
          <w:p w14:paraId="35ADAE7F" w14:textId="77777777" w:rsidR="00852977" w:rsidRPr="00316913" w:rsidRDefault="00852977" w:rsidP="00011DD4">
            <w:pPr>
              <w:pStyle w:val="Tablehead"/>
              <w:snapToGrid w:val="0"/>
              <w:rPr>
                <w:sz w:val="20"/>
                <w:lang w:val="es-ES_tradnl"/>
              </w:rPr>
            </w:pPr>
            <w:r w:rsidRPr="00316913">
              <w:rPr>
                <w:sz w:val="20"/>
                <w:lang w:val="es-ES_tradnl"/>
              </w:rPr>
              <w:t>Parámetros</w:t>
            </w:r>
          </w:p>
        </w:tc>
        <w:tc>
          <w:tcPr>
            <w:tcW w:w="795" w:type="pct"/>
            <w:vAlign w:val="center"/>
          </w:tcPr>
          <w:p w14:paraId="630C0A90"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5FFE1AA4"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3250E7BC"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64D6EF30" w14:textId="77777777" w:rsidR="00852977" w:rsidRPr="00316913" w:rsidRDefault="00852977"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24A2E0C0" w14:textId="77777777" w:rsidR="00852977" w:rsidRPr="00316913" w:rsidRDefault="00852977" w:rsidP="00011DD4">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BE3AE7" w:rsidRPr="00316913" w14:paraId="5E1EAEE3"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5F2E4690" w14:textId="47B76ABC" w:rsidR="00207C9B" w:rsidRPr="00316913" w:rsidRDefault="00207C9B" w:rsidP="00207C9B">
            <w:pPr>
              <w:pStyle w:val="Tabletext"/>
              <w:snapToGrid w:val="0"/>
              <w:jc w:val="center"/>
              <w:rPr>
                <w:sz w:val="20"/>
                <w:lang w:val="es-ES_tradnl"/>
              </w:rPr>
            </w:pPr>
          </w:p>
        </w:tc>
        <w:tc>
          <w:tcPr>
            <w:tcW w:w="575" w:type="pct"/>
            <w:tcBorders>
              <w:top w:val="single" w:sz="4" w:space="0" w:color="000000"/>
              <w:left w:val="single" w:sz="4" w:space="0" w:color="000000"/>
              <w:bottom w:val="single" w:sz="4" w:space="0" w:color="000000"/>
            </w:tcBorders>
            <w:shd w:val="clear" w:color="auto" w:fill="auto"/>
          </w:tcPr>
          <w:p w14:paraId="0D55F6C1" w14:textId="77777777" w:rsidR="00207C9B" w:rsidRPr="00316913" w:rsidRDefault="00207C9B" w:rsidP="00207C9B">
            <w:pPr>
              <w:pStyle w:val="Tabletext"/>
              <w:snapToGrid w:val="0"/>
              <w:jc w:val="left"/>
              <w:rPr>
                <w:sz w:val="20"/>
                <w:lang w:val="es-ES_tradnl" w:eastAsia="ja-JP"/>
              </w:rPr>
            </w:pPr>
          </w:p>
        </w:tc>
        <w:tc>
          <w:tcPr>
            <w:tcW w:w="795" w:type="pct"/>
            <w:tcBorders>
              <w:top w:val="single" w:sz="4" w:space="0" w:color="000000"/>
              <w:left w:val="single" w:sz="4" w:space="0" w:color="000000"/>
              <w:bottom w:val="single" w:sz="4" w:space="0" w:color="000000"/>
              <w:right w:val="single" w:sz="4" w:space="0" w:color="000000"/>
            </w:tcBorders>
          </w:tcPr>
          <w:p w14:paraId="35E807EE" w14:textId="77777777" w:rsidR="00207C9B" w:rsidRPr="00316913" w:rsidRDefault="00207C9B" w:rsidP="00207C9B">
            <w:pPr>
              <w:pStyle w:val="Tabletext"/>
              <w:keepNext/>
              <w:keepLines/>
              <w:snapToGrid w:val="0"/>
              <w:jc w:val="left"/>
              <w:rPr>
                <w:sz w:val="20"/>
                <w:lang w:val="es-ES_tradnl" w:eastAsia="ja-JP"/>
              </w:rPr>
            </w:pPr>
          </w:p>
        </w:tc>
        <w:tc>
          <w:tcPr>
            <w:tcW w:w="811" w:type="pct"/>
            <w:tcBorders>
              <w:top w:val="single" w:sz="4" w:space="0" w:color="000000"/>
              <w:left w:val="single" w:sz="4" w:space="0" w:color="000000"/>
              <w:bottom w:val="single" w:sz="4" w:space="0" w:color="000000"/>
            </w:tcBorders>
            <w:shd w:val="clear" w:color="auto" w:fill="auto"/>
          </w:tcPr>
          <w:p w14:paraId="218509AF" w14:textId="77777777" w:rsidR="00207C9B" w:rsidRPr="00316913" w:rsidRDefault="00207C9B" w:rsidP="00207C9B">
            <w:pPr>
              <w:pStyle w:val="Tabletext"/>
              <w:snapToGrid w:val="0"/>
              <w:jc w:val="left"/>
              <w:rPr>
                <w:sz w:val="20"/>
                <w:lang w:val="es-ES_tradnl"/>
              </w:rPr>
            </w:pPr>
          </w:p>
        </w:tc>
        <w:tc>
          <w:tcPr>
            <w:tcW w:w="937" w:type="pct"/>
            <w:gridSpan w:val="2"/>
            <w:tcBorders>
              <w:top w:val="single" w:sz="4" w:space="0" w:color="000000"/>
              <w:left w:val="single" w:sz="4" w:space="0" w:color="000000"/>
              <w:bottom w:val="single" w:sz="4" w:space="0" w:color="000000"/>
            </w:tcBorders>
            <w:shd w:val="clear" w:color="auto" w:fill="auto"/>
          </w:tcPr>
          <w:p w14:paraId="07D13859" w14:textId="77777777" w:rsidR="00207C9B" w:rsidRPr="00316913" w:rsidRDefault="00207C9B" w:rsidP="00207C9B">
            <w:pPr>
              <w:pStyle w:val="Tabletext"/>
              <w:snapToGrid w:val="0"/>
              <w:ind w:left="284" w:hanging="284"/>
              <w:rPr>
                <w:sz w:val="20"/>
                <w:lang w:val="es-ES_tradnl"/>
              </w:rPr>
            </w:pP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006B6389" w14:textId="77777777" w:rsidR="00207C9B" w:rsidRPr="00316913" w:rsidRDefault="00207C9B" w:rsidP="00207C9B">
            <w:pPr>
              <w:pStyle w:val="Tabletext"/>
              <w:keepNext/>
              <w:keepLines/>
              <w:tabs>
                <w:tab w:val="left" w:pos="1871"/>
              </w:tabs>
              <w:snapToGrid w:val="0"/>
              <w:jc w:val="left"/>
              <w:rPr>
                <w:sz w:val="20"/>
                <w:lang w:val="es-ES_tradnl"/>
              </w:rPr>
            </w:pPr>
          </w:p>
        </w:tc>
        <w:tc>
          <w:tcPr>
            <w:tcW w:w="810" w:type="pct"/>
            <w:tcBorders>
              <w:top w:val="single" w:sz="4" w:space="0" w:color="000000"/>
              <w:left w:val="single" w:sz="4" w:space="0" w:color="000000"/>
              <w:bottom w:val="single" w:sz="4" w:space="0" w:color="000000"/>
              <w:right w:val="single" w:sz="4" w:space="0" w:color="000000"/>
            </w:tcBorders>
          </w:tcPr>
          <w:p w14:paraId="0F0B1F8E" w14:textId="7A978C8F" w:rsidR="00207C9B" w:rsidRPr="00316913" w:rsidRDefault="00207C9B" w:rsidP="00207C9B">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r>
            <w:r w:rsidRPr="00316913">
              <w:rPr>
                <w:sz w:val="20"/>
                <w:lang w:val="es-ES_tradnl"/>
              </w:rPr>
              <w:t>(1/16, 1/8, 1/4)</w:t>
            </w:r>
            <w:r w:rsidRPr="00316913">
              <w:rPr>
                <w:sz w:val="20"/>
                <w:lang w:val="es-ES_tradnl"/>
              </w:rPr>
              <w:br/>
            </w:r>
            <w:r w:rsidRPr="00316913">
              <w:rPr>
                <w:sz w:val="20"/>
                <w:lang w:val="es-ES_tradnl"/>
              </w:rPr>
              <w:t>77,4, 155, 310 μs con un factor de corte de 0,05</w:t>
            </w:r>
            <w:r w:rsidRPr="00316913">
              <w:rPr>
                <w:sz w:val="20"/>
                <w:lang w:val="es-ES_tradnl"/>
              </w:rPr>
              <w:br/>
            </w:r>
            <w:r w:rsidRPr="00316913">
              <w:rPr>
                <w:sz w:val="20"/>
                <w:lang w:val="es-ES_tradnl"/>
              </w:rPr>
              <w:t>75,2, 150, 301 μs con un factor de corte de 0,025</w:t>
            </w:r>
          </w:p>
          <w:p w14:paraId="26E34D86" w14:textId="03D4177D" w:rsidR="00207C9B" w:rsidRPr="00316913" w:rsidRDefault="00207C9B" w:rsidP="00207C9B">
            <w:pPr>
              <w:pStyle w:val="Tabletext"/>
              <w:snapToGrid w:val="0"/>
              <w:ind w:left="284" w:hanging="284"/>
              <w:jc w:val="left"/>
              <w:rPr>
                <w:sz w:val="20"/>
                <w:lang w:val="es-ES_tradnl"/>
              </w:rPr>
            </w:pPr>
            <w:r w:rsidRPr="00316913">
              <w:rPr>
                <w:sz w:val="20"/>
                <w:lang w:val="es-ES_tradnl"/>
              </w:rPr>
              <w:tab/>
              <w:t>Modo 32k</w:t>
            </w:r>
            <w:r w:rsidRPr="00316913">
              <w:rPr>
                <w:sz w:val="20"/>
                <w:lang w:val="es-ES_tradnl"/>
              </w:rPr>
              <w:br/>
            </w:r>
            <w:r w:rsidRPr="00316913">
              <w:rPr>
                <w:sz w:val="20"/>
                <w:lang w:val="es-ES_tradnl"/>
              </w:rPr>
              <w:t>(1/64, 1/32, 1/16)</w:t>
            </w:r>
            <w:r w:rsidRPr="00316913">
              <w:rPr>
                <w:sz w:val="20"/>
                <w:lang w:val="es-ES_tradnl"/>
              </w:rPr>
              <w:tab/>
            </w:r>
            <w:r w:rsidRPr="00316913">
              <w:rPr>
                <w:sz w:val="20"/>
                <w:lang w:val="es-ES_tradnl"/>
              </w:rPr>
              <w:br/>
            </w:r>
            <w:r w:rsidRPr="00316913">
              <w:rPr>
                <w:sz w:val="20"/>
                <w:lang w:val="es-ES_tradnl"/>
              </w:rPr>
              <w:t>77,4, 155, 310 μs con un factor de corte de 0,05</w:t>
            </w:r>
            <w:r w:rsidRPr="00316913">
              <w:rPr>
                <w:sz w:val="20"/>
                <w:lang w:val="es-ES_tradnl"/>
              </w:rPr>
              <w:br/>
            </w:r>
            <w:r w:rsidRPr="00316913">
              <w:rPr>
                <w:sz w:val="20"/>
                <w:lang w:val="es-ES_tradnl"/>
              </w:rPr>
              <w:t>75,2, 150, 301 μs con un factor de corte de 0,025</w:t>
            </w:r>
          </w:p>
          <w:p w14:paraId="20C218C6" w14:textId="5552989F" w:rsidR="00207C9B" w:rsidRPr="00316913" w:rsidRDefault="00207C9B" w:rsidP="00207C9B">
            <w:pPr>
              <w:pStyle w:val="Tabletext"/>
              <w:snapToGrid w:val="0"/>
              <w:ind w:left="284" w:hanging="284"/>
              <w:jc w:val="left"/>
              <w:rPr>
                <w:sz w:val="20"/>
                <w:lang w:val="es-ES_tradnl"/>
              </w:rPr>
            </w:pPr>
            <w:r w:rsidRPr="00316913">
              <w:rPr>
                <w:sz w:val="20"/>
                <w:lang w:val="es-ES_tradnl"/>
              </w:rPr>
              <w:t>c)</w:t>
            </w:r>
            <w:r w:rsidRPr="00316913">
              <w:rPr>
                <w:sz w:val="20"/>
                <w:lang w:val="es-ES_tradnl"/>
              </w:rPr>
              <w:tab/>
              <w:t>Modo 4k</w:t>
            </w:r>
            <w:r w:rsidRPr="00316913">
              <w:rPr>
                <w:sz w:val="20"/>
                <w:lang w:val="es-ES_tradnl"/>
              </w:rPr>
              <w:br/>
            </w:r>
            <w:r w:rsidRPr="00316913">
              <w:rPr>
                <w:sz w:val="20"/>
                <w:lang w:val="es-ES_tradnl"/>
              </w:rPr>
              <w:t>(1/8, 1/4, 1/2)</w:t>
            </w:r>
            <w:r w:rsidRPr="00316913">
              <w:rPr>
                <w:sz w:val="20"/>
                <w:lang w:val="es-ES_tradnl"/>
              </w:rPr>
              <w:br/>
            </w:r>
            <w:r w:rsidRPr="00316913">
              <w:rPr>
                <w:sz w:val="20"/>
                <w:lang w:val="es-ES_tradnl"/>
              </w:rPr>
              <w:t>67,7, 135, 271 μs con un factor de corte de 0,05</w:t>
            </w:r>
            <w:r w:rsidRPr="00316913">
              <w:rPr>
                <w:sz w:val="20"/>
                <w:lang w:val="es-ES_tradnl"/>
              </w:rPr>
              <w:br/>
            </w:r>
            <w:r w:rsidRPr="00316913">
              <w:rPr>
                <w:sz w:val="20"/>
                <w:lang w:val="es-ES_tradnl"/>
              </w:rPr>
              <w:t>65,8, 132, 263 μs con un factor de corte de 0,025</w:t>
            </w:r>
          </w:p>
          <w:p w14:paraId="32D630E6" w14:textId="66AE02F1" w:rsidR="00207C9B" w:rsidRPr="00316913" w:rsidRDefault="00207C9B" w:rsidP="00BE3AE7">
            <w:pPr>
              <w:pStyle w:val="Tabletext"/>
              <w:snapToGrid w:val="0"/>
              <w:ind w:left="284" w:hanging="284"/>
              <w:jc w:val="left"/>
              <w:rPr>
                <w:sz w:val="20"/>
                <w:lang w:val="es-ES_tradnl"/>
              </w:rPr>
            </w:pPr>
            <w:r w:rsidRPr="00316913">
              <w:rPr>
                <w:sz w:val="20"/>
                <w:lang w:val="es-ES_tradnl"/>
              </w:rPr>
              <w:tab/>
              <w:t>Modo 8k</w:t>
            </w:r>
            <w:r w:rsidRPr="00316913">
              <w:rPr>
                <w:sz w:val="20"/>
                <w:lang w:val="es-ES_tradnl"/>
              </w:rPr>
              <w:br/>
            </w:r>
            <w:r w:rsidRPr="00316913">
              <w:rPr>
                <w:sz w:val="20"/>
                <w:lang w:val="es-ES_tradnl"/>
              </w:rPr>
              <w:t>(1/16, 1/8, 1/4)</w:t>
            </w:r>
            <w:r w:rsidRPr="00316913">
              <w:rPr>
                <w:sz w:val="20"/>
                <w:lang w:val="es-ES_tradnl"/>
              </w:rPr>
              <w:br/>
            </w:r>
            <w:r w:rsidRPr="00316913">
              <w:rPr>
                <w:sz w:val="20"/>
                <w:lang w:val="es-ES_tradnl"/>
              </w:rPr>
              <w:t>67,7, 135, 271 μs con un factor de corte de 0,05</w:t>
            </w:r>
            <w:r w:rsidRPr="00316913">
              <w:rPr>
                <w:sz w:val="20"/>
                <w:lang w:val="es-ES_tradnl"/>
              </w:rPr>
              <w:br/>
            </w:r>
            <w:r w:rsidRPr="00316913">
              <w:rPr>
                <w:sz w:val="20"/>
                <w:lang w:val="es-ES_tradnl"/>
              </w:rPr>
              <w:t>65,8, 132, 263 μs con un factor de corte de 0,025</w:t>
            </w:r>
          </w:p>
        </w:tc>
      </w:tr>
      <w:tr w:rsidR="00207C9B" w:rsidRPr="00316913" w14:paraId="1D239235" w14:textId="77777777" w:rsidTr="005F65C8">
        <w:trPr>
          <w:jc w:val="center"/>
        </w:trPr>
        <w:tc>
          <w:tcPr>
            <w:tcW w:w="5000" w:type="pct"/>
            <w:gridSpan w:val="8"/>
            <w:tcBorders>
              <w:top w:val="nil"/>
              <w:left w:val="nil"/>
              <w:right w:val="nil"/>
            </w:tcBorders>
            <w:shd w:val="clear" w:color="auto" w:fill="auto"/>
          </w:tcPr>
          <w:p w14:paraId="409E8A11" w14:textId="77777777" w:rsidR="00207C9B" w:rsidRPr="00316913" w:rsidRDefault="00207C9B"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3B4B065A" w14:textId="77777777" w:rsidTr="005F65C8">
        <w:trPr>
          <w:jc w:val="center"/>
        </w:trPr>
        <w:tc>
          <w:tcPr>
            <w:tcW w:w="261" w:type="pct"/>
            <w:shd w:val="clear" w:color="auto" w:fill="auto"/>
            <w:vAlign w:val="center"/>
          </w:tcPr>
          <w:p w14:paraId="78ACC189" w14:textId="77777777" w:rsidR="00207C9B" w:rsidRPr="00316913" w:rsidRDefault="00207C9B" w:rsidP="00011DD4">
            <w:pPr>
              <w:pStyle w:val="Tablehead"/>
              <w:snapToGrid w:val="0"/>
              <w:ind w:left="-648"/>
              <w:rPr>
                <w:sz w:val="20"/>
                <w:lang w:val="es-ES_tradnl"/>
              </w:rPr>
            </w:pPr>
          </w:p>
        </w:tc>
        <w:tc>
          <w:tcPr>
            <w:tcW w:w="575" w:type="pct"/>
            <w:shd w:val="clear" w:color="auto" w:fill="auto"/>
            <w:vAlign w:val="center"/>
          </w:tcPr>
          <w:p w14:paraId="16898D26" w14:textId="77777777" w:rsidR="00207C9B" w:rsidRPr="00316913" w:rsidRDefault="00207C9B" w:rsidP="00011DD4">
            <w:pPr>
              <w:pStyle w:val="Tablehead"/>
              <w:snapToGrid w:val="0"/>
              <w:rPr>
                <w:sz w:val="20"/>
                <w:lang w:val="es-ES_tradnl"/>
              </w:rPr>
            </w:pPr>
            <w:r w:rsidRPr="00316913">
              <w:rPr>
                <w:sz w:val="20"/>
                <w:lang w:val="es-ES_tradnl"/>
              </w:rPr>
              <w:t>Parámetros</w:t>
            </w:r>
          </w:p>
        </w:tc>
        <w:tc>
          <w:tcPr>
            <w:tcW w:w="795" w:type="pct"/>
            <w:vAlign w:val="center"/>
          </w:tcPr>
          <w:p w14:paraId="35F89F55" w14:textId="77777777" w:rsidR="00207C9B" w:rsidRPr="00316913" w:rsidRDefault="00207C9B"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1E054005" w14:textId="77777777" w:rsidR="00207C9B" w:rsidRPr="00316913" w:rsidRDefault="00207C9B"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4A75C5E0" w14:textId="77777777" w:rsidR="00207C9B" w:rsidRPr="00316913" w:rsidRDefault="00207C9B"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2334F5D9" w14:textId="77777777" w:rsidR="00207C9B" w:rsidRPr="00316913" w:rsidRDefault="00207C9B"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41C846A5" w14:textId="77777777" w:rsidR="00207C9B" w:rsidRPr="00316913" w:rsidRDefault="00207C9B" w:rsidP="00011DD4">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BE3AE7" w:rsidRPr="00316913" w14:paraId="69B20617"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11E6C303" w14:textId="7F68D119" w:rsidR="00207C9B" w:rsidRPr="00316913" w:rsidRDefault="00207C9B" w:rsidP="00207C9B">
            <w:pPr>
              <w:pStyle w:val="Tabletext"/>
              <w:snapToGrid w:val="0"/>
              <w:jc w:val="center"/>
              <w:rPr>
                <w:sz w:val="20"/>
                <w:lang w:val="es-ES_tradnl"/>
              </w:rPr>
            </w:pPr>
          </w:p>
        </w:tc>
        <w:tc>
          <w:tcPr>
            <w:tcW w:w="575" w:type="pct"/>
            <w:tcBorders>
              <w:top w:val="single" w:sz="4" w:space="0" w:color="000000"/>
              <w:left w:val="single" w:sz="4" w:space="0" w:color="000000"/>
              <w:bottom w:val="single" w:sz="4" w:space="0" w:color="000000"/>
            </w:tcBorders>
            <w:shd w:val="clear" w:color="auto" w:fill="auto"/>
          </w:tcPr>
          <w:p w14:paraId="5CD3F339" w14:textId="77777777" w:rsidR="00207C9B" w:rsidRPr="00316913" w:rsidRDefault="00207C9B" w:rsidP="00207C9B">
            <w:pPr>
              <w:pStyle w:val="Tabletext"/>
              <w:snapToGrid w:val="0"/>
              <w:jc w:val="left"/>
              <w:rPr>
                <w:sz w:val="20"/>
                <w:lang w:val="es-ES_tradnl" w:eastAsia="ja-JP"/>
              </w:rPr>
            </w:pPr>
          </w:p>
        </w:tc>
        <w:tc>
          <w:tcPr>
            <w:tcW w:w="795" w:type="pct"/>
            <w:tcBorders>
              <w:top w:val="single" w:sz="4" w:space="0" w:color="000000"/>
              <w:left w:val="single" w:sz="4" w:space="0" w:color="000000"/>
              <w:bottom w:val="single" w:sz="4" w:space="0" w:color="000000"/>
              <w:right w:val="single" w:sz="4" w:space="0" w:color="000000"/>
            </w:tcBorders>
          </w:tcPr>
          <w:p w14:paraId="4A26C732" w14:textId="77777777" w:rsidR="00207C9B" w:rsidRPr="00316913" w:rsidRDefault="00207C9B" w:rsidP="00207C9B">
            <w:pPr>
              <w:pStyle w:val="Tabletext"/>
              <w:keepNext/>
              <w:keepLines/>
              <w:snapToGrid w:val="0"/>
              <w:jc w:val="left"/>
              <w:rPr>
                <w:sz w:val="20"/>
                <w:lang w:val="es-ES_tradnl" w:eastAsia="ja-JP"/>
              </w:rPr>
            </w:pPr>
          </w:p>
        </w:tc>
        <w:tc>
          <w:tcPr>
            <w:tcW w:w="811" w:type="pct"/>
            <w:tcBorders>
              <w:top w:val="single" w:sz="4" w:space="0" w:color="000000"/>
              <w:left w:val="single" w:sz="4" w:space="0" w:color="000000"/>
              <w:bottom w:val="single" w:sz="4" w:space="0" w:color="000000"/>
            </w:tcBorders>
            <w:shd w:val="clear" w:color="auto" w:fill="auto"/>
          </w:tcPr>
          <w:p w14:paraId="4CB49BCF" w14:textId="77777777" w:rsidR="00207C9B" w:rsidRPr="00316913" w:rsidRDefault="00207C9B" w:rsidP="00207C9B">
            <w:pPr>
              <w:pStyle w:val="Tabletext"/>
              <w:snapToGrid w:val="0"/>
              <w:jc w:val="left"/>
              <w:rPr>
                <w:sz w:val="20"/>
                <w:lang w:val="es-ES_tradnl"/>
              </w:rPr>
            </w:pPr>
          </w:p>
        </w:tc>
        <w:tc>
          <w:tcPr>
            <w:tcW w:w="937" w:type="pct"/>
            <w:gridSpan w:val="2"/>
            <w:tcBorders>
              <w:top w:val="single" w:sz="4" w:space="0" w:color="000000"/>
              <w:left w:val="single" w:sz="4" w:space="0" w:color="000000"/>
              <w:bottom w:val="single" w:sz="4" w:space="0" w:color="000000"/>
            </w:tcBorders>
            <w:shd w:val="clear" w:color="auto" w:fill="auto"/>
          </w:tcPr>
          <w:p w14:paraId="47CA3B73" w14:textId="77777777" w:rsidR="00207C9B" w:rsidRPr="00316913" w:rsidRDefault="00207C9B" w:rsidP="00207C9B">
            <w:pPr>
              <w:pStyle w:val="Tabletext"/>
              <w:snapToGrid w:val="0"/>
              <w:ind w:left="284" w:hanging="284"/>
              <w:rPr>
                <w:sz w:val="20"/>
                <w:lang w:val="es-ES_tradnl"/>
              </w:rPr>
            </w:pP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34579028" w14:textId="77777777" w:rsidR="00207C9B" w:rsidRPr="00316913" w:rsidRDefault="00207C9B" w:rsidP="00207C9B">
            <w:pPr>
              <w:pStyle w:val="Tabletext"/>
              <w:keepNext/>
              <w:keepLines/>
              <w:tabs>
                <w:tab w:val="left" w:pos="1871"/>
              </w:tabs>
              <w:snapToGrid w:val="0"/>
              <w:jc w:val="left"/>
              <w:rPr>
                <w:sz w:val="20"/>
                <w:lang w:val="es-ES_tradnl"/>
              </w:rPr>
            </w:pPr>
          </w:p>
        </w:tc>
        <w:tc>
          <w:tcPr>
            <w:tcW w:w="810" w:type="pct"/>
            <w:tcBorders>
              <w:top w:val="single" w:sz="4" w:space="0" w:color="000000"/>
              <w:left w:val="single" w:sz="4" w:space="0" w:color="000000"/>
              <w:bottom w:val="single" w:sz="4" w:space="0" w:color="000000"/>
              <w:right w:val="single" w:sz="4" w:space="0" w:color="000000"/>
            </w:tcBorders>
          </w:tcPr>
          <w:p w14:paraId="1E421F28" w14:textId="063F304C" w:rsidR="00207C9B" w:rsidRPr="00316913" w:rsidRDefault="00207C9B" w:rsidP="00207C9B">
            <w:pPr>
              <w:pStyle w:val="Tabletext"/>
              <w:snapToGrid w:val="0"/>
              <w:ind w:left="284" w:hanging="284"/>
              <w:jc w:val="left"/>
              <w:rPr>
                <w:sz w:val="20"/>
                <w:lang w:val="es-ES_tradnl"/>
              </w:rPr>
            </w:pPr>
            <w:r w:rsidRPr="00316913">
              <w:rPr>
                <w:sz w:val="20"/>
                <w:lang w:val="es-ES_tradnl"/>
              </w:rPr>
              <w:tab/>
              <w:t>Modo 32k</w:t>
            </w:r>
            <w:r w:rsidRPr="00316913">
              <w:rPr>
                <w:sz w:val="20"/>
                <w:lang w:val="es-ES_tradnl"/>
              </w:rPr>
              <w:tab/>
            </w:r>
            <w:r w:rsidRPr="00316913">
              <w:rPr>
                <w:sz w:val="20"/>
                <w:lang w:val="es-ES_tradnl"/>
              </w:rPr>
              <w:br/>
              <w:t>(1/64, 1/32, 1/16)</w:t>
            </w:r>
            <w:r w:rsidRPr="00316913">
              <w:rPr>
                <w:sz w:val="20"/>
                <w:lang w:val="es-ES_tradnl"/>
              </w:rPr>
              <w:br/>
              <w:t>67,7, 135, 271 μs con un factor de corte de 0,05</w:t>
            </w:r>
            <w:r w:rsidRPr="00316913">
              <w:rPr>
                <w:sz w:val="20"/>
                <w:lang w:val="es-ES_tradnl"/>
              </w:rPr>
              <w:br/>
              <w:t>65,8, 132, 263 μs con un factor de corte de 0,025</w:t>
            </w:r>
          </w:p>
        </w:tc>
      </w:tr>
      <w:tr w:rsidR="005F65C8" w:rsidRPr="00316913" w14:paraId="0447EC3E"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035D3A5A" w14:textId="3D15CC14" w:rsidR="00207C9B" w:rsidRPr="00316913" w:rsidRDefault="00207C9B" w:rsidP="000063E9">
            <w:pPr>
              <w:pStyle w:val="Tabletext"/>
              <w:snapToGrid w:val="0"/>
              <w:jc w:val="center"/>
              <w:rPr>
                <w:sz w:val="20"/>
                <w:lang w:val="es-ES_tradnl"/>
              </w:rPr>
            </w:pPr>
            <w:r w:rsidRPr="00316913">
              <w:rPr>
                <w:sz w:val="20"/>
                <w:lang w:val="es-ES_tradnl"/>
              </w:rPr>
              <w:t>8</w:t>
            </w:r>
          </w:p>
        </w:tc>
        <w:tc>
          <w:tcPr>
            <w:tcW w:w="575" w:type="pct"/>
            <w:tcBorders>
              <w:top w:val="single" w:sz="4" w:space="0" w:color="000000"/>
              <w:left w:val="single" w:sz="4" w:space="0" w:color="000000"/>
              <w:bottom w:val="single" w:sz="4" w:space="0" w:color="000000"/>
            </w:tcBorders>
            <w:shd w:val="clear" w:color="auto" w:fill="auto"/>
          </w:tcPr>
          <w:p w14:paraId="2A943942" w14:textId="0842E047" w:rsidR="00207C9B" w:rsidRPr="00316913" w:rsidRDefault="00207C9B" w:rsidP="000063E9">
            <w:pPr>
              <w:pStyle w:val="Tabletext"/>
              <w:snapToGrid w:val="0"/>
              <w:jc w:val="left"/>
              <w:rPr>
                <w:sz w:val="20"/>
                <w:lang w:val="es-ES_tradnl" w:eastAsia="ja-JP"/>
              </w:rPr>
            </w:pPr>
            <w:r w:rsidRPr="00316913">
              <w:rPr>
                <w:sz w:val="20"/>
                <w:lang w:val="es-ES_tradnl" w:eastAsia="ja-JP"/>
              </w:rPr>
              <w:t>Duración de la unidad de transmisión (trama)</w:t>
            </w:r>
          </w:p>
        </w:tc>
        <w:tc>
          <w:tcPr>
            <w:tcW w:w="795" w:type="pct"/>
            <w:tcBorders>
              <w:top w:val="single" w:sz="4" w:space="0" w:color="000000"/>
              <w:left w:val="single" w:sz="4" w:space="0" w:color="000000"/>
              <w:bottom w:val="single" w:sz="4" w:space="0" w:color="000000"/>
              <w:right w:val="single" w:sz="4" w:space="0" w:color="000000"/>
            </w:tcBorders>
          </w:tcPr>
          <w:p w14:paraId="1365530D" w14:textId="08A2C270" w:rsidR="00207C9B" w:rsidRPr="00316913" w:rsidRDefault="00207C9B" w:rsidP="000063E9">
            <w:pPr>
              <w:pStyle w:val="Tabletext"/>
              <w:snapToGrid w:val="0"/>
              <w:jc w:val="left"/>
              <w:rPr>
                <w:sz w:val="20"/>
                <w:lang w:val="es-ES_tradnl" w:eastAsia="ja-JP"/>
              </w:rPr>
            </w:pPr>
            <w:r w:rsidRPr="00316913">
              <w:rPr>
                <w:sz w:val="20"/>
                <w:lang w:val="es-ES_tradnl"/>
              </w:rPr>
              <w:t xml:space="preserve">41 </w:t>
            </w:r>
            <w:r w:rsidRPr="00316913">
              <w:rPr>
                <w:sz w:val="20"/>
                <w:lang w:val="es-ES_tradnl" w:eastAsia="ja-JP"/>
              </w:rPr>
              <w:t>símbolos MDFO</w:t>
            </w:r>
            <w:r w:rsidRPr="00316913">
              <w:rPr>
                <w:sz w:val="20"/>
                <w:lang w:val="es-ES_tradnl"/>
              </w:rPr>
              <w:br/>
              <w:t>(103,78125 ms)</w:t>
            </w:r>
          </w:p>
        </w:tc>
        <w:tc>
          <w:tcPr>
            <w:tcW w:w="811" w:type="pct"/>
            <w:tcBorders>
              <w:top w:val="single" w:sz="4" w:space="0" w:color="000000"/>
              <w:left w:val="single" w:sz="4" w:space="0" w:color="000000"/>
              <w:bottom w:val="single" w:sz="4" w:space="0" w:color="000000"/>
            </w:tcBorders>
            <w:shd w:val="clear" w:color="auto" w:fill="auto"/>
          </w:tcPr>
          <w:p w14:paraId="6709F077" w14:textId="77777777" w:rsidR="00207C9B" w:rsidRPr="00316913" w:rsidRDefault="00207C9B" w:rsidP="000063E9">
            <w:pPr>
              <w:pStyle w:val="Tabletext"/>
              <w:snapToGrid w:val="0"/>
              <w:jc w:val="left"/>
              <w:rPr>
                <w:sz w:val="20"/>
                <w:lang w:val="es-ES_tradnl"/>
              </w:rPr>
            </w:pPr>
            <w:r w:rsidRPr="00316913">
              <w:rPr>
                <w:sz w:val="20"/>
                <w:lang w:val="es-ES_tradnl"/>
              </w:rPr>
              <w:t>La trama empieza con el arranque y tiene un número configurable de símbolos de preámbulo y subtramas.</w:t>
            </w:r>
          </w:p>
          <w:p w14:paraId="312FC46F" w14:textId="035B04C3" w:rsidR="00207C9B" w:rsidRPr="00316913" w:rsidRDefault="00207C9B" w:rsidP="000063E9">
            <w:pPr>
              <w:pStyle w:val="Tabletext"/>
              <w:snapToGrid w:val="0"/>
              <w:jc w:val="left"/>
              <w:rPr>
                <w:sz w:val="20"/>
                <w:lang w:val="es-ES_tradnl"/>
              </w:rPr>
            </w:pPr>
            <w:r w:rsidRPr="00316913">
              <w:rPr>
                <w:sz w:val="20"/>
                <w:lang w:val="es-ES_tradnl"/>
              </w:rPr>
              <w:t>La longitud de trama mínima es de 50 ms y la longitud de trama máxima es de 5 segundos.</w:t>
            </w:r>
          </w:p>
        </w:tc>
        <w:tc>
          <w:tcPr>
            <w:tcW w:w="937" w:type="pct"/>
            <w:gridSpan w:val="2"/>
            <w:tcBorders>
              <w:top w:val="single" w:sz="4" w:space="0" w:color="000000"/>
              <w:left w:val="single" w:sz="4" w:space="0" w:color="000000"/>
              <w:bottom w:val="single" w:sz="4" w:space="0" w:color="000000"/>
            </w:tcBorders>
            <w:shd w:val="clear" w:color="auto" w:fill="auto"/>
          </w:tcPr>
          <w:p w14:paraId="55D26629" w14:textId="77777777" w:rsidR="00207C9B" w:rsidRPr="00316913" w:rsidRDefault="00207C9B" w:rsidP="000063E9">
            <w:pPr>
              <w:pStyle w:val="Tabletext"/>
              <w:snapToGrid w:val="0"/>
              <w:ind w:left="284" w:hanging="284"/>
              <w:jc w:val="left"/>
              <w:rPr>
                <w:sz w:val="20"/>
                <w:lang w:val="es-ES_tradnl"/>
              </w:rPr>
            </w:pPr>
            <w:r w:rsidRPr="00316913">
              <w:rPr>
                <w:sz w:val="20"/>
                <w:lang w:val="es-ES_tradnl"/>
              </w:rPr>
              <w:t>1)</w:t>
            </w:r>
            <w:r w:rsidRPr="00316913">
              <w:rPr>
                <w:sz w:val="20"/>
                <w:lang w:val="es-ES_tradnl"/>
              </w:rPr>
              <w:tab/>
              <w:t>3 ms</w:t>
            </w:r>
          </w:p>
          <w:p w14:paraId="03A60B04" w14:textId="77777777" w:rsidR="00207C9B" w:rsidRPr="00316913" w:rsidRDefault="00207C9B" w:rsidP="000063E9">
            <w:pPr>
              <w:pStyle w:val="Tabletext"/>
              <w:snapToGrid w:val="0"/>
              <w:ind w:left="284" w:hanging="284"/>
              <w:jc w:val="left"/>
              <w:rPr>
                <w:sz w:val="20"/>
                <w:lang w:val="es-ES_tradnl"/>
              </w:rPr>
            </w:pPr>
            <w:r w:rsidRPr="00316913">
              <w:rPr>
                <w:sz w:val="20"/>
                <w:lang w:val="es-ES_tradnl"/>
              </w:rPr>
              <w:t>2)</w:t>
            </w:r>
            <w:r w:rsidRPr="00316913">
              <w:rPr>
                <w:sz w:val="20"/>
                <w:lang w:val="es-ES_tradnl"/>
              </w:rPr>
              <w:tab/>
              <w:t>1 ms</w:t>
            </w:r>
          </w:p>
          <w:p w14:paraId="14013CF2" w14:textId="77777777" w:rsidR="00207C9B" w:rsidRPr="00316913" w:rsidRDefault="00207C9B" w:rsidP="000063E9">
            <w:pPr>
              <w:pStyle w:val="Tabletext"/>
              <w:snapToGrid w:val="0"/>
              <w:ind w:left="284" w:hanging="284"/>
              <w:jc w:val="left"/>
              <w:rPr>
                <w:sz w:val="20"/>
                <w:lang w:val="es-ES_tradnl"/>
              </w:rPr>
            </w:pPr>
            <w:r w:rsidRPr="00316913">
              <w:rPr>
                <w:sz w:val="20"/>
                <w:lang w:val="es-ES_tradnl"/>
              </w:rPr>
              <w:t>3)</w:t>
            </w:r>
            <w:r w:rsidRPr="00316913">
              <w:rPr>
                <w:sz w:val="20"/>
                <w:lang w:val="es-ES_tradnl"/>
              </w:rPr>
              <w:tab/>
              <w:t>1 ms</w:t>
            </w:r>
          </w:p>
          <w:p w14:paraId="0E8BD500" w14:textId="77777777" w:rsidR="00207C9B" w:rsidRPr="00316913" w:rsidRDefault="00207C9B" w:rsidP="000063E9">
            <w:pPr>
              <w:pStyle w:val="Tabletext"/>
              <w:snapToGrid w:val="0"/>
              <w:ind w:left="284" w:hanging="284"/>
              <w:jc w:val="left"/>
              <w:rPr>
                <w:sz w:val="20"/>
                <w:lang w:val="es-ES_tradnl"/>
              </w:rPr>
            </w:pPr>
            <w:r w:rsidRPr="00316913">
              <w:rPr>
                <w:sz w:val="20"/>
                <w:lang w:val="es-ES_tradnl"/>
              </w:rPr>
              <w:t>4)</w:t>
            </w:r>
            <w:r w:rsidRPr="00316913">
              <w:rPr>
                <w:sz w:val="20"/>
                <w:lang w:val="es-ES_tradnl"/>
              </w:rPr>
              <w:tab/>
              <w:t>1 ms</w:t>
            </w:r>
          </w:p>
          <w:p w14:paraId="108F9E55" w14:textId="2577269C" w:rsidR="00207C9B" w:rsidRPr="00316913" w:rsidRDefault="00207C9B" w:rsidP="000063E9">
            <w:pPr>
              <w:pStyle w:val="Tabletext"/>
              <w:snapToGrid w:val="0"/>
              <w:ind w:left="284" w:hanging="284"/>
              <w:jc w:val="left"/>
              <w:rPr>
                <w:sz w:val="20"/>
                <w:lang w:val="es-ES_tradnl"/>
              </w:rPr>
            </w:pPr>
            <w:r w:rsidRPr="00316913">
              <w:rPr>
                <w:sz w:val="20"/>
                <w:lang w:val="es-ES_tradnl"/>
              </w:rPr>
              <w:t>5)</w:t>
            </w:r>
            <w:r w:rsidRPr="00316913">
              <w:rPr>
                <w:sz w:val="20"/>
                <w:lang w:val="es-ES_tradnl"/>
              </w:rPr>
              <w:tab/>
              <w:t>1 ms</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6710FEB1" w14:textId="77777777" w:rsidR="00207C9B" w:rsidRPr="00316913" w:rsidRDefault="00207C9B" w:rsidP="000063E9">
            <w:pPr>
              <w:pStyle w:val="Tabletext"/>
              <w:tabs>
                <w:tab w:val="left" w:pos="1871"/>
              </w:tabs>
              <w:snapToGrid w:val="0"/>
              <w:jc w:val="left"/>
              <w:rPr>
                <w:sz w:val="20"/>
                <w:lang w:val="es-ES_tradnl"/>
              </w:rPr>
            </w:pPr>
            <w:r w:rsidRPr="00316913">
              <w:rPr>
                <w:sz w:val="20"/>
                <w:lang w:val="es-ES_tradnl"/>
              </w:rPr>
              <w:t>Unidad de transmisión basada en intervalos:</w:t>
            </w:r>
          </w:p>
          <w:p w14:paraId="1207CC35" w14:textId="77777777" w:rsidR="00207C9B" w:rsidRPr="00316913" w:rsidRDefault="00207C9B" w:rsidP="000063E9">
            <w:pPr>
              <w:pStyle w:val="Tabletext"/>
              <w:tabs>
                <w:tab w:val="left" w:pos="1871"/>
              </w:tabs>
              <w:snapToGrid w:val="0"/>
              <w:jc w:val="left"/>
              <w:rPr>
                <w:sz w:val="20"/>
                <w:lang w:val="es-ES_tradnl"/>
              </w:rPr>
            </w:pPr>
            <w:r w:rsidRPr="00316913">
              <w:rPr>
                <w:sz w:val="20"/>
                <w:lang w:val="es-ES_tradnl"/>
              </w:rPr>
              <w:t>1)</w:t>
            </w:r>
            <w:r w:rsidRPr="00316913">
              <w:rPr>
                <w:sz w:val="20"/>
                <w:lang w:val="es-ES_tradnl"/>
              </w:rPr>
              <w:tab/>
              <w:t>1 ms (15 kHz SCS)</w:t>
            </w:r>
          </w:p>
          <w:p w14:paraId="70B9EBB5" w14:textId="5031C30D" w:rsidR="00207C9B" w:rsidRPr="00316913" w:rsidRDefault="00207C9B" w:rsidP="000063E9">
            <w:pPr>
              <w:pStyle w:val="Tabletext"/>
              <w:tabs>
                <w:tab w:val="left" w:pos="1871"/>
              </w:tabs>
              <w:snapToGrid w:val="0"/>
              <w:jc w:val="left"/>
              <w:rPr>
                <w:sz w:val="20"/>
                <w:lang w:val="es-ES_tradnl"/>
              </w:rPr>
            </w:pPr>
            <w:r w:rsidRPr="00316913">
              <w:rPr>
                <w:sz w:val="20"/>
                <w:lang w:val="es-ES_tradnl"/>
              </w:rPr>
              <w:t>2)</w:t>
            </w:r>
            <w:r w:rsidRPr="00316913">
              <w:rPr>
                <w:sz w:val="20"/>
                <w:lang w:val="es-ES_tradnl"/>
              </w:rPr>
              <w:tab/>
              <w:t>0,5 ms (30 kHz SCS)</w:t>
            </w:r>
          </w:p>
        </w:tc>
        <w:tc>
          <w:tcPr>
            <w:tcW w:w="810" w:type="pct"/>
            <w:tcBorders>
              <w:top w:val="single" w:sz="4" w:space="0" w:color="000000"/>
              <w:left w:val="single" w:sz="4" w:space="0" w:color="000000"/>
              <w:bottom w:val="single" w:sz="4" w:space="0" w:color="000000"/>
              <w:right w:val="single" w:sz="4" w:space="0" w:color="000000"/>
            </w:tcBorders>
          </w:tcPr>
          <w:p w14:paraId="2014B399" w14:textId="77777777" w:rsidR="00207C9B" w:rsidRPr="00316913" w:rsidRDefault="00207C9B" w:rsidP="000063E9">
            <w:pPr>
              <w:pStyle w:val="Tabletext"/>
              <w:snapToGrid w:val="0"/>
              <w:jc w:val="left"/>
              <w:rPr>
                <w:sz w:val="20"/>
                <w:lang w:val="es-ES_tradnl"/>
              </w:rPr>
            </w:pPr>
            <w:r w:rsidRPr="00316913">
              <w:rPr>
                <w:sz w:val="20"/>
                <w:lang w:val="es-ES_tradnl"/>
              </w:rPr>
              <w:t xml:space="preserve">La supertrama empieza con un símbolo de sincronización y tiene un número distinto de símbolos MDOF. </w:t>
            </w:r>
          </w:p>
          <w:p w14:paraId="4A16CD8A" w14:textId="717CD5BE" w:rsidR="00207C9B" w:rsidRPr="00316913" w:rsidRDefault="00207C9B" w:rsidP="000063E9">
            <w:pPr>
              <w:pStyle w:val="Tabletext"/>
              <w:snapToGrid w:val="0"/>
              <w:ind w:left="284" w:hanging="284"/>
              <w:jc w:val="left"/>
              <w:rPr>
                <w:sz w:val="20"/>
                <w:lang w:val="es-ES_tradnl"/>
              </w:rPr>
            </w:pPr>
            <w:r w:rsidRPr="00316913">
              <w:rPr>
                <w:sz w:val="20"/>
                <w:lang w:val="es-ES_tradnl"/>
              </w:rPr>
              <w:tab/>
            </w:r>
            <w:r w:rsidRPr="00316913">
              <w:rPr>
                <w:sz w:val="20"/>
                <w:lang w:val="es-ES_tradnl"/>
              </w:rPr>
              <w:t>Modo 4k:</w:t>
            </w:r>
            <w:r w:rsidRPr="00316913">
              <w:rPr>
                <w:sz w:val="20"/>
                <w:lang w:val="es-ES_tradnl"/>
              </w:rPr>
              <w:br/>
            </w:r>
            <w:r w:rsidRPr="00316913">
              <w:rPr>
                <w:sz w:val="20"/>
                <w:lang w:val="es-ES_tradnl"/>
              </w:rPr>
              <w:t>480 símbolos MDOF en la supertrama.</w:t>
            </w:r>
          </w:p>
          <w:p w14:paraId="6370D039" w14:textId="4C810182" w:rsidR="00207C9B" w:rsidRPr="00316913" w:rsidRDefault="00207C9B" w:rsidP="000063E9">
            <w:pPr>
              <w:pStyle w:val="Tabletext"/>
              <w:snapToGrid w:val="0"/>
              <w:ind w:left="284" w:hanging="284"/>
              <w:jc w:val="left"/>
              <w:rPr>
                <w:sz w:val="20"/>
                <w:lang w:val="es-ES_tradnl"/>
              </w:rPr>
            </w:pPr>
            <w:r w:rsidRPr="00316913">
              <w:rPr>
                <w:sz w:val="20"/>
                <w:lang w:val="es-ES_tradnl"/>
              </w:rPr>
              <w:tab/>
            </w:r>
            <w:r w:rsidRPr="00316913">
              <w:rPr>
                <w:sz w:val="20"/>
                <w:lang w:val="es-ES_tradnl"/>
              </w:rPr>
              <w:t>Modo 8k:</w:t>
            </w:r>
            <w:r w:rsidRPr="00316913">
              <w:rPr>
                <w:sz w:val="20"/>
                <w:lang w:val="es-ES_tradnl"/>
              </w:rPr>
              <w:br/>
            </w:r>
            <w:r w:rsidRPr="00316913">
              <w:rPr>
                <w:sz w:val="20"/>
                <w:lang w:val="es-ES_tradnl"/>
              </w:rPr>
              <w:t>240 símbolos MDOF en una supertrama.</w:t>
            </w:r>
          </w:p>
          <w:p w14:paraId="2FE4A25D" w14:textId="52D18C8F" w:rsidR="00207C9B" w:rsidRPr="00316913" w:rsidRDefault="00207C9B" w:rsidP="000063E9">
            <w:pPr>
              <w:pStyle w:val="Tabletext"/>
              <w:snapToGrid w:val="0"/>
              <w:ind w:left="284" w:hanging="284"/>
              <w:jc w:val="left"/>
              <w:rPr>
                <w:sz w:val="20"/>
                <w:lang w:val="es-ES_tradnl"/>
              </w:rPr>
            </w:pPr>
            <w:r w:rsidRPr="00316913">
              <w:rPr>
                <w:sz w:val="20"/>
                <w:lang w:val="es-ES_tradnl"/>
              </w:rPr>
              <w:tab/>
            </w:r>
            <w:r w:rsidRPr="00316913">
              <w:rPr>
                <w:sz w:val="20"/>
                <w:lang w:val="es-ES_tradnl"/>
              </w:rPr>
              <w:t>Modo 32k:</w:t>
            </w:r>
            <w:r w:rsidRPr="00316913">
              <w:rPr>
                <w:sz w:val="20"/>
                <w:lang w:val="es-ES_tradnl"/>
              </w:rPr>
              <w:br/>
            </w:r>
            <w:r w:rsidRPr="00316913">
              <w:rPr>
                <w:sz w:val="20"/>
                <w:lang w:val="es-ES_tradnl"/>
              </w:rPr>
              <w:t>60 símbolos MDOF en una supertrama.</w:t>
            </w:r>
          </w:p>
          <w:p w14:paraId="27946DE0" w14:textId="14015123" w:rsidR="00207C9B" w:rsidRPr="00316913" w:rsidRDefault="00207C9B" w:rsidP="000063E9">
            <w:pPr>
              <w:pStyle w:val="Tabletext"/>
              <w:snapToGrid w:val="0"/>
              <w:ind w:left="284" w:hanging="284"/>
              <w:jc w:val="left"/>
              <w:rPr>
                <w:sz w:val="20"/>
                <w:lang w:val="es-ES_tradnl"/>
              </w:rPr>
            </w:pPr>
            <w:r w:rsidRPr="00316913">
              <w:rPr>
                <w:sz w:val="20"/>
                <w:lang w:val="es-ES_tradnl"/>
              </w:rPr>
              <w:t>a)</w:t>
            </w:r>
            <w:r w:rsidRPr="00316913">
              <w:rPr>
                <w:sz w:val="20"/>
                <w:lang w:val="es-ES_tradnl"/>
              </w:rPr>
              <w:tab/>
              <w:t>Ancho de banda 6</w:t>
            </w:r>
            <w:r w:rsidRPr="00316913">
              <w:rPr>
                <w:sz w:val="20"/>
                <w:lang w:val="es-ES_tradnl"/>
              </w:rPr>
              <w:t> </w:t>
            </w:r>
            <w:r w:rsidRPr="00316913">
              <w:rPr>
                <w:sz w:val="20"/>
                <w:lang w:val="es-ES_tradnl"/>
              </w:rPr>
              <w:t>MHz:</w:t>
            </w:r>
            <w:r w:rsidRPr="00316913">
              <w:rPr>
                <w:sz w:val="20"/>
                <w:lang w:val="es-ES_tradnl"/>
              </w:rPr>
              <w:br/>
            </w:r>
            <w:r w:rsidRPr="00316913">
              <w:rPr>
                <w:sz w:val="20"/>
                <w:lang w:val="es-ES_tradnl"/>
              </w:rPr>
              <w:t>La mínima longitud de supertrama es 352,5305 ms y la máxima 520,4882 ms.</w:t>
            </w:r>
          </w:p>
        </w:tc>
      </w:tr>
      <w:tr w:rsidR="000063E9" w:rsidRPr="00316913" w14:paraId="33CE2BBF" w14:textId="77777777" w:rsidTr="005F65C8">
        <w:trPr>
          <w:jc w:val="center"/>
        </w:trPr>
        <w:tc>
          <w:tcPr>
            <w:tcW w:w="5000" w:type="pct"/>
            <w:gridSpan w:val="8"/>
            <w:tcBorders>
              <w:top w:val="nil"/>
              <w:left w:val="nil"/>
              <w:right w:val="nil"/>
            </w:tcBorders>
            <w:shd w:val="clear" w:color="auto" w:fill="auto"/>
          </w:tcPr>
          <w:p w14:paraId="38D08D6C" w14:textId="77777777" w:rsidR="000063E9" w:rsidRPr="00316913" w:rsidRDefault="000063E9" w:rsidP="00011DD4">
            <w:pPr>
              <w:pStyle w:val="TableNo"/>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77462AD3" w14:textId="77777777" w:rsidTr="005F65C8">
        <w:trPr>
          <w:jc w:val="center"/>
        </w:trPr>
        <w:tc>
          <w:tcPr>
            <w:tcW w:w="261" w:type="pct"/>
            <w:shd w:val="clear" w:color="auto" w:fill="auto"/>
            <w:vAlign w:val="center"/>
          </w:tcPr>
          <w:p w14:paraId="07710B1E" w14:textId="77777777" w:rsidR="000063E9" w:rsidRPr="00316913" w:rsidRDefault="000063E9" w:rsidP="00011DD4">
            <w:pPr>
              <w:pStyle w:val="Tablehead"/>
              <w:snapToGrid w:val="0"/>
              <w:ind w:left="-648"/>
              <w:rPr>
                <w:sz w:val="20"/>
                <w:lang w:val="es-ES_tradnl"/>
              </w:rPr>
            </w:pPr>
          </w:p>
        </w:tc>
        <w:tc>
          <w:tcPr>
            <w:tcW w:w="575" w:type="pct"/>
            <w:shd w:val="clear" w:color="auto" w:fill="auto"/>
            <w:vAlign w:val="center"/>
          </w:tcPr>
          <w:p w14:paraId="16C43161" w14:textId="77777777" w:rsidR="000063E9" w:rsidRPr="00316913" w:rsidRDefault="000063E9" w:rsidP="00011DD4">
            <w:pPr>
              <w:pStyle w:val="Tablehead"/>
              <w:snapToGrid w:val="0"/>
              <w:rPr>
                <w:sz w:val="20"/>
                <w:lang w:val="es-ES_tradnl"/>
              </w:rPr>
            </w:pPr>
            <w:r w:rsidRPr="00316913">
              <w:rPr>
                <w:sz w:val="20"/>
                <w:lang w:val="es-ES_tradnl"/>
              </w:rPr>
              <w:t>Parámetros</w:t>
            </w:r>
          </w:p>
        </w:tc>
        <w:tc>
          <w:tcPr>
            <w:tcW w:w="795" w:type="pct"/>
            <w:vAlign w:val="center"/>
          </w:tcPr>
          <w:p w14:paraId="7FA7018B" w14:textId="77777777" w:rsidR="000063E9" w:rsidRPr="00316913" w:rsidRDefault="000063E9"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shd w:val="clear" w:color="auto" w:fill="auto"/>
            <w:vAlign w:val="center"/>
          </w:tcPr>
          <w:p w14:paraId="44F33140" w14:textId="77777777" w:rsidR="000063E9" w:rsidRPr="00316913" w:rsidRDefault="000063E9"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shd w:val="clear" w:color="auto" w:fill="auto"/>
            <w:vAlign w:val="center"/>
          </w:tcPr>
          <w:p w14:paraId="40B5328D" w14:textId="77777777" w:rsidR="000063E9" w:rsidRPr="00316913" w:rsidRDefault="000063E9"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shd w:val="clear" w:color="auto" w:fill="auto"/>
            <w:vAlign w:val="center"/>
          </w:tcPr>
          <w:p w14:paraId="02611DF3" w14:textId="77777777" w:rsidR="000063E9" w:rsidRPr="00316913" w:rsidRDefault="000063E9" w:rsidP="00011DD4">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vAlign w:val="center"/>
          </w:tcPr>
          <w:p w14:paraId="62C694C5" w14:textId="77777777" w:rsidR="000063E9" w:rsidRPr="00316913" w:rsidRDefault="000063E9" w:rsidP="00011DD4">
            <w:pPr>
              <w:pStyle w:val="Tablehead"/>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5F65C8" w:rsidRPr="00316913" w14:paraId="72475664"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697A8771" w14:textId="5AF61953" w:rsidR="000063E9" w:rsidRPr="00316913" w:rsidRDefault="000063E9" w:rsidP="000063E9">
            <w:pPr>
              <w:pStyle w:val="Tabletext"/>
              <w:snapToGrid w:val="0"/>
              <w:jc w:val="center"/>
              <w:rPr>
                <w:sz w:val="20"/>
                <w:lang w:val="es-ES_tradnl"/>
              </w:rPr>
            </w:pPr>
          </w:p>
        </w:tc>
        <w:tc>
          <w:tcPr>
            <w:tcW w:w="575" w:type="pct"/>
            <w:tcBorders>
              <w:top w:val="single" w:sz="4" w:space="0" w:color="000000"/>
              <w:left w:val="single" w:sz="4" w:space="0" w:color="000000"/>
              <w:bottom w:val="single" w:sz="4" w:space="0" w:color="000000"/>
            </w:tcBorders>
            <w:shd w:val="clear" w:color="auto" w:fill="auto"/>
          </w:tcPr>
          <w:p w14:paraId="1CAAE1E7" w14:textId="77777777" w:rsidR="000063E9" w:rsidRPr="00316913" w:rsidRDefault="000063E9" w:rsidP="000063E9">
            <w:pPr>
              <w:pStyle w:val="Tabletext"/>
              <w:snapToGrid w:val="0"/>
              <w:jc w:val="left"/>
              <w:rPr>
                <w:sz w:val="20"/>
                <w:lang w:val="es-ES_tradnl" w:eastAsia="ja-JP"/>
              </w:rPr>
            </w:pPr>
          </w:p>
        </w:tc>
        <w:tc>
          <w:tcPr>
            <w:tcW w:w="795" w:type="pct"/>
            <w:tcBorders>
              <w:top w:val="single" w:sz="4" w:space="0" w:color="000000"/>
              <w:left w:val="single" w:sz="4" w:space="0" w:color="000000"/>
              <w:bottom w:val="single" w:sz="4" w:space="0" w:color="000000"/>
              <w:right w:val="single" w:sz="4" w:space="0" w:color="000000"/>
            </w:tcBorders>
          </w:tcPr>
          <w:p w14:paraId="62A92B50" w14:textId="77777777" w:rsidR="000063E9" w:rsidRPr="00316913" w:rsidRDefault="000063E9" w:rsidP="000063E9">
            <w:pPr>
              <w:pStyle w:val="Tabletext"/>
              <w:snapToGrid w:val="0"/>
              <w:jc w:val="left"/>
              <w:rPr>
                <w:sz w:val="20"/>
                <w:lang w:val="es-ES_tradnl"/>
              </w:rPr>
            </w:pPr>
          </w:p>
        </w:tc>
        <w:tc>
          <w:tcPr>
            <w:tcW w:w="811" w:type="pct"/>
            <w:tcBorders>
              <w:top w:val="single" w:sz="4" w:space="0" w:color="000000"/>
              <w:left w:val="single" w:sz="4" w:space="0" w:color="000000"/>
              <w:bottom w:val="single" w:sz="4" w:space="0" w:color="000000"/>
            </w:tcBorders>
            <w:shd w:val="clear" w:color="auto" w:fill="auto"/>
          </w:tcPr>
          <w:p w14:paraId="0EEF9872" w14:textId="77777777" w:rsidR="000063E9" w:rsidRPr="00316913" w:rsidRDefault="000063E9" w:rsidP="000063E9">
            <w:pPr>
              <w:pStyle w:val="Tabletext"/>
              <w:snapToGrid w:val="0"/>
              <w:jc w:val="left"/>
              <w:rPr>
                <w:sz w:val="20"/>
                <w:lang w:val="es-ES_tradnl"/>
              </w:rPr>
            </w:pPr>
          </w:p>
        </w:tc>
        <w:tc>
          <w:tcPr>
            <w:tcW w:w="937" w:type="pct"/>
            <w:gridSpan w:val="2"/>
            <w:tcBorders>
              <w:top w:val="single" w:sz="4" w:space="0" w:color="000000"/>
              <w:left w:val="single" w:sz="4" w:space="0" w:color="000000"/>
              <w:bottom w:val="single" w:sz="4" w:space="0" w:color="000000"/>
            </w:tcBorders>
            <w:shd w:val="clear" w:color="auto" w:fill="auto"/>
          </w:tcPr>
          <w:p w14:paraId="18B814F9" w14:textId="77777777" w:rsidR="000063E9" w:rsidRPr="00316913" w:rsidRDefault="000063E9" w:rsidP="000063E9">
            <w:pPr>
              <w:pStyle w:val="Tabletext"/>
              <w:snapToGrid w:val="0"/>
              <w:ind w:left="284" w:hanging="284"/>
              <w:jc w:val="left"/>
              <w:rPr>
                <w:sz w:val="20"/>
                <w:lang w:val="es-ES_tradnl"/>
              </w:rPr>
            </w:pP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690959D7" w14:textId="77777777" w:rsidR="000063E9" w:rsidRPr="00316913" w:rsidRDefault="000063E9" w:rsidP="000063E9">
            <w:pPr>
              <w:pStyle w:val="Tabletext"/>
              <w:tabs>
                <w:tab w:val="left" w:pos="1871"/>
              </w:tabs>
              <w:snapToGrid w:val="0"/>
              <w:jc w:val="left"/>
              <w:rPr>
                <w:sz w:val="20"/>
                <w:lang w:val="es-ES_tradnl"/>
              </w:rPr>
            </w:pPr>
          </w:p>
        </w:tc>
        <w:tc>
          <w:tcPr>
            <w:tcW w:w="810" w:type="pct"/>
            <w:tcBorders>
              <w:top w:val="single" w:sz="4" w:space="0" w:color="000000"/>
              <w:left w:val="single" w:sz="4" w:space="0" w:color="000000"/>
              <w:bottom w:val="single" w:sz="4" w:space="0" w:color="000000"/>
              <w:right w:val="single" w:sz="4" w:space="0" w:color="000000"/>
            </w:tcBorders>
          </w:tcPr>
          <w:p w14:paraId="02349C38" w14:textId="77777777" w:rsidR="000063E9" w:rsidRPr="00316913" w:rsidRDefault="000063E9" w:rsidP="000063E9">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Ancho de banda 7 MHz:</w:t>
            </w:r>
            <w:r w:rsidRPr="00316913">
              <w:rPr>
                <w:sz w:val="20"/>
                <w:lang w:val="es-ES_tradnl"/>
              </w:rPr>
              <w:br/>
              <w:t>La mínima longitud de supertrama es 302,1690 ms y la máxima 446,1327 ms.</w:t>
            </w:r>
          </w:p>
          <w:p w14:paraId="26C86E97" w14:textId="3759D19B" w:rsidR="000063E9" w:rsidRPr="00316913" w:rsidRDefault="000063E9" w:rsidP="000063E9">
            <w:pPr>
              <w:pStyle w:val="Tabletext"/>
              <w:keepNext/>
              <w:keepLines/>
              <w:snapToGrid w:val="0"/>
              <w:ind w:left="284" w:hanging="284"/>
              <w:jc w:val="left"/>
              <w:rPr>
                <w:sz w:val="20"/>
                <w:lang w:val="es-ES_tradnl"/>
              </w:rPr>
            </w:pPr>
            <w:r w:rsidRPr="00316913">
              <w:rPr>
                <w:sz w:val="20"/>
                <w:lang w:val="es-ES_tradnl"/>
              </w:rPr>
              <w:t>c)</w:t>
            </w:r>
            <w:r w:rsidRPr="00316913">
              <w:rPr>
                <w:sz w:val="20"/>
                <w:lang w:val="es-ES_tradnl"/>
              </w:rPr>
              <w:tab/>
              <w:t>Ancho de banda 8 MHz:</w:t>
            </w:r>
            <w:r w:rsidRPr="00316913">
              <w:rPr>
                <w:sz w:val="20"/>
                <w:lang w:val="es-ES_tradnl"/>
              </w:rPr>
              <w:br/>
              <w:t>La mínima longitud de supertrama es 264,3979 ms y la máxima 390,3661 ms.</w:t>
            </w:r>
          </w:p>
        </w:tc>
      </w:tr>
      <w:tr w:rsidR="005F65C8" w:rsidRPr="00316913" w14:paraId="3A263E35"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1BB9C618" w14:textId="3BF40789" w:rsidR="00AF41F3" w:rsidRPr="00316913" w:rsidRDefault="00AF41F3" w:rsidP="00AF41F3">
            <w:pPr>
              <w:pStyle w:val="Tabletext"/>
              <w:snapToGrid w:val="0"/>
              <w:jc w:val="center"/>
              <w:rPr>
                <w:sz w:val="20"/>
                <w:lang w:val="es-ES_tradnl"/>
              </w:rPr>
            </w:pPr>
            <w:r w:rsidRPr="00316913">
              <w:rPr>
                <w:sz w:val="20"/>
                <w:lang w:val="es-ES_tradnl"/>
              </w:rPr>
              <w:t>9</w:t>
            </w:r>
          </w:p>
        </w:tc>
        <w:tc>
          <w:tcPr>
            <w:tcW w:w="575" w:type="pct"/>
            <w:tcBorders>
              <w:top w:val="single" w:sz="4" w:space="0" w:color="000000"/>
              <w:left w:val="single" w:sz="4" w:space="0" w:color="000000"/>
              <w:bottom w:val="single" w:sz="4" w:space="0" w:color="000000"/>
            </w:tcBorders>
            <w:shd w:val="clear" w:color="auto" w:fill="auto"/>
          </w:tcPr>
          <w:p w14:paraId="40F14D27" w14:textId="1BD1E45E" w:rsidR="00AF41F3" w:rsidRPr="00316913" w:rsidRDefault="00AF41F3" w:rsidP="00AF41F3">
            <w:pPr>
              <w:pStyle w:val="Tabletext"/>
              <w:jc w:val="left"/>
              <w:rPr>
                <w:sz w:val="20"/>
                <w:lang w:val="es-ES_tradnl"/>
              </w:rPr>
            </w:pPr>
            <w:r w:rsidRPr="00316913">
              <w:rPr>
                <w:sz w:val="20"/>
                <w:lang w:val="es-ES_tradnl"/>
              </w:rPr>
              <w:t>Sincronización de tiempo/frecuencia</w:t>
            </w:r>
          </w:p>
        </w:tc>
        <w:tc>
          <w:tcPr>
            <w:tcW w:w="795" w:type="pct"/>
            <w:tcBorders>
              <w:top w:val="single" w:sz="4" w:space="0" w:color="000000"/>
              <w:left w:val="single" w:sz="4" w:space="0" w:color="000000"/>
              <w:bottom w:val="single" w:sz="4" w:space="0" w:color="000000"/>
              <w:right w:val="single" w:sz="4" w:space="0" w:color="000000"/>
            </w:tcBorders>
          </w:tcPr>
          <w:p w14:paraId="0429A11F" w14:textId="5E32BC91" w:rsidR="00AF41F3" w:rsidRPr="00316913" w:rsidRDefault="00AF41F3" w:rsidP="00AF41F3">
            <w:pPr>
              <w:pStyle w:val="Tabletext"/>
              <w:jc w:val="left"/>
              <w:rPr>
                <w:sz w:val="20"/>
                <w:lang w:val="es-ES_tradnl"/>
              </w:rPr>
            </w:pPr>
            <w:r w:rsidRPr="00316913">
              <w:rPr>
                <w:sz w:val="20"/>
                <w:lang w:val="es-ES_tradnl"/>
              </w:rPr>
              <w:t>Intervalo de guarda/portadoras piloto</w:t>
            </w:r>
          </w:p>
        </w:tc>
        <w:tc>
          <w:tcPr>
            <w:tcW w:w="811" w:type="pct"/>
            <w:tcBorders>
              <w:top w:val="single" w:sz="4" w:space="0" w:color="000000"/>
              <w:left w:val="single" w:sz="4" w:space="0" w:color="000000"/>
              <w:bottom w:val="single" w:sz="4" w:space="0" w:color="000000"/>
            </w:tcBorders>
            <w:shd w:val="clear" w:color="auto" w:fill="auto"/>
          </w:tcPr>
          <w:p w14:paraId="4C16CE78" w14:textId="5B78FF62" w:rsidR="00AF41F3" w:rsidRPr="00316913" w:rsidRDefault="00AF41F3" w:rsidP="00AF41F3">
            <w:pPr>
              <w:pStyle w:val="Tabletext"/>
              <w:jc w:val="left"/>
              <w:rPr>
                <w:sz w:val="20"/>
                <w:lang w:val="es-ES_tradnl"/>
              </w:rPr>
            </w:pPr>
            <w:r w:rsidRPr="00316913">
              <w:rPr>
                <w:sz w:val="20"/>
                <w:lang w:val="es-ES_tradnl"/>
              </w:rPr>
              <w:t>Intervalo de guarda/portadoras piloto</w:t>
            </w:r>
          </w:p>
        </w:tc>
        <w:tc>
          <w:tcPr>
            <w:tcW w:w="937" w:type="pct"/>
            <w:gridSpan w:val="2"/>
            <w:tcBorders>
              <w:top w:val="single" w:sz="4" w:space="0" w:color="000000"/>
              <w:left w:val="single" w:sz="4" w:space="0" w:color="000000"/>
              <w:bottom w:val="single" w:sz="4" w:space="0" w:color="000000"/>
            </w:tcBorders>
            <w:shd w:val="clear" w:color="auto" w:fill="auto"/>
          </w:tcPr>
          <w:p w14:paraId="21FBB1E1" w14:textId="4BEA4458" w:rsidR="00AF41F3" w:rsidRPr="00316913" w:rsidRDefault="00AF41F3" w:rsidP="00AF41F3">
            <w:pPr>
              <w:pStyle w:val="Tabletext"/>
              <w:jc w:val="left"/>
              <w:rPr>
                <w:sz w:val="20"/>
                <w:lang w:val="es-ES_tradnl"/>
              </w:rPr>
            </w:pPr>
            <w:r w:rsidRPr="00316913">
              <w:rPr>
                <w:sz w:val="20"/>
                <w:lang w:val="es-ES_tradnl"/>
              </w:rPr>
              <w:t>Subtrama de adquisición de células (CAS)/señal de sincronización primaria (PSS) y señal de sincronización secundaria (SSS)/portadoras piloto (señal de referencia)</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4FE3C7E0" w14:textId="754CB377" w:rsidR="00AF41F3" w:rsidRPr="00316913" w:rsidRDefault="00AF41F3" w:rsidP="00AF41F3">
            <w:pPr>
              <w:pStyle w:val="Tabletext"/>
              <w:jc w:val="left"/>
              <w:rPr>
                <w:sz w:val="20"/>
                <w:lang w:val="es-ES_tradnl"/>
              </w:rPr>
            </w:pPr>
            <w:r w:rsidRPr="00316913">
              <w:rPr>
                <w:sz w:val="20"/>
                <w:lang w:val="es-ES_tradnl"/>
              </w:rPr>
              <w:t>Bloque de señales de sincronización (SSB) incluida la señal de sincronización primaria (PSS) y la señal de sincronización secundaria (SSS)</w:t>
            </w:r>
          </w:p>
        </w:tc>
        <w:tc>
          <w:tcPr>
            <w:tcW w:w="810" w:type="pct"/>
            <w:tcBorders>
              <w:top w:val="single" w:sz="4" w:space="0" w:color="000000"/>
              <w:left w:val="single" w:sz="4" w:space="0" w:color="000000"/>
              <w:bottom w:val="single" w:sz="4" w:space="0" w:color="000000"/>
              <w:right w:val="single" w:sz="4" w:space="0" w:color="000000"/>
            </w:tcBorders>
          </w:tcPr>
          <w:p w14:paraId="7077AC9F" w14:textId="1A8DD1B8" w:rsidR="00AF41F3" w:rsidRPr="00316913" w:rsidRDefault="00AF41F3" w:rsidP="00AF41F3">
            <w:pPr>
              <w:pStyle w:val="Tabletext"/>
              <w:jc w:val="left"/>
              <w:rPr>
                <w:sz w:val="20"/>
                <w:lang w:val="es-ES_tradnl"/>
              </w:rPr>
            </w:pPr>
            <w:r w:rsidRPr="00316913">
              <w:rPr>
                <w:sz w:val="20"/>
                <w:lang w:val="es-ES_tradnl"/>
              </w:rPr>
              <w:t>Intervalo de guarda/portadoras piloto</w:t>
            </w:r>
          </w:p>
        </w:tc>
      </w:tr>
      <w:tr w:rsidR="005F65C8" w:rsidRPr="00316913" w14:paraId="5BCD342E"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119ED258" w14:textId="4DB3527D" w:rsidR="00AF41F3" w:rsidRPr="00316913" w:rsidRDefault="00AF41F3" w:rsidP="00AF41F3">
            <w:pPr>
              <w:pStyle w:val="Tabletext"/>
              <w:snapToGrid w:val="0"/>
              <w:jc w:val="center"/>
              <w:rPr>
                <w:sz w:val="20"/>
                <w:lang w:val="es-ES_tradnl"/>
              </w:rPr>
            </w:pPr>
            <w:r w:rsidRPr="00316913">
              <w:rPr>
                <w:sz w:val="20"/>
                <w:lang w:val="es-ES_tradnl"/>
              </w:rPr>
              <w:t>10</w:t>
            </w:r>
          </w:p>
        </w:tc>
        <w:tc>
          <w:tcPr>
            <w:tcW w:w="575" w:type="pct"/>
            <w:tcBorders>
              <w:top w:val="single" w:sz="4" w:space="0" w:color="000000"/>
              <w:left w:val="single" w:sz="4" w:space="0" w:color="000000"/>
              <w:bottom w:val="single" w:sz="4" w:space="0" w:color="000000"/>
            </w:tcBorders>
            <w:shd w:val="clear" w:color="auto" w:fill="auto"/>
          </w:tcPr>
          <w:p w14:paraId="14F83AEF" w14:textId="73706CA9" w:rsidR="00AF41F3" w:rsidRPr="00316913" w:rsidRDefault="00AF41F3" w:rsidP="00AF41F3">
            <w:pPr>
              <w:pStyle w:val="Tabletext"/>
              <w:jc w:val="left"/>
              <w:rPr>
                <w:sz w:val="20"/>
                <w:lang w:val="es-ES_tradnl"/>
              </w:rPr>
            </w:pPr>
            <w:r w:rsidRPr="00316913">
              <w:rPr>
                <w:sz w:val="20"/>
                <w:lang w:val="es-ES_tradnl"/>
              </w:rPr>
              <w:t>Métodos de modulación</w:t>
            </w:r>
          </w:p>
        </w:tc>
        <w:tc>
          <w:tcPr>
            <w:tcW w:w="795" w:type="pct"/>
            <w:tcBorders>
              <w:top w:val="single" w:sz="4" w:space="0" w:color="000000"/>
              <w:left w:val="single" w:sz="4" w:space="0" w:color="000000"/>
              <w:bottom w:val="single" w:sz="4" w:space="0" w:color="000000"/>
              <w:right w:val="single" w:sz="4" w:space="0" w:color="000000"/>
            </w:tcBorders>
          </w:tcPr>
          <w:p w14:paraId="11F9A8CF" w14:textId="35755C68" w:rsidR="00AF41F3" w:rsidRPr="00316913" w:rsidRDefault="00AF41F3" w:rsidP="00AF41F3">
            <w:pPr>
              <w:pStyle w:val="Tabletext"/>
              <w:jc w:val="left"/>
              <w:rPr>
                <w:sz w:val="20"/>
                <w:lang w:val="es-ES_tradnl"/>
              </w:rPr>
            </w:pPr>
            <w:r w:rsidRPr="00316913">
              <w:rPr>
                <w:sz w:val="20"/>
                <w:lang w:val="es-ES_tradnl"/>
              </w:rPr>
              <w:t>MDP-4, MAQ</w:t>
            </w:r>
            <w:r w:rsidRPr="00316913">
              <w:rPr>
                <w:sz w:val="20"/>
                <w:lang w:val="es-ES_tradnl"/>
              </w:rPr>
              <w:noBreakHyphen/>
            </w:r>
            <w:r w:rsidRPr="00316913">
              <w:rPr>
                <w:sz w:val="20"/>
                <w:lang w:val="es-ES_tradnl"/>
              </w:rPr>
              <w:t>16,MAQ</w:t>
            </w:r>
            <w:r w:rsidRPr="00316913">
              <w:rPr>
                <w:sz w:val="20"/>
                <w:lang w:val="es-ES_tradnl"/>
              </w:rPr>
              <w:noBreakHyphen/>
            </w:r>
            <w:r w:rsidRPr="00316913">
              <w:rPr>
                <w:sz w:val="20"/>
                <w:lang w:val="es-ES_tradnl"/>
              </w:rPr>
              <w:t>64 (canal de servicio principal)</w:t>
            </w:r>
          </w:p>
        </w:tc>
        <w:tc>
          <w:tcPr>
            <w:tcW w:w="811" w:type="pct"/>
            <w:tcBorders>
              <w:top w:val="single" w:sz="4" w:space="0" w:color="000000"/>
              <w:left w:val="single" w:sz="4" w:space="0" w:color="000000"/>
              <w:bottom w:val="single" w:sz="4" w:space="0" w:color="000000"/>
            </w:tcBorders>
            <w:shd w:val="clear" w:color="auto" w:fill="auto"/>
          </w:tcPr>
          <w:p w14:paraId="31CDD9B4" w14:textId="6C525378" w:rsidR="00AF41F3" w:rsidRPr="00316913" w:rsidRDefault="00AF41F3" w:rsidP="00AF41F3">
            <w:pPr>
              <w:pStyle w:val="Tabletext"/>
              <w:jc w:val="left"/>
              <w:rPr>
                <w:sz w:val="20"/>
                <w:lang w:val="es-ES_tradnl"/>
              </w:rPr>
            </w:pPr>
            <w:r w:rsidRPr="00316913">
              <w:rPr>
                <w:sz w:val="20"/>
                <w:lang w:val="es-ES_tradnl"/>
              </w:rPr>
              <w:t>MDP-4, 16-NUC, 64</w:t>
            </w:r>
            <w:r w:rsidRPr="00316913">
              <w:rPr>
                <w:sz w:val="20"/>
                <w:lang w:val="es-ES_tradnl"/>
              </w:rPr>
              <w:noBreakHyphen/>
              <w:t>NUC, 256</w:t>
            </w:r>
            <w:r w:rsidRPr="00316913">
              <w:rPr>
                <w:sz w:val="20"/>
                <w:lang w:val="es-ES_tradnl"/>
              </w:rPr>
              <w:noBreakHyphen/>
              <w:t>NUC, 1024</w:t>
            </w:r>
            <w:r w:rsidRPr="00316913">
              <w:rPr>
                <w:sz w:val="20"/>
                <w:lang w:val="es-ES_tradnl"/>
              </w:rPr>
              <w:noBreakHyphen/>
            </w:r>
            <w:r w:rsidRPr="00316913">
              <w:rPr>
                <w:sz w:val="20"/>
                <w:lang w:val="es-ES_tradnl"/>
              </w:rPr>
              <w:t>NUC, 4096</w:t>
            </w:r>
            <w:r w:rsidRPr="00316913">
              <w:rPr>
                <w:sz w:val="20"/>
                <w:lang w:val="es-ES_tradnl"/>
              </w:rPr>
              <w:noBreakHyphen/>
              <w:t>NUC; específica para cada conducto de capa física</w:t>
            </w:r>
          </w:p>
        </w:tc>
        <w:tc>
          <w:tcPr>
            <w:tcW w:w="937" w:type="pct"/>
            <w:gridSpan w:val="2"/>
            <w:tcBorders>
              <w:top w:val="single" w:sz="4" w:space="0" w:color="000000"/>
              <w:left w:val="single" w:sz="4" w:space="0" w:color="000000"/>
              <w:bottom w:val="single" w:sz="4" w:space="0" w:color="000000"/>
            </w:tcBorders>
            <w:shd w:val="clear" w:color="auto" w:fill="auto"/>
          </w:tcPr>
          <w:p w14:paraId="41259353" w14:textId="2E8DEAA5" w:rsidR="00AF41F3" w:rsidRPr="00316913" w:rsidRDefault="00AF41F3" w:rsidP="00AF41F3">
            <w:pPr>
              <w:pStyle w:val="Tabletext"/>
              <w:jc w:val="left"/>
              <w:rPr>
                <w:sz w:val="20"/>
                <w:lang w:val="es-ES_tradnl"/>
              </w:rPr>
            </w:pPr>
            <w:r w:rsidRPr="00316913">
              <w:rPr>
                <w:sz w:val="20"/>
                <w:lang w:val="es-ES_tradnl"/>
              </w:rPr>
              <w:t>MDP-4, MAQ-16, MAQ</w:t>
            </w:r>
            <w:r w:rsidR="00BE3AE7" w:rsidRPr="00316913">
              <w:rPr>
                <w:sz w:val="20"/>
                <w:lang w:val="es-ES_tradnl"/>
              </w:rPr>
              <w:noBreakHyphen/>
            </w:r>
            <w:r w:rsidRPr="00316913">
              <w:rPr>
                <w:sz w:val="20"/>
                <w:lang w:val="es-ES_tradnl"/>
              </w:rPr>
              <w:t>64, MAQ-256</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5991B530" w14:textId="7A925E54" w:rsidR="00AF41F3" w:rsidRPr="00316913" w:rsidRDefault="00AF41F3" w:rsidP="00AF41F3">
            <w:pPr>
              <w:pStyle w:val="Tabletext"/>
              <w:jc w:val="left"/>
              <w:rPr>
                <w:sz w:val="20"/>
                <w:lang w:val="es-ES_tradnl"/>
              </w:rPr>
            </w:pPr>
            <w:r w:rsidRPr="00316913">
              <w:rPr>
                <w:sz w:val="20"/>
                <w:lang w:val="es-ES_tradnl"/>
              </w:rPr>
              <w:t>MDP-4, MAQ-16, MAQ</w:t>
            </w:r>
            <w:r w:rsidR="00BE3AE7" w:rsidRPr="00316913">
              <w:rPr>
                <w:sz w:val="20"/>
                <w:lang w:val="es-ES_tradnl"/>
              </w:rPr>
              <w:noBreakHyphen/>
            </w:r>
            <w:r w:rsidRPr="00316913">
              <w:rPr>
                <w:sz w:val="20"/>
                <w:lang w:val="es-ES_tradnl"/>
              </w:rPr>
              <w:t>64, MAQ-256</w:t>
            </w:r>
          </w:p>
        </w:tc>
        <w:tc>
          <w:tcPr>
            <w:tcW w:w="810" w:type="pct"/>
            <w:tcBorders>
              <w:top w:val="single" w:sz="4" w:space="0" w:color="000000"/>
              <w:left w:val="single" w:sz="4" w:space="0" w:color="000000"/>
              <w:bottom w:val="single" w:sz="4" w:space="0" w:color="000000"/>
              <w:right w:val="single" w:sz="4" w:space="0" w:color="000000"/>
            </w:tcBorders>
          </w:tcPr>
          <w:p w14:paraId="45E0CAB4" w14:textId="39DBEE22" w:rsidR="00AF41F3" w:rsidRPr="00316913" w:rsidRDefault="00AF41F3" w:rsidP="00AF41F3">
            <w:pPr>
              <w:pStyle w:val="Tabletext"/>
              <w:jc w:val="left"/>
              <w:rPr>
                <w:sz w:val="20"/>
                <w:lang w:val="es-ES_tradnl"/>
              </w:rPr>
            </w:pPr>
            <w:r w:rsidRPr="00316913">
              <w:rPr>
                <w:sz w:val="20"/>
                <w:lang w:val="es-ES_tradnl"/>
              </w:rPr>
              <w:t>MDP-4, MAQ-16, MAQ</w:t>
            </w:r>
            <w:r w:rsidR="00BE3AE7" w:rsidRPr="00316913">
              <w:rPr>
                <w:sz w:val="20"/>
                <w:lang w:val="es-ES_tradnl"/>
              </w:rPr>
              <w:noBreakHyphen/>
            </w:r>
            <w:r w:rsidRPr="00316913">
              <w:rPr>
                <w:sz w:val="20"/>
                <w:lang w:val="es-ES_tradnl"/>
              </w:rPr>
              <w:t>64, MAQ-256</w:t>
            </w:r>
          </w:p>
        </w:tc>
      </w:tr>
      <w:tr w:rsidR="00BE3AE7" w:rsidRPr="00316913" w14:paraId="122D0B8B" w14:textId="77777777" w:rsidTr="005F65C8">
        <w:trPr>
          <w:jc w:val="center"/>
        </w:trPr>
        <w:tc>
          <w:tcPr>
            <w:tcW w:w="5000" w:type="pct"/>
            <w:gridSpan w:val="8"/>
            <w:tcBorders>
              <w:top w:val="nil"/>
              <w:left w:val="nil"/>
              <w:bottom w:val="single" w:sz="2" w:space="0" w:color="000000"/>
              <w:right w:val="nil"/>
            </w:tcBorders>
            <w:shd w:val="clear" w:color="auto" w:fill="auto"/>
          </w:tcPr>
          <w:p w14:paraId="5F27BA90" w14:textId="77777777" w:rsidR="00BE3AE7" w:rsidRPr="00316913" w:rsidRDefault="00BE3AE7" w:rsidP="00BE3AE7">
            <w:pPr>
              <w:pStyle w:val="TableNo"/>
              <w:keepLines/>
              <w:rPr>
                <w:spacing w:val="-6"/>
                <w:sz w:val="20"/>
                <w:lang w:val="es-ES_tradnl"/>
              </w:rPr>
            </w:pPr>
            <w:r w:rsidRPr="00316913">
              <w:rPr>
                <w:lang w:val="es-ES_tradnl"/>
              </w:rPr>
              <w:lastRenderedPageBreak/>
              <w:t>CUADRO 1B (</w:t>
            </w:r>
            <w:r w:rsidRPr="00316913">
              <w:rPr>
                <w:i/>
                <w:iCs/>
                <w:lang w:val="es-ES_tradnl"/>
              </w:rPr>
              <w:t>continuación</w:t>
            </w:r>
            <w:r w:rsidRPr="00316913">
              <w:rPr>
                <w:lang w:val="es-ES_tradnl"/>
              </w:rPr>
              <w:t>)</w:t>
            </w:r>
          </w:p>
        </w:tc>
      </w:tr>
      <w:tr w:rsidR="00BE3AE7" w:rsidRPr="00316913" w14:paraId="1230363A" w14:textId="77777777" w:rsidTr="005F65C8">
        <w:trPr>
          <w:jc w:val="center"/>
        </w:trPr>
        <w:tc>
          <w:tcPr>
            <w:tcW w:w="261" w:type="pct"/>
            <w:tcBorders>
              <w:bottom w:val="single" w:sz="4" w:space="0" w:color="000000"/>
            </w:tcBorders>
            <w:shd w:val="clear" w:color="auto" w:fill="auto"/>
            <w:vAlign w:val="center"/>
          </w:tcPr>
          <w:p w14:paraId="6520962E" w14:textId="77777777" w:rsidR="00BE3AE7" w:rsidRPr="00316913" w:rsidRDefault="00BE3AE7" w:rsidP="00BE3AE7">
            <w:pPr>
              <w:pStyle w:val="Tablehead"/>
              <w:keepLines/>
              <w:snapToGrid w:val="0"/>
              <w:ind w:left="-648"/>
              <w:rPr>
                <w:sz w:val="20"/>
                <w:lang w:val="es-ES_tradnl"/>
              </w:rPr>
            </w:pPr>
          </w:p>
        </w:tc>
        <w:tc>
          <w:tcPr>
            <w:tcW w:w="575" w:type="pct"/>
            <w:tcBorders>
              <w:bottom w:val="single" w:sz="4" w:space="0" w:color="000000"/>
            </w:tcBorders>
            <w:shd w:val="clear" w:color="auto" w:fill="auto"/>
            <w:vAlign w:val="center"/>
          </w:tcPr>
          <w:p w14:paraId="2E2E55E1" w14:textId="77777777" w:rsidR="00BE3AE7" w:rsidRPr="00316913" w:rsidRDefault="00BE3AE7" w:rsidP="00BE3AE7">
            <w:pPr>
              <w:pStyle w:val="Tablehead"/>
              <w:keepLines/>
              <w:snapToGrid w:val="0"/>
              <w:rPr>
                <w:sz w:val="20"/>
                <w:lang w:val="es-ES_tradnl"/>
              </w:rPr>
            </w:pPr>
            <w:r w:rsidRPr="00316913">
              <w:rPr>
                <w:sz w:val="20"/>
                <w:lang w:val="es-ES_tradnl"/>
              </w:rPr>
              <w:t>Parámetros</w:t>
            </w:r>
          </w:p>
        </w:tc>
        <w:tc>
          <w:tcPr>
            <w:tcW w:w="795" w:type="pct"/>
            <w:tcBorders>
              <w:bottom w:val="single" w:sz="4" w:space="0" w:color="000000"/>
            </w:tcBorders>
            <w:vAlign w:val="center"/>
          </w:tcPr>
          <w:p w14:paraId="42A1532F" w14:textId="77777777" w:rsidR="00BE3AE7" w:rsidRPr="00316913" w:rsidRDefault="00BE3AE7" w:rsidP="00BE3AE7">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tcBorders>
              <w:bottom w:val="single" w:sz="4" w:space="0" w:color="000000"/>
            </w:tcBorders>
            <w:shd w:val="clear" w:color="auto" w:fill="auto"/>
            <w:vAlign w:val="center"/>
          </w:tcPr>
          <w:p w14:paraId="4200FFA0" w14:textId="77777777" w:rsidR="00BE3AE7" w:rsidRPr="00316913" w:rsidRDefault="00BE3AE7" w:rsidP="00BE3AE7">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tcBorders>
              <w:bottom w:val="single" w:sz="4" w:space="0" w:color="000000"/>
            </w:tcBorders>
            <w:shd w:val="clear" w:color="auto" w:fill="auto"/>
            <w:vAlign w:val="center"/>
          </w:tcPr>
          <w:p w14:paraId="3B5B76E4" w14:textId="77777777" w:rsidR="00BE3AE7" w:rsidRPr="00316913" w:rsidRDefault="00BE3AE7" w:rsidP="00BE3AE7">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tcBorders>
              <w:bottom w:val="single" w:sz="4" w:space="0" w:color="000000"/>
            </w:tcBorders>
            <w:shd w:val="clear" w:color="auto" w:fill="auto"/>
            <w:vAlign w:val="center"/>
          </w:tcPr>
          <w:p w14:paraId="3EECD388" w14:textId="77777777" w:rsidR="00BE3AE7" w:rsidRPr="00316913" w:rsidRDefault="00BE3AE7" w:rsidP="00BE3AE7">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tcBorders>
              <w:bottom w:val="single" w:sz="4" w:space="0" w:color="000000"/>
            </w:tcBorders>
            <w:vAlign w:val="center"/>
          </w:tcPr>
          <w:p w14:paraId="1E7BE5EB" w14:textId="77777777" w:rsidR="00BE3AE7" w:rsidRPr="00316913" w:rsidRDefault="00BE3AE7" w:rsidP="00BE3AE7">
            <w:pPr>
              <w:pStyle w:val="Tablehead"/>
              <w:keepLines/>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316913" w:rsidRPr="00316913" w14:paraId="6E1A3288"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2071755D" w14:textId="0D986C19" w:rsidR="00AF41F3" w:rsidRPr="00316913" w:rsidRDefault="00AF41F3" w:rsidP="00BE3AE7">
            <w:pPr>
              <w:pStyle w:val="Tabletext"/>
              <w:keepNext/>
              <w:keepLines/>
              <w:snapToGrid w:val="0"/>
              <w:jc w:val="center"/>
              <w:rPr>
                <w:sz w:val="20"/>
                <w:lang w:val="es-ES_tradnl"/>
              </w:rPr>
            </w:pPr>
            <w:r w:rsidRPr="00316913">
              <w:rPr>
                <w:sz w:val="20"/>
                <w:lang w:val="es-ES_tradnl"/>
              </w:rPr>
              <w:t>11</w:t>
            </w:r>
          </w:p>
        </w:tc>
        <w:tc>
          <w:tcPr>
            <w:tcW w:w="575" w:type="pct"/>
            <w:tcBorders>
              <w:top w:val="single" w:sz="4" w:space="0" w:color="000000"/>
              <w:left w:val="single" w:sz="4" w:space="0" w:color="000000"/>
              <w:bottom w:val="single" w:sz="4" w:space="0" w:color="000000"/>
            </w:tcBorders>
            <w:shd w:val="clear" w:color="auto" w:fill="auto"/>
          </w:tcPr>
          <w:p w14:paraId="3BB02BD4" w14:textId="23E8E9CD" w:rsidR="00AF41F3" w:rsidRPr="00316913" w:rsidRDefault="00AF41F3" w:rsidP="00BE3AE7">
            <w:pPr>
              <w:pStyle w:val="Tabletext"/>
              <w:keepNext/>
              <w:keepLines/>
              <w:jc w:val="left"/>
              <w:rPr>
                <w:sz w:val="20"/>
                <w:lang w:val="es-ES_tradnl"/>
              </w:rPr>
            </w:pPr>
            <w:r w:rsidRPr="00316913">
              <w:rPr>
                <w:sz w:val="20"/>
                <w:lang w:val="es-ES_tradnl"/>
              </w:rPr>
              <w:t>Codificación interior del canal</w:t>
            </w:r>
          </w:p>
        </w:tc>
        <w:tc>
          <w:tcPr>
            <w:tcW w:w="795" w:type="pct"/>
            <w:tcBorders>
              <w:top w:val="single" w:sz="4" w:space="0" w:color="000000"/>
              <w:left w:val="single" w:sz="4" w:space="0" w:color="000000"/>
              <w:bottom w:val="single" w:sz="4" w:space="0" w:color="000000"/>
              <w:right w:val="single" w:sz="4" w:space="0" w:color="000000"/>
            </w:tcBorders>
          </w:tcPr>
          <w:p w14:paraId="708E42F2" w14:textId="395E19A4" w:rsidR="00AF41F3" w:rsidRPr="00316913" w:rsidRDefault="00AF41F3" w:rsidP="00BE3AE7">
            <w:pPr>
              <w:pStyle w:val="Tabletext"/>
              <w:keepNext/>
              <w:keepLines/>
              <w:jc w:val="left"/>
              <w:rPr>
                <w:sz w:val="20"/>
                <w:lang w:val="es-ES_tradnl"/>
              </w:rPr>
            </w:pPr>
            <w:r w:rsidRPr="00316913">
              <w:rPr>
                <w:sz w:val="20"/>
                <w:lang w:val="es-ES_tradnl"/>
              </w:rPr>
              <w:t>Código LDPC con velocidades de código aproximadas de 1/2, 2/3, 3/4 (canal de servicio principal)</w:t>
            </w:r>
          </w:p>
        </w:tc>
        <w:tc>
          <w:tcPr>
            <w:tcW w:w="811" w:type="pct"/>
            <w:tcBorders>
              <w:top w:val="single" w:sz="4" w:space="0" w:color="000000"/>
              <w:left w:val="single" w:sz="4" w:space="0" w:color="000000"/>
              <w:bottom w:val="single" w:sz="4" w:space="0" w:color="000000"/>
            </w:tcBorders>
            <w:shd w:val="clear" w:color="auto" w:fill="auto"/>
          </w:tcPr>
          <w:p w14:paraId="1CAB4370" w14:textId="4E4B4CDB" w:rsidR="00AF41F3" w:rsidRPr="00316913" w:rsidRDefault="00AF41F3" w:rsidP="00BE3AE7">
            <w:pPr>
              <w:pStyle w:val="Tabletext"/>
              <w:keepNext/>
              <w:keepLines/>
              <w:jc w:val="left"/>
              <w:rPr>
                <w:sz w:val="20"/>
                <w:lang w:val="es-ES_tradnl"/>
              </w:rPr>
            </w:pPr>
            <w:r w:rsidRPr="00316913">
              <w:rPr>
                <w:sz w:val="20"/>
                <w:lang w:val="es-ES_tradnl"/>
              </w:rPr>
              <w:t>Código LDPC con tamaño de bloque de 64 800 (64</w:t>
            </w:r>
            <w:r w:rsidRPr="00316913">
              <w:rPr>
                <w:sz w:val="20"/>
                <w:lang w:val="es-ES_tradnl"/>
              </w:rPr>
              <w:t> </w:t>
            </w:r>
            <w:r w:rsidRPr="00316913">
              <w:rPr>
                <w:sz w:val="20"/>
                <w:lang w:val="es-ES_tradnl"/>
              </w:rPr>
              <w:t>K) o 16 200 (16 K) bits y velocidades de código 2/15, 3/15, 4/15, 5/15, 6/15, 7/15, 8/15, 9/15, 11/15, 12/15, 13/15</w:t>
            </w:r>
          </w:p>
        </w:tc>
        <w:tc>
          <w:tcPr>
            <w:tcW w:w="937" w:type="pct"/>
            <w:gridSpan w:val="2"/>
            <w:tcBorders>
              <w:top w:val="single" w:sz="4" w:space="0" w:color="000000"/>
              <w:left w:val="single" w:sz="4" w:space="0" w:color="000000"/>
              <w:bottom w:val="single" w:sz="4" w:space="0" w:color="000000"/>
            </w:tcBorders>
            <w:shd w:val="clear" w:color="auto" w:fill="auto"/>
          </w:tcPr>
          <w:p w14:paraId="7146ED89" w14:textId="2F683DFC" w:rsidR="00AF41F3" w:rsidRPr="00316913" w:rsidRDefault="00AF41F3" w:rsidP="00BE3AE7">
            <w:pPr>
              <w:pStyle w:val="Tabletext"/>
              <w:keepNext/>
              <w:keepLines/>
              <w:jc w:val="left"/>
              <w:rPr>
                <w:sz w:val="20"/>
                <w:lang w:val="es-ES_tradnl"/>
              </w:rPr>
            </w:pPr>
            <w:r w:rsidRPr="00316913">
              <w:rPr>
                <w:sz w:val="20"/>
                <w:lang w:val="es-ES_tradnl"/>
              </w:rPr>
              <w:t>Código turbo, 1/3 de velocidad matriz con adaptación de velocidad para la capacidad disponible</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49139668" w14:textId="7D101668" w:rsidR="00AF41F3" w:rsidRPr="00316913" w:rsidRDefault="00AF41F3" w:rsidP="00BE3AE7">
            <w:pPr>
              <w:pStyle w:val="Tabletext"/>
              <w:keepNext/>
              <w:keepLines/>
              <w:jc w:val="left"/>
              <w:rPr>
                <w:sz w:val="20"/>
                <w:lang w:val="es-ES_tradnl"/>
              </w:rPr>
            </w:pPr>
            <w:r w:rsidRPr="00316913">
              <w:rPr>
                <w:sz w:val="20"/>
                <w:lang w:val="es-ES_tradnl"/>
              </w:rPr>
              <w:t>Polar para canal de control y LDPC para canal de datos:</w:t>
            </w:r>
            <w:r w:rsidRPr="00316913">
              <w:rPr>
                <w:sz w:val="20"/>
                <w:lang w:val="es-ES_tradnl"/>
              </w:rPr>
              <w:t xml:space="preserve"> </w:t>
            </w:r>
            <w:r w:rsidRPr="00316913">
              <w:rPr>
                <w:sz w:val="20"/>
                <w:lang w:val="es-ES_tradnl"/>
              </w:rPr>
              <w:t>gráfico de base 1 con 1/3 de velocidad de código matriz o gráfico de base 2 con 1/5 de velocidad de código matriz, adaptación de velocidad para la capacidad disponible</w:t>
            </w:r>
          </w:p>
        </w:tc>
        <w:tc>
          <w:tcPr>
            <w:tcW w:w="810" w:type="pct"/>
            <w:tcBorders>
              <w:top w:val="single" w:sz="4" w:space="0" w:color="000000"/>
              <w:left w:val="single" w:sz="4" w:space="0" w:color="000000"/>
              <w:bottom w:val="single" w:sz="4" w:space="0" w:color="000000"/>
              <w:right w:val="single" w:sz="4" w:space="0" w:color="000000"/>
            </w:tcBorders>
          </w:tcPr>
          <w:p w14:paraId="0F7DF484" w14:textId="21AE3F24" w:rsidR="00AF41F3" w:rsidRPr="00316913" w:rsidRDefault="00BE3AE7" w:rsidP="00BE3AE7">
            <w:pPr>
              <w:pStyle w:val="Tabletext"/>
              <w:keepNext/>
              <w:keepLines/>
              <w:jc w:val="left"/>
              <w:rPr>
                <w:sz w:val="20"/>
                <w:lang w:val="es-ES_tradnl"/>
              </w:rPr>
            </w:pPr>
            <w:r w:rsidRPr="00316913">
              <w:rPr>
                <w:sz w:val="20"/>
                <w:lang w:val="es-ES_tradnl"/>
              </w:rPr>
              <w:t>C</w:t>
            </w:r>
            <w:r w:rsidR="00AF41F3" w:rsidRPr="00316913">
              <w:rPr>
                <w:sz w:val="20"/>
                <w:lang w:val="es-ES_tradnl"/>
              </w:rPr>
              <w:t>ódigo LDPC con tamaño de bloque de 61 440 o 15 360 bits y velocidades de código de 1/2, 2/3, 5/6</w:t>
            </w:r>
          </w:p>
        </w:tc>
      </w:tr>
      <w:tr w:rsidR="005F65C8" w:rsidRPr="00316913" w14:paraId="72C3705C"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7E118FA7" w14:textId="6B6E31E4" w:rsidR="00AF41F3" w:rsidRPr="00316913" w:rsidRDefault="00AF41F3" w:rsidP="00AF41F3">
            <w:pPr>
              <w:pStyle w:val="Tabletext"/>
              <w:snapToGrid w:val="0"/>
              <w:jc w:val="center"/>
              <w:rPr>
                <w:sz w:val="20"/>
                <w:lang w:val="es-ES_tradnl"/>
              </w:rPr>
            </w:pPr>
            <w:r w:rsidRPr="00316913">
              <w:rPr>
                <w:sz w:val="20"/>
                <w:lang w:val="es-ES_tradnl"/>
              </w:rPr>
              <w:t>12</w:t>
            </w:r>
          </w:p>
        </w:tc>
        <w:tc>
          <w:tcPr>
            <w:tcW w:w="575" w:type="pct"/>
            <w:tcBorders>
              <w:top w:val="single" w:sz="4" w:space="0" w:color="000000"/>
              <w:left w:val="single" w:sz="4" w:space="0" w:color="000000"/>
              <w:bottom w:val="single" w:sz="4" w:space="0" w:color="000000"/>
            </w:tcBorders>
            <w:shd w:val="clear" w:color="auto" w:fill="auto"/>
          </w:tcPr>
          <w:p w14:paraId="02C0EA70" w14:textId="7D7CE96A" w:rsidR="00AF41F3" w:rsidRPr="00316913" w:rsidRDefault="00AF41F3" w:rsidP="00AF41F3">
            <w:pPr>
              <w:pStyle w:val="Tabletext"/>
              <w:snapToGrid w:val="0"/>
              <w:jc w:val="left"/>
              <w:rPr>
                <w:sz w:val="20"/>
                <w:lang w:val="es-ES_tradnl" w:eastAsia="ja-JP"/>
              </w:rPr>
            </w:pPr>
            <w:r w:rsidRPr="00316913">
              <w:rPr>
                <w:sz w:val="20"/>
                <w:lang w:val="es-ES_tradnl" w:eastAsia="ja-JP"/>
              </w:rPr>
              <w:t>Entrelazado interior</w:t>
            </w:r>
          </w:p>
        </w:tc>
        <w:tc>
          <w:tcPr>
            <w:tcW w:w="795" w:type="pct"/>
            <w:tcBorders>
              <w:top w:val="single" w:sz="4" w:space="0" w:color="000000"/>
              <w:left w:val="single" w:sz="4" w:space="0" w:color="000000"/>
              <w:bottom w:val="single" w:sz="4" w:space="0" w:color="000000"/>
              <w:right w:val="single" w:sz="4" w:space="0" w:color="000000"/>
            </w:tcBorders>
          </w:tcPr>
          <w:p w14:paraId="3DEE8C66" w14:textId="3C1395CC" w:rsidR="00AF41F3" w:rsidRPr="00316913" w:rsidRDefault="00AF41F3" w:rsidP="00AF41F3">
            <w:pPr>
              <w:pStyle w:val="Tabletext"/>
              <w:snapToGrid w:val="0"/>
              <w:jc w:val="left"/>
              <w:rPr>
                <w:sz w:val="20"/>
                <w:lang w:val="es-ES_tradnl"/>
              </w:rPr>
            </w:pPr>
            <w:r w:rsidRPr="00316913">
              <w:rPr>
                <w:sz w:val="20"/>
                <w:lang w:val="es-ES_tradnl"/>
              </w:rPr>
              <w:t>Entrelazado de bits, células, tiempo y frecuencias</w:t>
            </w:r>
          </w:p>
        </w:tc>
        <w:tc>
          <w:tcPr>
            <w:tcW w:w="811" w:type="pct"/>
            <w:tcBorders>
              <w:top w:val="single" w:sz="4" w:space="0" w:color="000000"/>
              <w:left w:val="single" w:sz="4" w:space="0" w:color="000000"/>
              <w:bottom w:val="single" w:sz="4" w:space="0" w:color="000000"/>
            </w:tcBorders>
            <w:shd w:val="clear" w:color="auto" w:fill="auto"/>
          </w:tcPr>
          <w:p w14:paraId="56668A8D" w14:textId="5576E0B1" w:rsidR="00AF41F3" w:rsidRPr="00316913" w:rsidRDefault="00AF41F3" w:rsidP="00AF41F3">
            <w:pPr>
              <w:pStyle w:val="Tabletext"/>
              <w:snapToGrid w:val="0"/>
              <w:jc w:val="left"/>
              <w:rPr>
                <w:sz w:val="20"/>
                <w:lang w:val="es-ES_tradnl"/>
              </w:rPr>
            </w:pPr>
            <w:r w:rsidRPr="00316913">
              <w:rPr>
                <w:sz w:val="20"/>
                <w:lang w:val="es-ES_tradnl"/>
              </w:rPr>
              <w:t>Intercalador de tiempo: por separado para cada conducto de capa física</w:t>
            </w:r>
            <w:r w:rsidR="00BE3AE7" w:rsidRPr="00316913">
              <w:rPr>
                <w:sz w:val="20"/>
                <w:lang w:val="es-ES_tradnl"/>
              </w:rPr>
              <w:t>.</w:t>
            </w:r>
          </w:p>
          <w:p w14:paraId="038D0A5D" w14:textId="4C96B846" w:rsidR="00AF41F3" w:rsidRPr="00316913" w:rsidRDefault="00AF41F3" w:rsidP="00AF41F3">
            <w:pPr>
              <w:pStyle w:val="Tabletext"/>
              <w:snapToGrid w:val="0"/>
              <w:jc w:val="left"/>
              <w:rPr>
                <w:sz w:val="20"/>
                <w:lang w:val="es-ES_tradnl"/>
              </w:rPr>
            </w:pPr>
            <w:r w:rsidRPr="00316913">
              <w:rPr>
                <w:sz w:val="20"/>
                <w:lang w:val="es-ES_tradnl"/>
              </w:rPr>
              <w:t>Intercalador de frecuencias: símbolo de base MDFO</w:t>
            </w:r>
            <w:r w:rsidR="00BE3AE7" w:rsidRPr="00316913">
              <w:rPr>
                <w:sz w:val="20"/>
                <w:lang w:val="es-ES_tradnl"/>
              </w:rPr>
              <w:t>.</w:t>
            </w:r>
          </w:p>
        </w:tc>
        <w:tc>
          <w:tcPr>
            <w:tcW w:w="937" w:type="pct"/>
            <w:gridSpan w:val="2"/>
            <w:tcBorders>
              <w:top w:val="single" w:sz="4" w:space="0" w:color="000000"/>
              <w:left w:val="single" w:sz="4" w:space="0" w:color="000000"/>
              <w:bottom w:val="single" w:sz="4" w:space="0" w:color="000000"/>
            </w:tcBorders>
            <w:shd w:val="clear" w:color="auto" w:fill="auto"/>
          </w:tcPr>
          <w:p w14:paraId="54D34C14" w14:textId="01E8622B" w:rsidR="00AF41F3" w:rsidRPr="00316913" w:rsidRDefault="00AF41F3" w:rsidP="00AF41F3">
            <w:pPr>
              <w:pStyle w:val="Tabletext"/>
              <w:snapToGrid w:val="0"/>
              <w:ind w:left="284" w:hanging="284"/>
              <w:jc w:val="left"/>
              <w:rPr>
                <w:sz w:val="20"/>
                <w:lang w:val="es-ES_tradnl"/>
              </w:rPr>
            </w:pPr>
            <w:r w:rsidRPr="00316913">
              <w:rPr>
                <w:sz w:val="20"/>
                <w:lang w:val="es-ES_tradnl"/>
              </w:rPr>
              <w:t>Ninguno</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491A813E" w14:textId="4B0ACDDB" w:rsidR="00AF41F3" w:rsidRPr="00316913" w:rsidRDefault="00AF41F3" w:rsidP="00AF41F3">
            <w:pPr>
              <w:pStyle w:val="Tabletext"/>
              <w:tabs>
                <w:tab w:val="left" w:pos="1871"/>
              </w:tabs>
              <w:snapToGrid w:val="0"/>
              <w:jc w:val="left"/>
              <w:rPr>
                <w:sz w:val="20"/>
                <w:lang w:val="es-ES_tradnl"/>
              </w:rPr>
            </w:pPr>
            <w:r w:rsidRPr="00316913">
              <w:rPr>
                <w:sz w:val="20"/>
                <w:lang w:val="es-ES_tradnl"/>
              </w:rPr>
              <w:t>Ninguno</w:t>
            </w:r>
          </w:p>
        </w:tc>
        <w:tc>
          <w:tcPr>
            <w:tcW w:w="810" w:type="pct"/>
            <w:tcBorders>
              <w:top w:val="single" w:sz="4" w:space="0" w:color="000000"/>
              <w:left w:val="single" w:sz="4" w:space="0" w:color="000000"/>
              <w:bottom w:val="single" w:sz="4" w:space="0" w:color="000000"/>
              <w:right w:val="single" w:sz="4" w:space="0" w:color="000000"/>
            </w:tcBorders>
          </w:tcPr>
          <w:p w14:paraId="18DD0988" w14:textId="78883A47" w:rsidR="00AF41F3" w:rsidRPr="00316913" w:rsidRDefault="00AF41F3" w:rsidP="00AF41F3">
            <w:pPr>
              <w:pStyle w:val="Tabletext"/>
              <w:keepNext/>
              <w:keepLines/>
              <w:snapToGrid w:val="0"/>
              <w:ind w:left="284" w:hanging="284"/>
              <w:jc w:val="left"/>
              <w:rPr>
                <w:sz w:val="20"/>
                <w:lang w:val="es-ES_tradnl"/>
              </w:rPr>
            </w:pPr>
            <w:r w:rsidRPr="00316913">
              <w:rPr>
                <w:sz w:val="20"/>
                <w:lang w:val="es-ES_tradnl"/>
              </w:rPr>
              <w:t xml:space="preserve">Entrelazado bits, permutación de bits </w:t>
            </w:r>
          </w:p>
        </w:tc>
      </w:tr>
      <w:tr w:rsidR="005F65C8" w:rsidRPr="00316913" w14:paraId="0F55C738"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4EBA5DFA" w14:textId="1D309FF8" w:rsidR="00AF41F3" w:rsidRPr="00316913" w:rsidRDefault="00AF41F3" w:rsidP="00AF41F3">
            <w:pPr>
              <w:pStyle w:val="Tabletext"/>
              <w:snapToGrid w:val="0"/>
              <w:jc w:val="center"/>
              <w:rPr>
                <w:sz w:val="20"/>
                <w:lang w:val="es-ES_tradnl"/>
              </w:rPr>
            </w:pPr>
            <w:r w:rsidRPr="00316913">
              <w:rPr>
                <w:sz w:val="20"/>
                <w:lang w:val="es-ES_tradnl"/>
              </w:rPr>
              <w:t>13</w:t>
            </w:r>
          </w:p>
        </w:tc>
        <w:tc>
          <w:tcPr>
            <w:tcW w:w="575" w:type="pct"/>
            <w:tcBorders>
              <w:top w:val="single" w:sz="4" w:space="0" w:color="000000"/>
              <w:left w:val="single" w:sz="4" w:space="0" w:color="000000"/>
              <w:bottom w:val="single" w:sz="4" w:space="0" w:color="000000"/>
            </w:tcBorders>
            <w:shd w:val="clear" w:color="auto" w:fill="auto"/>
          </w:tcPr>
          <w:p w14:paraId="5EB410AB" w14:textId="6D75AF67" w:rsidR="00AF41F3" w:rsidRPr="00316913" w:rsidRDefault="00AF41F3" w:rsidP="00AF41F3">
            <w:pPr>
              <w:pStyle w:val="Tabletext"/>
              <w:snapToGrid w:val="0"/>
              <w:jc w:val="left"/>
              <w:rPr>
                <w:sz w:val="20"/>
                <w:lang w:val="es-ES_tradnl" w:eastAsia="ja-JP"/>
              </w:rPr>
            </w:pPr>
            <w:r w:rsidRPr="00316913">
              <w:rPr>
                <w:sz w:val="20"/>
                <w:lang w:val="es-ES_tradnl" w:eastAsia="ja-JP"/>
              </w:rPr>
              <w:t>Codificación exterior del canal</w:t>
            </w:r>
          </w:p>
        </w:tc>
        <w:tc>
          <w:tcPr>
            <w:tcW w:w="795" w:type="pct"/>
            <w:tcBorders>
              <w:top w:val="single" w:sz="4" w:space="0" w:color="000000"/>
              <w:left w:val="single" w:sz="4" w:space="0" w:color="000000"/>
              <w:bottom w:val="single" w:sz="4" w:space="0" w:color="000000"/>
              <w:right w:val="single" w:sz="4" w:space="0" w:color="000000"/>
            </w:tcBorders>
          </w:tcPr>
          <w:p w14:paraId="3CF04996" w14:textId="56D6F91A" w:rsidR="00AF41F3" w:rsidRPr="00316913" w:rsidRDefault="00AF41F3" w:rsidP="00AF41F3">
            <w:pPr>
              <w:pStyle w:val="Tabletext"/>
              <w:snapToGrid w:val="0"/>
              <w:jc w:val="left"/>
              <w:rPr>
                <w:sz w:val="20"/>
                <w:lang w:val="es-ES_tradnl"/>
              </w:rPr>
            </w:pPr>
            <w:r w:rsidRPr="00316913">
              <w:rPr>
                <w:sz w:val="20"/>
                <w:lang w:val="es-ES_tradnl"/>
              </w:rPr>
              <w:t>BCH (</w:t>
            </w:r>
            <w:r w:rsidRPr="00316913">
              <w:rPr>
                <w:i/>
                <w:iCs/>
                <w:sz w:val="20"/>
                <w:lang w:val="es-ES_tradnl"/>
              </w:rPr>
              <w:t>n</w:t>
            </w:r>
            <w:r w:rsidRPr="00316913">
              <w:rPr>
                <w:sz w:val="20"/>
                <w:lang w:val="es-ES_tradnl"/>
              </w:rPr>
              <w:t xml:space="preserve">, </w:t>
            </w:r>
            <w:r w:rsidRPr="00316913">
              <w:rPr>
                <w:i/>
                <w:iCs/>
                <w:sz w:val="20"/>
                <w:lang w:val="es-ES_tradnl"/>
              </w:rPr>
              <w:t>k</w:t>
            </w:r>
            <w:r w:rsidRPr="00316913">
              <w:rPr>
                <w:sz w:val="20"/>
                <w:lang w:val="es-ES_tradnl"/>
              </w:rPr>
              <w:t xml:space="preserve">, </w:t>
            </w:r>
            <w:r w:rsidRPr="00316913">
              <w:rPr>
                <w:i/>
                <w:iCs/>
                <w:sz w:val="20"/>
                <w:lang w:val="es-ES_tradnl"/>
              </w:rPr>
              <w:t>t</w:t>
            </w:r>
            <w:r w:rsidRPr="00316913">
              <w:rPr>
                <w:sz w:val="20"/>
                <w:lang w:val="es-ES_tradnl"/>
              </w:rPr>
              <w:t xml:space="preserve">); </w:t>
            </w:r>
            <w:r w:rsidRPr="00316913">
              <w:rPr>
                <w:i/>
                <w:iCs/>
                <w:sz w:val="20"/>
                <w:lang w:val="es-ES_tradnl"/>
              </w:rPr>
              <w:t>n</w:t>
            </w:r>
            <w:r w:rsidRPr="00316913">
              <w:rPr>
                <w:sz w:val="20"/>
                <w:lang w:val="es-ES_tradnl"/>
              </w:rPr>
              <w:t xml:space="preserve">, </w:t>
            </w:r>
            <w:r w:rsidRPr="00316913">
              <w:rPr>
                <w:i/>
                <w:iCs/>
                <w:sz w:val="20"/>
                <w:lang w:val="es-ES_tradnl"/>
              </w:rPr>
              <w:t>k</w:t>
            </w:r>
            <w:r w:rsidRPr="00316913">
              <w:rPr>
                <w:sz w:val="20"/>
                <w:lang w:val="es-ES_tradnl"/>
              </w:rPr>
              <w:t xml:space="preserve"> dependen del ancho de banda del canal y la velocidad de código LDPC; capacidad de corrección de errores </w:t>
            </w:r>
            <w:r w:rsidRPr="00316913">
              <w:rPr>
                <w:i/>
                <w:iCs/>
                <w:sz w:val="20"/>
                <w:lang w:val="es-ES_tradnl"/>
              </w:rPr>
              <w:t>t</w:t>
            </w:r>
            <w:r w:rsidRPr="00316913">
              <w:rPr>
                <w:sz w:val="20"/>
                <w:lang w:val="es-ES_tradnl"/>
              </w:rPr>
              <w:t> = 10 errores (canal de servicio principal)</w:t>
            </w:r>
          </w:p>
        </w:tc>
        <w:tc>
          <w:tcPr>
            <w:tcW w:w="811" w:type="pct"/>
            <w:tcBorders>
              <w:top w:val="single" w:sz="4" w:space="0" w:color="000000"/>
              <w:left w:val="single" w:sz="4" w:space="0" w:color="000000"/>
              <w:bottom w:val="single" w:sz="4" w:space="0" w:color="000000"/>
            </w:tcBorders>
            <w:shd w:val="clear" w:color="auto" w:fill="auto"/>
          </w:tcPr>
          <w:p w14:paraId="6943D4AF" w14:textId="101F4FDC" w:rsidR="00AF41F3" w:rsidRPr="00316913" w:rsidRDefault="00AF41F3" w:rsidP="00AF41F3">
            <w:pPr>
              <w:pStyle w:val="Tabletext"/>
              <w:snapToGrid w:val="0"/>
              <w:jc w:val="left"/>
              <w:rPr>
                <w:sz w:val="20"/>
                <w:lang w:val="es-ES_tradnl"/>
              </w:rPr>
            </w:pPr>
            <w:r w:rsidRPr="00316913">
              <w:rPr>
                <w:sz w:val="20"/>
                <w:lang w:val="es-ES_tradnl"/>
              </w:rPr>
              <w:t>BCH, CRC, ninguno</w:t>
            </w:r>
          </w:p>
        </w:tc>
        <w:tc>
          <w:tcPr>
            <w:tcW w:w="937" w:type="pct"/>
            <w:gridSpan w:val="2"/>
            <w:tcBorders>
              <w:top w:val="single" w:sz="4" w:space="0" w:color="000000"/>
              <w:left w:val="single" w:sz="4" w:space="0" w:color="000000"/>
              <w:bottom w:val="single" w:sz="4" w:space="0" w:color="000000"/>
            </w:tcBorders>
            <w:shd w:val="clear" w:color="auto" w:fill="auto"/>
          </w:tcPr>
          <w:p w14:paraId="6A432B91" w14:textId="1C47769A" w:rsidR="00AF41F3" w:rsidRPr="00316913" w:rsidRDefault="00AF41F3" w:rsidP="00AF41F3">
            <w:pPr>
              <w:pStyle w:val="Tabletext"/>
              <w:snapToGrid w:val="0"/>
              <w:ind w:left="284" w:hanging="284"/>
              <w:jc w:val="left"/>
              <w:rPr>
                <w:sz w:val="20"/>
                <w:lang w:val="es-ES_tradnl"/>
              </w:rPr>
            </w:pPr>
            <w:r w:rsidRPr="00316913">
              <w:rPr>
                <w:sz w:val="20"/>
                <w:lang w:val="es-ES_tradnl"/>
              </w:rPr>
              <w:t>CRC</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2DEB4C64" w14:textId="7C9DB6F3" w:rsidR="00AF41F3" w:rsidRPr="00316913" w:rsidRDefault="00AF41F3" w:rsidP="00AF41F3">
            <w:pPr>
              <w:pStyle w:val="Tabletext"/>
              <w:tabs>
                <w:tab w:val="left" w:pos="1871"/>
              </w:tabs>
              <w:snapToGrid w:val="0"/>
              <w:jc w:val="left"/>
              <w:rPr>
                <w:sz w:val="20"/>
                <w:lang w:val="es-ES_tradnl"/>
              </w:rPr>
            </w:pPr>
            <w:r w:rsidRPr="00316913">
              <w:rPr>
                <w:sz w:val="20"/>
                <w:lang w:val="es-ES_tradnl"/>
              </w:rPr>
              <w:t>CRC</w:t>
            </w:r>
          </w:p>
        </w:tc>
        <w:tc>
          <w:tcPr>
            <w:tcW w:w="810" w:type="pct"/>
            <w:tcBorders>
              <w:top w:val="single" w:sz="4" w:space="0" w:color="000000"/>
              <w:left w:val="single" w:sz="4" w:space="0" w:color="000000"/>
              <w:bottom w:val="single" w:sz="4" w:space="0" w:color="000000"/>
              <w:right w:val="single" w:sz="4" w:space="0" w:color="000000"/>
            </w:tcBorders>
          </w:tcPr>
          <w:p w14:paraId="36DE75B1" w14:textId="498093A5" w:rsidR="00AF41F3" w:rsidRPr="00316913" w:rsidRDefault="00AF41F3" w:rsidP="00AF41F3">
            <w:pPr>
              <w:pStyle w:val="Tabletext"/>
              <w:keepNext/>
              <w:keepLines/>
              <w:snapToGrid w:val="0"/>
              <w:ind w:left="284" w:hanging="284"/>
              <w:jc w:val="left"/>
              <w:rPr>
                <w:sz w:val="20"/>
                <w:lang w:val="es-ES_tradnl"/>
              </w:rPr>
            </w:pPr>
            <w:r w:rsidRPr="00316913">
              <w:rPr>
                <w:sz w:val="20"/>
                <w:lang w:val="es-ES_tradnl"/>
              </w:rPr>
              <w:t>BCH (opcional)</w:t>
            </w:r>
          </w:p>
        </w:tc>
      </w:tr>
      <w:tr w:rsidR="00BE3AE7" w:rsidRPr="00316913" w14:paraId="7A940CCA"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1" w:type="pct"/>
            <w:tcBorders>
              <w:top w:val="single" w:sz="4" w:space="0" w:color="000000"/>
              <w:left w:val="single" w:sz="4" w:space="0" w:color="000000"/>
              <w:bottom w:val="single" w:sz="4" w:space="0" w:color="000000"/>
            </w:tcBorders>
            <w:shd w:val="clear" w:color="auto" w:fill="auto"/>
          </w:tcPr>
          <w:p w14:paraId="1CDEE0D4" w14:textId="7ACA897E" w:rsidR="00BE3AE7" w:rsidRPr="00316913" w:rsidRDefault="00BE3AE7" w:rsidP="00BE3AE7">
            <w:pPr>
              <w:pStyle w:val="Tabletext"/>
              <w:snapToGrid w:val="0"/>
              <w:jc w:val="center"/>
              <w:rPr>
                <w:sz w:val="20"/>
                <w:lang w:val="es-ES_tradnl"/>
              </w:rPr>
            </w:pPr>
            <w:r w:rsidRPr="00316913">
              <w:rPr>
                <w:sz w:val="20"/>
                <w:lang w:val="es-ES_tradnl"/>
              </w:rPr>
              <w:t>14</w:t>
            </w:r>
          </w:p>
        </w:tc>
        <w:tc>
          <w:tcPr>
            <w:tcW w:w="575" w:type="pct"/>
            <w:tcBorders>
              <w:top w:val="single" w:sz="4" w:space="0" w:color="000000"/>
              <w:left w:val="single" w:sz="4" w:space="0" w:color="000000"/>
              <w:bottom w:val="single" w:sz="4" w:space="0" w:color="000000"/>
            </w:tcBorders>
            <w:shd w:val="clear" w:color="auto" w:fill="auto"/>
          </w:tcPr>
          <w:p w14:paraId="2D63EC80" w14:textId="4709A7BA" w:rsidR="00BE3AE7" w:rsidRPr="00316913" w:rsidRDefault="00BE3AE7" w:rsidP="00BE3AE7">
            <w:pPr>
              <w:pStyle w:val="Tabletext"/>
              <w:snapToGrid w:val="0"/>
              <w:jc w:val="left"/>
              <w:rPr>
                <w:sz w:val="20"/>
                <w:lang w:val="es-ES_tradnl" w:eastAsia="ja-JP"/>
              </w:rPr>
            </w:pPr>
            <w:r w:rsidRPr="00316913">
              <w:rPr>
                <w:sz w:val="20"/>
                <w:lang w:val="es-ES_tradnl" w:eastAsia="ja-JP"/>
              </w:rPr>
              <w:t>Entrelazado exterior</w:t>
            </w:r>
          </w:p>
        </w:tc>
        <w:tc>
          <w:tcPr>
            <w:tcW w:w="795" w:type="pct"/>
            <w:tcBorders>
              <w:top w:val="single" w:sz="4" w:space="0" w:color="000000"/>
              <w:left w:val="single" w:sz="4" w:space="0" w:color="000000"/>
              <w:bottom w:val="single" w:sz="4" w:space="0" w:color="000000"/>
              <w:right w:val="single" w:sz="4" w:space="0" w:color="000000"/>
            </w:tcBorders>
          </w:tcPr>
          <w:p w14:paraId="6D74A8EA" w14:textId="77777777" w:rsidR="00BE3AE7" w:rsidRPr="00316913" w:rsidRDefault="00BE3AE7" w:rsidP="00BE3AE7">
            <w:pPr>
              <w:pStyle w:val="Tabletext"/>
              <w:snapToGrid w:val="0"/>
              <w:jc w:val="left"/>
              <w:rPr>
                <w:sz w:val="20"/>
                <w:lang w:val="es-ES_tradnl"/>
              </w:rPr>
            </w:pPr>
          </w:p>
        </w:tc>
        <w:tc>
          <w:tcPr>
            <w:tcW w:w="811" w:type="pct"/>
            <w:tcBorders>
              <w:top w:val="single" w:sz="4" w:space="0" w:color="000000"/>
              <w:left w:val="single" w:sz="4" w:space="0" w:color="000000"/>
              <w:bottom w:val="single" w:sz="4" w:space="0" w:color="000000"/>
            </w:tcBorders>
            <w:shd w:val="clear" w:color="auto" w:fill="auto"/>
          </w:tcPr>
          <w:p w14:paraId="2F80FE9D" w14:textId="58745546" w:rsidR="00BE3AE7" w:rsidRPr="00316913" w:rsidRDefault="00BE3AE7" w:rsidP="00BE3AE7">
            <w:pPr>
              <w:pStyle w:val="Tabletext"/>
              <w:snapToGrid w:val="0"/>
              <w:jc w:val="left"/>
              <w:rPr>
                <w:sz w:val="20"/>
                <w:lang w:val="es-ES_tradnl"/>
              </w:rPr>
            </w:pPr>
            <w:r w:rsidRPr="00316913">
              <w:rPr>
                <w:sz w:val="20"/>
                <w:lang w:val="es-ES_tradnl"/>
              </w:rPr>
              <w:t>Entrelazado de bits (paridad, por grupo y bloque): de forma separada para cada conducto de capa física</w:t>
            </w:r>
          </w:p>
        </w:tc>
        <w:tc>
          <w:tcPr>
            <w:tcW w:w="937" w:type="pct"/>
            <w:gridSpan w:val="2"/>
            <w:tcBorders>
              <w:top w:val="single" w:sz="4" w:space="0" w:color="000000"/>
              <w:left w:val="single" w:sz="4" w:space="0" w:color="000000"/>
              <w:bottom w:val="single" w:sz="4" w:space="0" w:color="000000"/>
            </w:tcBorders>
            <w:shd w:val="clear" w:color="auto" w:fill="auto"/>
          </w:tcPr>
          <w:p w14:paraId="02B48C34" w14:textId="01F83BF2" w:rsidR="00BE3AE7" w:rsidRPr="00316913" w:rsidRDefault="00BE3AE7" w:rsidP="00BE3AE7">
            <w:pPr>
              <w:pStyle w:val="Tabletext"/>
              <w:snapToGrid w:val="0"/>
              <w:ind w:left="284" w:hanging="284"/>
              <w:jc w:val="left"/>
              <w:rPr>
                <w:sz w:val="20"/>
                <w:lang w:val="es-ES_tradnl"/>
              </w:rPr>
            </w:pPr>
            <w:r w:rsidRPr="00316913">
              <w:rPr>
                <w:sz w:val="20"/>
                <w:lang w:val="es-ES_tradnl"/>
              </w:rPr>
              <w:t>Entrelazado de bits por bloque de código</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63735F16" w14:textId="2B205A67" w:rsidR="00BE3AE7" w:rsidRPr="00316913" w:rsidRDefault="00BE3AE7" w:rsidP="00BE3AE7">
            <w:pPr>
              <w:pStyle w:val="Tabletext"/>
              <w:tabs>
                <w:tab w:val="left" w:pos="1871"/>
              </w:tabs>
              <w:snapToGrid w:val="0"/>
              <w:jc w:val="left"/>
              <w:rPr>
                <w:sz w:val="20"/>
                <w:lang w:val="es-ES_tradnl"/>
              </w:rPr>
            </w:pPr>
            <w:r w:rsidRPr="00316913">
              <w:rPr>
                <w:sz w:val="20"/>
                <w:lang w:val="es-ES_tradnl"/>
              </w:rPr>
              <w:t>Entrelazado de bits en un bloque de código. Sin entrelazado entre bloques de código.</w:t>
            </w:r>
          </w:p>
        </w:tc>
        <w:tc>
          <w:tcPr>
            <w:tcW w:w="810" w:type="pct"/>
            <w:tcBorders>
              <w:top w:val="single" w:sz="4" w:space="0" w:color="000000"/>
              <w:left w:val="single" w:sz="4" w:space="0" w:color="000000"/>
              <w:bottom w:val="single" w:sz="4" w:space="0" w:color="000000"/>
              <w:right w:val="single" w:sz="4" w:space="0" w:color="000000"/>
            </w:tcBorders>
          </w:tcPr>
          <w:p w14:paraId="5C13B1AC" w14:textId="1338F0B3" w:rsidR="00BE3AE7" w:rsidRPr="00316913" w:rsidRDefault="00BE3AE7" w:rsidP="00BE3AE7">
            <w:pPr>
              <w:pStyle w:val="Tabletext"/>
              <w:keepNext/>
              <w:keepLines/>
              <w:snapToGrid w:val="0"/>
              <w:ind w:left="284" w:hanging="284"/>
              <w:jc w:val="left"/>
              <w:rPr>
                <w:sz w:val="20"/>
                <w:lang w:val="es-ES_tradnl"/>
              </w:rPr>
            </w:pPr>
            <w:r w:rsidRPr="00316913">
              <w:rPr>
                <w:sz w:val="20"/>
                <w:lang w:val="es-ES_tradnl" w:eastAsia="ja-JP"/>
              </w:rPr>
              <w:t>Entrelazado exterior</w:t>
            </w:r>
          </w:p>
        </w:tc>
      </w:tr>
      <w:tr w:rsidR="00BE3AE7" w:rsidRPr="00316913" w14:paraId="5EC49547" w14:textId="77777777" w:rsidTr="005F65C8">
        <w:trPr>
          <w:jc w:val="center"/>
        </w:trPr>
        <w:tc>
          <w:tcPr>
            <w:tcW w:w="5000" w:type="pct"/>
            <w:gridSpan w:val="8"/>
            <w:tcBorders>
              <w:top w:val="nil"/>
              <w:left w:val="nil"/>
              <w:bottom w:val="single" w:sz="2" w:space="0" w:color="000000"/>
              <w:right w:val="nil"/>
            </w:tcBorders>
            <w:shd w:val="clear" w:color="auto" w:fill="auto"/>
          </w:tcPr>
          <w:p w14:paraId="17E8F325" w14:textId="42A76700" w:rsidR="00BE3AE7" w:rsidRPr="00316913" w:rsidRDefault="00BE3AE7" w:rsidP="00011DD4">
            <w:pPr>
              <w:pStyle w:val="TableNo"/>
              <w:keepLines/>
              <w:rPr>
                <w:spacing w:val="-6"/>
                <w:sz w:val="20"/>
                <w:lang w:val="es-ES_tradnl"/>
              </w:rPr>
            </w:pPr>
            <w:r w:rsidRPr="00316913">
              <w:rPr>
                <w:lang w:val="es-ES_tradnl"/>
              </w:rPr>
              <w:lastRenderedPageBreak/>
              <w:t>CUADRO 1B (</w:t>
            </w:r>
            <w:r w:rsidR="004D7D21" w:rsidRPr="00316913">
              <w:rPr>
                <w:i/>
                <w:iCs/>
                <w:lang w:val="es-ES_tradnl"/>
              </w:rPr>
              <w:t>fi</w:t>
            </w:r>
            <w:r w:rsidRPr="00316913">
              <w:rPr>
                <w:i/>
                <w:iCs/>
                <w:lang w:val="es-ES_tradnl"/>
              </w:rPr>
              <w:t>n</w:t>
            </w:r>
            <w:r w:rsidRPr="00316913">
              <w:rPr>
                <w:lang w:val="es-ES_tradnl"/>
              </w:rPr>
              <w:t>)</w:t>
            </w:r>
          </w:p>
        </w:tc>
      </w:tr>
      <w:tr w:rsidR="005F65C8" w:rsidRPr="00316913" w14:paraId="5EB849C6" w14:textId="77777777" w:rsidTr="005F65C8">
        <w:trPr>
          <w:jc w:val="center"/>
        </w:trPr>
        <w:tc>
          <w:tcPr>
            <w:tcW w:w="261" w:type="pct"/>
            <w:tcBorders>
              <w:bottom w:val="single" w:sz="4" w:space="0" w:color="000000"/>
            </w:tcBorders>
            <w:shd w:val="clear" w:color="auto" w:fill="auto"/>
            <w:vAlign w:val="center"/>
          </w:tcPr>
          <w:p w14:paraId="369F9F88" w14:textId="77777777" w:rsidR="00BE3AE7" w:rsidRPr="00316913" w:rsidRDefault="00BE3AE7" w:rsidP="00011DD4">
            <w:pPr>
              <w:pStyle w:val="Tablehead"/>
              <w:keepLines/>
              <w:snapToGrid w:val="0"/>
              <w:ind w:left="-648"/>
              <w:rPr>
                <w:sz w:val="20"/>
                <w:lang w:val="es-ES_tradnl"/>
              </w:rPr>
            </w:pPr>
          </w:p>
        </w:tc>
        <w:tc>
          <w:tcPr>
            <w:tcW w:w="575" w:type="pct"/>
            <w:tcBorders>
              <w:bottom w:val="single" w:sz="4" w:space="0" w:color="000000"/>
            </w:tcBorders>
            <w:shd w:val="clear" w:color="auto" w:fill="auto"/>
            <w:vAlign w:val="center"/>
          </w:tcPr>
          <w:p w14:paraId="24B7FCF9" w14:textId="77777777" w:rsidR="00BE3AE7" w:rsidRPr="00316913" w:rsidRDefault="00BE3AE7" w:rsidP="00011DD4">
            <w:pPr>
              <w:pStyle w:val="Tablehead"/>
              <w:keepLines/>
              <w:snapToGrid w:val="0"/>
              <w:rPr>
                <w:sz w:val="20"/>
                <w:lang w:val="es-ES_tradnl"/>
              </w:rPr>
            </w:pPr>
            <w:r w:rsidRPr="00316913">
              <w:rPr>
                <w:sz w:val="20"/>
                <w:lang w:val="es-ES_tradnl"/>
              </w:rPr>
              <w:t>Parámetros</w:t>
            </w:r>
          </w:p>
        </w:tc>
        <w:tc>
          <w:tcPr>
            <w:tcW w:w="795" w:type="pct"/>
            <w:tcBorders>
              <w:bottom w:val="single" w:sz="4" w:space="0" w:color="000000"/>
            </w:tcBorders>
            <w:vAlign w:val="center"/>
          </w:tcPr>
          <w:p w14:paraId="4170AAC2" w14:textId="77777777" w:rsidR="00BE3AE7" w:rsidRPr="00316913" w:rsidRDefault="00BE3AE7" w:rsidP="00011DD4">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R</w:t>
            </w:r>
          </w:p>
        </w:tc>
        <w:tc>
          <w:tcPr>
            <w:tcW w:w="811" w:type="pct"/>
            <w:tcBorders>
              <w:bottom w:val="single" w:sz="4" w:space="0" w:color="000000"/>
            </w:tcBorders>
            <w:shd w:val="clear" w:color="auto" w:fill="auto"/>
            <w:vAlign w:val="center"/>
          </w:tcPr>
          <w:p w14:paraId="1A53A733" w14:textId="77777777" w:rsidR="00BE3AE7" w:rsidRPr="00316913" w:rsidRDefault="00BE3AE7" w:rsidP="00011DD4">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S</w:t>
            </w:r>
          </w:p>
        </w:tc>
        <w:tc>
          <w:tcPr>
            <w:tcW w:w="937" w:type="pct"/>
            <w:gridSpan w:val="2"/>
            <w:tcBorders>
              <w:bottom w:val="single" w:sz="4" w:space="0" w:color="000000"/>
            </w:tcBorders>
            <w:shd w:val="clear" w:color="auto" w:fill="auto"/>
            <w:vAlign w:val="center"/>
          </w:tcPr>
          <w:p w14:paraId="16421763" w14:textId="77777777" w:rsidR="00BE3AE7" w:rsidRPr="00316913" w:rsidRDefault="00BE3AE7" w:rsidP="00011DD4">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multimedios L</w:t>
            </w:r>
          </w:p>
        </w:tc>
        <w:tc>
          <w:tcPr>
            <w:tcW w:w="811" w:type="pct"/>
            <w:tcBorders>
              <w:bottom w:val="single" w:sz="4" w:space="0" w:color="000000"/>
            </w:tcBorders>
            <w:shd w:val="clear" w:color="auto" w:fill="auto"/>
            <w:vAlign w:val="center"/>
          </w:tcPr>
          <w:p w14:paraId="0087EBDD" w14:textId="77777777" w:rsidR="00BE3AE7" w:rsidRPr="00316913" w:rsidRDefault="00BE3AE7" w:rsidP="00011DD4">
            <w:pPr>
              <w:pStyle w:val="Tablehead"/>
              <w:keepLines/>
              <w:snapToGrid w:val="0"/>
              <w:rPr>
                <w:sz w:val="20"/>
                <w:lang w:val="es-ES_tradnl"/>
              </w:rPr>
            </w:pPr>
            <w:r w:rsidRPr="00316913">
              <w:rPr>
                <w:spacing w:val="-6"/>
                <w:sz w:val="20"/>
                <w:lang w:val="es-ES_tradnl"/>
              </w:rPr>
              <w:t xml:space="preserve">Sistema </w:t>
            </w:r>
            <w:r w:rsidRPr="00316913">
              <w:rPr>
                <w:spacing w:val="-6"/>
                <w:sz w:val="20"/>
                <w:lang w:val="es-ES_tradnl"/>
              </w:rPr>
              <w:br/>
              <w:t xml:space="preserve">multimedios </w:t>
            </w:r>
            <w:r w:rsidRPr="00316913">
              <w:rPr>
                <w:rFonts w:eastAsia="SimSun"/>
                <w:spacing w:val="-6"/>
                <w:sz w:val="20"/>
                <w:lang w:val="es-ES_tradnl" w:eastAsia="zh-CN"/>
              </w:rPr>
              <w:t>N</w:t>
            </w:r>
          </w:p>
        </w:tc>
        <w:tc>
          <w:tcPr>
            <w:tcW w:w="810" w:type="pct"/>
            <w:tcBorders>
              <w:bottom w:val="single" w:sz="4" w:space="0" w:color="000000"/>
            </w:tcBorders>
            <w:vAlign w:val="center"/>
          </w:tcPr>
          <w:p w14:paraId="797027EB" w14:textId="77777777" w:rsidR="00BE3AE7" w:rsidRPr="00316913" w:rsidRDefault="00BE3AE7" w:rsidP="00011DD4">
            <w:pPr>
              <w:pStyle w:val="Tablehead"/>
              <w:keepLines/>
              <w:snapToGrid w:val="0"/>
              <w:rPr>
                <w:rFonts w:eastAsiaTheme="minorEastAsia"/>
                <w:b w:val="0"/>
                <w:spacing w:val="-6"/>
                <w:sz w:val="20"/>
                <w:lang w:val="es-ES_tradnl"/>
              </w:rPr>
            </w:pPr>
            <w:r w:rsidRPr="00316913">
              <w:rPr>
                <w:spacing w:val="-6"/>
                <w:sz w:val="20"/>
                <w:lang w:val="es-ES_tradnl"/>
              </w:rPr>
              <w:t xml:space="preserve">Sistema </w:t>
            </w:r>
            <w:r w:rsidRPr="00316913">
              <w:rPr>
                <w:spacing w:val="-6"/>
                <w:sz w:val="20"/>
                <w:lang w:val="es-ES_tradnl"/>
              </w:rPr>
              <w:br/>
              <w:t>multimedios M</w:t>
            </w:r>
          </w:p>
        </w:tc>
      </w:tr>
      <w:tr w:rsidR="00BE3AE7" w:rsidRPr="00316913" w14:paraId="52BE9105"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9"/>
          <w:jc w:val="center"/>
        </w:trPr>
        <w:tc>
          <w:tcPr>
            <w:tcW w:w="261" w:type="pct"/>
            <w:tcBorders>
              <w:top w:val="single" w:sz="4" w:space="0" w:color="000000"/>
              <w:left w:val="single" w:sz="4" w:space="0" w:color="000000"/>
              <w:bottom w:val="single" w:sz="4" w:space="0" w:color="000000"/>
            </w:tcBorders>
            <w:shd w:val="clear" w:color="auto" w:fill="auto"/>
          </w:tcPr>
          <w:p w14:paraId="1CBBA483" w14:textId="0F7A9A29" w:rsidR="00BE3AE7" w:rsidRPr="00316913" w:rsidRDefault="00BE3AE7" w:rsidP="00BE3AE7">
            <w:pPr>
              <w:pStyle w:val="Tabletext"/>
              <w:snapToGrid w:val="0"/>
              <w:jc w:val="center"/>
              <w:rPr>
                <w:sz w:val="20"/>
                <w:lang w:val="es-ES_tradnl"/>
              </w:rPr>
            </w:pPr>
            <w:r w:rsidRPr="00316913">
              <w:rPr>
                <w:sz w:val="20"/>
                <w:lang w:val="es-ES_tradnl"/>
              </w:rPr>
              <w:t>15</w:t>
            </w:r>
          </w:p>
        </w:tc>
        <w:tc>
          <w:tcPr>
            <w:tcW w:w="575" w:type="pct"/>
            <w:tcBorders>
              <w:top w:val="single" w:sz="4" w:space="0" w:color="000000"/>
              <w:left w:val="single" w:sz="4" w:space="0" w:color="000000"/>
              <w:bottom w:val="single" w:sz="4" w:space="0" w:color="000000"/>
            </w:tcBorders>
            <w:shd w:val="clear" w:color="auto" w:fill="auto"/>
          </w:tcPr>
          <w:p w14:paraId="65A2E445" w14:textId="7D669A94" w:rsidR="00BE3AE7" w:rsidRPr="00316913" w:rsidRDefault="00BE3AE7" w:rsidP="00BE3AE7">
            <w:pPr>
              <w:pStyle w:val="Tabletext"/>
              <w:snapToGrid w:val="0"/>
              <w:jc w:val="left"/>
              <w:rPr>
                <w:sz w:val="20"/>
                <w:lang w:val="es-ES_tradnl" w:eastAsia="ja-JP"/>
              </w:rPr>
            </w:pPr>
            <w:r w:rsidRPr="00316913">
              <w:rPr>
                <w:sz w:val="20"/>
                <w:lang w:val="es-ES_tradnl" w:eastAsia="ja-JP"/>
              </w:rPr>
              <w:t>Velocidades de datos netas</w:t>
            </w:r>
          </w:p>
        </w:tc>
        <w:tc>
          <w:tcPr>
            <w:tcW w:w="795" w:type="pct"/>
            <w:tcBorders>
              <w:top w:val="single" w:sz="4" w:space="0" w:color="000000"/>
              <w:left w:val="single" w:sz="4" w:space="0" w:color="000000"/>
              <w:bottom w:val="single" w:sz="4" w:space="0" w:color="000000"/>
              <w:right w:val="single" w:sz="4" w:space="0" w:color="000000"/>
            </w:tcBorders>
          </w:tcPr>
          <w:p w14:paraId="64451314" w14:textId="77777777" w:rsidR="00BE3AE7" w:rsidRPr="00316913" w:rsidRDefault="00BE3AE7" w:rsidP="00BE3AE7">
            <w:pPr>
              <w:pStyle w:val="Tabletext"/>
              <w:snapToGrid w:val="0"/>
              <w:jc w:val="left"/>
              <w:rPr>
                <w:sz w:val="20"/>
                <w:lang w:val="es-ES_tradnl"/>
              </w:rPr>
            </w:pPr>
            <w:r w:rsidRPr="00316913">
              <w:rPr>
                <w:sz w:val="20"/>
                <w:lang w:val="es-ES_tradnl"/>
              </w:rPr>
              <w:t>Dependiente de la modulación y la velocidad de código para cada anchura de banda de canal:</w:t>
            </w:r>
          </w:p>
          <w:p w14:paraId="48F9D516" w14:textId="77777777" w:rsidR="00BE3AE7" w:rsidRPr="00316913" w:rsidRDefault="00BE3AE7" w:rsidP="00BE3AE7">
            <w:pPr>
              <w:pStyle w:val="Tabletext"/>
              <w:snapToGrid w:val="0"/>
              <w:ind w:left="284" w:hanging="284"/>
              <w:jc w:val="left"/>
              <w:rPr>
                <w:sz w:val="20"/>
                <w:lang w:val="es-ES_tradnl"/>
              </w:rPr>
            </w:pPr>
            <w:r w:rsidRPr="00316913">
              <w:rPr>
                <w:sz w:val="20"/>
                <w:lang w:val="es-ES_tradnl"/>
              </w:rPr>
              <w:t>a)</w:t>
            </w:r>
            <w:r w:rsidRPr="00316913">
              <w:rPr>
                <w:sz w:val="20"/>
                <w:lang w:val="es-ES_tradnl"/>
              </w:rPr>
              <w:tab/>
              <w:t>75</w:t>
            </w:r>
            <w:r w:rsidRPr="00316913">
              <w:rPr>
                <w:sz w:val="20"/>
                <w:lang w:val="es-ES_tradnl"/>
              </w:rPr>
              <w:noBreakHyphen/>
              <w:t>341 kbit/s (100 kHz)</w:t>
            </w:r>
          </w:p>
          <w:p w14:paraId="33707945" w14:textId="77777777" w:rsidR="00BE3AE7" w:rsidRPr="00316913" w:rsidRDefault="00BE3AE7" w:rsidP="00BE3AE7">
            <w:pPr>
              <w:pStyle w:val="Tabletext"/>
              <w:snapToGrid w:val="0"/>
              <w:ind w:left="284" w:hanging="284"/>
              <w:jc w:val="left"/>
              <w:rPr>
                <w:sz w:val="20"/>
                <w:lang w:val="es-ES_tradnl"/>
              </w:rPr>
            </w:pPr>
            <w:r w:rsidRPr="00316913">
              <w:rPr>
                <w:sz w:val="20"/>
                <w:lang w:val="es-ES_tradnl"/>
              </w:rPr>
              <w:t>b)</w:t>
            </w:r>
            <w:r w:rsidRPr="00316913">
              <w:rPr>
                <w:sz w:val="20"/>
                <w:lang w:val="es-ES_tradnl"/>
              </w:rPr>
              <w:tab/>
              <w:t>155</w:t>
            </w:r>
            <w:r w:rsidRPr="00316913">
              <w:rPr>
                <w:sz w:val="20"/>
                <w:lang w:val="es-ES_tradnl"/>
              </w:rPr>
              <w:noBreakHyphen/>
              <w:t>703 kbit/s (200 kHz)</w:t>
            </w:r>
          </w:p>
          <w:p w14:paraId="351C0B20" w14:textId="7CE92275" w:rsidR="00BE3AE7" w:rsidRPr="00316913" w:rsidRDefault="00BE3AE7" w:rsidP="00BE3AE7">
            <w:pPr>
              <w:pStyle w:val="Tabletext"/>
              <w:snapToGrid w:val="0"/>
              <w:ind w:left="284" w:hanging="284"/>
              <w:jc w:val="left"/>
              <w:rPr>
                <w:sz w:val="20"/>
                <w:lang w:val="es-ES_tradnl"/>
              </w:rPr>
            </w:pPr>
            <w:r w:rsidRPr="00316913">
              <w:rPr>
                <w:sz w:val="20"/>
                <w:lang w:val="es-ES_tradnl"/>
              </w:rPr>
              <w:t>c)</w:t>
            </w:r>
            <w:r w:rsidRPr="00316913">
              <w:rPr>
                <w:sz w:val="20"/>
                <w:lang w:val="es-ES_tradnl"/>
              </w:rPr>
              <w:tab/>
              <w:t>196</w:t>
            </w:r>
            <w:r w:rsidRPr="00316913">
              <w:rPr>
                <w:sz w:val="20"/>
                <w:lang w:val="es-ES_tradnl"/>
              </w:rPr>
              <w:noBreakHyphen/>
              <w:t>888 kbit/s (250 kHz)</w:t>
            </w:r>
          </w:p>
        </w:tc>
        <w:tc>
          <w:tcPr>
            <w:tcW w:w="811" w:type="pct"/>
            <w:tcBorders>
              <w:top w:val="single" w:sz="4" w:space="0" w:color="000000"/>
              <w:left w:val="single" w:sz="4" w:space="0" w:color="000000"/>
              <w:bottom w:val="single" w:sz="4" w:space="0" w:color="000000"/>
            </w:tcBorders>
            <w:shd w:val="clear" w:color="auto" w:fill="auto"/>
          </w:tcPr>
          <w:p w14:paraId="16DBCCE8" w14:textId="77777777" w:rsidR="00BE3AE7" w:rsidRPr="00316913" w:rsidRDefault="00BE3AE7" w:rsidP="00BE3AE7">
            <w:pPr>
              <w:pStyle w:val="Tabletext"/>
              <w:snapToGrid w:val="0"/>
              <w:jc w:val="left"/>
              <w:rPr>
                <w:sz w:val="20"/>
                <w:lang w:val="es-ES_tradnl"/>
              </w:rPr>
            </w:pPr>
            <w:r w:rsidRPr="00316913">
              <w:rPr>
                <w:sz w:val="20"/>
                <w:lang w:val="es-ES_tradnl"/>
              </w:rPr>
              <w:t>Dependiente del tamaño de la FFT, la modulación, la velocidad de código, el intervalo de guarda, el patrón piloto, MISO, FEF, PAPR:</w:t>
            </w:r>
          </w:p>
          <w:p w14:paraId="09509110" w14:textId="77777777" w:rsidR="00BE3AE7" w:rsidRPr="00316913" w:rsidRDefault="00BE3AE7" w:rsidP="00BE3AE7">
            <w:pPr>
              <w:pStyle w:val="Tabletext"/>
              <w:snapToGrid w:val="0"/>
              <w:rPr>
                <w:sz w:val="20"/>
                <w:lang w:val="es-ES_tradnl"/>
              </w:rPr>
            </w:pPr>
            <w:r w:rsidRPr="00316913">
              <w:rPr>
                <w:sz w:val="20"/>
                <w:lang w:val="es-ES_tradnl"/>
              </w:rPr>
              <w:t>a)</w:t>
            </w:r>
            <w:r w:rsidRPr="00316913">
              <w:rPr>
                <w:sz w:val="20"/>
                <w:lang w:val="es-ES_tradnl"/>
              </w:rPr>
              <w:tab/>
              <w:t>0,93-57,9 Mbit/s</w:t>
            </w:r>
          </w:p>
          <w:p w14:paraId="72D9CFCD" w14:textId="77777777" w:rsidR="00BE3AE7" w:rsidRPr="00316913" w:rsidRDefault="00BE3AE7" w:rsidP="00BE3AE7">
            <w:pPr>
              <w:pStyle w:val="Tabletext"/>
              <w:snapToGrid w:val="0"/>
              <w:rPr>
                <w:sz w:val="20"/>
                <w:lang w:val="es-ES_tradnl"/>
              </w:rPr>
            </w:pPr>
            <w:r w:rsidRPr="00316913">
              <w:rPr>
                <w:sz w:val="20"/>
                <w:lang w:val="es-ES_tradnl"/>
              </w:rPr>
              <w:t>b)</w:t>
            </w:r>
            <w:r w:rsidRPr="00316913">
              <w:rPr>
                <w:sz w:val="20"/>
                <w:lang w:val="es-ES_tradnl"/>
              </w:rPr>
              <w:tab/>
              <w:t>1,08-67,5 Mbit/s</w:t>
            </w:r>
          </w:p>
          <w:p w14:paraId="0FE39F39" w14:textId="2905E622" w:rsidR="00BE3AE7" w:rsidRPr="00316913" w:rsidRDefault="00BE3AE7" w:rsidP="00BE3AE7">
            <w:pPr>
              <w:pStyle w:val="Tabletext"/>
              <w:snapToGrid w:val="0"/>
              <w:jc w:val="left"/>
              <w:rPr>
                <w:sz w:val="20"/>
                <w:lang w:val="es-ES_tradnl"/>
              </w:rPr>
            </w:pPr>
            <w:r w:rsidRPr="00316913">
              <w:rPr>
                <w:sz w:val="20"/>
                <w:lang w:val="es-ES_tradnl"/>
              </w:rPr>
              <w:t>c)</w:t>
            </w:r>
            <w:r w:rsidRPr="00316913">
              <w:rPr>
                <w:sz w:val="20"/>
                <w:lang w:val="es-ES_tradnl"/>
              </w:rPr>
              <w:tab/>
              <w:t>1,24-77,2 Mbit/s</w:t>
            </w:r>
          </w:p>
        </w:tc>
        <w:tc>
          <w:tcPr>
            <w:tcW w:w="937" w:type="pct"/>
            <w:gridSpan w:val="2"/>
            <w:tcBorders>
              <w:top w:val="single" w:sz="4" w:space="0" w:color="000000"/>
              <w:left w:val="single" w:sz="4" w:space="0" w:color="000000"/>
              <w:bottom w:val="single" w:sz="4" w:space="0" w:color="000000"/>
            </w:tcBorders>
            <w:shd w:val="clear" w:color="auto" w:fill="auto"/>
          </w:tcPr>
          <w:p w14:paraId="625A672A" w14:textId="77777777" w:rsidR="00BE3AE7" w:rsidRPr="00316913" w:rsidRDefault="00BE3AE7" w:rsidP="00BE3AE7">
            <w:pPr>
              <w:pStyle w:val="Tabletext"/>
              <w:jc w:val="left"/>
              <w:rPr>
                <w:sz w:val="20"/>
                <w:lang w:val="es-ES_tradnl"/>
              </w:rPr>
            </w:pPr>
            <w:r w:rsidRPr="00316913">
              <w:rPr>
                <w:sz w:val="20"/>
                <w:lang w:val="es-ES_tradnl"/>
              </w:rPr>
              <w:t>Velocidades binarias típicas desde 4,3 Mbit/s (MDP-4, velocidad de código 0,37) hasta 24,8 Mbit/s (MAQ-64, velocidad de código 0,71) con un prefijo cíclico de 200 µs en un ancho de banda de canal de 10 MHz.</w:t>
            </w:r>
          </w:p>
          <w:p w14:paraId="2A6003F5" w14:textId="413494AB" w:rsidR="00BE3AE7" w:rsidRPr="00316913" w:rsidRDefault="00BE3AE7" w:rsidP="00BE3AE7">
            <w:pPr>
              <w:pStyle w:val="Tabletext"/>
              <w:jc w:val="left"/>
              <w:rPr>
                <w:lang w:val="es-ES_tradnl"/>
              </w:rPr>
            </w:pPr>
            <w:r w:rsidRPr="00316913">
              <w:rPr>
                <w:sz w:val="20"/>
                <w:lang w:val="es-ES_tradnl"/>
              </w:rPr>
              <w:t>Los valores indicados son velocidades de datos netas en relación con la capacidad PMCH y tienen en consideración las taras derivadas de la señalización/sincronización y el intervalo de guarda (prefijo cíclico).</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193838DE" w14:textId="77777777" w:rsidR="00BE3AE7" w:rsidRPr="00316913" w:rsidRDefault="00BE3AE7" w:rsidP="00BE3AE7">
            <w:pPr>
              <w:pStyle w:val="Tabletext"/>
              <w:keepNext/>
              <w:keepLines/>
              <w:tabs>
                <w:tab w:val="left" w:pos="1871"/>
              </w:tabs>
              <w:snapToGrid w:val="0"/>
              <w:jc w:val="left"/>
              <w:rPr>
                <w:sz w:val="20"/>
                <w:lang w:val="es-ES_tradnl"/>
              </w:rPr>
            </w:pPr>
            <w:r w:rsidRPr="00316913">
              <w:rPr>
                <w:sz w:val="20"/>
                <w:lang w:val="es-ES_tradnl"/>
              </w:rPr>
              <w:t>Dependiente de la modulación y la velocidad de código para cada anchura de banda de canal, velocidad de datos para cada orden de modulación:</w:t>
            </w:r>
          </w:p>
          <w:p w14:paraId="1CEA60D6" w14:textId="77777777" w:rsidR="00BE3AE7" w:rsidRPr="00316913" w:rsidRDefault="00BE3AE7" w:rsidP="00BE3AE7">
            <w:pPr>
              <w:pStyle w:val="Tabletext"/>
              <w:ind w:left="284" w:hanging="284"/>
              <w:jc w:val="left"/>
              <w:rPr>
                <w:sz w:val="20"/>
                <w:lang w:val="es-ES_tradnl"/>
              </w:rPr>
            </w:pPr>
            <w:r w:rsidRPr="00316913">
              <w:rPr>
                <w:sz w:val="20"/>
                <w:lang w:val="es-ES_tradnl"/>
              </w:rPr>
              <w:t>a)</w:t>
            </w:r>
            <w:r w:rsidRPr="00316913">
              <w:rPr>
                <w:sz w:val="20"/>
                <w:lang w:val="es-ES_tradnl"/>
              </w:rPr>
              <w:tab/>
              <w:t>de 1,8 a 13,9 Mbit/s (MDP-4 en anchura de banda de canal de 10 MHz)</w:t>
            </w:r>
          </w:p>
          <w:p w14:paraId="6691B075" w14:textId="77777777" w:rsidR="00BE3AE7" w:rsidRPr="00316913" w:rsidRDefault="00BE3AE7" w:rsidP="00BE3AE7">
            <w:pPr>
              <w:pStyle w:val="Tabletext"/>
              <w:keepNext/>
              <w:keepLines/>
              <w:tabs>
                <w:tab w:val="left" w:pos="1871"/>
              </w:tabs>
              <w:snapToGrid w:val="0"/>
              <w:ind w:left="284" w:hanging="284"/>
              <w:jc w:val="left"/>
              <w:rPr>
                <w:sz w:val="20"/>
                <w:lang w:val="es-ES_tradnl"/>
              </w:rPr>
            </w:pPr>
            <w:r w:rsidRPr="00316913">
              <w:rPr>
                <w:sz w:val="20"/>
                <w:lang w:val="es-ES_tradnl"/>
              </w:rPr>
              <w:t>b)</w:t>
            </w:r>
            <w:r w:rsidRPr="00316913">
              <w:rPr>
                <w:sz w:val="20"/>
                <w:lang w:val="es-ES_tradnl"/>
              </w:rPr>
              <w:tab/>
              <w:t>de 3,5 a 27,8 Mbit/s (MAQ</w:t>
            </w:r>
            <w:r w:rsidRPr="00316913">
              <w:rPr>
                <w:sz w:val="20"/>
                <w:lang w:val="es-ES_tradnl"/>
              </w:rPr>
              <w:noBreakHyphen/>
              <w:t>16 en anchura de banda de canal de 10 MHz)</w:t>
            </w:r>
          </w:p>
          <w:p w14:paraId="7E2B539D" w14:textId="77777777" w:rsidR="00BE3AE7" w:rsidRPr="00316913" w:rsidRDefault="00BE3AE7" w:rsidP="00BE3AE7">
            <w:pPr>
              <w:pStyle w:val="Tabletext"/>
              <w:keepNext/>
              <w:keepLines/>
              <w:tabs>
                <w:tab w:val="left" w:pos="1871"/>
              </w:tabs>
              <w:snapToGrid w:val="0"/>
              <w:ind w:left="284" w:hanging="284"/>
              <w:jc w:val="left"/>
              <w:rPr>
                <w:sz w:val="20"/>
                <w:lang w:val="es-ES_tradnl"/>
              </w:rPr>
            </w:pPr>
            <w:r w:rsidRPr="00316913">
              <w:rPr>
                <w:sz w:val="20"/>
                <w:lang w:val="es-ES_tradnl"/>
              </w:rPr>
              <w:t>c)</w:t>
            </w:r>
            <w:r w:rsidRPr="00316913">
              <w:rPr>
                <w:sz w:val="20"/>
                <w:lang w:val="es-ES_tradnl"/>
              </w:rPr>
              <w:tab/>
              <w:t>de 5,3 a 41,7 Mbit/s (MAQ</w:t>
            </w:r>
            <w:r w:rsidRPr="00316913">
              <w:rPr>
                <w:sz w:val="20"/>
                <w:lang w:val="es-ES_tradnl"/>
              </w:rPr>
              <w:noBreakHyphen/>
              <w:t>64 en anchura de banda de canal de 10 MHz)</w:t>
            </w:r>
          </w:p>
          <w:p w14:paraId="408494F6" w14:textId="5F33A971" w:rsidR="00BE3AE7" w:rsidRPr="00316913" w:rsidRDefault="00BE3AE7" w:rsidP="00BE3AE7">
            <w:pPr>
              <w:pStyle w:val="Tabletext"/>
              <w:tabs>
                <w:tab w:val="left" w:pos="1871"/>
              </w:tabs>
              <w:snapToGrid w:val="0"/>
              <w:ind w:left="284" w:hanging="284"/>
              <w:jc w:val="left"/>
              <w:rPr>
                <w:sz w:val="20"/>
                <w:lang w:val="es-ES_tradnl"/>
              </w:rPr>
            </w:pPr>
            <w:r w:rsidRPr="00316913">
              <w:rPr>
                <w:sz w:val="20"/>
                <w:lang w:val="es-ES_tradnl"/>
              </w:rPr>
              <w:t>d)</w:t>
            </w:r>
            <w:r w:rsidRPr="00316913">
              <w:rPr>
                <w:sz w:val="20"/>
                <w:lang w:val="es-ES_tradnl"/>
              </w:rPr>
              <w:tab/>
              <w:t>de 7 a 55,7 Mbit/s (MAQ-256 en anchura de banda de canal de 10 MHz)</w:t>
            </w:r>
          </w:p>
        </w:tc>
        <w:tc>
          <w:tcPr>
            <w:tcW w:w="810" w:type="pct"/>
            <w:tcBorders>
              <w:top w:val="single" w:sz="4" w:space="0" w:color="000000"/>
              <w:left w:val="single" w:sz="4" w:space="0" w:color="000000"/>
              <w:bottom w:val="single" w:sz="4" w:space="0" w:color="000000"/>
              <w:right w:val="single" w:sz="4" w:space="0" w:color="000000"/>
            </w:tcBorders>
          </w:tcPr>
          <w:p w14:paraId="5BF8342F" w14:textId="77777777" w:rsidR="00BE3AE7" w:rsidRPr="00316913" w:rsidRDefault="00BE3AE7" w:rsidP="00BE3AE7">
            <w:pPr>
              <w:pStyle w:val="Tabletext"/>
              <w:keepNext/>
              <w:keepLines/>
              <w:snapToGrid w:val="0"/>
              <w:ind w:left="284" w:hanging="284"/>
              <w:jc w:val="left"/>
              <w:rPr>
                <w:sz w:val="20"/>
                <w:lang w:val="es-ES_tradnl"/>
              </w:rPr>
            </w:pPr>
            <w:r w:rsidRPr="00316913">
              <w:rPr>
                <w:sz w:val="20"/>
                <w:lang w:val="es-ES_tradnl"/>
              </w:rPr>
              <w:t>a)</w:t>
            </w:r>
            <w:r w:rsidRPr="00316913">
              <w:rPr>
                <w:sz w:val="20"/>
                <w:lang w:val="es-ES_tradnl"/>
              </w:rPr>
              <w:tab/>
              <w:t>3,75-37 Mbit/s con un factor de corte de 0,05, 3,86-38 Mbit/s con un factor de corte de 0,025, en función del tamaño de FFT, la modulación, la velocidad de código, y el intervalo de guarda</w:t>
            </w:r>
          </w:p>
          <w:p w14:paraId="5BF6CAA3" w14:textId="3B7AB939" w:rsidR="00BE3AE7" w:rsidRPr="00316913" w:rsidRDefault="00BE3AE7" w:rsidP="00BE3AE7">
            <w:pPr>
              <w:pStyle w:val="Tabletext"/>
              <w:keepNext/>
              <w:keepLines/>
              <w:snapToGrid w:val="0"/>
              <w:ind w:left="284" w:hanging="284"/>
              <w:jc w:val="left"/>
              <w:rPr>
                <w:sz w:val="20"/>
                <w:lang w:val="es-ES_tradnl"/>
              </w:rPr>
            </w:pPr>
            <w:r w:rsidRPr="00316913">
              <w:rPr>
                <w:sz w:val="20"/>
                <w:lang w:val="es-ES_tradnl"/>
              </w:rPr>
              <w:t>b)</w:t>
            </w:r>
            <w:r w:rsidRPr="00316913">
              <w:rPr>
                <w:sz w:val="20"/>
                <w:lang w:val="es-ES_tradnl"/>
              </w:rPr>
              <w:tab/>
              <w:t>4,38-43,1 Mbit/s con un factor de corte de 0,05, 4,5-44,4 Mbit/s con un factor de corte de 0,025, en función del tamaño de FFT, la modulación, la velocidad de código, y el intervalo de guarda</w:t>
            </w:r>
          </w:p>
          <w:p w14:paraId="39537BBB" w14:textId="6E20957F" w:rsidR="00BE3AE7" w:rsidRPr="00316913" w:rsidRDefault="00BE3AE7" w:rsidP="00BE3AE7">
            <w:pPr>
              <w:pStyle w:val="Tabletext"/>
              <w:keepNext/>
              <w:keepLines/>
              <w:snapToGrid w:val="0"/>
              <w:ind w:left="284" w:hanging="284"/>
              <w:jc w:val="left"/>
              <w:rPr>
                <w:sz w:val="20"/>
                <w:lang w:val="es-ES_tradnl"/>
              </w:rPr>
            </w:pPr>
            <w:r w:rsidRPr="00316913">
              <w:rPr>
                <w:sz w:val="20"/>
                <w:lang w:val="es-ES_tradnl"/>
              </w:rPr>
              <w:t>c)</w:t>
            </w:r>
            <w:r w:rsidRPr="00316913">
              <w:rPr>
                <w:sz w:val="20"/>
                <w:lang w:val="es-ES_tradnl"/>
              </w:rPr>
              <w:tab/>
              <w:t>5,0-49,31 Mbit/s con un factor de corte de 0,05, 5,14-50,73 Mbit/s con un factor de corte de 0,025, en función del tamaño de FFT, la modulación, la velocidad de código, y el intervalo de guarda</w:t>
            </w:r>
          </w:p>
        </w:tc>
      </w:tr>
      <w:tr w:rsidR="00BE3AE7" w:rsidRPr="00316913" w14:paraId="6EBF39AD"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36" w:type="pct"/>
            <w:gridSpan w:val="2"/>
            <w:tcBorders>
              <w:top w:val="single" w:sz="4" w:space="0" w:color="000000"/>
              <w:left w:val="single" w:sz="4" w:space="0" w:color="000000"/>
              <w:bottom w:val="single" w:sz="4" w:space="0" w:color="000000"/>
            </w:tcBorders>
            <w:shd w:val="clear" w:color="auto" w:fill="auto"/>
          </w:tcPr>
          <w:p w14:paraId="4CD53D0E" w14:textId="59AC2E61" w:rsidR="00BE3AE7" w:rsidRPr="00316913" w:rsidRDefault="00BE3AE7" w:rsidP="00BE3AE7">
            <w:pPr>
              <w:pStyle w:val="Tabletext"/>
              <w:snapToGrid w:val="0"/>
              <w:jc w:val="left"/>
              <w:rPr>
                <w:sz w:val="20"/>
                <w:lang w:val="es-ES_tradnl" w:eastAsia="ja-JP"/>
              </w:rPr>
            </w:pPr>
            <w:r w:rsidRPr="00316913">
              <w:rPr>
                <w:sz w:val="20"/>
                <w:lang w:val="es-ES_tradnl"/>
              </w:rPr>
              <w:t>Referencia</w:t>
            </w:r>
          </w:p>
        </w:tc>
        <w:tc>
          <w:tcPr>
            <w:tcW w:w="795" w:type="pct"/>
            <w:tcBorders>
              <w:top w:val="single" w:sz="4" w:space="0" w:color="000000"/>
              <w:left w:val="single" w:sz="4" w:space="0" w:color="000000"/>
              <w:bottom w:val="single" w:sz="4" w:space="0" w:color="000000"/>
              <w:right w:val="single" w:sz="4" w:space="0" w:color="000000"/>
            </w:tcBorders>
          </w:tcPr>
          <w:p w14:paraId="2B941BA0" w14:textId="3D7C2225" w:rsidR="00BE3AE7" w:rsidRPr="00316913" w:rsidRDefault="00BE3AE7" w:rsidP="00BE3AE7">
            <w:pPr>
              <w:pStyle w:val="Tabletext"/>
              <w:snapToGrid w:val="0"/>
              <w:jc w:val="left"/>
              <w:rPr>
                <w:sz w:val="20"/>
                <w:lang w:val="es-ES_tradnl"/>
              </w:rPr>
            </w:pPr>
            <w:r w:rsidRPr="00316913">
              <w:rPr>
                <w:sz w:val="20"/>
                <w:lang w:val="es-ES_tradnl"/>
              </w:rPr>
              <w:t>Adjunto 6</w:t>
            </w:r>
          </w:p>
        </w:tc>
        <w:tc>
          <w:tcPr>
            <w:tcW w:w="811" w:type="pct"/>
            <w:tcBorders>
              <w:top w:val="single" w:sz="4" w:space="0" w:color="000000"/>
              <w:left w:val="single" w:sz="4" w:space="0" w:color="000000"/>
              <w:bottom w:val="single" w:sz="4" w:space="0" w:color="000000"/>
            </w:tcBorders>
            <w:shd w:val="clear" w:color="auto" w:fill="auto"/>
          </w:tcPr>
          <w:p w14:paraId="6BF4A549" w14:textId="5E36B64A" w:rsidR="00BE3AE7" w:rsidRPr="00316913" w:rsidRDefault="00BE3AE7" w:rsidP="00BE3AE7">
            <w:pPr>
              <w:pStyle w:val="Tabletext"/>
              <w:snapToGrid w:val="0"/>
              <w:jc w:val="left"/>
              <w:rPr>
                <w:sz w:val="20"/>
                <w:lang w:val="es-ES_tradnl"/>
              </w:rPr>
            </w:pPr>
            <w:r w:rsidRPr="00316913">
              <w:rPr>
                <w:sz w:val="20"/>
                <w:lang w:val="es-ES_tradnl"/>
              </w:rPr>
              <w:t>Adjunto 7</w:t>
            </w:r>
          </w:p>
        </w:tc>
        <w:tc>
          <w:tcPr>
            <w:tcW w:w="937" w:type="pct"/>
            <w:gridSpan w:val="2"/>
            <w:tcBorders>
              <w:top w:val="single" w:sz="4" w:space="0" w:color="000000"/>
              <w:left w:val="single" w:sz="4" w:space="0" w:color="000000"/>
              <w:bottom w:val="single" w:sz="4" w:space="0" w:color="000000"/>
            </w:tcBorders>
            <w:shd w:val="clear" w:color="auto" w:fill="auto"/>
          </w:tcPr>
          <w:p w14:paraId="2375CB65" w14:textId="73FC0E58" w:rsidR="00BE3AE7" w:rsidRPr="00316913" w:rsidRDefault="00BE3AE7" w:rsidP="00BE3AE7">
            <w:pPr>
              <w:pStyle w:val="Tabletext"/>
              <w:snapToGrid w:val="0"/>
              <w:ind w:left="284" w:hanging="284"/>
              <w:jc w:val="left"/>
              <w:rPr>
                <w:sz w:val="20"/>
                <w:lang w:val="es-ES_tradnl"/>
              </w:rPr>
            </w:pPr>
            <w:r w:rsidRPr="00316913">
              <w:rPr>
                <w:sz w:val="20"/>
                <w:lang w:val="es-ES_tradnl"/>
              </w:rPr>
              <w:t>Adjunto 8</w:t>
            </w:r>
          </w:p>
        </w:tc>
        <w:tc>
          <w:tcPr>
            <w:tcW w:w="811" w:type="pct"/>
            <w:tcBorders>
              <w:top w:val="single" w:sz="4" w:space="0" w:color="000000"/>
              <w:left w:val="single" w:sz="4" w:space="0" w:color="000000"/>
              <w:bottom w:val="single" w:sz="4" w:space="0" w:color="000000"/>
              <w:right w:val="single" w:sz="4" w:space="0" w:color="auto"/>
            </w:tcBorders>
            <w:shd w:val="clear" w:color="auto" w:fill="auto"/>
          </w:tcPr>
          <w:p w14:paraId="7908AE7D" w14:textId="27BF4187" w:rsidR="00BE3AE7" w:rsidRPr="00316913" w:rsidRDefault="00BE3AE7" w:rsidP="00BE3AE7">
            <w:pPr>
              <w:pStyle w:val="Tabletext"/>
              <w:tabs>
                <w:tab w:val="left" w:pos="1871"/>
              </w:tabs>
              <w:snapToGrid w:val="0"/>
              <w:jc w:val="left"/>
              <w:rPr>
                <w:sz w:val="20"/>
                <w:lang w:val="es-ES_tradnl"/>
              </w:rPr>
            </w:pPr>
            <w:r w:rsidRPr="00316913">
              <w:rPr>
                <w:sz w:val="20"/>
                <w:lang w:val="es-ES_tradnl"/>
              </w:rPr>
              <w:t>Adjunto 9</w:t>
            </w:r>
          </w:p>
        </w:tc>
        <w:tc>
          <w:tcPr>
            <w:tcW w:w="810" w:type="pct"/>
            <w:tcBorders>
              <w:top w:val="single" w:sz="4" w:space="0" w:color="000000"/>
              <w:left w:val="single" w:sz="4" w:space="0" w:color="000000"/>
              <w:bottom w:val="single" w:sz="4" w:space="0" w:color="000000"/>
              <w:right w:val="single" w:sz="4" w:space="0" w:color="000000"/>
            </w:tcBorders>
          </w:tcPr>
          <w:p w14:paraId="5D1AF894" w14:textId="6F419FBF" w:rsidR="00BE3AE7" w:rsidRPr="00316913" w:rsidRDefault="00BE3AE7" w:rsidP="00BE3AE7">
            <w:pPr>
              <w:pStyle w:val="Tabletext"/>
              <w:keepNext/>
              <w:keepLines/>
              <w:snapToGrid w:val="0"/>
              <w:ind w:left="284" w:hanging="284"/>
              <w:jc w:val="left"/>
              <w:rPr>
                <w:sz w:val="20"/>
                <w:lang w:val="es-ES_tradnl"/>
              </w:rPr>
            </w:pPr>
            <w:r w:rsidRPr="00316913">
              <w:rPr>
                <w:sz w:val="20"/>
                <w:lang w:val="es-ES_tradnl"/>
              </w:rPr>
              <w:t>Adjunto 10</w:t>
            </w:r>
          </w:p>
        </w:tc>
      </w:tr>
      <w:tr w:rsidR="00BE3AE7" w:rsidRPr="00316913" w14:paraId="62470D2A" w14:textId="77777777" w:rsidTr="005F6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8"/>
            <w:shd w:val="clear" w:color="auto" w:fill="auto"/>
          </w:tcPr>
          <w:p w14:paraId="2ABC7832" w14:textId="25850923" w:rsidR="00BE3AE7" w:rsidRPr="00316913" w:rsidRDefault="00BE3AE7" w:rsidP="004D7D21">
            <w:pPr>
              <w:pStyle w:val="Tabletext"/>
              <w:rPr>
                <w:sz w:val="20"/>
                <w:lang w:val="es-ES_tradnl"/>
              </w:rPr>
            </w:pPr>
            <w:r w:rsidRPr="00316913">
              <w:rPr>
                <w:sz w:val="20"/>
                <w:vertAlign w:val="superscript"/>
                <w:lang w:val="es-ES_tradnl"/>
              </w:rPr>
              <w:t>(1)</w:t>
            </w:r>
            <w:r w:rsidRPr="00316913">
              <w:rPr>
                <w:sz w:val="20"/>
                <w:lang w:val="es-ES_tradnl"/>
              </w:rPr>
              <w:tab/>
              <w:t>Se muestran las anchuras de banda para Cred_coeff = 0, 1, 2, 3 y 4, respectivamente.</w:t>
            </w:r>
          </w:p>
          <w:p w14:paraId="1B5BD0D6" w14:textId="77777777" w:rsidR="00BE3AE7" w:rsidRPr="00316913" w:rsidRDefault="00BE3AE7" w:rsidP="004D7D21">
            <w:pPr>
              <w:pStyle w:val="Tabletext"/>
              <w:ind w:left="284" w:hanging="284"/>
              <w:rPr>
                <w:sz w:val="20"/>
                <w:lang w:val="es-ES_tradnl"/>
              </w:rPr>
            </w:pPr>
            <w:r w:rsidRPr="00316913">
              <w:rPr>
                <w:sz w:val="20"/>
                <w:vertAlign w:val="superscript"/>
                <w:lang w:val="es-ES_tradnl"/>
              </w:rPr>
              <w:t>(2)</w:t>
            </w:r>
            <w:r w:rsidRPr="00316913">
              <w:rPr>
                <w:sz w:val="20"/>
                <w:lang w:val="es-ES_tradnl"/>
              </w:rPr>
              <w:tab/>
              <w:t>Se espera que la transmisión móvil utilice principalmente los tamaños de FFT de 8K o 16K, ya que el límite de velocidad móvil influirá en la decisión sobre la separación de portadoras (tamaño de FFT), la SNR del sistema y la diversidad de antena. Si se utiliza la capa central, la velocidad del vehículo en un canal móvil TU-6 puede llegar a 100/200/400 km/h para el sistema de FFT de 32k/16k/8k (anchura de banda de 6 MHz). Véase la información de selección adicional que figura en el Adjunto 7 al Anexo 1.</w:t>
            </w:r>
          </w:p>
          <w:p w14:paraId="17183851" w14:textId="04F330E2" w:rsidR="004D7D21" w:rsidRPr="00316913" w:rsidRDefault="004D7D21" w:rsidP="00DA6DEB">
            <w:pPr>
              <w:pStyle w:val="Tabletext"/>
              <w:keepNext/>
              <w:keepLines/>
              <w:rPr>
                <w:i/>
                <w:iCs/>
                <w:sz w:val="20"/>
                <w:lang w:val="es-ES_tradnl"/>
              </w:rPr>
            </w:pPr>
            <w:r w:rsidRPr="00316913">
              <w:rPr>
                <w:i/>
                <w:iCs/>
                <w:sz w:val="20"/>
                <w:lang w:val="es-ES_tradnl"/>
              </w:rPr>
              <w:lastRenderedPageBreak/>
              <w:t>Notas al Cuadro 1B (fin):</w:t>
            </w:r>
          </w:p>
          <w:p w14:paraId="2C675DD6" w14:textId="77777777" w:rsidR="00BE3AE7" w:rsidRPr="00316913" w:rsidRDefault="00BE3AE7" w:rsidP="00DA6DEB">
            <w:pPr>
              <w:pStyle w:val="Tabletext"/>
              <w:keepNext/>
              <w:keepLines/>
              <w:ind w:left="284" w:hanging="284"/>
              <w:rPr>
                <w:sz w:val="20"/>
                <w:lang w:val="es-ES_tradnl"/>
              </w:rPr>
            </w:pPr>
            <w:r w:rsidRPr="00316913">
              <w:rPr>
                <w:sz w:val="20"/>
                <w:vertAlign w:val="superscript"/>
                <w:lang w:val="es-ES_tradnl"/>
              </w:rPr>
              <w:t>(3)</w:t>
            </w:r>
            <w:r w:rsidRPr="00316913">
              <w:rPr>
                <w:sz w:val="20"/>
                <w:lang w:val="es-ES_tradnl"/>
              </w:rPr>
              <w:tab/>
              <w:t>Para determinar el tiempo de duración del intervalo de guarda, se tiene que multiplicar el número de muestras por los valores de tiempo N, y las duraciones de muestra se determinan en función de la velocidad de muestra de banda de base correspondiente a la señal de carga útil del ATSC 3.0 anfitrión, de acuerdo con lo establecido en el campo bsr_coefficient del símbolo de arranque. Se puede consultar información adicional en el Cuadro 2, fila 3, Redes monofrecuencia.</w:t>
            </w:r>
          </w:p>
          <w:p w14:paraId="6546A579" w14:textId="1487A825" w:rsidR="00BE3AE7" w:rsidRPr="00316913" w:rsidRDefault="00BE3AE7" w:rsidP="004D7D21">
            <w:pPr>
              <w:pStyle w:val="Tabletext"/>
              <w:ind w:left="284" w:hanging="284"/>
              <w:rPr>
                <w:lang w:val="es-ES_tradnl"/>
              </w:rPr>
            </w:pPr>
            <w:r w:rsidRPr="00316913">
              <w:rPr>
                <w:sz w:val="20"/>
                <w:vertAlign w:val="superscript"/>
                <w:lang w:val="es-ES_tradnl"/>
              </w:rPr>
              <w:t>(4)</w:t>
            </w:r>
            <w:r w:rsidRPr="00316913">
              <w:rPr>
                <w:sz w:val="20"/>
                <w:lang w:val="es-ES_tradnl"/>
              </w:rPr>
              <w:tab/>
              <w:t>Cabe esperar que la transmisión móvil utilice predominantemente tamaños FFT de 4K u 8K, ya que el límite de velocidad móvil influirá en la decisión sobre la separación entre portadoras (tamaño FFT), la relación SNR del sistema y la diversidad de antenas.</w:t>
            </w:r>
          </w:p>
        </w:tc>
      </w:tr>
    </w:tbl>
    <w:p w14:paraId="09EA6D20" w14:textId="57BD5B67" w:rsidR="00BE3AE7" w:rsidRPr="00316913" w:rsidRDefault="00BE3AE7" w:rsidP="00BE3AE7">
      <w:pPr>
        <w:pStyle w:val="Tablefin"/>
        <w:rPr>
          <w:lang w:val="es-ES_tradnl"/>
        </w:rPr>
      </w:pPr>
    </w:p>
    <w:p w14:paraId="1ADE7AAC" w14:textId="77777777" w:rsidR="003E2B0E" w:rsidRPr="00316913" w:rsidRDefault="003E2B0E" w:rsidP="003E2B0E">
      <w:pPr>
        <w:pStyle w:val="TableNo"/>
        <w:rPr>
          <w:lang w:val="es-ES_tradnl"/>
        </w:rPr>
      </w:pPr>
      <w:r w:rsidRPr="00316913">
        <w:rPr>
          <w:lang w:val="es-ES_tradnl"/>
        </w:rPr>
        <w:t>CUADRO 2A</w:t>
      </w:r>
    </w:p>
    <w:p w14:paraId="6414E955" w14:textId="77777777" w:rsidR="003E2B0E" w:rsidRPr="00316913" w:rsidRDefault="003E2B0E" w:rsidP="003E2B0E">
      <w:pPr>
        <w:pStyle w:val="Tabletitle"/>
        <w:rPr>
          <w:lang w:val="es-ES_tradnl"/>
        </w:rPr>
      </w:pPr>
      <w:r w:rsidRPr="00316913">
        <w:rPr>
          <w:lang w:val="es-ES_tradnl" w:eastAsia="ja-JP"/>
        </w:rPr>
        <w:t>Características técnicas de los sistemas</w:t>
      </w:r>
    </w:p>
    <w:tbl>
      <w:tblPr>
        <w:tblW w:w="1446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01"/>
        <w:gridCol w:w="1722"/>
        <w:gridCol w:w="14"/>
        <w:gridCol w:w="72"/>
        <w:gridCol w:w="2291"/>
        <w:gridCol w:w="28"/>
        <w:gridCol w:w="33"/>
        <w:gridCol w:w="2329"/>
        <w:gridCol w:w="44"/>
        <w:gridCol w:w="51"/>
        <w:gridCol w:w="2296"/>
        <w:gridCol w:w="60"/>
        <w:gridCol w:w="68"/>
        <w:gridCol w:w="2263"/>
        <w:gridCol w:w="76"/>
        <w:gridCol w:w="85"/>
        <w:gridCol w:w="2230"/>
        <w:gridCol w:w="97"/>
        <w:gridCol w:w="102"/>
      </w:tblGrid>
      <w:tr w:rsidR="006B268A" w:rsidRPr="00316913" w14:paraId="6BFC7AE2" w14:textId="77777777" w:rsidTr="006B268A">
        <w:trPr>
          <w:gridAfter w:val="2"/>
          <w:wAfter w:w="195" w:type="dxa"/>
          <w:jc w:val="center"/>
        </w:trPr>
        <w:tc>
          <w:tcPr>
            <w:tcW w:w="601" w:type="dxa"/>
            <w:shd w:val="clear" w:color="auto" w:fill="auto"/>
            <w:vAlign w:val="center"/>
          </w:tcPr>
          <w:p w14:paraId="11483B59" w14:textId="77777777" w:rsidR="003E2B0E" w:rsidRPr="00316913" w:rsidRDefault="003E2B0E" w:rsidP="00A37263">
            <w:pPr>
              <w:pStyle w:val="Tablehead"/>
              <w:rPr>
                <w:sz w:val="20"/>
                <w:lang w:val="es-ES_tradnl"/>
              </w:rPr>
            </w:pPr>
          </w:p>
        </w:tc>
        <w:tc>
          <w:tcPr>
            <w:tcW w:w="1809" w:type="dxa"/>
            <w:gridSpan w:val="3"/>
            <w:shd w:val="clear" w:color="auto" w:fill="auto"/>
            <w:vAlign w:val="center"/>
          </w:tcPr>
          <w:p w14:paraId="1B19742A" w14:textId="77777777" w:rsidR="003E2B0E" w:rsidRPr="00316913" w:rsidRDefault="003E2B0E" w:rsidP="00A37263">
            <w:pPr>
              <w:pStyle w:val="Tablehead"/>
              <w:rPr>
                <w:sz w:val="20"/>
                <w:lang w:val="es-ES_tradnl"/>
              </w:rPr>
            </w:pPr>
            <w:r w:rsidRPr="00316913">
              <w:rPr>
                <w:sz w:val="20"/>
                <w:lang w:val="es-ES_tradnl"/>
              </w:rPr>
              <w:t>Parámetros</w:t>
            </w:r>
          </w:p>
        </w:tc>
        <w:tc>
          <w:tcPr>
            <w:tcW w:w="2291" w:type="dxa"/>
            <w:shd w:val="clear" w:color="auto" w:fill="auto"/>
            <w:vAlign w:val="center"/>
          </w:tcPr>
          <w:p w14:paraId="3A8A36E4" w14:textId="77777777" w:rsidR="003E2B0E" w:rsidRPr="00316913" w:rsidRDefault="003E2B0E" w:rsidP="00A37263">
            <w:pPr>
              <w:pStyle w:val="Tablehead"/>
              <w:rPr>
                <w:sz w:val="20"/>
                <w:lang w:val="es-ES_tradnl"/>
              </w:rPr>
            </w:pPr>
            <w:r w:rsidRPr="00316913">
              <w:rPr>
                <w:sz w:val="20"/>
                <w:lang w:val="es-ES_tradnl"/>
              </w:rPr>
              <w:t xml:space="preserve">Sistema </w:t>
            </w:r>
            <w:r w:rsidRPr="00316913">
              <w:rPr>
                <w:sz w:val="20"/>
                <w:lang w:val="es-ES_tradnl"/>
              </w:rPr>
              <w:br/>
              <w:t>multimedios A</w:t>
            </w:r>
          </w:p>
        </w:tc>
        <w:tc>
          <w:tcPr>
            <w:tcW w:w="2390" w:type="dxa"/>
            <w:gridSpan w:val="3"/>
            <w:shd w:val="clear" w:color="auto" w:fill="auto"/>
            <w:vAlign w:val="center"/>
          </w:tcPr>
          <w:p w14:paraId="6368952E" w14:textId="77777777" w:rsidR="003E2B0E" w:rsidRPr="00316913" w:rsidRDefault="003E2B0E" w:rsidP="00A37263">
            <w:pPr>
              <w:pStyle w:val="Tablehead"/>
              <w:rPr>
                <w:sz w:val="20"/>
                <w:lang w:val="es-ES_tradnl"/>
              </w:rPr>
            </w:pPr>
            <w:r w:rsidRPr="00316913">
              <w:rPr>
                <w:sz w:val="20"/>
                <w:lang w:val="es-ES_tradnl"/>
              </w:rPr>
              <w:t xml:space="preserve">Sistema </w:t>
            </w:r>
            <w:r w:rsidRPr="00316913">
              <w:rPr>
                <w:sz w:val="20"/>
                <w:lang w:val="es-ES_tradnl"/>
              </w:rPr>
              <w:br/>
              <w:t>multimedios F</w:t>
            </w:r>
          </w:p>
        </w:tc>
        <w:tc>
          <w:tcPr>
            <w:tcW w:w="2391" w:type="dxa"/>
            <w:gridSpan w:val="3"/>
            <w:shd w:val="clear" w:color="auto" w:fill="auto"/>
            <w:vAlign w:val="center"/>
          </w:tcPr>
          <w:p w14:paraId="3E2FE312" w14:textId="77777777" w:rsidR="003E2B0E" w:rsidRPr="00316913" w:rsidRDefault="003E2B0E" w:rsidP="00A37263">
            <w:pPr>
              <w:pStyle w:val="Tablehead"/>
              <w:rPr>
                <w:sz w:val="20"/>
                <w:lang w:val="es-ES_tradnl"/>
              </w:rPr>
            </w:pPr>
            <w:r w:rsidRPr="00316913">
              <w:rPr>
                <w:sz w:val="20"/>
                <w:lang w:val="es-ES_tradnl"/>
              </w:rPr>
              <w:t xml:space="preserve">Sistema </w:t>
            </w:r>
            <w:r w:rsidRPr="00316913">
              <w:rPr>
                <w:sz w:val="20"/>
                <w:lang w:val="es-ES_tradnl"/>
              </w:rPr>
              <w:br/>
              <w:t>multimedios I</w:t>
            </w:r>
          </w:p>
        </w:tc>
        <w:tc>
          <w:tcPr>
            <w:tcW w:w="2391" w:type="dxa"/>
            <w:gridSpan w:val="3"/>
            <w:shd w:val="clear" w:color="auto" w:fill="auto"/>
            <w:vAlign w:val="center"/>
          </w:tcPr>
          <w:p w14:paraId="4E270FD1" w14:textId="77777777" w:rsidR="003E2B0E" w:rsidRPr="00316913" w:rsidRDefault="003E2B0E" w:rsidP="00A37263">
            <w:pPr>
              <w:pStyle w:val="Tablehead"/>
              <w:rPr>
                <w:sz w:val="20"/>
                <w:lang w:val="es-ES_tradnl"/>
              </w:rPr>
            </w:pPr>
            <w:r w:rsidRPr="00316913">
              <w:rPr>
                <w:sz w:val="20"/>
                <w:lang w:val="es-ES_tradnl"/>
              </w:rPr>
              <w:t xml:space="preserve">Sistema </w:t>
            </w:r>
            <w:r w:rsidRPr="00316913">
              <w:rPr>
                <w:sz w:val="20"/>
                <w:lang w:val="es-ES_tradnl"/>
              </w:rPr>
              <w:br/>
              <w:t>multimedios H</w:t>
            </w:r>
          </w:p>
        </w:tc>
        <w:tc>
          <w:tcPr>
            <w:tcW w:w="2391" w:type="dxa"/>
            <w:gridSpan w:val="3"/>
            <w:shd w:val="clear" w:color="auto" w:fill="auto"/>
            <w:vAlign w:val="center"/>
          </w:tcPr>
          <w:p w14:paraId="4B969C71" w14:textId="77777777" w:rsidR="003E2B0E" w:rsidRPr="00316913" w:rsidRDefault="003E2B0E" w:rsidP="00A37263">
            <w:pPr>
              <w:pStyle w:val="Tablehead"/>
              <w:rPr>
                <w:sz w:val="20"/>
                <w:lang w:val="es-ES_tradnl"/>
              </w:rPr>
            </w:pPr>
            <w:r w:rsidRPr="00316913">
              <w:rPr>
                <w:sz w:val="20"/>
                <w:lang w:val="es-ES_tradnl"/>
              </w:rPr>
              <w:t xml:space="preserve">Sistema </w:t>
            </w:r>
            <w:r w:rsidRPr="00316913">
              <w:rPr>
                <w:sz w:val="20"/>
                <w:lang w:val="es-ES_tradnl"/>
              </w:rPr>
              <w:br/>
              <w:t>multimedios T2</w:t>
            </w:r>
          </w:p>
        </w:tc>
      </w:tr>
      <w:tr w:rsidR="006B268A" w:rsidRPr="00316913" w14:paraId="2CE5F7F4" w14:textId="77777777" w:rsidTr="006B268A">
        <w:trPr>
          <w:gridAfter w:val="2"/>
          <w:wAfter w:w="195" w:type="dxa"/>
          <w:jc w:val="center"/>
        </w:trPr>
        <w:tc>
          <w:tcPr>
            <w:tcW w:w="601" w:type="dxa"/>
            <w:shd w:val="clear" w:color="auto" w:fill="auto"/>
          </w:tcPr>
          <w:p w14:paraId="50031627" w14:textId="77777777" w:rsidR="003E2B0E" w:rsidRPr="00316913" w:rsidRDefault="003E2B0E" w:rsidP="00011DD4">
            <w:pPr>
              <w:pStyle w:val="Tabletext"/>
              <w:keepNext/>
              <w:keepLines/>
              <w:snapToGrid w:val="0"/>
              <w:jc w:val="center"/>
              <w:rPr>
                <w:sz w:val="20"/>
                <w:lang w:val="es-ES_tradnl"/>
              </w:rPr>
            </w:pPr>
            <w:r w:rsidRPr="00316913">
              <w:rPr>
                <w:sz w:val="20"/>
                <w:lang w:val="es-ES_tradnl"/>
              </w:rPr>
              <w:t>1</w:t>
            </w:r>
          </w:p>
        </w:tc>
        <w:tc>
          <w:tcPr>
            <w:tcW w:w="1809" w:type="dxa"/>
            <w:gridSpan w:val="3"/>
            <w:shd w:val="clear" w:color="auto" w:fill="auto"/>
          </w:tcPr>
          <w:p w14:paraId="2175BF4B" w14:textId="77777777" w:rsidR="003E2B0E" w:rsidRPr="00316913" w:rsidRDefault="003E2B0E" w:rsidP="00011DD4">
            <w:pPr>
              <w:pStyle w:val="Tabletext"/>
              <w:keepNext/>
              <w:keepLines/>
              <w:jc w:val="left"/>
              <w:rPr>
                <w:sz w:val="20"/>
                <w:lang w:val="es-ES_tradnl"/>
              </w:rPr>
            </w:pPr>
            <w:r w:rsidRPr="00316913">
              <w:rPr>
                <w:sz w:val="20"/>
                <w:lang w:val="es-ES_tradnl"/>
              </w:rPr>
              <w:t>Interferencia por trayectos múltiples</w:t>
            </w:r>
          </w:p>
        </w:tc>
        <w:tc>
          <w:tcPr>
            <w:tcW w:w="2291" w:type="dxa"/>
            <w:shd w:val="clear" w:color="auto" w:fill="auto"/>
          </w:tcPr>
          <w:p w14:paraId="3D387404" w14:textId="77777777" w:rsidR="003E2B0E" w:rsidRPr="00316913" w:rsidRDefault="003E2B0E" w:rsidP="00011DD4">
            <w:pPr>
              <w:pStyle w:val="Tabletext"/>
              <w:keepNext/>
              <w:keepLines/>
              <w:jc w:val="left"/>
              <w:rPr>
                <w:sz w:val="20"/>
                <w:lang w:val="es-ES_tradnl"/>
              </w:rPr>
            </w:pPr>
            <w:r w:rsidRPr="00316913">
              <w:rPr>
                <w:sz w:val="20"/>
                <w:lang w:val="es-ES_tradnl"/>
              </w:rPr>
              <w:t>La elección de cuatro modos de transmisión, utilizando modulación MDFO, ofrece protección flexible y adecuada contra la interferencia por trayectos múltiples en muchas situaciones.</w:t>
            </w:r>
          </w:p>
        </w:tc>
        <w:tc>
          <w:tcPr>
            <w:tcW w:w="2390" w:type="dxa"/>
            <w:gridSpan w:val="3"/>
            <w:shd w:val="clear" w:color="auto" w:fill="auto"/>
          </w:tcPr>
          <w:p w14:paraId="39C79A24" w14:textId="77777777" w:rsidR="003E2B0E" w:rsidRPr="00316913" w:rsidRDefault="003E2B0E" w:rsidP="00011DD4">
            <w:pPr>
              <w:pStyle w:val="Tabletext"/>
              <w:keepNext/>
              <w:keepLines/>
              <w:jc w:val="left"/>
              <w:rPr>
                <w:sz w:val="20"/>
                <w:lang w:val="es-ES_tradnl"/>
              </w:rPr>
            </w:pPr>
            <w:r w:rsidRPr="00316913">
              <w:rPr>
                <w:sz w:val="20"/>
                <w:lang w:val="es-ES_tradnl"/>
              </w:rPr>
              <w:t>La elección de cuatro intervalos de guarda, la elección de tres modos y pilotos dispersos para el símbolo de referencia, utilizando modulación MDFO, ofrece protección flexible y adecuada contra la interferencia por trayectos múltiples en muchas situaciones.</w:t>
            </w:r>
          </w:p>
        </w:tc>
        <w:tc>
          <w:tcPr>
            <w:tcW w:w="2391" w:type="dxa"/>
            <w:gridSpan w:val="3"/>
            <w:shd w:val="clear" w:color="auto" w:fill="auto"/>
          </w:tcPr>
          <w:p w14:paraId="39712501" w14:textId="77777777" w:rsidR="003E2B0E" w:rsidRPr="00316913" w:rsidRDefault="003E2B0E" w:rsidP="00011DD4">
            <w:pPr>
              <w:pStyle w:val="Tabletext"/>
              <w:keepNext/>
              <w:keepLines/>
              <w:jc w:val="left"/>
              <w:rPr>
                <w:sz w:val="20"/>
                <w:lang w:val="es-ES_tradnl"/>
              </w:rPr>
            </w:pPr>
            <w:r w:rsidRPr="00316913">
              <w:rPr>
                <w:sz w:val="20"/>
                <w:lang w:val="es-ES_tradnl"/>
              </w:rPr>
              <w:t>La interferencia por trayectos múltiples se mitiga mediante la selección de la duración adecuada del intervalo de guarda (entre 4) y el</w:t>
            </w:r>
            <w:r w:rsidRPr="00316913">
              <w:rPr>
                <w:sz w:val="20"/>
                <w:lang w:val="es-ES_tradnl"/>
              </w:rPr>
              <w:br/>
              <w:t>modo (1k, 2k, 4k u 8k).</w:t>
            </w:r>
          </w:p>
        </w:tc>
        <w:tc>
          <w:tcPr>
            <w:tcW w:w="2391" w:type="dxa"/>
            <w:gridSpan w:val="3"/>
            <w:shd w:val="clear" w:color="auto" w:fill="auto"/>
          </w:tcPr>
          <w:p w14:paraId="44A56D9B" w14:textId="77777777" w:rsidR="003E2B0E" w:rsidRPr="00316913" w:rsidRDefault="003E2B0E" w:rsidP="00011DD4">
            <w:pPr>
              <w:pStyle w:val="Tabletext"/>
              <w:keepNext/>
              <w:keepLines/>
              <w:snapToGrid w:val="0"/>
              <w:jc w:val="left"/>
              <w:rPr>
                <w:sz w:val="20"/>
                <w:lang w:val="es-ES_tradnl"/>
              </w:rPr>
            </w:pPr>
            <w:r w:rsidRPr="00316913">
              <w:rPr>
                <w:sz w:val="20"/>
                <w:lang w:val="es-ES_tradnl"/>
              </w:rPr>
              <w:t>La interferencia por trayectos múltiples se mitiga mediante la selección de la duración adecuada del intervalo de guarda (entre 4) y el modo entrelazador interno (2k o 4k) y el modo entrelazador interno (entrelazado en profundidad o nativo).</w:t>
            </w:r>
          </w:p>
        </w:tc>
        <w:tc>
          <w:tcPr>
            <w:tcW w:w="2391" w:type="dxa"/>
            <w:gridSpan w:val="3"/>
            <w:shd w:val="clear" w:color="auto" w:fill="auto"/>
          </w:tcPr>
          <w:p w14:paraId="196AAFC6" w14:textId="77777777" w:rsidR="003E2B0E" w:rsidRPr="00316913" w:rsidRDefault="003E2B0E" w:rsidP="00011DD4">
            <w:pPr>
              <w:pStyle w:val="Tabletext"/>
              <w:keepNext/>
              <w:keepLines/>
              <w:snapToGrid w:val="0"/>
              <w:jc w:val="left"/>
              <w:rPr>
                <w:sz w:val="20"/>
                <w:lang w:val="es-ES_tradnl"/>
              </w:rPr>
            </w:pPr>
            <w:r w:rsidRPr="00316913">
              <w:rPr>
                <w:sz w:val="20"/>
                <w:lang w:val="es-ES_tradnl"/>
              </w:rPr>
              <w:t>Posibilidad de elección de 6 intervalos (1/128, 1/32, 1/16, 19/256, 1/8, 19/128, 1/4), 4 modos MDFO, 7 patrones piloto (PP1-PP7), disponibilidad de símbolo P1, SISO/MISO que proporcionan gran robustez en un entorno multitrayecto.</w:t>
            </w:r>
          </w:p>
        </w:tc>
      </w:tr>
      <w:tr w:rsidR="006B268A" w:rsidRPr="00316913" w14:paraId="09C51EF8" w14:textId="77777777" w:rsidTr="006B268A">
        <w:trPr>
          <w:gridAfter w:val="2"/>
          <w:wAfter w:w="195" w:type="dxa"/>
          <w:jc w:val="center"/>
        </w:trPr>
        <w:tc>
          <w:tcPr>
            <w:tcW w:w="601" w:type="dxa"/>
            <w:shd w:val="clear" w:color="auto" w:fill="auto"/>
          </w:tcPr>
          <w:p w14:paraId="0D6607E3" w14:textId="77777777" w:rsidR="003E2B0E" w:rsidRPr="00316913" w:rsidRDefault="003E2B0E" w:rsidP="00011DD4">
            <w:pPr>
              <w:pStyle w:val="Tabletext"/>
              <w:snapToGrid w:val="0"/>
              <w:jc w:val="center"/>
              <w:rPr>
                <w:sz w:val="20"/>
                <w:lang w:val="es-ES_tradnl"/>
              </w:rPr>
            </w:pPr>
            <w:r w:rsidRPr="00316913">
              <w:rPr>
                <w:sz w:val="20"/>
                <w:lang w:val="es-ES_tradnl"/>
              </w:rPr>
              <w:t>2</w:t>
            </w:r>
          </w:p>
        </w:tc>
        <w:tc>
          <w:tcPr>
            <w:tcW w:w="1809" w:type="dxa"/>
            <w:gridSpan w:val="3"/>
            <w:shd w:val="clear" w:color="auto" w:fill="auto"/>
          </w:tcPr>
          <w:p w14:paraId="1E494471" w14:textId="77777777" w:rsidR="003E2B0E" w:rsidRPr="00316913" w:rsidRDefault="003E2B0E" w:rsidP="00011DD4">
            <w:pPr>
              <w:pStyle w:val="Tabletext"/>
              <w:jc w:val="left"/>
              <w:rPr>
                <w:sz w:val="20"/>
                <w:lang w:val="es-ES_tradnl"/>
              </w:rPr>
            </w:pPr>
            <w:r w:rsidRPr="00316913">
              <w:rPr>
                <w:sz w:val="20"/>
                <w:lang w:val="es-ES_tradnl"/>
              </w:rPr>
              <w:t>Entornos de desvanecimiento</w:t>
            </w:r>
          </w:p>
        </w:tc>
        <w:tc>
          <w:tcPr>
            <w:tcW w:w="2291" w:type="dxa"/>
            <w:shd w:val="clear" w:color="auto" w:fill="auto"/>
          </w:tcPr>
          <w:p w14:paraId="7BD366A2" w14:textId="77777777" w:rsidR="003E2B0E" w:rsidRPr="00316913" w:rsidRDefault="003E2B0E" w:rsidP="00011DD4">
            <w:pPr>
              <w:pStyle w:val="Tabletext"/>
              <w:jc w:val="left"/>
              <w:rPr>
                <w:sz w:val="20"/>
                <w:lang w:val="es-ES_tradnl"/>
              </w:rPr>
            </w:pPr>
            <w:r w:rsidRPr="00316913">
              <w:rPr>
                <w:sz w:val="20"/>
                <w:lang w:val="es-ES_tradnl"/>
              </w:rPr>
              <w:t>La elección de cuatro modos de transmisión, utilizando modulación MDFO, ofrece protección flexible y adecuada en entornos de desvanecimiento en muchas situaciones.</w:t>
            </w:r>
          </w:p>
        </w:tc>
        <w:tc>
          <w:tcPr>
            <w:tcW w:w="2390" w:type="dxa"/>
            <w:gridSpan w:val="3"/>
            <w:shd w:val="clear" w:color="auto" w:fill="auto"/>
          </w:tcPr>
          <w:p w14:paraId="78154EE8" w14:textId="77777777" w:rsidR="003E2B0E" w:rsidRPr="00316913" w:rsidRDefault="003E2B0E" w:rsidP="00011DD4">
            <w:pPr>
              <w:pStyle w:val="Tabletext"/>
              <w:jc w:val="left"/>
              <w:rPr>
                <w:sz w:val="20"/>
                <w:lang w:val="es-ES_tradnl"/>
              </w:rPr>
            </w:pPr>
            <w:r w:rsidRPr="00316913">
              <w:rPr>
                <w:sz w:val="20"/>
                <w:lang w:val="es-ES_tradnl"/>
              </w:rPr>
              <w:t>La elección de tres modos, la elección del entrelazado de tiempo en hasta aproximadamente 0,8 s y pilotos dispersos para el símbolo de referencia, utilizando modulación MDFO, ofrece protección flexible y adecuada en entornos de desvanecimiento en muchas situaciones.</w:t>
            </w:r>
          </w:p>
        </w:tc>
        <w:tc>
          <w:tcPr>
            <w:tcW w:w="2391" w:type="dxa"/>
            <w:gridSpan w:val="3"/>
            <w:shd w:val="clear" w:color="auto" w:fill="auto"/>
          </w:tcPr>
          <w:p w14:paraId="6481166F" w14:textId="77777777" w:rsidR="003E2B0E" w:rsidRPr="00316913" w:rsidRDefault="003E2B0E" w:rsidP="00011DD4">
            <w:pPr>
              <w:pStyle w:val="Tabletext"/>
              <w:jc w:val="left"/>
              <w:rPr>
                <w:sz w:val="20"/>
                <w:lang w:val="es-ES_tradnl"/>
              </w:rPr>
            </w:pPr>
            <w:r w:rsidRPr="00316913">
              <w:rPr>
                <w:sz w:val="20"/>
                <w:lang w:val="es-ES_tradnl"/>
              </w:rPr>
              <w:t>La combinación de código turbo y entrelazador flexible (hasta 10 s) ofrece protección incluso en situaciones muy complicadas, incluida una obstrucción de duración comparable a la longitud del entrelazador.</w:t>
            </w:r>
          </w:p>
        </w:tc>
        <w:tc>
          <w:tcPr>
            <w:tcW w:w="2391" w:type="dxa"/>
            <w:gridSpan w:val="3"/>
            <w:shd w:val="clear" w:color="auto" w:fill="auto"/>
          </w:tcPr>
          <w:p w14:paraId="47469FC7" w14:textId="77777777" w:rsidR="003E2B0E" w:rsidRPr="00316913" w:rsidRDefault="003E2B0E" w:rsidP="00011DD4">
            <w:pPr>
              <w:pStyle w:val="Tabletext"/>
              <w:snapToGrid w:val="0"/>
              <w:jc w:val="left"/>
              <w:rPr>
                <w:sz w:val="20"/>
                <w:lang w:val="es-ES_tradnl"/>
              </w:rPr>
            </w:pPr>
          </w:p>
        </w:tc>
        <w:tc>
          <w:tcPr>
            <w:tcW w:w="2391" w:type="dxa"/>
            <w:gridSpan w:val="3"/>
            <w:shd w:val="clear" w:color="auto" w:fill="auto"/>
          </w:tcPr>
          <w:p w14:paraId="7B6C6E01" w14:textId="77777777" w:rsidR="003E2B0E" w:rsidRPr="00316913" w:rsidRDefault="003E2B0E" w:rsidP="00011DD4">
            <w:pPr>
              <w:pStyle w:val="Tabletext"/>
              <w:snapToGrid w:val="0"/>
              <w:jc w:val="left"/>
              <w:rPr>
                <w:sz w:val="20"/>
                <w:lang w:val="es-ES_tradnl"/>
              </w:rPr>
            </w:pPr>
            <w:r w:rsidRPr="00316913">
              <w:rPr>
                <w:sz w:val="20"/>
                <w:lang w:val="es-ES_tradnl"/>
              </w:rPr>
              <w:t>Posibilidad de elección de diferentes modos MDFO, diferente profundidad de entrelazado y mecanismos de entrelazado (aproximadamente 5 etapas de entrelazado y algún entrelazado virtual) que permita un funcionamiento robusto en condiciones de desvanecimiento).</w:t>
            </w:r>
          </w:p>
        </w:tc>
      </w:tr>
      <w:tr w:rsidR="00A37263" w:rsidRPr="00316913" w14:paraId="5D955B1B"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 w:type="dxa"/>
          <w:jc w:val="center"/>
        </w:trPr>
        <w:tc>
          <w:tcPr>
            <w:tcW w:w="14361" w:type="dxa"/>
            <w:gridSpan w:val="18"/>
            <w:tcBorders>
              <w:bottom w:val="single" w:sz="4" w:space="0" w:color="000000"/>
            </w:tcBorders>
            <w:shd w:val="clear" w:color="auto" w:fill="auto"/>
          </w:tcPr>
          <w:p w14:paraId="419A755D" w14:textId="0160591D" w:rsidR="00A37263" w:rsidRPr="00316913" w:rsidRDefault="00A37263" w:rsidP="00A37263">
            <w:pPr>
              <w:pStyle w:val="TableNo"/>
              <w:rPr>
                <w:sz w:val="20"/>
                <w:lang w:val="es-ES_tradnl"/>
              </w:rPr>
            </w:pPr>
            <w:r w:rsidRPr="00316913">
              <w:rPr>
                <w:lang w:val="es-ES_tradnl"/>
              </w:rPr>
              <w:lastRenderedPageBreak/>
              <w:t>CUADRO 2A (</w:t>
            </w:r>
            <w:r w:rsidRPr="00316913">
              <w:rPr>
                <w:i/>
                <w:iCs/>
                <w:lang w:val="es-ES_tradnl"/>
              </w:rPr>
              <w:t>continuación</w:t>
            </w:r>
            <w:r w:rsidRPr="00316913">
              <w:rPr>
                <w:lang w:val="es-ES_tradnl"/>
              </w:rPr>
              <w:t>)</w:t>
            </w:r>
          </w:p>
        </w:tc>
      </w:tr>
      <w:tr w:rsidR="003E2B0E" w:rsidRPr="00316913" w14:paraId="1E59A257"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 w:type="dxa"/>
          <w:jc w:val="center"/>
        </w:trPr>
        <w:tc>
          <w:tcPr>
            <w:tcW w:w="601" w:type="dxa"/>
            <w:tcBorders>
              <w:top w:val="single" w:sz="4" w:space="0" w:color="000000"/>
              <w:left w:val="single" w:sz="4" w:space="0" w:color="000000"/>
              <w:bottom w:val="single" w:sz="4" w:space="0" w:color="000000"/>
            </w:tcBorders>
            <w:shd w:val="clear" w:color="auto" w:fill="auto"/>
            <w:vAlign w:val="center"/>
          </w:tcPr>
          <w:p w14:paraId="34AB82D0" w14:textId="77777777" w:rsidR="003E2B0E" w:rsidRPr="00316913" w:rsidRDefault="003E2B0E" w:rsidP="006B268A">
            <w:pPr>
              <w:pStyle w:val="Tablehead"/>
              <w:rPr>
                <w:sz w:val="20"/>
                <w:lang w:val="es-ES_tradnl"/>
              </w:rPr>
            </w:pPr>
          </w:p>
        </w:tc>
        <w:tc>
          <w:tcPr>
            <w:tcW w:w="1723" w:type="dxa"/>
            <w:tcBorders>
              <w:top w:val="single" w:sz="4" w:space="0" w:color="000000"/>
              <w:left w:val="single" w:sz="4" w:space="0" w:color="000000"/>
              <w:bottom w:val="single" w:sz="4" w:space="0" w:color="000000"/>
            </w:tcBorders>
            <w:shd w:val="clear" w:color="auto" w:fill="auto"/>
            <w:vAlign w:val="center"/>
          </w:tcPr>
          <w:p w14:paraId="32C6342A" w14:textId="77777777" w:rsidR="003E2B0E" w:rsidRPr="00316913" w:rsidRDefault="003E2B0E" w:rsidP="006B268A">
            <w:pPr>
              <w:pStyle w:val="Tablehead"/>
              <w:rPr>
                <w:sz w:val="20"/>
                <w:lang w:val="es-ES_tradnl"/>
              </w:rPr>
            </w:pPr>
            <w:r w:rsidRPr="00316913">
              <w:rPr>
                <w:sz w:val="20"/>
                <w:lang w:val="es-ES_tradnl"/>
              </w:rPr>
              <w:t>Parámetros</w:t>
            </w:r>
          </w:p>
        </w:tc>
        <w:tc>
          <w:tcPr>
            <w:tcW w:w="2405" w:type="dxa"/>
            <w:gridSpan w:val="4"/>
            <w:tcBorders>
              <w:top w:val="single" w:sz="4" w:space="0" w:color="000000"/>
              <w:left w:val="single" w:sz="4" w:space="0" w:color="000000"/>
              <w:bottom w:val="single" w:sz="4" w:space="0" w:color="000000"/>
            </w:tcBorders>
            <w:shd w:val="clear" w:color="auto" w:fill="auto"/>
            <w:vAlign w:val="center"/>
          </w:tcPr>
          <w:p w14:paraId="78CBF77C"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A</w:t>
            </w:r>
          </w:p>
        </w:tc>
        <w:tc>
          <w:tcPr>
            <w:tcW w:w="2406" w:type="dxa"/>
            <w:gridSpan w:val="3"/>
            <w:tcBorders>
              <w:top w:val="single" w:sz="4" w:space="0" w:color="000000"/>
              <w:left w:val="single" w:sz="4" w:space="0" w:color="000000"/>
              <w:bottom w:val="single" w:sz="4" w:space="0" w:color="000000"/>
            </w:tcBorders>
            <w:shd w:val="clear" w:color="auto" w:fill="auto"/>
            <w:vAlign w:val="center"/>
          </w:tcPr>
          <w:p w14:paraId="43E25425"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F</w:t>
            </w:r>
          </w:p>
        </w:tc>
        <w:tc>
          <w:tcPr>
            <w:tcW w:w="2407" w:type="dxa"/>
            <w:gridSpan w:val="3"/>
            <w:tcBorders>
              <w:top w:val="single" w:sz="4" w:space="0" w:color="000000"/>
              <w:left w:val="single" w:sz="4" w:space="0" w:color="000000"/>
              <w:bottom w:val="single" w:sz="4" w:space="0" w:color="000000"/>
            </w:tcBorders>
            <w:shd w:val="clear" w:color="auto" w:fill="auto"/>
            <w:vAlign w:val="center"/>
          </w:tcPr>
          <w:p w14:paraId="5CC2F245"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I</w:t>
            </w:r>
          </w:p>
        </w:tc>
        <w:tc>
          <w:tcPr>
            <w:tcW w:w="2407" w:type="dxa"/>
            <w:gridSpan w:val="3"/>
            <w:tcBorders>
              <w:top w:val="single" w:sz="4" w:space="0" w:color="000000"/>
              <w:left w:val="single" w:sz="4" w:space="0" w:color="000000"/>
              <w:bottom w:val="single" w:sz="4" w:space="0" w:color="000000"/>
            </w:tcBorders>
            <w:shd w:val="clear" w:color="auto" w:fill="auto"/>
            <w:vAlign w:val="center"/>
          </w:tcPr>
          <w:p w14:paraId="3DD5314F"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H</w:t>
            </w:r>
          </w:p>
        </w:tc>
        <w:tc>
          <w:tcPr>
            <w:tcW w:w="24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D18149"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T2</w:t>
            </w:r>
          </w:p>
        </w:tc>
      </w:tr>
      <w:tr w:rsidR="003E2B0E" w:rsidRPr="00316913" w14:paraId="0426F943"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 w:type="dxa"/>
          <w:jc w:val="center"/>
        </w:trPr>
        <w:tc>
          <w:tcPr>
            <w:tcW w:w="601" w:type="dxa"/>
            <w:tcBorders>
              <w:top w:val="single" w:sz="4" w:space="0" w:color="000000"/>
              <w:left w:val="single" w:sz="4" w:space="0" w:color="000000"/>
              <w:bottom w:val="single" w:sz="4" w:space="0" w:color="000000"/>
            </w:tcBorders>
            <w:shd w:val="clear" w:color="auto" w:fill="auto"/>
          </w:tcPr>
          <w:p w14:paraId="6FB5AEC2" w14:textId="77777777" w:rsidR="003E2B0E" w:rsidRPr="00316913" w:rsidRDefault="003E2B0E" w:rsidP="00011DD4">
            <w:pPr>
              <w:pStyle w:val="Tabletext"/>
              <w:snapToGrid w:val="0"/>
              <w:jc w:val="center"/>
              <w:rPr>
                <w:sz w:val="20"/>
                <w:lang w:val="es-ES_tradnl"/>
              </w:rPr>
            </w:pPr>
            <w:r w:rsidRPr="00316913">
              <w:rPr>
                <w:sz w:val="20"/>
                <w:lang w:val="es-ES_tradnl"/>
              </w:rPr>
              <w:t>3</w:t>
            </w:r>
          </w:p>
        </w:tc>
        <w:tc>
          <w:tcPr>
            <w:tcW w:w="1723" w:type="dxa"/>
            <w:tcBorders>
              <w:top w:val="single" w:sz="4" w:space="0" w:color="000000"/>
              <w:left w:val="single" w:sz="4" w:space="0" w:color="000000"/>
              <w:bottom w:val="single" w:sz="4" w:space="0" w:color="000000"/>
            </w:tcBorders>
            <w:shd w:val="clear" w:color="auto" w:fill="auto"/>
          </w:tcPr>
          <w:p w14:paraId="27FE2970" w14:textId="77777777" w:rsidR="003E2B0E" w:rsidRPr="00316913" w:rsidRDefault="003E2B0E" w:rsidP="00011DD4">
            <w:pPr>
              <w:pStyle w:val="Tabletext"/>
              <w:jc w:val="left"/>
              <w:rPr>
                <w:sz w:val="20"/>
                <w:lang w:val="es-ES_tradnl"/>
              </w:rPr>
            </w:pPr>
            <w:r w:rsidRPr="00316913">
              <w:rPr>
                <w:sz w:val="20"/>
                <w:lang w:val="es-ES_tradnl"/>
              </w:rPr>
              <w:t>Redes monofrecuencia</w:t>
            </w:r>
          </w:p>
        </w:tc>
        <w:tc>
          <w:tcPr>
            <w:tcW w:w="2405" w:type="dxa"/>
            <w:gridSpan w:val="4"/>
            <w:tcBorders>
              <w:top w:val="single" w:sz="4" w:space="0" w:color="000000"/>
              <w:left w:val="single" w:sz="4" w:space="0" w:color="000000"/>
              <w:bottom w:val="single" w:sz="4" w:space="0" w:color="000000"/>
            </w:tcBorders>
            <w:shd w:val="clear" w:color="auto" w:fill="auto"/>
          </w:tcPr>
          <w:p w14:paraId="5C8862F6" w14:textId="77777777" w:rsidR="003E2B0E" w:rsidRPr="00316913" w:rsidRDefault="003E2B0E" w:rsidP="00011DD4">
            <w:pPr>
              <w:pStyle w:val="Tabletext"/>
              <w:jc w:val="left"/>
              <w:rPr>
                <w:sz w:val="20"/>
                <w:lang w:val="es-ES_tradnl"/>
              </w:rPr>
            </w:pPr>
            <w:r w:rsidRPr="00316913">
              <w:rPr>
                <w:sz w:val="20"/>
                <w:lang w:val="es-ES_tradnl"/>
              </w:rPr>
              <w:t>El tamaño típico de la célula SFN es de unos 70 km (MDP</w:t>
            </w:r>
            <w:r w:rsidRPr="00316913">
              <w:rPr>
                <w:sz w:val="20"/>
                <w:lang w:val="es-ES_tradnl"/>
              </w:rPr>
              <w:noBreakHyphen/>
              <w:t>4D, 1/2, intervalo de guarda 256 μs) dependiendo de la frecuencia y de la potencia de transmisión.</w:t>
            </w:r>
          </w:p>
        </w:tc>
        <w:tc>
          <w:tcPr>
            <w:tcW w:w="2406" w:type="dxa"/>
            <w:gridSpan w:val="3"/>
            <w:tcBorders>
              <w:top w:val="single" w:sz="4" w:space="0" w:color="000000"/>
              <w:left w:val="single" w:sz="4" w:space="0" w:color="000000"/>
              <w:bottom w:val="single" w:sz="4" w:space="0" w:color="000000"/>
            </w:tcBorders>
            <w:shd w:val="clear" w:color="auto" w:fill="auto"/>
          </w:tcPr>
          <w:p w14:paraId="774956D3" w14:textId="77777777" w:rsidR="003E2B0E" w:rsidRPr="00316913" w:rsidRDefault="003E2B0E" w:rsidP="00011DD4">
            <w:pPr>
              <w:pStyle w:val="Tabletext"/>
              <w:spacing w:after="30"/>
              <w:jc w:val="left"/>
              <w:rPr>
                <w:sz w:val="20"/>
                <w:lang w:val="es-ES_tradnl"/>
              </w:rPr>
            </w:pPr>
            <w:r w:rsidRPr="00316913">
              <w:rPr>
                <w:sz w:val="20"/>
                <w:lang w:val="es-ES_tradnl"/>
              </w:rPr>
              <w:t>La SFN es soportada normalmente en 8k de transformada rápida de Fourier (FFT) con una velocidad de código de corrección de errores en recepción (FEC) seleccionable y un esquema de modulación de portadora.</w:t>
            </w:r>
          </w:p>
          <w:p w14:paraId="5394C63A" w14:textId="77777777" w:rsidR="003E2B0E" w:rsidRPr="00316913" w:rsidRDefault="003E2B0E" w:rsidP="00011DD4">
            <w:pPr>
              <w:pStyle w:val="Tabletext"/>
              <w:spacing w:before="30"/>
              <w:jc w:val="left"/>
              <w:rPr>
                <w:sz w:val="20"/>
                <w:lang w:val="es-ES_tradnl"/>
              </w:rPr>
            </w:pPr>
            <w:r w:rsidRPr="00316913">
              <w:rPr>
                <w:sz w:val="20"/>
                <w:lang w:val="es-ES_tradnl"/>
              </w:rPr>
              <w:t xml:space="preserve">La señal de trayectos múltiples de gran retardo causada por SFN es aceptable por un intervalo de guarda amplio de hasta aproximadamente 250 </w:t>
            </w:r>
            <w:r w:rsidRPr="00316913">
              <w:rPr>
                <w:sz w:val="20"/>
                <w:lang w:val="es-ES_tradnl"/>
              </w:rPr>
              <w:sym w:font="Symbol" w:char="F06D"/>
            </w:r>
            <w:r w:rsidRPr="00316913">
              <w:rPr>
                <w:sz w:val="20"/>
                <w:lang w:val="es-ES_tradnl"/>
              </w:rPr>
              <w:t>s</w:t>
            </w:r>
          </w:p>
        </w:tc>
        <w:tc>
          <w:tcPr>
            <w:tcW w:w="2407" w:type="dxa"/>
            <w:gridSpan w:val="3"/>
            <w:tcBorders>
              <w:top w:val="single" w:sz="4" w:space="0" w:color="000000"/>
              <w:left w:val="single" w:sz="4" w:space="0" w:color="000000"/>
              <w:bottom w:val="single" w:sz="4" w:space="0" w:color="000000"/>
            </w:tcBorders>
            <w:shd w:val="clear" w:color="auto" w:fill="auto"/>
          </w:tcPr>
          <w:p w14:paraId="0D85765D" w14:textId="77777777" w:rsidR="003E2B0E" w:rsidRPr="00316913" w:rsidRDefault="003E2B0E" w:rsidP="00011DD4">
            <w:pPr>
              <w:pStyle w:val="Tabletext"/>
              <w:jc w:val="left"/>
              <w:rPr>
                <w:sz w:val="20"/>
                <w:lang w:val="es-ES_tradnl"/>
              </w:rPr>
            </w:pPr>
            <w:r w:rsidRPr="00316913">
              <w:rPr>
                <w:sz w:val="20"/>
                <w:lang w:val="es-ES_tradnl"/>
              </w:rPr>
              <w:t>El radio de la célula SFN depende principalmente de la configuración (SH-A o SH-B) y de la selección de la duración del intervalo de guarda. La distancia SFN típica es de entre 30 y 35 km, ampliable hasta 100 km.</w:t>
            </w:r>
          </w:p>
        </w:tc>
        <w:tc>
          <w:tcPr>
            <w:tcW w:w="2407" w:type="dxa"/>
            <w:gridSpan w:val="3"/>
            <w:tcBorders>
              <w:top w:val="single" w:sz="4" w:space="0" w:color="000000"/>
              <w:left w:val="single" w:sz="4" w:space="0" w:color="000000"/>
              <w:bottom w:val="single" w:sz="4" w:space="0" w:color="000000"/>
            </w:tcBorders>
            <w:shd w:val="clear" w:color="auto" w:fill="auto"/>
          </w:tcPr>
          <w:p w14:paraId="541A98B6" w14:textId="77777777" w:rsidR="003E2B0E" w:rsidRPr="00316913" w:rsidRDefault="003E2B0E" w:rsidP="00011DD4">
            <w:pPr>
              <w:pStyle w:val="Tabletext"/>
              <w:snapToGrid w:val="0"/>
              <w:jc w:val="left"/>
              <w:rPr>
                <w:sz w:val="20"/>
                <w:lang w:val="es-ES_tradnl"/>
              </w:rPr>
            </w:pPr>
          </w:p>
        </w:tc>
        <w:tc>
          <w:tcPr>
            <w:tcW w:w="2412" w:type="dxa"/>
            <w:gridSpan w:val="3"/>
            <w:tcBorders>
              <w:top w:val="single" w:sz="4" w:space="0" w:color="000000"/>
              <w:left w:val="single" w:sz="4" w:space="0" w:color="000000"/>
              <w:bottom w:val="single" w:sz="4" w:space="0" w:color="000000"/>
              <w:right w:val="single" w:sz="4" w:space="0" w:color="000000"/>
            </w:tcBorders>
            <w:shd w:val="clear" w:color="auto" w:fill="auto"/>
          </w:tcPr>
          <w:p w14:paraId="1B617089" w14:textId="77777777" w:rsidR="003E2B0E" w:rsidRPr="00316913" w:rsidRDefault="003E2B0E" w:rsidP="00011DD4">
            <w:pPr>
              <w:pStyle w:val="Tabletext"/>
              <w:snapToGrid w:val="0"/>
              <w:jc w:val="left"/>
              <w:rPr>
                <w:sz w:val="20"/>
                <w:lang w:val="es-ES_tradnl"/>
              </w:rPr>
            </w:pPr>
          </w:p>
        </w:tc>
      </w:tr>
      <w:tr w:rsidR="003E2B0E" w:rsidRPr="00316913" w14:paraId="12E354E5"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 w:type="dxa"/>
          <w:trHeight w:val="20"/>
          <w:jc w:val="center"/>
        </w:trPr>
        <w:tc>
          <w:tcPr>
            <w:tcW w:w="601" w:type="dxa"/>
            <w:tcBorders>
              <w:top w:val="single" w:sz="4" w:space="0" w:color="000000"/>
              <w:left w:val="single" w:sz="4" w:space="0" w:color="000000"/>
              <w:bottom w:val="single" w:sz="4" w:space="0" w:color="000000"/>
            </w:tcBorders>
            <w:shd w:val="clear" w:color="auto" w:fill="auto"/>
          </w:tcPr>
          <w:p w14:paraId="6635295F" w14:textId="77777777" w:rsidR="003E2B0E" w:rsidRPr="00316913" w:rsidRDefault="003E2B0E" w:rsidP="00011DD4">
            <w:pPr>
              <w:pStyle w:val="Tabletext"/>
              <w:snapToGrid w:val="0"/>
              <w:jc w:val="center"/>
              <w:rPr>
                <w:sz w:val="20"/>
                <w:lang w:val="es-ES_tradnl"/>
              </w:rPr>
            </w:pPr>
            <w:r w:rsidRPr="00316913">
              <w:rPr>
                <w:sz w:val="20"/>
                <w:lang w:val="es-ES_tradnl"/>
              </w:rPr>
              <w:t>4</w:t>
            </w:r>
          </w:p>
        </w:tc>
        <w:tc>
          <w:tcPr>
            <w:tcW w:w="1723" w:type="dxa"/>
            <w:tcBorders>
              <w:top w:val="single" w:sz="4" w:space="0" w:color="000000"/>
              <w:left w:val="single" w:sz="4" w:space="0" w:color="000000"/>
              <w:bottom w:val="single" w:sz="4" w:space="0" w:color="000000"/>
            </w:tcBorders>
            <w:shd w:val="clear" w:color="auto" w:fill="auto"/>
          </w:tcPr>
          <w:p w14:paraId="20811DE5" w14:textId="77777777" w:rsidR="003E2B0E" w:rsidRPr="00316913" w:rsidRDefault="003E2B0E" w:rsidP="00011DD4">
            <w:pPr>
              <w:pStyle w:val="Tabletext"/>
              <w:jc w:val="left"/>
              <w:rPr>
                <w:sz w:val="20"/>
                <w:lang w:val="es-ES_tradnl"/>
              </w:rPr>
            </w:pPr>
            <w:r w:rsidRPr="00316913">
              <w:rPr>
                <w:sz w:val="20"/>
                <w:lang w:val="es-ES_tradnl"/>
              </w:rPr>
              <w:t>Transmisión simultánea de diferentes niveles de calidad (transmisión jerárquica)</w:t>
            </w:r>
          </w:p>
        </w:tc>
        <w:tc>
          <w:tcPr>
            <w:tcW w:w="2405" w:type="dxa"/>
            <w:gridSpan w:val="4"/>
            <w:tcBorders>
              <w:top w:val="single" w:sz="4" w:space="0" w:color="000000"/>
              <w:left w:val="single" w:sz="4" w:space="0" w:color="000000"/>
              <w:bottom w:val="single" w:sz="4" w:space="0" w:color="000000"/>
            </w:tcBorders>
            <w:shd w:val="clear" w:color="auto" w:fill="auto"/>
          </w:tcPr>
          <w:p w14:paraId="739E0821" w14:textId="42965FB3" w:rsidR="003E2B0E" w:rsidRPr="00316913" w:rsidRDefault="003E2B0E" w:rsidP="00011DD4">
            <w:pPr>
              <w:pStyle w:val="Tabletext"/>
              <w:jc w:val="left"/>
              <w:rPr>
                <w:sz w:val="20"/>
                <w:lang w:val="es-ES_tradnl"/>
              </w:rPr>
            </w:pPr>
            <w:r w:rsidRPr="00316913">
              <w:rPr>
                <w:sz w:val="20"/>
                <w:lang w:val="es-ES_tradnl"/>
              </w:rPr>
              <w:t>T-DMB:</w:t>
            </w:r>
            <w:r w:rsidR="006B268A" w:rsidRPr="00316913">
              <w:rPr>
                <w:sz w:val="20"/>
                <w:lang w:val="es-ES_tradnl"/>
              </w:rPr>
              <w:t xml:space="preserve"> </w:t>
            </w:r>
            <w:r w:rsidR="006B268A" w:rsidRPr="00316913">
              <w:rPr>
                <w:sz w:val="20"/>
                <w:lang w:val="es-ES_tradnl"/>
              </w:rPr>
              <w:br/>
            </w:r>
            <w:r w:rsidRPr="00316913">
              <w:rPr>
                <w:sz w:val="20"/>
                <w:lang w:val="es-ES_tradnl"/>
              </w:rPr>
              <w:t>No aplicable</w:t>
            </w:r>
          </w:p>
          <w:p w14:paraId="06A68E5C" w14:textId="5E610A74" w:rsidR="003E2B0E" w:rsidRPr="00316913" w:rsidRDefault="003E2B0E" w:rsidP="00011DD4">
            <w:pPr>
              <w:pStyle w:val="Tabletext"/>
              <w:jc w:val="left"/>
              <w:rPr>
                <w:sz w:val="20"/>
                <w:lang w:val="es-ES_tradnl"/>
              </w:rPr>
            </w:pPr>
            <w:r w:rsidRPr="00316913">
              <w:rPr>
                <w:sz w:val="20"/>
                <w:lang w:val="es-ES_tradnl"/>
              </w:rPr>
              <w:t>AT-DMB:</w:t>
            </w:r>
            <w:r w:rsidR="006B268A" w:rsidRPr="00316913">
              <w:rPr>
                <w:sz w:val="20"/>
                <w:lang w:val="es-ES_tradnl"/>
              </w:rPr>
              <w:br/>
            </w:r>
            <w:r w:rsidRPr="00316913">
              <w:rPr>
                <w:sz w:val="20"/>
                <w:lang w:val="es-ES_tradnl"/>
              </w:rPr>
              <w:t>Se pueden establecer independientemente distintos niveles de calidad para cada capa.</w:t>
            </w:r>
          </w:p>
          <w:p w14:paraId="3EB01B11" w14:textId="77777777" w:rsidR="003E2B0E" w:rsidRPr="00316913" w:rsidRDefault="003E2B0E" w:rsidP="00011DD4">
            <w:pPr>
              <w:pStyle w:val="Tabletext"/>
              <w:jc w:val="left"/>
              <w:rPr>
                <w:sz w:val="20"/>
                <w:lang w:val="es-ES_tradnl"/>
              </w:rPr>
            </w:pPr>
            <w:r w:rsidRPr="00316913">
              <w:rPr>
                <w:sz w:val="20"/>
                <w:lang w:val="es-ES_tradnl"/>
              </w:rPr>
              <w:t>Además, son posibles hasta cuatro niveles diferentes de calidad de transmisión mediante ajustes en la relación de constelación.</w:t>
            </w:r>
          </w:p>
        </w:tc>
        <w:tc>
          <w:tcPr>
            <w:tcW w:w="2406" w:type="dxa"/>
            <w:gridSpan w:val="3"/>
            <w:tcBorders>
              <w:top w:val="single" w:sz="4" w:space="0" w:color="000000"/>
              <w:left w:val="single" w:sz="4" w:space="0" w:color="000000"/>
              <w:bottom w:val="single" w:sz="4" w:space="0" w:color="000000"/>
            </w:tcBorders>
            <w:shd w:val="clear" w:color="auto" w:fill="auto"/>
          </w:tcPr>
          <w:p w14:paraId="050B2522" w14:textId="77777777" w:rsidR="003E2B0E" w:rsidRPr="00316913" w:rsidRDefault="003E2B0E" w:rsidP="00011DD4">
            <w:pPr>
              <w:pStyle w:val="Tabletext"/>
              <w:spacing w:after="30"/>
              <w:jc w:val="left"/>
              <w:rPr>
                <w:sz w:val="20"/>
                <w:lang w:val="es-ES_tradnl"/>
              </w:rPr>
            </w:pPr>
            <w:r w:rsidRPr="00316913">
              <w:rPr>
                <w:sz w:val="20"/>
                <w:lang w:val="es-ES_tradnl"/>
              </w:rPr>
              <w:t>Se pueden establecer independientemente distintos niveles de calidad para cada composición básica de segmentos.</w:t>
            </w:r>
          </w:p>
          <w:p w14:paraId="179C478B" w14:textId="77777777" w:rsidR="003E2B0E" w:rsidRPr="00316913" w:rsidRDefault="003E2B0E" w:rsidP="00011DD4">
            <w:pPr>
              <w:pStyle w:val="Tabletext"/>
              <w:spacing w:before="30"/>
              <w:jc w:val="left"/>
              <w:rPr>
                <w:sz w:val="20"/>
                <w:lang w:val="es-ES_tradnl"/>
              </w:rPr>
            </w:pPr>
            <w:r w:rsidRPr="00316913">
              <w:rPr>
                <w:sz w:val="20"/>
                <w:lang w:val="es-ES_tradnl"/>
              </w:rPr>
              <w:t>Además, son posibles hasta tres niveles diferentes de calidad de transmisión mediante una composición de 13 segmentos, y hasta dos niveles de calidad mediante una composición de 3 segmentos.</w:t>
            </w:r>
          </w:p>
        </w:tc>
        <w:tc>
          <w:tcPr>
            <w:tcW w:w="2407" w:type="dxa"/>
            <w:gridSpan w:val="3"/>
            <w:tcBorders>
              <w:top w:val="single" w:sz="4" w:space="0" w:color="000000"/>
              <w:left w:val="single" w:sz="4" w:space="0" w:color="000000"/>
              <w:bottom w:val="single" w:sz="4" w:space="0" w:color="000000"/>
            </w:tcBorders>
            <w:shd w:val="clear" w:color="auto" w:fill="auto"/>
          </w:tcPr>
          <w:p w14:paraId="61717031" w14:textId="77777777" w:rsidR="003E2B0E" w:rsidRPr="00316913" w:rsidRDefault="003E2B0E" w:rsidP="00011DD4">
            <w:pPr>
              <w:pStyle w:val="Tabletext"/>
              <w:jc w:val="left"/>
              <w:rPr>
                <w:sz w:val="20"/>
                <w:lang w:val="es-ES_tradnl"/>
              </w:rPr>
            </w:pPr>
            <w:r w:rsidRPr="00316913">
              <w:rPr>
                <w:sz w:val="20"/>
                <w:lang w:val="es-ES_tradnl"/>
              </w:rPr>
              <w:t>Se apoya completamente la modulación jerárquica.</w:t>
            </w:r>
          </w:p>
          <w:p w14:paraId="57E9F9B1" w14:textId="77777777" w:rsidR="003E2B0E" w:rsidRPr="00316913" w:rsidRDefault="003E2B0E" w:rsidP="00011DD4">
            <w:pPr>
              <w:pStyle w:val="Tabletext"/>
              <w:jc w:val="left"/>
              <w:rPr>
                <w:sz w:val="20"/>
                <w:lang w:val="es-ES_tradnl"/>
              </w:rPr>
            </w:pPr>
            <w:r w:rsidRPr="00316913">
              <w:rPr>
                <w:sz w:val="20"/>
                <w:lang w:val="es-ES_tradnl"/>
              </w:rPr>
              <w:t>Además, un servicio de baja latencia se puede incorporar a un servicio regular utilizando una característica del entrelazador.</w:t>
            </w:r>
          </w:p>
        </w:tc>
        <w:tc>
          <w:tcPr>
            <w:tcW w:w="2407" w:type="dxa"/>
            <w:gridSpan w:val="3"/>
            <w:tcBorders>
              <w:top w:val="single" w:sz="4" w:space="0" w:color="000000"/>
              <w:left w:val="single" w:sz="4" w:space="0" w:color="000000"/>
              <w:bottom w:val="single" w:sz="4" w:space="0" w:color="000000"/>
            </w:tcBorders>
            <w:shd w:val="clear" w:color="auto" w:fill="auto"/>
          </w:tcPr>
          <w:p w14:paraId="461CD8BC" w14:textId="77777777" w:rsidR="003E2B0E" w:rsidRPr="00316913" w:rsidRDefault="003E2B0E" w:rsidP="00011DD4">
            <w:pPr>
              <w:pStyle w:val="Tabletext"/>
              <w:snapToGrid w:val="0"/>
              <w:jc w:val="left"/>
              <w:rPr>
                <w:sz w:val="20"/>
                <w:lang w:val="es-ES_tradnl"/>
              </w:rPr>
            </w:pPr>
          </w:p>
        </w:tc>
        <w:tc>
          <w:tcPr>
            <w:tcW w:w="2412" w:type="dxa"/>
            <w:gridSpan w:val="3"/>
            <w:tcBorders>
              <w:top w:val="single" w:sz="4" w:space="0" w:color="000000"/>
              <w:left w:val="single" w:sz="4" w:space="0" w:color="000000"/>
              <w:bottom w:val="single" w:sz="4" w:space="0" w:color="000000"/>
              <w:right w:val="single" w:sz="4" w:space="0" w:color="000000"/>
            </w:tcBorders>
            <w:shd w:val="clear" w:color="auto" w:fill="auto"/>
          </w:tcPr>
          <w:p w14:paraId="5BB3918A" w14:textId="77777777" w:rsidR="003E2B0E" w:rsidRPr="00316913" w:rsidRDefault="003E2B0E" w:rsidP="00011DD4">
            <w:pPr>
              <w:pStyle w:val="Tabletext"/>
              <w:snapToGrid w:val="0"/>
              <w:ind w:right="-57"/>
              <w:jc w:val="left"/>
              <w:rPr>
                <w:sz w:val="20"/>
                <w:lang w:val="es-ES_tradnl"/>
              </w:rPr>
            </w:pPr>
            <w:r w:rsidRPr="00316913">
              <w:rPr>
                <w:sz w:val="20"/>
                <w:lang w:val="es-ES_tradnl"/>
              </w:rPr>
              <w:t>Dependiendo de la configuración del sistema seleccionado es posible elegir diferentes tipos de protección contra errores en el servicio para uno o más conductos de capa física (PLP), cada uno con su modulación, codificación y profundidad de entrelazado de tiempo específicos, posibilitando así una robustez específica del servicio.</w:t>
            </w:r>
          </w:p>
        </w:tc>
      </w:tr>
      <w:tr w:rsidR="00A37263" w:rsidRPr="00316913" w14:paraId="37FD2D70"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459" w:type="dxa"/>
            <w:gridSpan w:val="19"/>
            <w:tcBorders>
              <w:bottom w:val="single" w:sz="4" w:space="0" w:color="000000"/>
            </w:tcBorders>
            <w:shd w:val="clear" w:color="auto" w:fill="auto"/>
          </w:tcPr>
          <w:p w14:paraId="34F86310" w14:textId="04C5D167" w:rsidR="00A37263" w:rsidRPr="00316913" w:rsidRDefault="00A37263" w:rsidP="00A37263">
            <w:pPr>
              <w:pStyle w:val="TableNo"/>
              <w:rPr>
                <w:spacing w:val="-6"/>
                <w:sz w:val="20"/>
                <w:lang w:val="es-ES_tradnl"/>
              </w:rPr>
            </w:pPr>
            <w:r w:rsidRPr="00316913">
              <w:rPr>
                <w:lang w:val="es-ES_tradnl"/>
              </w:rPr>
              <w:lastRenderedPageBreak/>
              <w:t>CUADRO 2A (</w:t>
            </w:r>
            <w:r w:rsidRPr="00316913">
              <w:rPr>
                <w:i/>
                <w:iCs/>
                <w:lang w:val="es-ES_tradnl"/>
              </w:rPr>
              <w:t>continuación</w:t>
            </w:r>
            <w:r w:rsidRPr="00316913">
              <w:rPr>
                <w:lang w:val="es-ES_tradnl"/>
              </w:rPr>
              <w:t>)</w:t>
            </w:r>
          </w:p>
        </w:tc>
      </w:tr>
      <w:tr w:rsidR="003E2B0E" w:rsidRPr="00316913" w14:paraId="75667C94"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01" w:type="dxa"/>
            <w:tcBorders>
              <w:top w:val="single" w:sz="4" w:space="0" w:color="000000"/>
              <w:left w:val="single" w:sz="4" w:space="0" w:color="000000"/>
              <w:bottom w:val="single" w:sz="4" w:space="0" w:color="000000"/>
            </w:tcBorders>
            <w:shd w:val="clear" w:color="auto" w:fill="auto"/>
            <w:vAlign w:val="center"/>
          </w:tcPr>
          <w:p w14:paraId="083842D8" w14:textId="77777777" w:rsidR="003E2B0E" w:rsidRPr="00316913" w:rsidRDefault="003E2B0E" w:rsidP="006B268A">
            <w:pPr>
              <w:pStyle w:val="Tablehead"/>
              <w:rPr>
                <w:sz w:val="20"/>
                <w:lang w:val="es-ES_tradnl"/>
              </w:rPr>
            </w:pPr>
          </w:p>
        </w:tc>
        <w:tc>
          <w:tcPr>
            <w:tcW w:w="1735" w:type="dxa"/>
            <w:gridSpan w:val="2"/>
            <w:tcBorders>
              <w:top w:val="single" w:sz="4" w:space="0" w:color="000000"/>
              <w:left w:val="single" w:sz="4" w:space="0" w:color="000000"/>
              <w:bottom w:val="single" w:sz="4" w:space="0" w:color="000000"/>
            </w:tcBorders>
            <w:shd w:val="clear" w:color="auto" w:fill="auto"/>
            <w:vAlign w:val="center"/>
          </w:tcPr>
          <w:p w14:paraId="7169202C" w14:textId="77777777" w:rsidR="003E2B0E" w:rsidRPr="00316913" w:rsidRDefault="003E2B0E" w:rsidP="006B268A">
            <w:pPr>
              <w:pStyle w:val="Tablehead"/>
              <w:rPr>
                <w:sz w:val="20"/>
                <w:lang w:val="es-ES_tradnl"/>
              </w:rPr>
            </w:pPr>
            <w:r w:rsidRPr="00316913">
              <w:rPr>
                <w:sz w:val="20"/>
                <w:lang w:val="es-ES_tradnl"/>
              </w:rPr>
              <w:t>Parámetros</w:t>
            </w:r>
          </w:p>
        </w:tc>
        <w:tc>
          <w:tcPr>
            <w:tcW w:w="2423" w:type="dxa"/>
            <w:gridSpan w:val="4"/>
            <w:tcBorders>
              <w:top w:val="single" w:sz="4" w:space="0" w:color="000000"/>
              <w:left w:val="single" w:sz="4" w:space="0" w:color="000000"/>
              <w:bottom w:val="single" w:sz="4" w:space="0" w:color="000000"/>
            </w:tcBorders>
            <w:shd w:val="clear" w:color="auto" w:fill="auto"/>
            <w:vAlign w:val="center"/>
          </w:tcPr>
          <w:p w14:paraId="690431AA"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A</w:t>
            </w:r>
          </w:p>
        </w:tc>
        <w:tc>
          <w:tcPr>
            <w:tcW w:w="2424" w:type="dxa"/>
            <w:gridSpan w:val="3"/>
            <w:tcBorders>
              <w:top w:val="single" w:sz="4" w:space="0" w:color="000000"/>
              <w:left w:val="single" w:sz="4" w:space="0" w:color="000000"/>
              <w:bottom w:val="single" w:sz="4" w:space="0" w:color="000000"/>
            </w:tcBorders>
            <w:shd w:val="clear" w:color="auto" w:fill="auto"/>
            <w:vAlign w:val="center"/>
          </w:tcPr>
          <w:p w14:paraId="60F2465C"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F</w:t>
            </w:r>
          </w:p>
        </w:tc>
        <w:tc>
          <w:tcPr>
            <w:tcW w:w="2424" w:type="dxa"/>
            <w:gridSpan w:val="3"/>
            <w:tcBorders>
              <w:top w:val="single" w:sz="4" w:space="0" w:color="000000"/>
              <w:left w:val="single" w:sz="4" w:space="0" w:color="000000"/>
              <w:bottom w:val="single" w:sz="4" w:space="0" w:color="000000"/>
            </w:tcBorders>
            <w:shd w:val="clear" w:color="auto" w:fill="auto"/>
            <w:vAlign w:val="center"/>
          </w:tcPr>
          <w:p w14:paraId="49821E13"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I</w:t>
            </w:r>
          </w:p>
        </w:tc>
        <w:tc>
          <w:tcPr>
            <w:tcW w:w="2423" w:type="dxa"/>
            <w:gridSpan w:val="3"/>
            <w:tcBorders>
              <w:top w:val="single" w:sz="4" w:space="0" w:color="000000"/>
              <w:left w:val="single" w:sz="4" w:space="0" w:color="000000"/>
              <w:bottom w:val="single" w:sz="4" w:space="0" w:color="000000"/>
            </w:tcBorders>
            <w:shd w:val="clear" w:color="auto" w:fill="auto"/>
            <w:vAlign w:val="center"/>
          </w:tcPr>
          <w:p w14:paraId="1FC892E6"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H</w:t>
            </w:r>
          </w:p>
        </w:tc>
        <w:tc>
          <w:tcPr>
            <w:tcW w:w="24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B84CC8" w14:textId="77777777" w:rsidR="003E2B0E" w:rsidRPr="00316913" w:rsidRDefault="003E2B0E" w:rsidP="006B268A">
            <w:pPr>
              <w:pStyle w:val="Tablehead"/>
              <w:rPr>
                <w:sz w:val="20"/>
                <w:lang w:val="es-ES_tradnl"/>
              </w:rPr>
            </w:pPr>
            <w:r w:rsidRPr="00316913">
              <w:rPr>
                <w:sz w:val="20"/>
                <w:lang w:val="es-ES_tradnl"/>
              </w:rPr>
              <w:t xml:space="preserve">Sistema </w:t>
            </w:r>
            <w:r w:rsidRPr="00316913">
              <w:rPr>
                <w:sz w:val="20"/>
                <w:lang w:val="es-ES_tradnl"/>
              </w:rPr>
              <w:br/>
              <w:t>multimedios T2</w:t>
            </w:r>
          </w:p>
        </w:tc>
      </w:tr>
      <w:tr w:rsidR="003E2B0E" w:rsidRPr="00316913" w14:paraId="1D35758B" w14:textId="77777777" w:rsidTr="006B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1" w:type="dxa"/>
            <w:tcBorders>
              <w:top w:val="single" w:sz="4" w:space="0" w:color="000000"/>
              <w:left w:val="single" w:sz="4" w:space="0" w:color="000000"/>
              <w:bottom w:val="single" w:sz="4" w:space="0" w:color="000000"/>
            </w:tcBorders>
            <w:shd w:val="clear" w:color="auto" w:fill="auto"/>
          </w:tcPr>
          <w:p w14:paraId="77C63791" w14:textId="77777777" w:rsidR="003E2B0E" w:rsidRPr="00316913" w:rsidRDefault="003E2B0E" w:rsidP="00011DD4">
            <w:pPr>
              <w:pStyle w:val="Tabletext"/>
              <w:jc w:val="center"/>
              <w:rPr>
                <w:sz w:val="20"/>
                <w:lang w:val="es-ES_tradnl" w:eastAsia="ja-JP"/>
              </w:rPr>
            </w:pPr>
            <w:r w:rsidRPr="00316913">
              <w:rPr>
                <w:sz w:val="20"/>
                <w:lang w:val="es-ES_tradnl" w:eastAsia="ja-JP"/>
              </w:rPr>
              <w:t>5</w:t>
            </w:r>
          </w:p>
        </w:tc>
        <w:tc>
          <w:tcPr>
            <w:tcW w:w="1735" w:type="dxa"/>
            <w:gridSpan w:val="2"/>
            <w:tcBorders>
              <w:top w:val="single" w:sz="4" w:space="0" w:color="000000"/>
              <w:left w:val="single" w:sz="4" w:space="0" w:color="000000"/>
              <w:bottom w:val="single" w:sz="4" w:space="0" w:color="000000"/>
            </w:tcBorders>
            <w:shd w:val="clear" w:color="auto" w:fill="auto"/>
          </w:tcPr>
          <w:p w14:paraId="0A4EB4FC" w14:textId="77777777" w:rsidR="003E2B0E" w:rsidRPr="00316913" w:rsidRDefault="003E2B0E" w:rsidP="00011DD4">
            <w:pPr>
              <w:pStyle w:val="Tabletext"/>
              <w:jc w:val="left"/>
              <w:rPr>
                <w:sz w:val="20"/>
                <w:lang w:val="es-ES_tradnl" w:eastAsia="ja-JP"/>
              </w:rPr>
            </w:pPr>
            <w:r w:rsidRPr="00316913">
              <w:rPr>
                <w:sz w:val="20"/>
                <w:lang w:val="es-ES_tradnl" w:eastAsia="ja-JP"/>
              </w:rPr>
              <w:t>Eficacia espectral</w:t>
            </w:r>
            <w:r w:rsidRPr="00316913">
              <w:rPr>
                <w:sz w:val="20"/>
                <w:lang w:val="es-ES_tradnl" w:eastAsia="ja-JP"/>
              </w:rPr>
              <w:br/>
              <w:t>(bit/s/Hz)</w:t>
            </w:r>
          </w:p>
        </w:tc>
        <w:tc>
          <w:tcPr>
            <w:tcW w:w="2423" w:type="dxa"/>
            <w:gridSpan w:val="4"/>
            <w:tcBorders>
              <w:top w:val="single" w:sz="4" w:space="0" w:color="000000"/>
              <w:left w:val="single" w:sz="4" w:space="0" w:color="000000"/>
              <w:bottom w:val="single" w:sz="4" w:space="0" w:color="000000"/>
            </w:tcBorders>
            <w:shd w:val="clear" w:color="auto" w:fill="auto"/>
          </w:tcPr>
          <w:p w14:paraId="767D60B7" w14:textId="5748B891" w:rsidR="003E2B0E" w:rsidRPr="00316913" w:rsidRDefault="003E2B0E" w:rsidP="00011DD4">
            <w:pPr>
              <w:pStyle w:val="Tabletext"/>
              <w:jc w:val="left"/>
              <w:rPr>
                <w:sz w:val="20"/>
                <w:lang w:val="es-ES_tradnl" w:eastAsia="ko-KR"/>
              </w:rPr>
            </w:pPr>
            <w:r w:rsidRPr="00316913">
              <w:rPr>
                <w:sz w:val="20"/>
                <w:lang w:val="es-ES_tradnl" w:eastAsia="ko-KR"/>
              </w:rPr>
              <w:t>T-DMB:</w:t>
            </w:r>
            <w:r w:rsidR="006B268A" w:rsidRPr="00316913">
              <w:rPr>
                <w:sz w:val="20"/>
                <w:lang w:val="es-ES_tradnl" w:eastAsia="ko-KR"/>
              </w:rPr>
              <w:br/>
            </w:r>
            <w:r w:rsidRPr="00316913">
              <w:rPr>
                <w:sz w:val="20"/>
                <w:lang w:val="es-ES_tradnl" w:eastAsia="ko-KR"/>
              </w:rPr>
              <w:t>de 0,375 (MDP</w:t>
            </w:r>
            <w:r w:rsidRPr="00316913">
              <w:rPr>
                <w:sz w:val="20"/>
                <w:lang w:val="es-ES_tradnl" w:eastAsia="ko-KR"/>
              </w:rPr>
              <w:noBreakHyphen/>
              <w:t>4D, velocidad de código convolucional 1/4) a 1,125 (MDP-4D, velocidad de código convolucional 3/4) bit/s/Hz.</w:t>
            </w:r>
          </w:p>
          <w:p w14:paraId="2E268A3E" w14:textId="7729A88D" w:rsidR="003E2B0E" w:rsidRPr="00316913" w:rsidRDefault="003E2B0E" w:rsidP="00011DD4">
            <w:pPr>
              <w:pStyle w:val="Tabletext"/>
              <w:jc w:val="left"/>
              <w:rPr>
                <w:sz w:val="20"/>
                <w:lang w:val="es-ES_tradnl" w:eastAsia="ko-KR"/>
              </w:rPr>
            </w:pPr>
            <w:r w:rsidRPr="00316913">
              <w:rPr>
                <w:sz w:val="20"/>
                <w:lang w:val="es-ES_tradnl" w:eastAsia="ko-KR"/>
              </w:rPr>
              <w:t>AT-DMB:</w:t>
            </w:r>
            <w:r w:rsidR="006B268A" w:rsidRPr="00316913">
              <w:rPr>
                <w:sz w:val="20"/>
                <w:lang w:val="es-ES_tradnl" w:eastAsia="ko-KR"/>
              </w:rPr>
              <w:br/>
            </w:r>
            <w:r w:rsidRPr="00316913">
              <w:rPr>
                <w:sz w:val="20"/>
                <w:lang w:val="es-ES_tradnl" w:eastAsia="ko-KR"/>
              </w:rPr>
              <w:t>de 0,5625 (MDP2 por MDP</w:t>
            </w:r>
            <w:r w:rsidRPr="00316913">
              <w:rPr>
                <w:sz w:val="20"/>
                <w:lang w:val="es-ES_tradnl" w:eastAsia="ko-KR"/>
              </w:rPr>
              <w:noBreakHyphen/>
              <w:t>4D, velocidad de código convolucional 1/4, código turbo 1/4) a 1,5 (MDP2 por MDP</w:t>
            </w:r>
            <w:r w:rsidRPr="00316913">
              <w:rPr>
                <w:sz w:val="20"/>
                <w:lang w:val="es-ES_tradnl" w:eastAsia="ko-KR"/>
              </w:rPr>
              <w:noBreakHyphen/>
              <w:t>4D, velocidad de código convolucional 3/4, velocidad de código turbo 1/2) bit/s/Hz</w:t>
            </w:r>
            <w:r w:rsidR="006B268A" w:rsidRPr="00316913">
              <w:rPr>
                <w:sz w:val="20"/>
                <w:lang w:val="es-ES_tradnl" w:eastAsia="ko-KR"/>
              </w:rPr>
              <w:t>.</w:t>
            </w:r>
          </w:p>
          <w:p w14:paraId="5CE24629" w14:textId="1E81F21A" w:rsidR="003E2B0E" w:rsidRPr="00316913" w:rsidRDefault="003E2B0E" w:rsidP="006B268A">
            <w:pPr>
              <w:pStyle w:val="Tabletext"/>
              <w:jc w:val="left"/>
              <w:rPr>
                <w:sz w:val="20"/>
                <w:lang w:val="es-ES_tradnl" w:eastAsia="ja-JP"/>
              </w:rPr>
            </w:pPr>
            <w:r w:rsidRPr="00316913">
              <w:rPr>
                <w:sz w:val="20"/>
                <w:lang w:val="es-ES_tradnl" w:eastAsia="ko-KR"/>
              </w:rPr>
              <w:t>AT-DMB:</w:t>
            </w:r>
            <w:r w:rsidR="006B268A" w:rsidRPr="00316913">
              <w:rPr>
                <w:sz w:val="20"/>
                <w:lang w:val="es-ES_tradnl" w:eastAsia="ko-KR"/>
              </w:rPr>
              <w:br/>
            </w:r>
            <w:r w:rsidRPr="00316913">
              <w:rPr>
                <w:sz w:val="20"/>
                <w:lang w:val="es-ES_tradnl" w:eastAsia="ko-KR"/>
              </w:rPr>
              <w:t>de 0,75 (MDP-4 por MDP</w:t>
            </w:r>
            <w:r w:rsidRPr="00316913">
              <w:rPr>
                <w:sz w:val="20"/>
                <w:lang w:val="es-ES_tradnl" w:eastAsia="ko-KR"/>
              </w:rPr>
              <w:noBreakHyphen/>
              <w:t>4D, velocidad de código convolucional 1/4, velocidad de código turbo 1/4) a 1,875 (MDP-4 por MDP-4D, velocidad de código convolucional 3/4, velocidad de código turbo 1/2) bit/s/Hz</w:t>
            </w:r>
            <w:r w:rsidR="006B268A" w:rsidRPr="00316913">
              <w:rPr>
                <w:sz w:val="20"/>
                <w:lang w:val="es-ES_tradnl" w:eastAsia="ko-KR"/>
              </w:rPr>
              <w:t>.</w:t>
            </w:r>
          </w:p>
        </w:tc>
        <w:tc>
          <w:tcPr>
            <w:tcW w:w="2424" w:type="dxa"/>
            <w:gridSpan w:val="3"/>
            <w:tcBorders>
              <w:top w:val="single" w:sz="4" w:space="0" w:color="000000"/>
              <w:left w:val="single" w:sz="4" w:space="0" w:color="000000"/>
              <w:bottom w:val="single" w:sz="4" w:space="0" w:color="000000"/>
            </w:tcBorders>
            <w:shd w:val="clear" w:color="auto" w:fill="auto"/>
          </w:tcPr>
          <w:p w14:paraId="6FAA7D24" w14:textId="77777777" w:rsidR="003E2B0E" w:rsidRPr="00316913" w:rsidRDefault="003E2B0E" w:rsidP="00011DD4">
            <w:pPr>
              <w:pStyle w:val="Tabletext"/>
              <w:jc w:val="left"/>
              <w:rPr>
                <w:sz w:val="20"/>
                <w:lang w:val="es-ES_tradnl" w:eastAsia="ja-JP"/>
              </w:rPr>
            </w:pPr>
            <w:r w:rsidRPr="00316913">
              <w:rPr>
                <w:sz w:val="20"/>
                <w:lang w:val="es-ES_tradnl" w:eastAsia="ja-JP"/>
              </w:rPr>
              <w:t>De 0,655 bit/s/Hz</w:t>
            </w:r>
            <w:r w:rsidRPr="00316913">
              <w:rPr>
                <w:sz w:val="20"/>
                <w:lang w:val="es-ES_tradnl" w:eastAsia="ja-JP"/>
              </w:rPr>
              <w:br/>
              <w:t>(MDP-4 1/2)</w:t>
            </w:r>
            <w:r w:rsidRPr="00316913">
              <w:rPr>
                <w:sz w:val="20"/>
                <w:lang w:val="es-ES_tradnl"/>
              </w:rPr>
              <w:t xml:space="preserve"> </w:t>
            </w:r>
            <w:r w:rsidRPr="00316913">
              <w:rPr>
                <w:sz w:val="20"/>
                <w:lang w:val="es-ES_tradnl"/>
              </w:rPr>
              <w:br/>
            </w:r>
            <w:r w:rsidRPr="00316913">
              <w:rPr>
                <w:sz w:val="20"/>
                <w:lang w:val="es-ES_tradnl" w:eastAsia="ja-JP"/>
              </w:rPr>
              <w:t xml:space="preserve">a 4,170 bit/s/Hz </w:t>
            </w:r>
            <w:r w:rsidRPr="00316913">
              <w:rPr>
                <w:sz w:val="20"/>
                <w:lang w:val="es-ES_tradnl" w:eastAsia="ja-JP"/>
              </w:rPr>
              <w:br/>
              <w:t>(MAQ-64 7/8).</w:t>
            </w:r>
          </w:p>
          <w:p w14:paraId="7A8FBDA5" w14:textId="77777777" w:rsidR="003E2B0E" w:rsidRPr="00316913" w:rsidRDefault="003E2B0E" w:rsidP="00011DD4">
            <w:pPr>
              <w:pStyle w:val="Tabletext"/>
              <w:jc w:val="left"/>
              <w:rPr>
                <w:sz w:val="20"/>
                <w:lang w:val="es-ES_tradnl" w:eastAsia="ja-JP"/>
              </w:rPr>
            </w:pPr>
            <w:r w:rsidRPr="00316913">
              <w:rPr>
                <w:sz w:val="20"/>
                <w:lang w:val="es-ES_tradnl" w:eastAsia="ja-JP"/>
              </w:rPr>
              <w:t>Se consigue una mayor eficacia espectral mediante transmisión conectada debido a que no se requiere banda de guarda.</w:t>
            </w:r>
          </w:p>
        </w:tc>
        <w:tc>
          <w:tcPr>
            <w:tcW w:w="2424" w:type="dxa"/>
            <w:gridSpan w:val="3"/>
            <w:tcBorders>
              <w:top w:val="single" w:sz="4" w:space="0" w:color="000000"/>
              <w:left w:val="single" w:sz="4" w:space="0" w:color="000000"/>
              <w:bottom w:val="single" w:sz="4" w:space="0" w:color="000000"/>
            </w:tcBorders>
            <w:shd w:val="clear" w:color="auto" w:fill="auto"/>
          </w:tcPr>
          <w:p w14:paraId="776B4E9C" w14:textId="51096BE0" w:rsidR="003E2B0E" w:rsidRPr="00316913" w:rsidRDefault="003E2B0E" w:rsidP="00011DD4">
            <w:pPr>
              <w:pStyle w:val="Tabletext"/>
              <w:ind w:left="284" w:hanging="284"/>
              <w:jc w:val="left"/>
              <w:rPr>
                <w:sz w:val="20"/>
                <w:lang w:val="es-ES_tradnl"/>
              </w:rPr>
            </w:pPr>
            <w:r w:rsidRPr="00316913">
              <w:rPr>
                <w:sz w:val="20"/>
                <w:lang w:val="es-ES_tradnl"/>
              </w:rPr>
              <w:t>–</w:t>
            </w:r>
            <w:r w:rsidRPr="00316913">
              <w:rPr>
                <w:sz w:val="20"/>
                <w:lang w:val="es-ES_tradnl"/>
              </w:rPr>
              <w:tab/>
              <w:t>Con GI 1/4: de 0,2806</w:t>
            </w:r>
            <w:r w:rsidR="006B268A" w:rsidRPr="00316913">
              <w:rPr>
                <w:sz w:val="20"/>
                <w:lang w:val="es-ES_tradnl"/>
              </w:rPr>
              <w:t> </w:t>
            </w:r>
            <w:r w:rsidRPr="00316913">
              <w:rPr>
                <w:sz w:val="20"/>
                <w:lang w:val="es-ES_tradnl"/>
              </w:rPr>
              <w:t>bit/s/Hz con</w:t>
            </w:r>
            <w:r w:rsidR="006B268A" w:rsidRPr="00316913">
              <w:rPr>
                <w:sz w:val="20"/>
                <w:lang w:val="es-ES_tradnl"/>
              </w:rPr>
              <w:t> </w:t>
            </w:r>
            <w:r w:rsidRPr="00316913">
              <w:rPr>
                <w:sz w:val="20"/>
                <w:lang w:val="es-ES_tradnl"/>
              </w:rPr>
              <w:t>MDP-4 1/5 a 1,8709 bit/s/Hz con MAQ</w:t>
            </w:r>
            <w:r w:rsidRPr="00316913">
              <w:rPr>
                <w:sz w:val="20"/>
                <w:lang w:val="es-ES_tradnl"/>
              </w:rPr>
              <w:noBreakHyphen/>
              <w:t>16 2/3.</w:t>
            </w:r>
          </w:p>
          <w:p w14:paraId="6AB3B79F" w14:textId="180DFC33" w:rsidR="003E2B0E" w:rsidRPr="00316913" w:rsidRDefault="003E2B0E" w:rsidP="00011DD4">
            <w:pPr>
              <w:pStyle w:val="Tabletext"/>
              <w:ind w:left="284" w:hanging="284"/>
              <w:jc w:val="left"/>
              <w:rPr>
                <w:sz w:val="20"/>
                <w:lang w:val="es-ES_tradnl" w:eastAsia="ja-JP"/>
              </w:rPr>
            </w:pPr>
            <w:r w:rsidRPr="00316913">
              <w:rPr>
                <w:sz w:val="20"/>
                <w:lang w:val="es-ES_tradnl"/>
              </w:rPr>
              <w:t>–</w:t>
            </w:r>
            <w:r w:rsidRPr="00316913">
              <w:rPr>
                <w:sz w:val="20"/>
                <w:lang w:val="es-ES_tradnl"/>
              </w:rPr>
              <w:tab/>
              <w:t>Con GI 1/32: de 0,3402</w:t>
            </w:r>
            <w:r w:rsidR="006B268A" w:rsidRPr="00316913">
              <w:rPr>
                <w:sz w:val="20"/>
                <w:lang w:val="es-ES_tradnl"/>
              </w:rPr>
              <w:t> </w:t>
            </w:r>
            <w:r w:rsidRPr="00316913">
              <w:rPr>
                <w:sz w:val="20"/>
                <w:lang w:val="es-ES_tradnl"/>
              </w:rPr>
              <w:t>bit/s/Hz con</w:t>
            </w:r>
            <w:r w:rsidR="006B268A" w:rsidRPr="00316913">
              <w:rPr>
                <w:sz w:val="20"/>
                <w:lang w:val="es-ES_tradnl"/>
              </w:rPr>
              <w:t> </w:t>
            </w:r>
            <w:r w:rsidRPr="00316913">
              <w:rPr>
                <w:sz w:val="20"/>
                <w:lang w:val="es-ES_tradnl"/>
              </w:rPr>
              <w:t>MDP-4 1/5 a 2,2678 bit/s/Hz con MAQ-16 2/3</w:t>
            </w:r>
          </w:p>
        </w:tc>
        <w:tc>
          <w:tcPr>
            <w:tcW w:w="2423" w:type="dxa"/>
            <w:gridSpan w:val="3"/>
            <w:tcBorders>
              <w:top w:val="single" w:sz="4" w:space="0" w:color="000000"/>
              <w:left w:val="single" w:sz="4" w:space="0" w:color="000000"/>
              <w:bottom w:val="single" w:sz="4" w:space="0" w:color="000000"/>
            </w:tcBorders>
            <w:shd w:val="clear" w:color="auto" w:fill="auto"/>
          </w:tcPr>
          <w:p w14:paraId="0B983FD5" w14:textId="77777777" w:rsidR="003E2B0E" w:rsidRPr="00316913" w:rsidRDefault="003E2B0E" w:rsidP="00011DD4">
            <w:pPr>
              <w:pStyle w:val="Tabletext"/>
              <w:tabs>
                <w:tab w:val="clear" w:pos="284"/>
              </w:tabs>
              <w:snapToGrid w:val="0"/>
              <w:jc w:val="left"/>
              <w:rPr>
                <w:sz w:val="20"/>
                <w:lang w:val="es-ES_tradnl"/>
              </w:rPr>
            </w:pPr>
            <w:r w:rsidRPr="00316913">
              <w:rPr>
                <w:sz w:val="20"/>
                <w:lang w:val="es-ES_tradnl"/>
              </w:rPr>
              <w:t>De 0,46 bit/s/Hz (MDP</w:t>
            </w:r>
            <w:r w:rsidRPr="00316913">
              <w:rPr>
                <w:sz w:val="20"/>
                <w:lang w:val="es-ES_tradnl"/>
              </w:rPr>
              <w:noBreakHyphen/>
              <w:t>4, 1/2 MPE</w:t>
            </w:r>
            <w:r w:rsidRPr="00316913">
              <w:rPr>
                <w:sz w:val="20"/>
                <w:lang w:val="es-ES_tradnl"/>
              </w:rPr>
              <w:noBreakHyphen/>
              <w:t>FEC 3/4) a 1,86 bit/s/Hz (MAQ-64 2/3 MPE</w:t>
            </w:r>
            <w:r w:rsidRPr="00316913">
              <w:rPr>
                <w:sz w:val="20"/>
                <w:lang w:val="es-ES_tradnl"/>
              </w:rPr>
              <w:noBreakHyphen/>
              <w:t>FEC 3/4)</w:t>
            </w:r>
          </w:p>
        </w:tc>
        <w:tc>
          <w:tcPr>
            <w:tcW w:w="2429" w:type="dxa"/>
            <w:gridSpan w:val="3"/>
            <w:tcBorders>
              <w:top w:val="single" w:sz="4" w:space="0" w:color="000000"/>
              <w:left w:val="single" w:sz="4" w:space="0" w:color="000000"/>
              <w:bottom w:val="single" w:sz="4" w:space="0" w:color="000000"/>
              <w:right w:val="single" w:sz="4" w:space="0" w:color="000000"/>
            </w:tcBorders>
            <w:shd w:val="clear" w:color="auto" w:fill="auto"/>
          </w:tcPr>
          <w:p w14:paraId="6AD58586" w14:textId="77777777" w:rsidR="003E2B0E" w:rsidRPr="00316913" w:rsidRDefault="003E2B0E" w:rsidP="00011DD4">
            <w:pPr>
              <w:pStyle w:val="Tabletext"/>
              <w:jc w:val="left"/>
              <w:rPr>
                <w:sz w:val="20"/>
                <w:lang w:val="es-ES_tradnl"/>
              </w:rPr>
            </w:pPr>
            <w:r w:rsidRPr="00316913">
              <w:rPr>
                <w:sz w:val="20"/>
                <w:lang w:val="es-ES_tradnl"/>
              </w:rPr>
              <w:t>De 0,87 bit/s/Hz (MDP</w:t>
            </w:r>
            <w:r w:rsidRPr="00316913">
              <w:rPr>
                <w:sz w:val="20"/>
                <w:lang w:val="es-ES_tradnl"/>
              </w:rPr>
              <w:noBreakHyphen/>
              <w:t xml:space="preserve">4 1/2) a 4,34 bit/s/Hz </w:t>
            </w:r>
            <w:r w:rsidRPr="00316913">
              <w:rPr>
                <w:sz w:val="20"/>
                <w:lang w:val="es-ES_tradnl"/>
              </w:rPr>
              <w:br/>
              <w:t>(MAQ-64 3/4).</w:t>
            </w:r>
          </w:p>
          <w:p w14:paraId="1C7059E5" w14:textId="364A793C" w:rsidR="003E2B0E" w:rsidRPr="00316913" w:rsidRDefault="003E2B0E" w:rsidP="00011DD4">
            <w:pPr>
              <w:pStyle w:val="Tabletext"/>
              <w:jc w:val="left"/>
              <w:rPr>
                <w:sz w:val="20"/>
                <w:lang w:val="es-ES_tradnl"/>
              </w:rPr>
            </w:pPr>
            <w:r w:rsidRPr="00316913">
              <w:rPr>
                <w:sz w:val="20"/>
                <w:lang w:val="es-ES_tradnl"/>
              </w:rPr>
              <w:t>Los valores proporcionados de eficiencia espectral no tienen en cuenta las pérdidas debidas a la señalización/sincronización y el intervalo de guarda.</w:t>
            </w:r>
          </w:p>
        </w:tc>
      </w:tr>
      <w:tr w:rsidR="006B268A" w:rsidRPr="00316913" w14:paraId="25538D88" w14:textId="77777777" w:rsidTr="006B268A">
        <w:trPr>
          <w:cantSplit/>
          <w:jc w:val="center"/>
        </w:trPr>
        <w:tc>
          <w:tcPr>
            <w:tcW w:w="14459" w:type="dxa"/>
            <w:gridSpan w:val="19"/>
            <w:tcBorders>
              <w:top w:val="nil"/>
              <w:left w:val="nil"/>
              <w:right w:val="nil"/>
            </w:tcBorders>
            <w:shd w:val="clear" w:color="auto" w:fill="auto"/>
          </w:tcPr>
          <w:p w14:paraId="41423E0F" w14:textId="18756EFF" w:rsidR="006B268A" w:rsidRPr="00316913" w:rsidRDefault="006B268A" w:rsidP="006B268A">
            <w:pPr>
              <w:pStyle w:val="TableNo"/>
              <w:rPr>
                <w:spacing w:val="-6"/>
                <w:sz w:val="20"/>
                <w:lang w:val="es-ES_tradnl"/>
              </w:rPr>
            </w:pPr>
            <w:r w:rsidRPr="00316913">
              <w:rPr>
                <w:lang w:val="es-ES_tradnl"/>
              </w:rPr>
              <w:lastRenderedPageBreak/>
              <w:t>CUADRO 2A (</w:t>
            </w:r>
            <w:r w:rsidRPr="00316913">
              <w:rPr>
                <w:i/>
                <w:iCs/>
                <w:lang w:val="es-ES_tradnl"/>
              </w:rPr>
              <w:t>fin</w:t>
            </w:r>
            <w:r w:rsidRPr="00316913">
              <w:rPr>
                <w:lang w:val="es-ES_tradnl"/>
              </w:rPr>
              <w:t>)</w:t>
            </w:r>
          </w:p>
        </w:tc>
      </w:tr>
      <w:tr w:rsidR="003E2B0E" w:rsidRPr="00316913" w14:paraId="6CC7C4C2" w14:textId="77777777" w:rsidTr="006B268A">
        <w:trPr>
          <w:cantSplit/>
          <w:jc w:val="center"/>
        </w:trPr>
        <w:tc>
          <w:tcPr>
            <w:tcW w:w="602" w:type="dxa"/>
            <w:shd w:val="clear" w:color="auto" w:fill="auto"/>
            <w:vAlign w:val="center"/>
          </w:tcPr>
          <w:p w14:paraId="4D1B1F5E" w14:textId="77777777" w:rsidR="003E2B0E" w:rsidRPr="00316913" w:rsidRDefault="003E2B0E" w:rsidP="006B268A">
            <w:pPr>
              <w:pStyle w:val="Tablehead"/>
              <w:snapToGrid w:val="0"/>
              <w:rPr>
                <w:sz w:val="20"/>
                <w:lang w:val="es-ES_tradnl"/>
              </w:rPr>
            </w:pPr>
          </w:p>
        </w:tc>
        <w:tc>
          <w:tcPr>
            <w:tcW w:w="1737" w:type="dxa"/>
            <w:gridSpan w:val="2"/>
            <w:shd w:val="clear" w:color="auto" w:fill="auto"/>
            <w:vAlign w:val="center"/>
          </w:tcPr>
          <w:p w14:paraId="248F4592" w14:textId="77777777" w:rsidR="003E2B0E" w:rsidRPr="00316913" w:rsidRDefault="003E2B0E" w:rsidP="006B268A">
            <w:pPr>
              <w:pStyle w:val="Tablehead"/>
              <w:snapToGrid w:val="0"/>
              <w:rPr>
                <w:sz w:val="20"/>
                <w:lang w:val="es-ES_tradnl"/>
              </w:rPr>
            </w:pPr>
            <w:r w:rsidRPr="00316913">
              <w:rPr>
                <w:sz w:val="20"/>
                <w:lang w:val="es-ES_tradnl"/>
              </w:rPr>
              <w:t>Parámetros</w:t>
            </w:r>
          </w:p>
        </w:tc>
        <w:tc>
          <w:tcPr>
            <w:tcW w:w="2424" w:type="dxa"/>
            <w:gridSpan w:val="4"/>
            <w:shd w:val="clear" w:color="auto" w:fill="auto"/>
            <w:vAlign w:val="center"/>
          </w:tcPr>
          <w:p w14:paraId="276CC583" w14:textId="77777777" w:rsidR="003E2B0E" w:rsidRPr="00316913" w:rsidRDefault="003E2B0E" w:rsidP="006B268A">
            <w:pPr>
              <w:pStyle w:val="Tablehead"/>
              <w:snapToGrid w:val="0"/>
              <w:rPr>
                <w:sz w:val="20"/>
                <w:lang w:val="es-ES_tradnl"/>
              </w:rPr>
            </w:pPr>
            <w:r w:rsidRPr="00316913">
              <w:rPr>
                <w:sz w:val="20"/>
                <w:lang w:val="es-ES_tradnl"/>
              </w:rPr>
              <w:t xml:space="preserve">Sistema </w:t>
            </w:r>
            <w:r w:rsidRPr="00316913">
              <w:rPr>
                <w:sz w:val="20"/>
                <w:lang w:val="es-ES_tradnl"/>
              </w:rPr>
              <w:br/>
              <w:t>multimedios A</w:t>
            </w:r>
          </w:p>
        </w:tc>
        <w:tc>
          <w:tcPr>
            <w:tcW w:w="2424" w:type="dxa"/>
            <w:gridSpan w:val="3"/>
            <w:shd w:val="clear" w:color="auto" w:fill="auto"/>
            <w:vAlign w:val="center"/>
          </w:tcPr>
          <w:p w14:paraId="12E1F368" w14:textId="77777777" w:rsidR="003E2B0E" w:rsidRPr="00316913" w:rsidRDefault="003E2B0E" w:rsidP="006B268A">
            <w:pPr>
              <w:pStyle w:val="Tablehead"/>
              <w:snapToGrid w:val="0"/>
              <w:rPr>
                <w:sz w:val="20"/>
                <w:lang w:val="es-ES_tradnl"/>
              </w:rPr>
            </w:pPr>
            <w:r w:rsidRPr="00316913">
              <w:rPr>
                <w:sz w:val="20"/>
                <w:lang w:val="es-ES_tradnl"/>
              </w:rPr>
              <w:t xml:space="preserve">Sistema </w:t>
            </w:r>
            <w:r w:rsidRPr="00316913">
              <w:rPr>
                <w:sz w:val="20"/>
                <w:lang w:val="es-ES_tradnl"/>
              </w:rPr>
              <w:br/>
              <w:t>multimedios F</w:t>
            </w:r>
          </w:p>
        </w:tc>
        <w:tc>
          <w:tcPr>
            <w:tcW w:w="2424" w:type="dxa"/>
            <w:gridSpan w:val="3"/>
            <w:shd w:val="clear" w:color="auto" w:fill="auto"/>
            <w:vAlign w:val="center"/>
          </w:tcPr>
          <w:p w14:paraId="014394D5" w14:textId="77777777" w:rsidR="003E2B0E" w:rsidRPr="00316913" w:rsidRDefault="003E2B0E" w:rsidP="006B268A">
            <w:pPr>
              <w:pStyle w:val="Tablehead"/>
              <w:snapToGrid w:val="0"/>
              <w:rPr>
                <w:sz w:val="20"/>
                <w:lang w:val="es-ES_tradnl"/>
              </w:rPr>
            </w:pPr>
            <w:r w:rsidRPr="00316913">
              <w:rPr>
                <w:sz w:val="20"/>
                <w:lang w:val="es-ES_tradnl"/>
              </w:rPr>
              <w:t xml:space="preserve">Sistema </w:t>
            </w:r>
            <w:r w:rsidRPr="00316913">
              <w:rPr>
                <w:sz w:val="20"/>
                <w:lang w:val="es-ES_tradnl"/>
              </w:rPr>
              <w:br/>
              <w:t>multimedios I</w:t>
            </w:r>
          </w:p>
        </w:tc>
        <w:tc>
          <w:tcPr>
            <w:tcW w:w="2424" w:type="dxa"/>
            <w:gridSpan w:val="3"/>
            <w:shd w:val="clear" w:color="auto" w:fill="auto"/>
            <w:vAlign w:val="center"/>
          </w:tcPr>
          <w:p w14:paraId="18B15DC3" w14:textId="77777777" w:rsidR="003E2B0E" w:rsidRPr="00316913" w:rsidRDefault="003E2B0E" w:rsidP="006B268A">
            <w:pPr>
              <w:pStyle w:val="Tablehead"/>
              <w:snapToGrid w:val="0"/>
              <w:rPr>
                <w:spacing w:val="-6"/>
                <w:sz w:val="20"/>
                <w:lang w:val="es-ES_tradnl"/>
              </w:rPr>
            </w:pPr>
            <w:r w:rsidRPr="00316913">
              <w:rPr>
                <w:spacing w:val="-6"/>
                <w:sz w:val="20"/>
                <w:lang w:val="es-ES_tradnl"/>
              </w:rPr>
              <w:t xml:space="preserve">Sistema </w:t>
            </w:r>
            <w:r w:rsidRPr="00316913">
              <w:rPr>
                <w:spacing w:val="-6"/>
                <w:sz w:val="20"/>
                <w:lang w:val="es-ES_tradnl"/>
              </w:rPr>
              <w:br/>
              <w:t>multimedios H</w:t>
            </w:r>
          </w:p>
        </w:tc>
        <w:tc>
          <w:tcPr>
            <w:tcW w:w="2424" w:type="dxa"/>
            <w:gridSpan w:val="3"/>
            <w:shd w:val="clear" w:color="auto" w:fill="auto"/>
            <w:vAlign w:val="center"/>
          </w:tcPr>
          <w:p w14:paraId="6766C606" w14:textId="77777777" w:rsidR="003E2B0E" w:rsidRPr="00316913" w:rsidRDefault="003E2B0E" w:rsidP="006B268A">
            <w:pPr>
              <w:pStyle w:val="Tablehead"/>
              <w:snapToGrid w:val="0"/>
              <w:rPr>
                <w:sz w:val="20"/>
                <w:lang w:val="es-ES_tradnl"/>
              </w:rPr>
            </w:pPr>
            <w:r w:rsidRPr="00316913">
              <w:rPr>
                <w:spacing w:val="-6"/>
                <w:sz w:val="20"/>
                <w:lang w:val="es-ES_tradnl"/>
              </w:rPr>
              <w:t xml:space="preserve">Sistema </w:t>
            </w:r>
            <w:r w:rsidRPr="00316913">
              <w:rPr>
                <w:spacing w:val="-6"/>
                <w:sz w:val="20"/>
                <w:lang w:val="es-ES_tradnl"/>
              </w:rPr>
              <w:br/>
              <w:t>multimedios T2</w:t>
            </w:r>
          </w:p>
        </w:tc>
      </w:tr>
      <w:tr w:rsidR="003E2B0E" w:rsidRPr="00316913" w14:paraId="4C6D4BCF" w14:textId="77777777" w:rsidTr="006B268A">
        <w:trPr>
          <w:jc w:val="center"/>
        </w:trPr>
        <w:tc>
          <w:tcPr>
            <w:tcW w:w="602" w:type="dxa"/>
            <w:shd w:val="clear" w:color="auto" w:fill="auto"/>
          </w:tcPr>
          <w:p w14:paraId="46D43046" w14:textId="77777777" w:rsidR="003E2B0E" w:rsidRPr="00316913" w:rsidRDefault="003E2B0E" w:rsidP="00011DD4">
            <w:pPr>
              <w:pStyle w:val="Tabletext"/>
              <w:snapToGrid w:val="0"/>
              <w:jc w:val="center"/>
              <w:rPr>
                <w:sz w:val="20"/>
                <w:lang w:val="es-ES_tradnl"/>
              </w:rPr>
            </w:pPr>
            <w:r w:rsidRPr="00316913">
              <w:rPr>
                <w:sz w:val="20"/>
                <w:lang w:val="es-ES_tradnl"/>
              </w:rPr>
              <w:t>6</w:t>
            </w:r>
          </w:p>
        </w:tc>
        <w:tc>
          <w:tcPr>
            <w:tcW w:w="1737" w:type="dxa"/>
            <w:gridSpan w:val="2"/>
            <w:shd w:val="clear" w:color="auto" w:fill="auto"/>
          </w:tcPr>
          <w:p w14:paraId="554CD98D" w14:textId="77777777" w:rsidR="003E2B0E" w:rsidRPr="00316913" w:rsidRDefault="003E2B0E" w:rsidP="00011DD4">
            <w:pPr>
              <w:pStyle w:val="Tabletext"/>
              <w:snapToGrid w:val="0"/>
              <w:jc w:val="left"/>
              <w:rPr>
                <w:sz w:val="20"/>
                <w:lang w:val="es-ES_tradnl"/>
              </w:rPr>
            </w:pPr>
            <w:r w:rsidRPr="00316913">
              <w:rPr>
                <w:sz w:val="20"/>
                <w:lang w:val="es-ES_tradnl"/>
              </w:rPr>
              <w:t>Consumo de energía de los receptores de bolsillo</w:t>
            </w:r>
          </w:p>
        </w:tc>
        <w:tc>
          <w:tcPr>
            <w:tcW w:w="2424" w:type="dxa"/>
            <w:gridSpan w:val="4"/>
            <w:shd w:val="clear" w:color="auto" w:fill="auto"/>
          </w:tcPr>
          <w:p w14:paraId="0042D430" w14:textId="77777777" w:rsidR="003E2B0E" w:rsidRPr="00316913" w:rsidRDefault="003E2B0E" w:rsidP="00011DD4">
            <w:pPr>
              <w:pStyle w:val="Tabletext"/>
              <w:jc w:val="left"/>
              <w:rPr>
                <w:sz w:val="20"/>
                <w:lang w:val="es-ES_tradnl"/>
              </w:rPr>
            </w:pPr>
            <w:r w:rsidRPr="00316913">
              <w:rPr>
                <w:sz w:val="20"/>
                <w:lang w:val="es-ES_tradnl"/>
              </w:rPr>
              <w:t>Se aplica el bajo consumo de energía de DAB.</w:t>
            </w:r>
          </w:p>
          <w:p w14:paraId="1ED2E060" w14:textId="77777777" w:rsidR="003E2B0E" w:rsidRPr="00316913" w:rsidRDefault="003E2B0E" w:rsidP="00011DD4">
            <w:pPr>
              <w:pStyle w:val="Tabletext"/>
              <w:jc w:val="left"/>
              <w:rPr>
                <w:sz w:val="20"/>
                <w:lang w:val="es-ES_tradnl"/>
              </w:rPr>
            </w:pPr>
            <w:r w:rsidRPr="00316913">
              <w:rPr>
                <w:sz w:val="20"/>
                <w:lang w:val="es-ES_tradnl"/>
              </w:rPr>
              <w:t>La estrecha anchura de banda optimizada permite una baja frecuencia del reloj del sistema y cálculo simple de FFT.</w:t>
            </w:r>
          </w:p>
          <w:p w14:paraId="1AF6796D" w14:textId="77777777" w:rsidR="003E2B0E" w:rsidRPr="00316913" w:rsidRDefault="003E2B0E" w:rsidP="00011DD4">
            <w:pPr>
              <w:pStyle w:val="Tabletext"/>
              <w:jc w:val="left"/>
              <w:rPr>
                <w:sz w:val="20"/>
                <w:lang w:val="es-ES_tradnl"/>
              </w:rPr>
            </w:pPr>
            <w:r w:rsidRPr="00316913">
              <w:rPr>
                <w:sz w:val="20"/>
                <w:lang w:val="es-ES_tradnl"/>
              </w:rPr>
              <w:t>Soporta la descodificación de subcanal para el servicio seleccionado.</w:t>
            </w:r>
          </w:p>
        </w:tc>
        <w:tc>
          <w:tcPr>
            <w:tcW w:w="2424" w:type="dxa"/>
            <w:gridSpan w:val="3"/>
            <w:shd w:val="clear" w:color="auto" w:fill="auto"/>
          </w:tcPr>
          <w:p w14:paraId="7C9D1573" w14:textId="77777777" w:rsidR="003E2B0E" w:rsidRPr="00316913" w:rsidRDefault="003E2B0E" w:rsidP="00011DD4">
            <w:pPr>
              <w:pStyle w:val="Tabletext"/>
              <w:jc w:val="left"/>
              <w:rPr>
                <w:sz w:val="20"/>
                <w:lang w:val="es-ES_tradnl"/>
              </w:rPr>
            </w:pPr>
            <w:r w:rsidRPr="00316913">
              <w:rPr>
                <w:sz w:val="20"/>
                <w:lang w:val="es-ES_tradnl"/>
              </w:rPr>
              <w:t>La estrecha anchura de banda y la recepción parcial aparte de la señal de banda ancha permiten una baja frecuencia del reloj del sistema.</w:t>
            </w:r>
          </w:p>
          <w:p w14:paraId="314CC83A" w14:textId="77777777" w:rsidR="003E2B0E" w:rsidRPr="00316913" w:rsidRDefault="003E2B0E" w:rsidP="00011DD4">
            <w:pPr>
              <w:pStyle w:val="Tabletext"/>
              <w:jc w:val="left"/>
              <w:rPr>
                <w:sz w:val="20"/>
                <w:lang w:val="es-ES_tradnl"/>
              </w:rPr>
            </w:pPr>
            <w:r w:rsidRPr="00316913">
              <w:rPr>
                <w:sz w:val="20"/>
                <w:lang w:val="es-ES_tradnl"/>
              </w:rPr>
              <w:t>Con una baja frecuencia del reloj del sistema en un receptor se consigue un consumo bajo de energía.</w:t>
            </w:r>
          </w:p>
        </w:tc>
        <w:tc>
          <w:tcPr>
            <w:tcW w:w="2424" w:type="dxa"/>
            <w:gridSpan w:val="3"/>
            <w:shd w:val="clear" w:color="auto" w:fill="auto"/>
          </w:tcPr>
          <w:p w14:paraId="69AA1ED4" w14:textId="77777777" w:rsidR="003E2B0E" w:rsidRPr="00316913" w:rsidRDefault="003E2B0E" w:rsidP="00011DD4">
            <w:pPr>
              <w:pStyle w:val="Tabletext"/>
              <w:jc w:val="left"/>
              <w:rPr>
                <w:sz w:val="20"/>
                <w:lang w:val="es-ES_tradnl"/>
              </w:rPr>
            </w:pPr>
            <w:r w:rsidRPr="00316913">
              <w:rPr>
                <w:sz w:val="20"/>
                <w:lang w:val="es-ES_tradnl"/>
              </w:rPr>
              <w:t>La segmentación de tiempo permite un ahorro de ~90% de potencia en comparación con un receptor DVB-H en recepción continua.</w:t>
            </w:r>
          </w:p>
        </w:tc>
        <w:tc>
          <w:tcPr>
            <w:tcW w:w="2424" w:type="dxa"/>
            <w:gridSpan w:val="3"/>
            <w:shd w:val="clear" w:color="auto" w:fill="auto"/>
          </w:tcPr>
          <w:p w14:paraId="3E6D88FA" w14:textId="77777777" w:rsidR="003E2B0E" w:rsidRPr="00316913" w:rsidRDefault="003E2B0E" w:rsidP="00011DD4">
            <w:pPr>
              <w:pStyle w:val="Tabletext"/>
              <w:snapToGrid w:val="0"/>
              <w:jc w:val="left"/>
              <w:rPr>
                <w:sz w:val="20"/>
                <w:lang w:val="es-ES_tradnl"/>
              </w:rPr>
            </w:pPr>
            <w:r w:rsidRPr="00316913">
              <w:rPr>
                <w:sz w:val="20"/>
                <w:lang w:val="es-ES_tradnl"/>
              </w:rPr>
              <w:t>Segmentación de tiempo</w:t>
            </w:r>
          </w:p>
        </w:tc>
        <w:tc>
          <w:tcPr>
            <w:tcW w:w="2424" w:type="dxa"/>
            <w:gridSpan w:val="3"/>
            <w:shd w:val="clear" w:color="auto" w:fill="auto"/>
          </w:tcPr>
          <w:p w14:paraId="0B2CB01F" w14:textId="77777777" w:rsidR="003E2B0E" w:rsidRPr="00316913" w:rsidRDefault="003E2B0E" w:rsidP="00011DD4">
            <w:pPr>
              <w:pStyle w:val="Tabletext"/>
              <w:snapToGrid w:val="0"/>
              <w:jc w:val="left"/>
              <w:rPr>
                <w:sz w:val="20"/>
                <w:lang w:val="es-ES_tradnl"/>
              </w:rPr>
            </w:pPr>
            <w:r w:rsidRPr="00316913">
              <w:rPr>
                <w:sz w:val="20"/>
                <w:lang w:val="es-ES_tradnl"/>
              </w:rPr>
              <w:t>Segmentación de tiempo T2 con concepto PLP</w:t>
            </w:r>
          </w:p>
        </w:tc>
      </w:tr>
    </w:tbl>
    <w:p w14:paraId="18022708" w14:textId="77777777" w:rsidR="003E2B0E" w:rsidRPr="00316913" w:rsidRDefault="003E2B0E" w:rsidP="006B268A">
      <w:pPr>
        <w:pStyle w:val="Tablefin"/>
        <w:rPr>
          <w:lang w:val="es-ES_tradnl"/>
        </w:rPr>
      </w:pPr>
    </w:p>
    <w:p w14:paraId="0C23279C" w14:textId="77777777" w:rsidR="003E2B0E" w:rsidRPr="00316913" w:rsidRDefault="003E2B0E" w:rsidP="003E2B0E">
      <w:pPr>
        <w:pStyle w:val="TableNo"/>
        <w:rPr>
          <w:lang w:val="es-ES_tradnl"/>
        </w:rPr>
      </w:pPr>
      <w:r w:rsidRPr="00316913">
        <w:rPr>
          <w:lang w:val="es-ES_tradnl"/>
        </w:rPr>
        <w:t>CUADRO 2B</w:t>
      </w:r>
    </w:p>
    <w:p w14:paraId="3BB33A21" w14:textId="77777777" w:rsidR="003E2B0E" w:rsidRPr="00316913" w:rsidRDefault="003E2B0E" w:rsidP="003E2B0E">
      <w:pPr>
        <w:pStyle w:val="Tabletitle"/>
        <w:rPr>
          <w:lang w:val="es-ES_tradnl"/>
        </w:rPr>
      </w:pPr>
      <w:r w:rsidRPr="00316913">
        <w:rPr>
          <w:lang w:val="es-ES_tradnl"/>
        </w:rPr>
        <w:t>Características técnicas de los sistemas</w:t>
      </w:r>
    </w:p>
    <w:tbl>
      <w:tblPr>
        <w:tblW w:w="1446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42"/>
        <w:gridCol w:w="110"/>
        <w:gridCol w:w="1678"/>
        <w:gridCol w:w="95"/>
        <w:gridCol w:w="2242"/>
        <w:gridCol w:w="78"/>
        <w:gridCol w:w="2253"/>
        <w:gridCol w:w="61"/>
        <w:gridCol w:w="2409"/>
        <w:gridCol w:w="43"/>
        <w:gridCol w:w="2354"/>
        <w:gridCol w:w="26"/>
        <w:gridCol w:w="2571"/>
      </w:tblGrid>
      <w:tr w:rsidR="00DA6DEB" w:rsidRPr="00316913" w14:paraId="4D08B024" w14:textId="77777777" w:rsidTr="00DA6DEB">
        <w:trPr>
          <w:jc w:val="center"/>
        </w:trPr>
        <w:tc>
          <w:tcPr>
            <w:tcW w:w="187" w:type="pct"/>
            <w:shd w:val="clear" w:color="auto" w:fill="auto"/>
            <w:vAlign w:val="center"/>
          </w:tcPr>
          <w:p w14:paraId="65C9CF24" w14:textId="77777777" w:rsidR="003E2B0E" w:rsidRPr="00316913" w:rsidRDefault="003E2B0E" w:rsidP="00DA6DEB">
            <w:pPr>
              <w:pStyle w:val="Tablehead"/>
              <w:keepNext w:val="0"/>
              <w:snapToGrid w:val="0"/>
              <w:rPr>
                <w:sz w:val="20"/>
                <w:lang w:val="es-ES_tradnl"/>
              </w:rPr>
            </w:pPr>
          </w:p>
        </w:tc>
        <w:tc>
          <w:tcPr>
            <w:tcW w:w="618" w:type="pct"/>
            <w:gridSpan w:val="2"/>
            <w:shd w:val="clear" w:color="auto" w:fill="auto"/>
            <w:vAlign w:val="center"/>
          </w:tcPr>
          <w:p w14:paraId="0A1C790A" w14:textId="77777777" w:rsidR="003E2B0E" w:rsidRPr="00316913" w:rsidRDefault="003E2B0E" w:rsidP="00DA6DEB">
            <w:pPr>
              <w:pStyle w:val="Tablehead"/>
              <w:keepNext w:val="0"/>
              <w:snapToGrid w:val="0"/>
              <w:rPr>
                <w:sz w:val="20"/>
                <w:lang w:val="es-ES_tradnl"/>
              </w:rPr>
            </w:pPr>
            <w:r w:rsidRPr="00316913">
              <w:rPr>
                <w:sz w:val="20"/>
                <w:lang w:val="es-ES_tradnl"/>
              </w:rPr>
              <w:t>Parámetros</w:t>
            </w:r>
          </w:p>
        </w:tc>
        <w:tc>
          <w:tcPr>
            <w:tcW w:w="808" w:type="pct"/>
            <w:gridSpan w:val="2"/>
            <w:vAlign w:val="center"/>
          </w:tcPr>
          <w:p w14:paraId="015C29C3" w14:textId="0CA2CC3C" w:rsidR="003E2B0E" w:rsidRPr="00316913" w:rsidRDefault="003E2B0E" w:rsidP="00DA6DEB">
            <w:pPr>
              <w:pStyle w:val="Tablehead"/>
              <w:keepNext w:val="0"/>
              <w:snapToGrid w:val="0"/>
              <w:rPr>
                <w:sz w:val="20"/>
                <w:lang w:val="es-ES_tradnl"/>
              </w:rPr>
            </w:pPr>
            <w:r w:rsidRPr="00316913">
              <w:rPr>
                <w:sz w:val="20"/>
                <w:lang w:val="es-ES_tradnl"/>
              </w:rPr>
              <w:t xml:space="preserve">Subsistema </w:t>
            </w:r>
            <w:r w:rsidR="006B268A" w:rsidRPr="00316913">
              <w:rPr>
                <w:sz w:val="20"/>
                <w:lang w:val="es-ES_tradnl"/>
              </w:rPr>
              <w:br/>
            </w:r>
            <w:r w:rsidRPr="00316913">
              <w:rPr>
                <w:sz w:val="20"/>
                <w:lang w:val="es-ES_tradnl"/>
              </w:rPr>
              <w:t>multimedios R</w:t>
            </w:r>
          </w:p>
        </w:tc>
        <w:tc>
          <w:tcPr>
            <w:tcW w:w="806" w:type="pct"/>
            <w:gridSpan w:val="2"/>
            <w:shd w:val="clear" w:color="auto" w:fill="auto"/>
            <w:vAlign w:val="center"/>
          </w:tcPr>
          <w:p w14:paraId="47BAC900" w14:textId="0C9221E2" w:rsidR="003E2B0E" w:rsidRPr="00316913" w:rsidRDefault="003E2B0E" w:rsidP="00DA6DEB">
            <w:pPr>
              <w:pStyle w:val="Tablehead"/>
              <w:keepNext w:val="0"/>
              <w:snapToGrid w:val="0"/>
              <w:rPr>
                <w:sz w:val="20"/>
                <w:lang w:val="es-ES_tradnl"/>
              </w:rPr>
            </w:pPr>
            <w:r w:rsidRPr="00316913">
              <w:rPr>
                <w:sz w:val="20"/>
                <w:lang w:val="es-ES_tradnl"/>
              </w:rPr>
              <w:t xml:space="preserve">Subsistema </w:t>
            </w:r>
            <w:r w:rsidR="006B268A" w:rsidRPr="00316913">
              <w:rPr>
                <w:sz w:val="20"/>
                <w:lang w:val="es-ES_tradnl"/>
              </w:rPr>
              <w:br/>
            </w:r>
            <w:r w:rsidRPr="00316913">
              <w:rPr>
                <w:sz w:val="20"/>
                <w:lang w:val="es-ES_tradnl"/>
              </w:rPr>
              <w:t>multimedios S</w:t>
            </w:r>
          </w:p>
        </w:tc>
        <w:tc>
          <w:tcPr>
            <w:tcW w:w="854" w:type="pct"/>
            <w:gridSpan w:val="2"/>
            <w:shd w:val="clear" w:color="auto" w:fill="auto"/>
            <w:vAlign w:val="center"/>
          </w:tcPr>
          <w:p w14:paraId="63BDD074" w14:textId="3FE8A6E1" w:rsidR="003E2B0E" w:rsidRPr="00316913" w:rsidRDefault="003E2B0E" w:rsidP="00DA6DEB">
            <w:pPr>
              <w:pStyle w:val="Tablehead"/>
              <w:keepNext w:val="0"/>
              <w:snapToGrid w:val="0"/>
              <w:rPr>
                <w:sz w:val="20"/>
                <w:lang w:val="es-ES_tradnl"/>
              </w:rPr>
            </w:pPr>
            <w:r w:rsidRPr="00316913">
              <w:rPr>
                <w:sz w:val="20"/>
                <w:lang w:val="es-ES_tradnl"/>
              </w:rPr>
              <w:t xml:space="preserve">Subsistema </w:t>
            </w:r>
            <w:r w:rsidR="006B268A" w:rsidRPr="00316913">
              <w:rPr>
                <w:sz w:val="20"/>
                <w:lang w:val="es-ES_tradnl"/>
              </w:rPr>
              <w:br/>
            </w:r>
            <w:r w:rsidRPr="00316913">
              <w:rPr>
                <w:sz w:val="20"/>
                <w:lang w:val="es-ES_tradnl"/>
              </w:rPr>
              <w:t>multimedios L</w:t>
            </w:r>
          </w:p>
        </w:tc>
        <w:tc>
          <w:tcPr>
            <w:tcW w:w="829" w:type="pct"/>
            <w:gridSpan w:val="2"/>
            <w:shd w:val="clear" w:color="auto" w:fill="auto"/>
            <w:vAlign w:val="center"/>
          </w:tcPr>
          <w:p w14:paraId="03F2D413" w14:textId="2733C3BA" w:rsidR="003E2B0E" w:rsidRPr="00316913" w:rsidRDefault="003E2B0E" w:rsidP="00DA6DEB">
            <w:pPr>
              <w:pStyle w:val="Tablehead"/>
              <w:keepNext w:val="0"/>
              <w:snapToGrid w:val="0"/>
              <w:rPr>
                <w:sz w:val="20"/>
                <w:lang w:val="es-ES_tradnl"/>
              </w:rPr>
            </w:pPr>
            <w:r w:rsidRPr="00316913">
              <w:rPr>
                <w:sz w:val="20"/>
                <w:lang w:val="es-ES_tradnl"/>
              </w:rPr>
              <w:t xml:space="preserve">Subsistema </w:t>
            </w:r>
            <w:r w:rsidR="006B268A" w:rsidRPr="00316913">
              <w:rPr>
                <w:sz w:val="20"/>
                <w:lang w:val="es-ES_tradnl"/>
              </w:rPr>
              <w:br/>
            </w:r>
            <w:r w:rsidRPr="00316913">
              <w:rPr>
                <w:sz w:val="20"/>
                <w:lang w:val="es-ES_tradnl"/>
              </w:rPr>
              <w:t>multimedios N</w:t>
            </w:r>
          </w:p>
        </w:tc>
        <w:tc>
          <w:tcPr>
            <w:tcW w:w="898" w:type="pct"/>
            <w:gridSpan w:val="2"/>
            <w:vAlign w:val="center"/>
          </w:tcPr>
          <w:p w14:paraId="15BE9FE4" w14:textId="6646F83A" w:rsidR="003E2B0E" w:rsidRPr="00316913" w:rsidRDefault="003E2B0E" w:rsidP="00DA6DEB">
            <w:pPr>
              <w:pStyle w:val="Tablehead"/>
              <w:keepNext w:val="0"/>
              <w:snapToGrid w:val="0"/>
              <w:rPr>
                <w:sz w:val="20"/>
                <w:lang w:val="es-ES_tradnl"/>
              </w:rPr>
            </w:pPr>
            <w:r w:rsidRPr="00316913">
              <w:rPr>
                <w:sz w:val="20"/>
                <w:lang w:val="es-ES_tradnl"/>
              </w:rPr>
              <w:t xml:space="preserve">Subsistema </w:t>
            </w:r>
            <w:r w:rsidR="006B268A" w:rsidRPr="00316913">
              <w:rPr>
                <w:sz w:val="20"/>
                <w:lang w:val="es-ES_tradnl"/>
              </w:rPr>
              <w:br/>
            </w:r>
            <w:r w:rsidRPr="00316913">
              <w:rPr>
                <w:sz w:val="20"/>
                <w:lang w:val="es-ES_tradnl"/>
              </w:rPr>
              <w:t>multimedios M</w:t>
            </w:r>
          </w:p>
        </w:tc>
      </w:tr>
      <w:tr w:rsidR="00DA6DEB" w:rsidRPr="00316913" w14:paraId="5C3BF7C8" w14:textId="77777777" w:rsidTr="00DA6DEB">
        <w:trPr>
          <w:jc w:val="center"/>
        </w:trPr>
        <w:tc>
          <w:tcPr>
            <w:tcW w:w="187" w:type="pct"/>
            <w:shd w:val="clear" w:color="auto" w:fill="auto"/>
          </w:tcPr>
          <w:p w14:paraId="615A2566" w14:textId="77777777" w:rsidR="003E2B0E" w:rsidRPr="00316913" w:rsidRDefault="003E2B0E" w:rsidP="00DA6DEB">
            <w:pPr>
              <w:pStyle w:val="Tabletext"/>
              <w:snapToGrid w:val="0"/>
              <w:jc w:val="center"/>
              <w:rPr>
                <w:sz w:val="20"/>
                <w:lang w:val="es-ES_tradnl"/>
              </w:rPr>
            </w:pPr>
            <w:r w:rsidRPr="00316913">
              <w:rPr>
                <w:sz w:val="20"/>
                <w:lang w:val="es-ES_tradnl"/>
              </w:rPr>
              <w:t>1</w:t>
            </w:r>
          </w:p>
        </w:tc>
        <w:tc>
          <w:tcPr>
            <w:tcW w:w="618" w:type="pct"/>
            <w:gridSpan w:val="2"/>
            <w:shd w:val="clear" w:color="auto" w:fill="auto"/>
          </w:tcPr>
          <w:p w14:paraId="5A59AF77" w14:textId="77777777" w:rsidR="003E2B0E" w:rsidRPr="00316913" w:rsidRDefault="003E2B0E" w:rsidP="00DA6DEB">
            <w:pPr>
              <w:pStyle w:val="Tabletext"/>
              <w:snapToGrid w:val="0"/>
              <w:jc w:val="left"/>
              <w:rPr>
                <w:sz w:val="20"/>
                <w:lang w:val="es-ES_tradnl"/>
              </w:rPr>
            </w:pPr>
            <w:r w:rsidRPr="00316913">
              <w:rPr>
                <w:sz w:val="20"/>
                <w:lang w:val="es-ES_tradnl"/>
              </w:rPr>
              <w:t>Interferencia multitrayecto</w:t>
            </w:r>
          </w:p>
        </w:tc>
        <w:tc>
          <w:tcPr>
            <w:tcW w:w="808" w:type="pct"/>
            <w:gridSpan w:val="2"/>
          </w:tcPr>
          <w:p w14:paraId="3DAD5A46" w14:textId="77777777" w:rsidR="003E2B0E" w:rsidRPr="00316913" w:rsidRDefault="003E2B0E" w:rsidP="00DA6DEB">
            <w:pPr>
              <w:pStyle w:val="Tabletext"/>
              <w:snapToGrid w:val="0"/>
              <w:jc w:val="left"/>
              <w:rPr>
                <w:sz w:val="20"/>
                <w:lang w:val="es-ES_tradnl"/>
              </w:rPr>
            </w:pPr>
            <w:r w:rsidRPr="00316913">
              <w:rPr>
                <w:sz w:val="20"/>
                <w:lang w:val="es-ES_tradnl"/>
              </w:rPr>
              <w:t>La interferencia por trayectos múltiples se mitiga mediante la selección del modo de modulación adecuado (que influye en la duración del entrelazador de bits y células) y la correspondiente duración del entrelazador temporal.</w:t>
            </w:r>
          </w:p>
        </w:tc>
        <w:tc>
          <w:tcPr>
            <w:tcW w:w="806" w:type="pct"/>
            <w:gridSpan w:val="2"/>
            <w:shd w:val="clear" w:color="auto" w:fill="auto"/>
          </w:tcPr>
          <w:p w14:paraId="3E6CF470" w14:textId="77777777" w:rsidR="003E2B0E" w:rsidRPr="00316913" w:rsidRDefault="003E2B0E" w:rsidP="00DA6DEB">
            <w:pPr>
              <w:pStyle w:val="Tabletext"/>
              <w:snapToGrid w:val="0"/>
              <w:jc w:val="left"/>
              <w:rPr>
                <w:sz w:val="20"/>
                <w:lang w:val="es-ES_tradnl"/>
              </w:rPr>
            </w:pPr>
            <w:r w:rsidRPr="00316913">
              <w:rPr>
                <w:sz w:val="20"/>
                <w:lang w:val="es-ES_tradnl"/>
              </w:rPr>
              <w:t>Posibilidad de elegir entre 12 intervalos de guarda, 3 modos MDFO, 16 patrones piloto, modos SISO/MISO que proporcionan gran robustez en un entorno multitrayecto.</w:t>
            </w:r>
          </w:p>
        </w:tc>
        <w:tc>
          <w:tcPr>
            <w:tcW w:w="854" w:type="pct"/>
            <w:gridSpan w:val="2"/>
            <w:shd w:val="clear" w:color="auto" w:fill="auto"/>
          </w:tcPr>
          <w:p w14:paraId="74EA51B0" w14:textId="77777777" w:rsidR="003E2B0E" w:rsidRPr="00316913" w:rsidRDefault="003E2B0E" w:rsidP="00DA6DEB">
            <w:pPr>
              <w:pStyle w:val="Tabletext"/>
              <w:snapToGrid w:val="0"/>
              <w:jc w:val="left"/>
              <w:rPr>
                <w:sz w:val="20"/>
                <w:vertAlign w:val="superscript"/>
                <w:lang w:val="es-ES_tradnl"/>
              </w:rPr>
            </w:pPr>
            <w:r w:rsidRPr="00316913">
              <w:rPr>
                <w:sz w:val="20"/>
                <w:lang w:val="es-ES_tradnl"/>
              </w:rPr>
              <w:t>Esquema de transmisión MDFO con la posibilidad de elegir entre cuatro combinaciones de intervalo de guarda (prefijo cíclico) y separación de portadoras</w:t>
            </w:r>
          </w:p>
        </w:tc>
        <w:tc>
          <w:tcPr>
            <w:tcW w:w="829" w:type="pct"/>
            <w:gridSpan w:val="2"/>
            <w:shd w:val="clear" w:color="auto" w:fill="auto"/>
          </w:tcPr>
          <w:p w14:paraId="5C4CC772" w14:textId="77777777" w:rsidR="003E2B0E" w:rsidRPr="00316913" w:rsidRDefault="003E2B0E" w:rsidP="00DA6DEB">
            <w:pPr>
              <w:pStyle w:val="Tabletext"/>
              <w:snapToGrid w:val="0"/>
              <w:jc w:val="left"/>
              <w:rPr>
                <w:sz w:val="20"/>
                <w:lang w:val="es-ES_tradnl"/>
              </w:rPr>
            </w:pPr>
            <w:r w:rsidRPr="00316913">
              <w:rPr>
                <w:sz w:val="20"/>
                <w:lang w:val="es-ES_tradnl"/>
              </w:rPr>
              <w:t>CP-OFDM para manejo de interferencias multitrayecto</w:t>
            </w:r>
          </w:p>
        </w:tc>
        <w:tc>
          <w:tcPr>
            <w:tcW w:w="898" w:type="pct"/>
            <w:gridSpan w:val="2"/>
          </w:tcPr>
          <w:p w14:paraId="068CA253" w14:textId="3224449A" w:rsidR="003E2B0E" w:rsidRPr="00316913" w:rsidRDefault="003E2B0E" w:rsidP="00DA6DEB">
            <w:pPr>
              <w:pStyle w:val="Tabletext"/>
              <w:snapToGrid w:val="0"/>
              <w:jc w:val="left"/>
              <w:rPr>
                <w:sz w:val="20"/>
                <w:lang w:val="es-ES_tradnl"/>
              </w:rPr>
            </w:pPr>
            <w:r w:rsidRPr="00316913">
              <w:rPr>
                <w:sz w:val="20"/>
                <w:lang w:val="es-ES_tradnl"/>
              </w:rPr>
              <w:t>Posibilidad de elegir entre 3 intervalos de guarda, 3 modos MDFO, disponibilidad de canales de sincronización, modos SISO/MISO que proporcionan gran robustez en un entorno multitrayecto</w:t>
            </w:r>
          </w:p>
        </w:tc>
      </w:tr>
      <w:tr w:rsidR="006B268A" w:rsidRPr="00316913" w14:paraId="6A18A963" w14:textId="77777777" w:rsidTr="00DA6DEB">
        <w:trPr>
          <w:jc w:val="center"/>
        </w:trPr>
        <w:tc>
          <w:tcPr>
            <w:tcW w:w="4999" w:type="pct"/>
            <w:gridSpan w:val="13"/>
            <w:tcBorders>
              <w:top w:val="nil"/>
              <w:left w:val="nil"/>
              <w:right w:val="nil"/>
            </w:tcBorders>
            <w:shd w:val="clear" w:color="auto" w:fill="auto"/>
          </w:tcPr>
          <w:p w14:paraId="6B0997FD" w14:textId="380CA26E" w:rsidR="006B268A" w:rsidRPr="00316913" w:rsidRDefault="006B268A" w:rsidP="00DA6DEB">
            <w:pPr>
              <w:pStyle w:val="TableNo"/>
              <w:keepLines/>
              <w:rPr>
                <w:lang w:val="es-ES_tradnl"/>
              </w:rPr>
            </w:pPr>
            <w:r w:rsidRPr="00316913">
              <w:rPr>
                <w:lang w:val="es-ES_tradnl"/>
              </w:rPr>
              <w:lastRenderedPageBreak/>
              <w:t>CUADRO 2B</w:t>
            </w:r>
            <w:r w:rsidRPr="00316913">
              <w:rPr>
                <w:lang w:val="es-ES_tradnl"/>
              </w:rPr>
              <w:t xml:space="preserve"> (</w:t>
            </w:r>
            <w:r w:rsidRPr="00316913">
              <w:rPr>
                <w:i/>
                <w:iCs/>
                <w:lang w:val="es-ES_tradnl"/>
              </w:rPr>
              <w:t>continuaci</w:t>
            </w:r>
            <w:r w:rsidRPr="00316913">
              <w:rPr>
                <w:i/>
                <w:iCs/>
                <w:lang w:val="es-ES_tradnl"/>
              </w:rPr>
              <w:t>ó</w:t>
            </w:r>
            <w:r w:rsidRPr="00316913">
              <w:rPr>
                <w:i/>
                <w:iCs/>
                <w:lang w:val="es-ES_tradnl"/>
              </w:rPr>
              <w:t>n</w:t>
            </w:r>
            <w:r w:rsidRPr="00316913">
              <w:rPr>
                <w:lang w:val="es-ES_tradnl"/>
              </w:rPr>
              <w:t>)</w:t>
            </w:r>
          </w:p>
        </w:tc>
      </w:tr>
      <w:tr w:rsidR="006B268A" w:rsidRPr="00316913" w14:paraId="5BC8AD5A" w14:textId="77777777" w:rsidTr="00DA6DEB">
        <w:trPr>
          <w:jc w:val="center"/>
        </w:trPr>
        <w:tc>
          <w:tcPr>
            <w:tcW w:w="187" w:type="pct"/>
            <w:shd w:val="clear" w:color="auto" w:fill="auto"/>
            <w:vAlign w:val="center"/>
          </w:tcPr>
          <w:p w14:paraId="228EB1B4" w14:textId="77777777" w:rsidR="006B268A" w:rsidRPr="00316913" w:rsidRDefault="006B268A" w:rsidP="00DA6DEB">
            <w:pPr>
              <w:pStyle w:val="Tablehead"/>
              <w:keepLines/>
              <w:rPr>
                <w:sz w:val="20"/>
                <w:lang w:val="es-ES_tradnl"/>
              </w:rPr>
            </w:pPr>
          </w:p>
        </w:tc>
        <w:tc>
          <w:tcPr>
            <w:tcW w:w="618" w:type="pct"/>
            <w:gridSpan w:val="2"/>
            <w:shd w:val="clear" w:color="auto" w:fill="auto"/>
            <w:vAlign w:val="center"/>
          </w:tcPr>
          <w:p w14:paraId="574408A0" w14:textId="29314D75" w:rsidR="006B268A" w:rsidRPr="00316913" w:rsidRDefault="006B268A" w:rsidP="00DA6DEB">
            <w:pPr>
              <w:pStyle w:val="Tablehead"/>
              <w:keepLines/>
              <w:rPr>
                <w:sz w:val="20"/>
                <w:lang w:val="es-ES_tradnl"/>
              </w:rPr>
            </w:pPr>
            <w:r w:rsidRPr="00316913">
              <w:rPr>
                <w:sz w:val="20"/>
                <w:lang w:val="es-ES_tradnl"/>
              </w:rPr>
              <w:t>Parámetros</w:t>
            </w:r>
          </w:p>
        </w:tc>
        <w:tc>
          <w:tcPr>
            <w:tcW w:w="808" w:type="pct"/>
            <w:gridSpan w:val="2"/>
            <w:vAlign w:val="center"/>
          </w:tcPr>
          <w:p w14:paraId="680BD1D7" w14:textId="637554B6" w:rsidR="006B268A" w:rsidRPr="00316913" w:rsidRDefault="006B268A"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R</w:t>
            </w:r>
          </w:p>
        </w:tc>
        <w:tc>
          <w:tcPr>
            <w:tcW w:w="806" w:type="pct"/>
            <w:gridSpan w:val="2"/>
            <w:shd w:val="clear" w:color="auto" w:fill="auto"/>
            <w:vAlign w:val="center"/>
          </w:tcPr>
          <w:p w14:paraId="287E1EA4" w14:textId="273FAC16" w:rsidR="006B268A" w:rsidRPr="00316913" w:rsidRDefault="006B268A"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S</w:t>
            </w:r>
          </w:p>
        </w:tc>
        <w:tc>
          <w:tcPr>
            <w:tcW w:w="854" w:type="pct"/>
            <w:gridSpan w:val="2"/>
            <w:shd w:val="clear" w:color="auto" w:fill="auto"/>
            <w:vAlign w:val="center"/>
          </w:tcPr>
          <w:p w14:paraId="096A44E2" w14:textId="50B9A19B" w:rsidR="006B268A" w:rsidRPr="00316913" w:rsidRDefault="006B268A"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L</w:t>
            </w:r>
          </w:p>
        </w:tc>
        <w:tc>
          <w:tcPr>
            <w:tcW w:w="829" w:type="pct"/>
            <w:gridSpan w:val="2"/>
            <w:shd w:val="clear" w:color="auto" w:fill="auto"/>
            <w:vAlign w:val="center"/>
          </w:tcPr>
          <w:p w14:paraId="4CE15AA2" w14:textId="7C799A6F" w:rsidR="006B268A" w:rsidRPr="00316913" w:rsidRDefault="006B268A"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N</w:t>
            </w:r>
          </w:p>
        </w:tc>
        <w:tc>
          <w:tcPr>
            <w:tcW w:w="898" w:type="pct"/>
            <w:gridSpan w:val="2"/>
            <w:vAlign w:val="center"/>
          </w:tcPr>
          <w:p w14:paraId="7C5ECC18" w14:textId="6026A070" w:rsidR="006B268A" w:rsidRPr="00316913" w:rsidRDefault="006B268A"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M</w:t>
            </w:r>
          </w:p>
        </w:tc>
      </w:tr>
      <w:tr w:rsidR="00DA6DEB" w:rsidRPr="00316913" w14:paraId="4D701A99" w14:textId="77777777" w:rsidTr="00DA6DEB">
        <w:trPr>
          <w:jc w:val="center"/>
        </w:trPr>
        <w:tc>
          <w:tcPr>
            <w:tcW w:w="187" w:type="pct"/>
            <w:tcBorders>
              <w:bottom w:val="single" w:sz="2" w:space="0" w:color="000000"/>
            </w:tcBorders>
            <w:shd w:val="clear" w:color="auto" w:fill="auto"/>
          </w:tcPr>
          <w:p w14:paraId="039DA540" w14:textId="108F9C95" w:rsidR="003E2B0E" w:rsidRPr="00316913" w:rsidRDefault="003E2B0E" w:rsidP="00DA6DEB">
            <w:pPr>
              <w:pStyle w:val="Tabletext"/>
              <w:keepNext/>
              <w:keepLines/>
              <w:snapToGrid w:val="0"/>
              <w:jc w:val="center"/>
              <w:rPr>
                <w:sz w:val="20"/>
                <w:lang w:val="es-ES_tradnl"/>
              </w:rPr>
            </w:pPr>
            <w:r w:rsidRPr="00316913">
              <w:rPr>
                <w:sz w:val="20"/>
                <w:lang w:val="es-ES_tradnl"/>
              </w:rPr>
              <w:t>2</w:t>
            </w:r>
          </w:p>
        </w:tc>
        <w:tc>
          <w:tcPr>
            <w:tcW w:w="618" w:type="pct"/>
            <w:gridSpan w:val="2"/>
            <w:tcBorders>
              <w:bottom w:val="single" w:sz="2" w:space="0" w:color="000000"/>
            </w:tcBorders>
            <w:shd w:val="clear" w:color="auto" w:fill="auto"/>
          </w:tcPr>
          <w:p w14:paraId="51D949D0" w14:textId="77777777" w:rsidR="003E2B0E" w:rsidRPr="00316913" w:rsidRDefault="003E2B0E" w:rsidP="00DA6DEB">
            <w:pPr>
              <w:pStyle w:val="Tabletext"/>
              <w:keepNext/>
              <w:keepLines/>
              <w:snapToGrid w:val="0"/>
              <w:jc w:val="left"/>
              <w:rPr>
                <w:sz w:val="20"/>
                <w:lang w:val="es-ES_tradnl"/>
              </w:rPr>
            </w:pPr>
            <w:r w:rsidRPr="00316913">
              <w:rPr>
                <w:sz w:val="20"/>
                <w:lang w:val="es-ES_tradnl"/>
              </w:rPr>
              <w:t>Entornos de desvanecimiento</w:t>
            </w:r>
          </w:p>
        </w:tc>
        <w:tc>
          <w:tcPr>
            <w:tcW w:w="808" w:type="pct"/>
            <w:gridSpan w:val="2"/>
            <w:tcBorders>
              <w:bottom w:val="single" w:sz="2" w:space="0" w:color="000000"/>
            </w:tcBorders>
          </w:tcPr>
          <w:p w14:paraId="17F187EF" w14:textId="77777777" w:rsidR="003E2B0E" w:rsidRPr="00316913" w:rsidRDefault="003E2B0E" w:rsidP="00DA6DEB">
            <w:pPr>
              <w:pStyle w:val="Tabletext"/>
              <w:keepNext/>
              <w:keepLines/>
              <w:snapToGrid w:val="0"/>
              <w:jc w:val="left"/>
              <w:rPr>
                <w:sz w:val="20"/>
                <w:lang w:val="es-ES_tradnl"/>
              </w:rPr>
            </w:pPr>
            <w:r w:rsidRPr="00316913">
              <w:rPr>
                <w:sz w:val="20"/>
                <w:lang w:val="es-ES_tradnl"/>
              </w:rPr>
              <w:t>Posibilidad de elección entre diferentes modos de modulación y diferentes duraciones del entrelazador temporal, lo que permite un funcionamiento sólido en condiciones de desvanecimiento.</w:t>
            </w:r>
          </w:p>
        </w:tc>
        <w:tc>
          <w:tcPr>
            <w:tcW w:w="806" w:type="pct"/>
            <w:gridSpan w:val="2"/>
            <w:tcBorders>
              <w:bottom w:val="single" w:sz="2" w:space="0" w:color="000000"/>
            </w:tcBorders>
            <w:shd w:val="clear" w:color="auto" w:fill="auto"/>
          </w:tcPr>
          <w:p w14:paraId="27F8875C" w14:textId="77777777" w:rsidR="003E2B0E" w:rsidRPr="00316913" w:rsidRDefault="003E2B0E" w:rsidP="00DA6DEB">
            <w:pPr>
              <w:pStyle w:val="Tabletext"/>
              <w:keepNext/>
              <w:keepLines/>
              <w:snapToGrid w:val="0"/>
              <w:jc w:val="left"/>
              <w:rPr>
                <w:sz w:val="20"/>
                <w:lang w:val="es-ES_tradnl"/>
              </w:rPr>
            </w:pPr>
            <w:r w:rsidRPr="00316913">
              <w:rPr>
                <w:sz w:val="20"/>
                <w:lang w:val="es-ES_tradnl"/>
              </w:rPr>
              <w:t>Posibilidad de elección de diferentes modos MDFO, diferente profundidad de entrelazado y mecanismos de entrelazado, lo que permite un funcionamiento sólido en condiciones de desvanecimiento.</w:t>
            </w:r>
          </w:p>
        </w:tc>
        <w:tc>
          <w:tcPr>
            <w:tcW w:w="854" w:type="pct"/>
            <w:gridSpan w:val="2"/>
            <w:tcBorders>
              <w:bottom w:val="single" w:sz="2" w:space="0" w:color="000000"/>
            </w:tcBorders>
            <w:shd w:val="clear" w:color="auto" w:fill="auto"/>
          </w:tcPr>
          <w:p w14:paraId="046D9C5B" w14:textId="77777777" w:rsidR="003E2B0E" w:rsidRPr="00316913" w:rsidRDefault="003E2B0E" w:rsidP="00DA6DEB">
            <w:pPr>
              <w:pStyle w:val="Tabletext"/>
              <w:keepNext/>
              <w:keepLines/>
              <w:snapToGrid w:val="0"/>
              <w:jc w:val="left"/>
              <w:rPr>
                <w:sz w:val="20"/>
                <w:lang w:val="es-ES_tradnl"/>
              </w:rPr>
            </w:pPr>
            <w:r w:rsidRPr="00316913">
              <w:rPr>
                <w:sz w:val="20"/>
                <w:lang w:val="es-ES_tradnl"/>
              </w:rPr>
              <w:t>Posibilidad de elección de los esquemas de modulación y codificación y las numerologías para adaptarse a diferentes entornos de atenuación para receptores de techo fijos, receptores de bolsillo portátiles y receptores montados en un coche</w:t>
            </w:r>
          </w:p>
        </w:tc>
        <w:tc>
          <w:tcPr>
            <w:tcW w:w="829" w:type="pct"/>
            <w:gridSpan w:val="2"/>
            <w:tcBorders>
              <w:bottom w:val="single" w:sz="2" w:space="0" w:color="000000"/>
            </w:tcBorders>
            <w:shd w:val="clear" w:color="auto" w:fill="auto"/>
          </w:tcPr>
          <w:p w14:paraId="7C1410EB" w14:textId="77777777" w:rsidR="003E2B0E" w:rsidRPr="00316913" w:rsidRDefault="003E2B0E" w:rsidP="00DA6DEB">
            <w:pPr>
              <w:pStyle w:val="Tabletext"/>
              <w:keepNext/>
              <w:keepLines/>
              <w:snapToGrid w:val="0"/>
              <w:jc w:val="left"/>
              <w:rPr>
                <w:sz w:val="20"/>
                <w:lang w:val="es-ES_tradnl"/>
              </w:rPr>
            </w:pPr>
            <w:r w:rsidRPr="00316913">
              <w:rPr>
                <w:sz w:val="20"/>
                <w:lang w:val="es-ES_tradnl"/>
              </w:rPr>
              <w:t>Posibilidad de elección de los esquemas de modulación y codificación y las numerologías para adaptarse a diferentes entornos de atenuación</w:t>
            </w:r>
          </w:p>
        </w:tc>
        <w:tc>
          <w:tcPr>
            <w:tcW w:w="898" w:type="pct"/>
            <w:gridSpan w:val="2"/>
            <w:tcBorders>
              <w:bottom w:val="single" w:sz="2" w:space="0" w:color="000000"/>
            </w:tcBorders>
          </w:tcPr>
          <w:p w14:paraId="28D9FA9D" w14:textId="5DC3875B" w:rsidR="003E2B0E" w:rsidRPr="00316913" w:rsidRDefault="003E2B0E" w:rsidP="00DA6DEB">
            <w:pPr>
              <w:pStyle w:val="Tabletext"/>
              <w:keepNext/>
              <w:keepLines/>
              <w:snapToGrid w:val="0"/>
              <w:jc w:val="left"/>
              <w:rPr>
                <w:sz w:val="20"/>
                <w:lang w:val="es-ES_tradnl"/>
              </w:rPr>
            </w:pPr>
            <w:r w:rsidRPr="00316913">
              <w:rPr>
                <w:sz w:val="20"/>
                <w:lang w:val="es-ES_tradnl"/>
              </w:rPr>
              <w:t>Posibilidad de elección entre diferentes modos de modulación, codificación y</w:t>
            </w:r>
            <w:r w:rsidR="006554F8">
              <w:rPr>
                <w:sz w:val="20"/>
                <w:lang w:val="es-ES_tradnl"/>
              </w:rPr>
              <w:t> </w:t>
            </w:r>
            <w:r w:rsidRPr="00316913">
              <w:rPr>
                <w:sz w:val="20"/>
                <w:lang w:val="es-ES_tradnl"/>
              </w:rPr>
              <w:t>MDFO, diferente profundidad de entrelazado, lo que permite un funcionamiento sólido en condiciones de desvanecimiento</w:t>
            </w:r>
          </w:p>
        </w:tc>
      </w:tr>
      <w:tr w:rsidR="006C3018" w:rsidRPr="00316913" w14:paraId="718D6204" w14:textId="77777777" w:rsidTr="00DA6DEB">
        <w:trPr>
          <w:jc w:val="center"/>
        </w:trPr>
        <w:tc>
          <w:tcPr>
            <w:tcW w:w="187" w:type="pct"/>
            <w:tcBorders>
              <w:bottom w:val="single" w:sz="2" w:space="0" w:color="000000"/>
            </w:tcBorders>
            <w:shd w:val="clear" w:color="auto" w:fill="auto"/>
          </w:tcPr>
          <w:p w14:paraId="60B936F2" w14:textId="77777777" w:rsidR="003E2B0E" w:rsidRPr="00316913" w:rsidRDefault="003E2B0E" w:rsidP="00DA6DEB">
            <w:pPr>
              <w:pStyle w:val="Tabletext"/>
              <w:snapToGrid w:val="0"/>
              <w:jc w:val="center"/>
              <w:rPr>
                <w:sz w:val="20"/>
                <w:lang w:val="es-ES_tradnl"/>
              </w:rPr>
            </w:pPr>
            <w:r w:rsidRPr="00316913">
              <w:rPr>
                <w:sz w:val="20"/>
                <w:lang w:val="es-ES_tradnl"/>
              </w:rPr>
              <w:t>3</w:t>
            </w:r>
          </w:p>
        </w:tc>
        <w:tc>
          <w:tcPr>
            <w:tcW w:w="618" w:type="pct"/>
            <w:gridSpan w:val="2"/>
            <w:tcBorders>
              <w:bottom w:val="single" w:sz="2" w:space="0" w:color="000000"/>
            </w:tcBorders>
            <w:shd w:val="clear" w:color="auto" w:fill="auto"/>
          </w:tcPr>
          <w:p w14:paraId="3C7DDA2D" w14:textId="77777777" w:rsidR="003E2B0E" w:rsidRPr="00316913" w:rsidRDefault="003E2B0E" w:rsidP="00DA6DEB">
            <w:pPr>
              <w:pStyle w:val="Tabletext"/>
              <w:snapToGrid w:val="0"/>
              <w:jc w:val="left"/>
              <w:rPr>
                <w:sz w:val="20"/>
                <w:lang w:val="es-ES_tradnl"/>
              </w:rPr>
            </w:pPr>
            <w:r w:rsidRPr="00316913">
              <w:rPr>
                <w:sz w:val="20"/>
                <w:lang w:val="es-ES_tradnl"/>
              </w:rPr>
              <w:t>Redes monofrecuencia</w:t>
            </w:r>
          </w:p>
        </w:tc>
        <w:tc>
          <w:tcPr>
            <w:tcW w:w="808" w:type="pct"/>
            <w:gridSpan w:val="2"/>
            <w:tcBorders>
              <w:bottom w:val="single" w:sz="2" w:space="0" w:color="000000"/>
            </w:tcBorders>
          </w:tcPr>
          <w:p w14:paraId="4327B847" w14:textId="77777777" w:rsidR="003E2B0E" w:rsidRPr="00316913" w:rsidRDefault="003E2B0E" w:rsidP="00DA6DEB">
            <w:pPr>
              <w:pStyle w:val="Tabletext"/>
              <w:snapToGrid w:val="0"/>
              <w:jc w:val="left"/>
              <w:rPr>
                <w:sz w:val="20"/>
                <w:lang w:val="es-ES_tradnl"/>
              </w:rPr>
            </w:pPr>
            <w:r w:rsidRPr="00316913">
              <w:rPr>
                <w:sz w:val="20"/>
                <w:lang w:val="es-ES_tradnl"/>
              </w:rPr>
              <w:t>El tamaño típico de la célula SFN es de unos 70 km, dependiendo de la frecuencia y de la potencia de transmisión.</w:t>
            </w:r>
          </w:p>
        </w:tc>
        <w:tc>
          <w:tcPr>
            <w:tcW w:w="806" w:type="pct"/>
            <w:gridSpan w:val="2"/>
            <w:tcBorders>
              <w:bottom w:val="single" w:sz="2" w:space="0" w:color="000000"/>
            </w:tcBorders>
            <w:shd w:val="clear" w:color="auto" w:fill="auto"/>
          </w:tcPr>
          <w:p w14:paraId="65D56404" w14:textId="77777777" w:rsidR="003E2B0E" w:rsidRPr="00316913" w:rsidRDefault="003E2B0E" w:rsidP="00DA6DEB">
            <w:pPr>
              <w:pStyle w:val="Tabletext"/>
              <w:snapToGrid w:val="0"/>
              <w:jc w:val="left"/>
              <w:rPr>
                <w:sz w:val="20"/>
                <w:lang w:val="es-ES_tradnl"/>
              </w:rPr>
            </w:pPr>
            <w:r w:rsidRPr="00316913">
              <w:rPr>
                <w:sz w:val="20"/>
                <w:lang w:val="es-ES_tradnl"/>
              </w:rPr>
              <w:t>El radio de la célula SFN depende principalmente del modo MDFO y de la duración seleccionada del intervalo de guarda.</w:t>
            </w:r>
          </w:p>
          <w:p w14:paraId="466AE0B1" w14:textId="7514A410" w:rsidR="003E2B0E" w:rsidRPr="00316913" w:rsidRDefault="003E2B0E" w:rsidP="00DA6DEB">
            <w:pPr>
              <w:pStyle w:val="Tabletext"/>
              <w:snapToGrid w:val="0"/>
              <w:jc w:val="left"/>
              <w:rPr>
                <w:sz w:val="20"/>
                <w:lang w:val="es-ES_tradnl"/>
              </w:rPr>
            </w:pPr>
            <w:r w:rsidRPr="00316913">
              <w:rPr>
                <w:sz w:val="20"/>
                <w:lang w:val="es-ES_tradnl"/>
              </w:rPr>
              <w:t>La diferencia en el tiempo de llegada desde múltiples transmisores puede alcanzar 703,7 </w:t>
            </w:r>
            <w:r w:rsidRPr="00316913">
              <w:rPr>
                <w:sz w:val="20"/>
                <w:lang w:val="es-ES_tradnl"/>
              </w:rPr>
              <w:sym w:font="Symbol" w:char="F06D"/>
            </w:r>
            <w:r w:rsidRPr="00316913">
              <w:rPr>
                <w:sz w:val="20"/>
                <w:lang w:val="es-ES_tradnl"/>
              </w:rPr>
              <w:t>s.</w:t>
            </w:r>
            <w:r w:rsidR="00687B2B" w:rsidRPr="00687B2B">
              <w:rPr>
                <w:sz w:val="20"/>
                <w:vertAlign w:val="superscript"/>
                <w:lang w:val="es-ES_tradnl"/>
              </w:rPr>
              <w:t>(1</w:t>
            </w:r>
            <w:r w:rsidRPr="00316913">
              <w:rPr>
                <w:sz w:val="20"/>
                <w:vertAlign w:val="superscript"/>
                <w:lang w:val="es-ES_tradnl"/>
              </w:rPr>
              <w:t>)</w:t>
            </w:r>
          </w:p>
        </w:tc>
        <w:tc>
          <w:tcPr>
            <w:tcW w:w="854" w:type="pct"/>
            <w:gridSpan w:val="2"/>
            <w:tcBorders>
              <w:bottom w:val="single" w:sz="2" w:space="0" w:color="000000"/>
            </w:tcBorders>
            <w:shd w:val="clear" w:color="auto" w:fill="auto"/>
          </w:tcPr>
          <w:p w14:paraId="0D3ACE14" w14:textId="77777777" w:rsidR="003E2B0E" w:rsidRPr="00316913" w:rsidRDefault="003E2B0E" w:rsidP="00DA6DEB">
            <w:pPr>
              <w:pStyle w:val="Tabletext"/>
              <w:snapToGrid w:val="0"/>
              <w:jc w:val="left"/>
              <w:rPr>
                <w:sz w:val="20"/>
                <w:lang w:val="es-ES_tradnl"/>
              </w:rPr>
            </w:pPr>
            <w:r w:rsidRPr="00316913">
              <w:rPr>
                <w:sz w:val="20"/>
                <w:lang w:val="es-ES_tradnl"/>
              </w:rPr>
              <w:t>Soporte para redes de radiodifusión SFN convencionales con un radio máximo de 100 km</w:t>
            </w:r>
          </w:p>
        </w:tc>
        <w:tc>
          <w:tcPr>
            <w:tcW w:w="829" w:type="pct"/>
            <w:gridSpan w:val="2"/>
            <w:tcBorders>
              <w:bottom w:val="single" w:sz="2" w:space="0" w:color="000000"/>
            </w:tcBorders>
            <w:shd w:val="clear" w:color="auto" w:fill="auto"/>
          </w:tcPr>
          <w:p w14:paraId="24009EB3" w14:textId="77777777" w:rsidR="003E2B0E" w:rsidRPr="00316913" w:rsidRDefault="003E2B0E" w:rsidP="00DA6DEB">
            <w:pPr>
              <w:pStyle w:val="Tabletext"/>
              <w:snapToGrid w:val="0"/>
              <w:jc w:val="left"/>
              <w:rPr>
                <w:sz w:val="20"/>
                <w:lang w:val="es-ES_tradnl"/>
              </w:rPr>
            </w:pPr>
            <w:r w:rsidRPr="00316913">
              <w:rPr>
                <w:sz w:val="20"/>
                <w:lang w:val="es-ES_tradnl"/>
              </w:rPr>
              <w:t>Soporte para las redes de radiodifusión SFN</w:t>
            </w:r>
          </w:p>
        </w:tc>
        <w:tc>
          <w:tcPr>
            <w:tcW w:w="898" w:type="pct"/>
            <w:gridSpan w:val="2"/>
            <w:tcBorders>
              <w:bottom w:val="single" w:sz="2" w:space="0" w:color="000000"/>
            </w:tcBorders>
          </w:tcPr>
          <w:p w14:paraId="46D4ECCD" w14:textId="77777777" w:rsidR="003E2B0E" w:rsidRPr="00316913" w:rsidRDefault="003E2B0E" w:rsidP="00DA6DEB">
            <w:pPr>
              <w:pStyle w:val="Tabletext"/>
              <w:snapToGrid w:val="0"/>
              <w:jc w:val="left"/>
              <w:rPr>
                <w:sz w:val="20"/>
                <w:lang w:val="es-ES_tradnl"/>
              </w:rPr>
            </w:pPr>
            <w:r w:rsidRPr="00316913">
              <w:rPr>
                <w:sz w:val="20"/>
                <w:lang w:val="es-ES_tradnl"/>
              </w:rPr>
              <w:t>Soporte para redes de radiodifusión SFN.</w:t>
            </w:r>
          </w:p>
        </w:tc>
      </w:tr>
      <w:tr w:rsidR="00DA6DEB" w:rsidRPr="00316913" w14:paraId="140D8C8B" w14:textId="77777777" w:rsidTr="00DA6DEB">
        <w:trPr>
          <w:jc w:val="center"/>
        </w:trPr>
        <w:tc>
          <w:tcPr>
            <w:tcW w:w="5000" w:type="pct"/>
            <w:gridSpan w:val="13"/>
            <w:tcBorders>
              <w:top w:val="nil"/>
              <w:left w:val="nil"/>
              <w:right w:val="nil"/>
            </w:tcBorders>
            <w:shd w:val="clear" w:color="auto" w:fill="auto"/>
          </w:tcPr>
          <w:p w14:paraId="4AD6231A" w14:textId="77777777" w:rsidR="00DA6DEB" w:rsidRPr="00316913" w:rsidRDefault="00DA6DEB" w:rsidP="00DA6DEB">
            <w:pPr>
              <w:pStyle w:val="TableNo"/>
              <w:keepLines/>
              <w:rPr>
                <w:lang w:val="es-ES_tradnl"/>
              </w:rPr>
            </w:pPr>
            <w:r w:rsidRPr="00316913">
              <w:rPr>
                <w:lang w:val="es-ES_tradnl"/>
              </w:rPr>
              <w:lastRenderedPageBreak/>
              <w:t>CUADRO 2B (</w:t>
            </w:r>
            <w:r w:rsidRPr="00316913">
              <w:rPr>
                <w:i/>
                <w:iCs/>
                <w:lang w:val="es-ES_tradnl"/>
              </w:rPr>
              <w:t>continuación</w:t>
            </w:r>
            <w:r w:rsidRPr="00316913">
              <w:rPr>
                <w:lang w:val="es-ES_tradnl"/>
              </w:rPr>
              <w:t>)</w:t>
            </w:r>
          </w:p>
        </w:tc>
      </w:tr>
      <w:tr w:rsidR="00DA6DEB" w:rsidRPr="00316913" w14:paraId="20775A5E" w14:textId="77777777" w:rsidTr="00DA6DEB">
        <w:trPr>
          <w:jc w:val="center"/>
        </w:trPr>
        <w:tc>
          <w:tcPr>
            <w:tcW w:w="187" w:type="pct"/>
            <w:shd w:val="clear" w:color="auto" w:fill="auto"/>
            <w:vAlign w:val="center"/>
          </w:tcPr>
          <w:p w14:paraId="66D559C8" w14:textId="77777777" w:rsidR="00DA6DEB" w:rsidRPr="00316913" w:rsidRDefault="00DA6DEB" w:rsidP="00DA6DEB">
            <w:pPr>
              <w:pStyle w:val="Tablehead"/>
              <w:keepLines/>
              <w:rPr>
                <w:sz w:val="20"/>
                <w:lang w:val="es-ES_tradnl"/>
              </w:rPr>
            </w:pPr>
          </w:p>
        </w:tc>
        <w:tc>
          <w:tcPr>
            <w:tcW w:w="618" w:type="pct"/>
            <w:gridSpan w:val="2"/>
            <w:shd w:val="clear" w:color="auto" w:fill="auto"/>
            <w:vAlign w:val="center"/>
          </w:tcPr>
          <w:p w14:paraId="21E22AB8" w14:textId="77777777" w:rsidR="00DA6DEB" w:rsidRPr="00316913" w:rsidRDefault="00DA6DEB" w:rsidP="00DA6DEB">
            <w:pPr>
              <w:pStyle w:val="Tablehead"/>
              <w:keepLines/>
              <w:rPr>
                <w:sz w:val="20"/>
                <w:lang w:val="es-ES_tradnl"/>
              </w:rPr>
            </w:pPr>
            <w:r w:rsidRPr="00316913">
              <w:rPr>
                <w:sz w:val="20"/>
                <w:lang w:val="es-ES_tradnl"/>
              </w:rPr>
              <w:t>Parámetros</w:t>
            </w:r>
          </w:p>
        </w:tc>
        <w:tc>
          <w:tcPr>
            <w:tcW w:w="808" w:type="pct"/>
            <w:gridSpan w:val="2"/>
            <w:vAlign w:val="center"/>
          </w:tcPr>
          <w:p w14:paraId="7C8D9F3F" w14:textId="77777777" w:rsidR="00DA6DEB" w:rsidRPr="00316913" w:rsidRDefault="00DA6DEB"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R</w:t>
            </w:r>
          </w:p>
        </w:tc>
        <w:tc>
          <w:tcPr>
            <w:tcW w:w="806" w:type="pct"/>
            <w:gridSpan w:val="2"/>
            <w:shd w:val="clear" w:color="auto" w:fill="auto"/>
            <w:vAlign w:val="center"/>
          </w:tcPr>
          <w:p w14:paraId="60231BE3" w14:textId="77777777" w:rsidR="00DA6DEB" w:rsidRPr="00316913" w:rsidRDefault="00DA6DEB"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S</w:t>
            </w:r>
          </w:p>
        </w:tc>
        <w:tc>
          <w:tcPr>
            <w:tcW w:w="854" w:type="pct"/>
            <w:gridSpan w:val="2"/>
            <w:shd w:val="clear" w:color="auto" w:fill="auto"/>
            <w:vAlign w:val="center"/>
          </w:tcPr>
          <w:p w14:paraId="3DF1B1CD" w14:textId="77777777" w:rsidR="00DA6DEB" w:rsidRPr="00316913" w:rsidRDefault="00DA6DEB"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L</w:t>
            </w:r>
          </w:p>
        </w:tc>
        <w:tc>
          <w:tcPr>
            <w:tcW w:w="829" w:type="pct"/>
            <w:gridSpan w:val="2"/>
            <w:shd w:val="clear" w:color="auto" w:fill="auto"/>
            <w:vAlign w:val="center"/>
          </w:tcPr>
          <w:p w14:paraId="7C3ED33F" w14:textId="77777777" w:rsidR="00DA6DEB" w:rsidRPr="00316913" w:rsidRDefault="00DA6DEB"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N</w:t>
            </w:r>
          </w:p>
        </w:tc>
        <w:tc>
          <w:tcPr>
            <w:tcW w:w="898" w:type="pct"/>
            <w:gridSpan w:val="2"/>
            <w:vAlign w:val="center"/>
          </w:tcPr>
          <w:p w14:paraId="113B068F" w14:textId="77777777" w:rsidR="00DA6DEB" w:rsidRPr="00316913" w:rsidRDefault="00DA6DEB" w:rsidP="00DA6DEB">
            <w:pPr>
              <w:pStyle w:val="Tablehead"/>
              <w:keepLines/>
              <w:rPr>
                <w:sz w:val="20"/>
                <w:lang w:val="es-ES_tradnl"/>
              </w:rPr>
            </w:pPr>
            <w:r w:rsidRPr="00316913">
              <w:rPr>
                <w:sz w:val="20"/>
                <w:lang w:val="es-ES_tradnl"/>
              </w:rPr>
              <w:t xml:space="preserve">Subsistema </w:t>
            </w:r>
            <w:r w:rsidRPr="00316913">
              <w:rPr>
                <w:sz w:val="20"/>
                <w:lang w:val="es-ES_tradnl"/>
              </w:rPr>
              <w:br/>
              <w:t>multimedios M</w:t>
            </w:r>
          </w:p>
        </w:tc>
      </w:tr>
      <w:tr w:rsidR="00DA6DEB" w:rsidRPr="00316913" w14:paraId="63313954" w14:textId="77777777" w:rsidTr="00DA6DEB">
        <w:trPr>
          <w:jc w:val="center"/>
        </w:trPr>
        <w:tc>
          <w:tcPr>
            <w:tcW w:w="187" w:type="pct"/>
            <w:shd w:val="clear" w:color="auto" w:fill="auto"/>
          </w:tcPr>
          <w:p w14:paraId="398214F5" w14:textId="26587B1E" w:rsidR="00DA6DEB" w:rsidRPr="00316913" w:rsidRDefault="00DA6DEB" w:rsidP="00DA6DEB">
            <w:pPr>
              <w:pStyle w:val="Tabletext"/>
              <w:keepNext/>
              <w:keepLines/>
              <w:jc w:val="center"/>
              <w:rPr>
                <w:sz w:val="20"/>
                <w:lang w:val="es-ES_tradnl"/>
              </w:rPr>
            </w:pPr>
            <w:r w:rsidRPr="00316913">
              <w:rPr>
                <w:sz w:val="20"/>
                <w:lang w:val="es-ES_tradnl"/>
              </w:rPr>
              <w:t>4</w:t>
            </w:r>
          </w:p>
        </w:tc>
        <w:tc>
          <w:tcPr>
            <w:tcW w:w="618" w:type="pct"/>
            <w:gridSpan w:val="2"/>
            <w:shd w:val="clear" w:color="auto" w:fill="auto"/>
          </w:tcPr>
          <w:p w14:paraId="4E6AE062" w14:textId="2B77F741" w:rsidR="00DA6DEB" w:rsidRPr="00316913" w:rsidRDefault="00DA6DEB" w:rsidP="00DA6DEB">
            <w:pPr>
              <w:pStyle w:val="Tabletext"/>
              <w:keepNext/>
              <w:keepLines/>
              <w:jc w:val="left"/>
              <w:rPr>
                <w:sz w:val="20"/>
                <w:lang w:val="es-ES_tradnl"/>
              </w:rPr>
            </w:pPr>
            <w:r w:rsidRPr="00316913">
              <w:rPr>
                <w:sz w:val="20"/>
                <w:lang w:val="es-ES_tradnl"/>
              </w:rPr>
              <w:t>Transmisión simultánea de diversos niveles de calidad (transmisión jerárquica)</w:t>
            </w:r>
          </w:p>
        </w:tc>
        <w:tc>
          <w:tcPr>
            <w:tcW w:w="808" w:type="pct"/>
            <w:gridSpan w:val="2"/>
          </w:tcPr>
          <w:p w14:paraId="752EE039" w14:textId="77777777" w:rsidR="00DA6DEB" w:rsidRPr="00316913" w:rsidRDefault="00DA6DEB" w:rsidP="00DA6DEB">
            <w:pPr>
              <w:pStyle w:val="Tabletext"/>
              <w:keepNext/>
              <w:keepLines/>
              <w:jc w:val="left"/>
              <w:rPr>
                <w:sz w:val="20"/>
                <w:lang w:val="es-ES_tradnl"/>
              </w:rPr>
            </w:pPr>
          </w:p>
        </w:tc>
        <w:tc>
          <w:tcPr>
            <w:tcW w:w="806" w:type="pct"/>
            <w:gridSpan w:val="2"/>
            <w:shd w:val="clear" w:color="auto" w:fill="auto"/>
          </w:tcPr>
          <w:p w14:paraId="225CD5A2" w14:textId="34554BC9" w:rsidR="00DA6DEB" w:rsidRPr="00316913" w:rsidRDefault="00DA6DEB" w:rsidP="00DA6DEB">
            <w:pPr>
              <w:pStyle w:val="Tabletext"/>
              <w:keepNext/>
              <w:keepLines/>
              <w:jc w:val="left"/>
              <w:rPr>
                <w:sz w:val="20"/>
                <w:lang w:val="es-ES_tradnl"/>
              </w:rPr>
            </w:pPr>
            <w:r w:rsidRPr="00316913">
              <w:rPr>
                <w:sz w:val="20"/>
                <w:lang w:val="es-ES_tradnl"/>
              </w:rPr>
              <w:t>Dependiendo de la configuración del sistema seleccionado es posible elegir diferentes tipos de protección contra errores en el servicio para uno o más conductos de capa física (PLP), transportados en uno o varios grupos TDM, FDM o LDM, cada uno con su modulación, codificación y profundidad de entrelazado de tiempo específicos, posibilitando así una robustez específica del servicio.</w:t>
            </w:r>
          </w:p>
        </w:tc>
        <w:tc>
          <w:tcPr>
            <w:tcW w:w="854" w:type="pct"/>
            <w:gridSpan w:val="2"/>
            <w:shd w:val="clear" w:color="auto" w:fill="auto"/>
          </w:tcPr>
          <w:p w14:paraId="5E7C631E" w14:textId="47492953" w:rsidR="00DA6DEB" w:rsidRPr="00316913" w:rsidRDefault="00DA6DEB" w:rsidP="00DA6DEB">
            <w:pPr>
              <w:pStyle w:val="Tabletext"/>
              <w:keepNext/>
              <w:keepLines/>
              <w:jc w:val="left"/>
              <w:rPr>
                <w:sz w:val="20"/>
                <w:lang w:val="es-ES_tradnl"/>
              </w:rPr>
            </w:pPr>
            <w:r w:rsidRPr="00316913">
              <w:rPr>
                <w:sz w:val="20"/>
                <w:lang w:val="es-ES_tradnl"/>
              </w:rPr>
              <w:t>Se pueden aplicar diferentes esquemas de modulación y codificación a diferentes tráficos en un área SFN. Además, se pueden configurar diversas áreas SFN para que utilicen numerologías distintas (combinaciones de separación de portadora e intervalo de guarda).</w:t>
            </w:r>
          </w:p>
        </w:tc>
        <w:tc>
          <w:tcPr>
            <w:tcW w:w="829" w:type="pct"/>
            <w:gridSpan w:val="2"/>
            <w:shd w:val="clear" w:color="auto" w:fill="auto"/>
          </w:tcPr>
          <w:p w14:paraId="64F369BC" w14:textId="5CC31DAE" w:rsidR="00DA6DEB" w:rsidRPr="00316913" w:rsidRDefault="00DA6DEB" w:rsidP="00DA6DEB">
            <w:pPr>
              <w:pStyle w:val="Tabletext"/>
              <w:keepNext/>
              <w:keepLines/>
              <w:jc w:val="left"/>
              <w:rPr>
                <w:sz w:val="20"/>
                <w:lang w:val="es-ES_tradnl"/>
              </w:rPr>
            </w:pPr>
            <w:r w:rsidRPr="00316913">
              <w:rPr>
                <w:sz w:val="20"/>
                <w:lang w:val="es-ES_tradnl"/>
              </w:rPr>
              <w:t>Se pueden definir esquemas de modulación y codificación diferentes e independientes para cada paquete de cada servicio.</w:t>
            </w:r>
          </w:p>
        </w:tc>
        <w:tc>
          <w:tcPr>
            <w:tcW w:w="898" w:type="pct"/>
            <w:gridSpan w:val="2"/>
          </w:tcPr>
          <w:p w14:paraId="692C4A74" w14:textId="445695D2" w:rsidR="00DA6DEB" w:rsidRPr="00316913" w:rsidRDefault="00DA6DEB" w:rsidP="00DA6DEB">
            <w:pPr>
              <w:pStyle w:val="Tabletext"/>
              <w:keepNext/>
              <w:keepLines/>
              <w:jc w:val="left"/>
              <w:rPr>
                <w:sz w:val="20"/>
                <w:lang w:val="es-ES_tradnl"/>
              </w:rPr>
            </w:pPr>
            <w:r w:rsidRPr="00316913">
              <w:rPr>
                <w:sz w:val="20"/>
                <w:lang w:val="es-ES_tradnl"/>
              </w:rPr>
              <w:t>Se pueden aplicar diferentes esquemas de modulación y codificación a distintos bloques de MDFO en una supertrama.</w:t>
            </w:r>
          </w:p>
        </w:tc>
      </w:tr>
      <w:tr w:rsidR="00DA6DEB" w:rsidRPr="00316913" w14:paraId="1BF1B596" w14:textId="77777777" w:rsidTr="00DA6DEB">
        <w:trPr>
          <w:jc w:val="center"/>
        </w:trPr>
        <w:tc>
          <w:tcPr>
            <w:tcW w:w="187" w:type="pct"/>
            <w:shd w:val="clear" w:color="auto" w:fill="auto"/>
          </w:tcPr>
          <w:p w14:paraId="6E13EA1C" w14:textId="48BE6B8F" w:rsidR="00DA6DEB" w:rsidRPr="00316913" w:rsidRDefault="00DA6DEB" w:rsidP="00DA6DEB">
            <w:pPr>
              <w:pStyle w:val="Tabletext"/>
              <w:keepNext/>
              <w:keepLines/>
              <w:jc w:val="center"/>
              <w:rPr>
                <w:sz w:val="20"/>
                <w:lang w:val="es-ES_tradnl"/>
              </w:rPr>
            </w:pPr>
            <w:r w:rsidRPr="00316913">
              <w:rPr>
                <w:sz w:val="20"/>
                <w:lang w:val="es-ES_tradnl"/>
              </w:rPr>
              <w:t>5</w:t>
            </w:r>
          </w:p>
        </w:tc>
        <w:tc>
          <w:tcPr>
            <w:tcW w:w="618" w:type="pct"/>
            <w:gridSpan w:val="2"/>
            <w:shd w:val="clear" w:color="auto" w:fill="auto"/>
          </w:tcPr>
          <w:p w14:paraId="0D091D13" w14:textId="59722939" w:rsidR="00DA6DEB" w:rsidRPr="00316913" w:rsidRDefault="00DA6DEB" w:rsidP="00DA6DEB">
            <w:pPr>
              <w:pStyle w:val="Tabletext"/>
              <w:keepNext/>
              <w:keepLines/>
              <w:jc w:val="left"/>
              <w:rPr>
                <w:sz w:val="20"/>
                <w:lang w:val="es-ES_tradnl"/>
              </w:rPr>
            </w:pPr>
            <w:r w:rsidRPr="00316913">
              <w:rPr>
                <w:sz w:val="20"/>
                <w:lang w:val="es-ES_tradnl"/>
              </w:rPr>
              <w:t>Eficiencia espectral</w:t>
            </w:r>
            <w:r w:rsidR="006554F8">
              <w:rPr>
                <w:sz w:val="20"/>
                <w:lang w:val="es-ES_tradnl"/>
              </w:rPr>
              <w:t xml:space="preserve"> </w:t>
            </w:r>
            <w:r w:rsidRPr="00316913">
              <w:rPr>
                <w:sz w:val="20"/>
                <w:lang w:val="es-ES_tradnl"/>
              </w:rPr>
              <w:t>(bit/s/Hz)</w:t>
            </w:r>
          </w:p>
        </w:tc>
        <w:tc>
          <w:tcPr>
            <w:tcW w:w="808" w:type="pct"/>
            <w:gridSpan w:val="2"/>
          </w:tcPr>
          <w:p w14:paraId="31AD20C5" w14:textId="4DFCDBFB" w:rsidR="00DA6DEB" w:rsidRPr="00316913" w:rsidRDefault="00DA6DEB" w:rsidP="00DA6DEB">
            <w:pPr>
              <w:pStyle w:val="Tabletext"/>
              <w:keepNext/>
              <w:keepLines/>
              <w:jc w:val="left"/>
              <w:rPr>
                <w:sz w:val="20"/>
                <w:lang w:val="es-ES_tradnl"/>
              </w:rPr>
            </w:pPr>
            <w:r w:rsidRPr="00316913">
              <w:rPr>
                <w:sz w:val="20"/>
                <w:lang w:val="es-ES_tradnl"/>
              </w:rPr>
              <w:t xml:space="preserve">De 0,77 bit/s/Hz </w:t>
            </w:r>
            <w:r w:rsidR="006554F8">
              <w:rPr>
                <w:sz w:val="20"/>
                <w:lang w:val="es-ES_tradnl"/>
              </w:rPr>
              <w:br/>
            </w:r>
            <w:r w:rsidRPr="00316913">
              <w:rPr>
                <w:sz w:val="20"/>
                <w:lang w:val="es-ES_tradnl"/>
              </w:rPr>
              <w:t xml:space="preserve">(MDP-4 1/2) a 3,64 bit/s/Hz </w:t>
            </w:r>
            <w:r w:rsidRPr="00316913">
              <w:rPr>
                <w:sz w:val="20"/>
                <w:lang w:val="es-ES_tradnl"/>
              </w:rPr>
              <w:br/>
              <w:t>(MAQ-64 3/4)</w:t>
            </w:r>
          </w:p>
        </w:tc>
        <w:tc>
          <w:tcPr>
            <w:tcW w:w="806" w:type="pct"/>
            <w:gridSpan w:val="2"/>
            <w:shd w:val="clear" w:color="auto" w:fill="auto"/>
          </w:tcPr>
          <w:p w14:paraId="59CEE840" w14:textId="31178367" w:rsidR="00DA6DEB" w:rsidRPr="00316913" w:rsidRDefault="00DA6DEB" w:rsidP="00DA6DEB">
            <w:pPr>
              <w:pStyle w:val="Tabletext"/>
              <w:keepNext/>
              <w:keepLines/>
              <w:jc w:val="left"/>
              <w:rPr>
                <w:sz w:val="20"/>
                <w:lang w:val="es-ES_tradnl"/>
              </w:rPr>
            </w:pPr>
            <w:r w:rsidRPr="00316913">
              <w:rPr>
                <w:sz w:val="20"/>
                <w:lang w:val="es-ES_tradnl"/>
              </w:rPr>
              <w:t xml:space="preserve">De 0,16 bit/s/Hz </w:t>
            </w:r>
            <w:r w:rsidR="006554F8">
              <w:rPr>
                <w:sz w:val="20"/>
                <w:lang w:val="es-ES_tradnl"/>
              </w:rPr>
              <w:br/>
            </w:r>
            <w:r w:rsidRPr="00316913">
              <w:rPr>
                <w:sz w:val="20"/>
                <w:lang w:val="es-ES_tradnl"/>
              </w:rPr>
              <w:t>(MDP-4 2/15) a 9,92</w:t>
            </w:r>
            <w:r w:rsidR="006554F8">
              <w:rPr>
                <w:sz w:val="20"/>
                <w:lang w:val="es-ES_tradnl"/>
              </w:rPr>
              <w:t> </w:t>
            </w:r>
            <w:r w:rsidRPr="00316913">
              <w:rPr>
                <w:sz w:val="20"/>
                <w:lang w:val="es-ES_tradnl"/>
              </w:rPr>
              <w:t xml:space="preserve">bit/s/Hz </w:t>
            </w:r>
            <w:r w:rsidR="006554F8">
              <w:rPr>
                <w:sz w:val="20"/>
                <w:lang w:val="es-ES_tradnl"/>
              </w:rPr>
              <w:br/>
            </w:r>
            <w:r w:rsidRPr="00316913">
              <w:rPr>
                <w:sz w:val="20"/>
                <w:lang w:val="es-ES_tradnl"/>
              </w:rPr>
              <w:t>(MAQ-4096 13/15)</w:t>
            </w:r>
          </w:p>
        </w:tc>
        <w:tc>
          <w:tcPr>
            <w:tcW w:w="854" w:type="pct"/>
            <w:gridSpan w:val="2"/>
            <w:shd w:val="clear" w:color="auto" w:fill="auto"/>
          </w:tcPr>
          <w:p w14:paraId="134D9B60" w14:textId="77777777" w:rsidR="00DA6DEB" w:rsidRPr="00316913" w:rsidRDefault="00DA6DEB" w:rsidP="00DA6DEB">
            <w:pPr>
              <w:pStyle w:val="Tabletext"/>
              <w:keepNext/>
              <w:keepLines/>
              <w:jc w:val="left"/>
              <w:rPr>
                <w:sz w:val="20"/>
                <w:lang w:val="es-ES_tradnl"/>
              </w:rPr>
            </w:pPr>
            <w:r w:rsidRPr="00316913">
              <w:rPr>
                <w:sz w:val="20"/>
                <w:lang w:val="es-ES_tradnl"/>
              </w:rPr>
              <w:t>Eficiencias espectrales típicas de 0,43 bit/s/Hz (MDP-4, velocidad de código 0,37) a 2,48 bit/s/Hz (MAQ-64, velocidad de código 0,71) con un prefijo cíclico de 200 µs.</w:t>
            </w:r>
          </w:p>
          <w:p w14:paraId="71B0D269" w14:textId="234E6102" w:rsidR="00DA6DEB" w:rsidRPr="00316913" w:rsidRDefault="00DA6DEB" w:rsidP="00DA6DEB">
            <w:pPr>
              <w:pStyle w:val="Tabletext"/>
              <w:keepNext/>
              <w:keepLines/>
              <w:jc w:val="left"/>
              <w:rPr>
                <w:sz w:val="20"/>
                <w:lang w:val="es-ES_tradnl"/>
              </w:rPr>
            </w:pPr>
            <w:r w:rsidRPr="00316913">
              <w:rPr>
                <w:sz w:val="20"/>
                <w:lang w:val="es-ES_tradnl"/>
              </w:rPr>
              <w:t>Los valores indicados son las eficiencias netas en relación con la capacidad PMCH y tienen en consideración las taras derivadas de la señalización/sincronización y el intervalo de guarda (prefijo cíclico).</w:t>
            </w:r>
          </w:p>
        </w:tc>
        <w:tc>
          <w:tcPr>
            <w:tcW w:w="829" w:type="pct"/>
            <w:gridSpan w:val="2"/>
            <w:shd w:val="clear" w:color="auto" w:fill="auto"/>
          </w:tcPr>
          <w:p w14:paraId="27850D51" w14:textId="5C470AEE" w:rsidR="00DA6DEB" w:rsidRPr="00316913" w:rsidRDefault="00DA6DEB" w:rsidP="00DA6DEB">
            <w:pPr>
              <w:pStyle w:val="Tabletext"/>
              <w:keepNext/>
              <w:keepLines/>
              <w:jc w:val="left"/>
              <w:rPr>
                <w:sz w:val="20"/>
                <w:lang w:val="es-ES_tradnl"/>
              </w:rPr>
            </w:pPr>
            <w:r w:rsidRPr="00316913">
              <w:rPr>
                <w:sz w:val="20"/>
                <w:lang w:val="es-ES_tradnl"/>
              </w:rPr>
              <w:t>De 0,18</w:t>
            </w:r>
            <w:r w:rsidRPr="00316913">
              <w:rPr>
                <w:rFonts w:eastAsia="SimSun"/>
                <w:sz w:val="20"/>
                <w:lang w:val="es-ES_tradnl" w:eastAsia="zh-CN"/>
              </w:rPr>
              <w:t> </w:t>
            </w:r>
            <w:r w:rsidRPr="00316913">
              <w:rPr>
                <w:sz w:val="20"/>
                <w:lang w:val="es-ES_tradnl"/>
              </w:rPr>
              <w:t xml:space="preserve">bit/s/Hz </w:t>
            </w:r>
            <w:r w:rsidR="006554F8">
              <w:rPr>
                <w:sz w:val="20"/>
                <w:lang w:val="es-ES_tradnl"/>
              </w:rPr>
              <w:br/>
            </w:r>
            <w:r w:rsidRPr="00316913">
              <w:rPr>
                <w:sz w:val="20"/>
                <w:lang w:val="es-ES_tradnl"/>
              </w:rPr>
              <w:t>(MDP-4, velocidad de código 0,12) a 5,56</w:t>
            </w:r>
            <w:r w:rsidRPr="00316913">
              <w:rPr>
                <w:rFonts w:eastAsia="SimSun"/>
                <w:sz w:val="20"/>
                <w:lang w:val="es-ES_tradnl" w:eastAsia="zh-CN"/>
              </w:rPr>
              <w:t> </w:t>
            </w:r>
            <w:r w:rsidRPr="00316913">
              <w:rPr>
                <w:sz w:val="20"/>
                <w:lang w:val="es-ES_tradnl"/>
              </w:rPr>
              <w:t xml:space="preserve">bit/s/Hz </w:t>
            </w:r>
            <w:r w:rsidRPr="00316913">
              <w:rPr>
                <w:sz w:val="20"/>
                <w:lang w:val="es-ES_tradnl"/>
              </w:rPr>
              <w:br/>
              <w:t>(MAQ-256, velocidad de código 0,93)</w:t>
            </w:r>
          </w:p>
        </w:tc>
        <w:tc>
          <w:tcPr>
            <w:tcW w:w="898" w:type="pct"/>
            <w:gridSpan w:val="2"/>
          </w:tcPr>
          <w:p w14:paraId="365CA9FA" w14:textId="08771B51" w:rsidR="00DA6DEB" w:rsidRPr="00316913" w:rsidRDefault="00DA6DEB" w:rsidP="00DA6DEB">
            <w:pPr>
              <w:pStyle w:val="Tabletext"/>
              <w:keepNext/>
              <w:keepLines/>
              <w:jc w:val="left"/>
              <w:rPr>
                <w:sz w:val="20"/>
                <w:lang w:val="es-ES_tradnl"/>
              </w:rPr>
            </w:pPr>
            <w:r w:rsidRPr="00316913">
              <w:rPr>
                <w:sz w:val="20"/>
                <w:lang w:val="es-ES_tradnl"/>
              </w:rPr>
              <w:t xml:space="preserve">De 0,66 bit/s/Hz </w:t>
            </w:r>
            <w:r w:rsidR="006554F8">
              <w:rPr>
                <w:sz w:val="20"/>
                <w:lang w:val="es-ES_tradnl"/>
              </w:rPr>
              <w:br/>
            </w:r>
            <w:r w:rsidRPr="00316913">
              <w:rPr>
                <w:sz w:val="20"/>
                <w:lang w:val="es-ES_tradnl"/>
              </w:rPr>
              <w:t>(MDP-4, velocidad de código</w:t>
            </w:r>
            <w:r w:rsidR="006554F8">
              <w:rPr>
                <w:sz w:val="20"/>
                <w:lang w:val="es-ES_tradnl"/>
              </w:rPr>
              <w:t> </w:t>
            </w:r>
            <w:r w:rsidRPr="00316913">
              <w:rPr>
                <w:sz w:val="20"/>
                <w:lang w:val="es-ES_tradnl"/>
              </w:rPr>
              <w:t xml:space="preserve">0,12) a </w:t>
            </w:r>
            <w:r w:rsidR="006554F8">
              <w:rPr>
                <w:sz w:val="20"/>
                <w:lang w:val="es-ES_tradnl"/>
              </w:rPr>
              <w:br/>
            </w:r>
            <w:r w:rsidRPr="00316913">
              <w:rPr>
                <w:sz w:val="20"/>
                <w:lang w:val="es-ES_tradnl"/>
              </w:rPr>
              <w:t xml:space="preserve">6,53 bit/s/Hz </w:t>
            </w:r>
            <w:r w:rsidR="006554F8">
              <w:rPr>
                <w:sz w:val="20"/>
                <w:lang w:val="es-ES_tradnl"/>
              </w:rPr>
              <w:br/>
            </w:r>
            <w:r w:rsidRPr="00316913">
              <w:rPr>
                <w:sz w:val="20"/>
                <w:lang w:val="es-ES_tradnl"/>
              </w:rPr>
              <w:t>(MAQ-256, velocidad de código 1/2)</w:t>
            </w:r>
          </w:p>
        </w:tc>
      </w:tr>
      <w:tr w:rsidR="006C3018" w:rsidRPr="00316913" w14:paraId="382CD790" w14:textId="77777777" w:rsidTr="00DA6DEB">
        <w:trPr>
          <w:jc w:val="center"/>
        </w:trPr>
        <w:tc>
          <w:tcPr>
            <w:tcW w:w="5000" w:type="pct"/>
            <w:gridSpan w:val="13"/>
            <w:tcBorders>
              <w:top w:val="nil"/>
              <w:left w:val="nil"/>
              <w:bottom w:val="single" w:sz="2" w:space="0" w:color="000000"/>
              <w:right w:val="nil"/>
            </w:tcBorders>
            <w:shd w:val="clear" w:color="auto" w:fill="auto"/>
          </w:tcPr>
          <w:p w14:paraId="489C887C" w14:textId="73D8A816" w:rsidR="006C3018" w:rsidRPr="00316913" w:rsidRDefault="006C3018" w:rsidP="00DA6DEB">
            <w:pPr>
              <w:pStyle w:val="TableNo"/>
              <w:keepNext w:val="0"/>
              <w:rPr>
                <w:sz w:val="20"/>
                <w:lang w:val="es-ES_tradnl"/>
              </w:rPr>
            </w:pPr>
            <w:r w:rsidRPr="00316913">
              <w:rPr>
                <w:lang w:val="es-ES_tradnl"/>
              </w:rPr>
              <w:lastRenderedPageBreak/>
              <w:t>CUADRO 2B (</w:t>
            </w:r>
            <w:r w:rsidRPr="00316913">
              <w:rPr>
                <w:i/>
                <w:iCs/>
                <w:lang w:val="es-ES_tradnl"/>
              </w:rPr>
              <w:t>fi</w:t>
            </w:r>
            <w:r w:rsidRPr="00316913">
              <w:rPr>
                <w:i/>
                <w:iCs/>
                <w:lang w:val="es-ES_tradnl"/>
              </w:rPr>
              <w:t>n</w:t>
            </w:r>
            <w:r w:rsidRPr="00316913">
              <w:rPr>
                <w:lang w:val="es-ES_tradnl"/>
              </w:rPr>
              <w:t>)</w:t>
            </w:r>
          </w:p>
        </w:tc>
      </w:tr>
      <w:tr w:rsidR="006C3018" w:rsidRPr="00316913" w14:paraId="24BC8572" w14:textId="77777777" w:rsidTr="00DA6DEB">
        <w:trPr>
          <w:jc w:val="center"/>
        </w:trPr>
        <w:tc>
          <w:tcPr>
            <w:tcW w:w="225" w:type="pct"/>
            <w:gridSpan w:val="2"/>
            <w:shd w:val="clear" w:color="auto" w:fill="auto"/>
            <w:vAlign w:val="center"/>
          </w:tcPr>
          <w:p w14:paraId="2B5672F9" w14:textId="77777777" w:rsidR="006C3018" w:rsidRPr="00316913" w:rsidRDefault="006C3018" w:rsidP="00DA6DEB">
            <w:pPr>
              <w:pStyle w:val="Tablehead"/>
              <w:keepNext w:val="0"/>
              <w:rPr>
                <w:sz w:val="20"/>
                <w:lang w:val="es-ES_tradnl"/>
              </w:rPr>
            </w:pPr>
          </w:p>
        </w:tc>
        <w:tc>
          <w:tcPr>
            <w:tcW w:w="613" w:type="pct"/>
            <w:gridSpan w:val="2"/>
            <w:shd w:val="clear" w:color="auto" w:fill="auto"/>
            <w:vAlign w:val="center"/>
          </w:tcPr>
          <w:p w14:paraId="2E85951F" w14:textId="77777777" w:rsidR="006C3018" w:rsidRPr="00316913" w:rsidRDefault="006C3018" w:rsidP="00DA6DEB">
            <w:pPr>
              <w:pStyle w:val="Tablehead"/>
              <w:keepNext w:val="0"/>
              <w:rPr>
                <w:sz w:val="20"/>
                <w:lang w:val="es-ES_tradnl"/>
              </w:rPr>
            </w:pPr>
            <w:r w:rsidRPr="00316913">
              <w:rPr>
                <w:sz w:val="20"/>
                <w:lang w:val="es-ES_tradnl"/>
              </w:rPr>
              <w:t>Parámetros</w:t>
            </w:r>
          </w:p>
        </w:tc>
        <w:tc>
          <w:tcPr>
            <w:tcW w:w="802" w:type="pct"/>
            <w:gridSpan w:val="2"/>
            <w:vAlign w:val="center"/>
          </w:tcPr>
          <w:p w14:paraId="55B697DC" w14:textId="77777777" w:rsidR="006C3018" w:rsidRPr="00316913" w:rsidRDefault="006C3018" w:rsidP="00DA6DEB">
            <w:pPr>
              <w:pStyle w:val="Tablehead"/>
              <w:keepNext w:val="0"/>
              <w:rPr>
                <w:sz w:val="20"/>
                <w:lang w:val="es-ES_tradnl"/>
              </w:rPr>
            </w:pPr>
            <w:r w:rsidRPr="00316913">
              <w:rPr>
                <w:sz w:val="20"/>
                <w:lang w:val="es-ES_tradnl"/>
              </w:rPr>
              <w:t xml:space="preserve">Subsistema </w:t>
            </w:r>
            <w:r w:rsidRPr="00316913">
              <w:rPr>
                <w:sz w:val="20"/>
                <w:lang w:val="es-ES_tradnl"/>
              </w:rPr>
              <w:br/>
              <w:t>multimedios R</w:t>
            </w:r>
          </w:p>
        </w:tc>
        <w:tc>
          <w:tcPr>
            <w:tcW w:w="800" w:type="pct"/>
            <w:gridSpan w:val="2"/>
            <w:shd w:val="clear" w:color="auto" w:fill="auto"/>
            <w:vAlign w:val="center"/>
          </w:tcPr>
          <w:p w14:paraId="58ECA558" w14:textId="77777777" w:rsidR="006C3018" w:rsidRPr="00316913" w:rsidRDefault="006C3018" w:rsidP="00DA6DEB">
            <w:pPr>
              <w:pStyle w:val="Tablehead"/>
              <w:keepNext w:val="0"/>
              <w:rPr>
                <w:sz w:val="20"/>
                <w:lang w:val="es-ES_tradnl"/>
              </w:rPr>
            </w:pPr>
            <w:r w:rsidRPr="00316913">
              <w:rPr>
                <w:sz w:val="20"/>
                <w:lang w:val="es-ES_tradnl"/>
              </w:rPr>
              <w:t xml:space="preserve">Subsistema </w:t>
            </w:r>
            <w:r w:rsidRPr="00316913">
              <w:rPr>
                <w:sz w:val="20"/>
                <w:lang w:val="es-ES_tradnl"/>
              </w:rPr>
              <w:br/>
              <w:t>multimedios S</w:t>
            </w:r>
          </w:p>
        </w:tc>
        <w:tc>
          <w:tcPr>
            <w:tcW w:w="848" w:type="pct"/>
            <w:gridSpan w:val="2"/>
            <w:shd w:val="clear" w:color="auto" w:fill="auto"/>
            <w:vAlign w:val="center"/>
          </w:tcPr>
          <w:p w14:paraId="098FF352" w14:textId="77777777" w:rsidR="006C3018" w:rsidRPr="00316913" w:rsidRDefault="006C3018" w:rsidP="00DA6DEB">
            <w:pPr>
              <w:pStyle w:val="Tablehead"/>
              <w:keepNext w:val="0"/>
              <w:rPr>
                <w:sz w:val="20"/>
                <w:lang w:val="es-ES_tradnl"/>
              </w:rPr>
            </w:pPr>
            <w:r w:rsidRPr="00316913">
              <w:rPr>
                <w:sz w:val="20"/>
                <w:lang w:val="es-ES_tradnl"/>
              </w:rPr>
              <w:t xml:space="preserve">Subsistema </w:t>
            </w:r>
            <w:r w:rsidRPr="00316913">
              <w:rPr>
                <w:sz w:val="20"/>
                <w:lang w:val="es-ES_tradnl"/>
              </w:rPr>
              <w:br/>
              <w:t>multimedios L</w:t>
            </w:r>
          </w:p>
        </w:tc>
        <w:tc>
          <w:tcPr>
            <w:tcW w:w="823" w:type="pct"/>
            <w:gridSpan w:val="2"/>
            <w:shd w:val="clear" w:color="auto" w:fill="auto"/>
            <w:vAlign w:val="center"/>
          </w:tcPr>
          <w:p w14:paraId="727635CD" w14:textId="77777777" w:rsidR="006C3018" w:rsidRPr="00316913" w:rsidRDefault="006C3018" w:rsidP="00DA6DEB">
            <w:pPr>
              <w:pStyle w:val="Tablehead"/>
              <w:keepNext w:val="0"/>
              <w:rPr>
                <w:sz w:val="20"/>
                <w:lang w:val="es-ES_tradnl"/>
              </w:rPr>
            </w:pPr>
            <w:r w:rsidRPr="00316913">
              <w:rPr>
                <w:sz w:val="20"/>
                <w:lang w:val="es-ES_tradnl"/>
              </w:rPr>
              <w:t xml:space="preserve">Subsistema </w:t>
            </w:r>
            <w:r w:rsidRPr="00316913">
              <w:rPr>
                <w:sz w:val="20"/>
                <w:lang w:val="es-ES_tradnl"/>
              </w:rPr>
              <w:br/>
              <w:t>multimedios N</w:t>
            </w:r>
          </w:p>
        </w:tc>
        <w:tc>
          <w:tcPr>
            <w:tcW w:w="889" w:type="pct"/>
            <w:vAlign w:val="center"/>
          </w:tcPr>
          <w:p w14:paraId="3BFAEF56" w14:textId="77777777" w:rsidR="006C3018" w:rsidRPr="00316913" w:rsidRDefault="006C3018" w:rsidP="00DA6DEB">
            <w:pPr>
              <w:pStyle w:val="Tablehead"/>
              <w:keepNext w:val="0"/>
              <w:rPr>
                <w:sz w:val="20"/>
                <w:lang w:val="es-ES_tradnl"/>
              </w:rPr>
            </w:pPr>
            <w:r w:rsidRPr="00316913">
              <w:rPr>
                <w:sz w:val="20"/>
                <w:lang w:val="es-ES_tradnl"/>
              </w:rPr>
              <w:t xml:space="preserve">Subsistema </w:t>
            </w:r>
            <w:r w:rsidRPr="00316913">
              <w:rPr>
                <w:sz w:val="20"/>
                <w:lang w:val="es-ES_tradnl"/>
              </w:rPr>
              <w:br/>
              <w:t>multimedios M</w:t>
            </w:r>
          </w:p>
        </w:tc>
      </w:tr>
      <w:tr w:rsidR="006C3018" w:rsidRPr="00316913" w14:paraId="1AA96D56" w14:textId="77777777" w:rsidTr="00DA6DEB">
        <w:trPr>
          <w:jc w:val="center"/>
        </w:trPr>
        <w:tc>
          <w:tcPr>
            <w:tcW w:w="225" w:type="pct"/>
            <w:gridSpan w:val="2"/>
            <w:tcBorders>
              <w:bottom w:val="single" w:sz="2" w:space="0" w:color="000000"/>
            </w:tcBorders>
            <w:shd w:val="clear" w:color="auto" w:fill="auto"/>
          </w:tcPr>
          <w:p w14:paraId="656E0E47" w14:textId="6FAFB430" w:rsidR="006C3018" w:rsidRPr="00316913" w:rsidRDefault="006C3018" w:rsidP="00DA6DEB">
            <w:pPr>
              <w:pStyle w:val="Tabletext"/>
              <w:jc w:val="center"/>
              <w:rPr>
                <w:lang w:val="es-ES_tradnl"/>
              </w:rPr>
            </w:pPr>
            <w:r w:rsidRPr="00316913">
              <w:rPr>
                <w:sz w:val="20"/>
                <w:lang w:val="es-ES_tradnl"/>
              </w:rPr>
              <w:t>6</w:t>
            </w:r>
          </w:p>
        </w:tc>
        <w:tc>
          <w:tcPr>
            <w:tcW w:w="613" w:type="pct"/>
            <w:gridSpan w:val="2"/>
            <w:tcBorders>
              <w:bottom w:val="single" w:sz="2" w:space="0" w:color="000000"/>
            </w:tcBorders>
            <w:shd w:val="clear" w:color="auto" w:fill="auto"/>
          </w:tcPr>
          <w:p w14:paraId="4A2696C7" w14:textId="42A0848E" w:rsidR="006C3018" w:rsidRPr="00316913" w:rsidRDefault="006C3018" w:rsidP="00DA6DEB">
            <w:pPr>
              <w:pStyle w:val="Tabletext"/>
              <w:jc w:val="left"/>
              <w:rPr>
                <w:lang w:val="es-ES_tradnl"/>
              </w:rPr>
            </w:pPr>
            <w:r w:rsidRPr="00316913">
              <w:rPr>
                <w:sz w:val="20"/>
                <w:lang w:val="es-ES_tradnl"/>
              </w:rPr>
              <w:t>Consumo de energía de los receptores de bolsillo</w:t>
            </w:r>
          </w:p>
        </w:tc>
        <w:tc>
          <w:tcPr>
            <w:tcW w:w="802" w:type="pct"/>
            <w:gridSpan w:val="2"/>
            <w:tcBorders>
              <w:bottom w:val="single" w:sz="2" w:space="0" w:color="000000"/>
            </w:tcBorders>
          </w:tcPr>
          <w:p w14:paraId="45733A17" w14:textId="230A23D0" w:rsidR="006C3018" w:rsidRPr="00316913" w:rsidRDefault="006C3018" w:rsidP="00DA6DEB">
            <w:pPr>
              <w:pStyle w:val="Tabletext"/>
              <w:jc w:val="left"/>
              <w:rPr>
                <w:lang w:val="es-ES_tradnl"/>
              </w:rPr>
            </w:pPr>
            <w:r w:rsidRPr="00316913">
              <w:rPr>
                <w:sz w:val="20"/>
                <w:lang w:val="es-ES_tradnl"/>
              </w:rPr>
              <w:t>El estrecho ancho de banda permite utilizar una frecuencia baja para el reloj del sistema en un receptor, lo que supone un menor consumo de energía.</w:t>
            </w:r>
          </w:p>
        </w:tc>
        <w:tc>
          <w:tcPr>
            <w:tcW w:w="800" w:type="pct"/>
            <w:gridSpan w:val="2"/>
            <w:tcBorders>
              <w:bottom w:val="single" w:sz="2" w:space="0" w:color="000000"/>
            </w:tcBorders>
            <w:shd w:val="clear" w:color="auto" w:fill="auto"/>
          </w:tcPr>
          <w:p w14:paraId="70887079" w14:textId="570CAF70" w:rsidR="006C3018" w:rsidRPr="00316913" w:rsidRDefault="006C3018" w:rsidP="00DA6DEB">
            <w:pPr>
              <w:pStyle w:val="Tabletext"/>
              <w:jc w:val="left"/>
              <w:rPr>
                <w:lang w:val="es-ES_tradnl"/>
              </w:rPr>
            </w:pPr>
            <w:r w:rsidRPr="00316913">
              <w:rPr>
                <w:sz w:val="20"/>
                <w:lang w:val="es-ES_tradnl"/>
              </w:rPr>
              <w:t>Los canales de servicio se organizan en el dominio temporal y el dominio de frecuencia. Cuando se recibe un único canal de servicio, se reciben y procesan únicamente la señalización del canal de servicio y los sectores pertinentes.</w:t>
            </w:r>
          </w:p>
        </w:tc>
        <w:tc>
          <w:tcPr>
            <w:tcW w:w="848" w:type="pct"/>
            <w:gridSpan w:val="2"/>
            <w:tcBorders>
              <w:bottom w:val="single" w:sz="2" w:space="0" w:color="000000"/>
            </w:tcBorders>
            <w:shd w:val="clear" w:color="auto" w:fill="auto"/>
          </w:tcPr>
          <w:p w14:paraId="3D4FD648" w14:textId="1CB34377" w:rsidR="006C3018" w:rsidRPr="00316913" w:rsidRDefault="006C3018" w:rsidP="00DA6DEB">
            <w:pPr>
              <w:pStyle w:val="Tabletext"/>
              <w:jc w:val="left"/>
              <w:rPr>
                <w:lang w:val="es-ES_tradnl"/>
              </w:rPr>
            </w:pPr>
            <w:r w:rsidRPr="00316913">
              <w:rPr>
                <w:sz w:val="20"/>
                <w:lang w:val="es-ES_tradnl"/>
              </w:rPr>
              <w:t>La correspondencia de los servicios con subtramas concretas (en el tiempo) permitiría que el receptor permaneciera en reposo durante el resto del tiempo.</w:t>
            </w:r>
          </w:p>
        </w:tc>
        <w:tc>
          <w:tcPr>
            <w:tcW w:w="823" w:type="pct"/>
            <w:gridSpan w:val="2"/>
            <w:tcBorders>
              <w:bottom w:val="single" w:sz="2" w:space="0" w:color="000000"/>
            </w:tcBorders>
            <w:shd w:val="clear" w:color="auto" w:fill="auto"/>
          </w:tcPr>
          <w:p w14:paraId="3ADC599B" w14:textId="242FF5AA" w:rsidR="006C3018" w:rsidRPr="00316913" w:rsidRDefault="006C3018" w:rsidP="00DA6DEB">
            <w:pPr>
              <w:pStyle w:val="Tabletext"/>
              <w:jc w:val="left"/>
              <w:rPr>
                <w:lang w:val="es-ES_tradnl"/>
              </w:rPr>
            </w:pPr>
            <w:r w:rsidRPr="00316913">
              <w:rPr>
                <w:sz w:val="20"/>
                <w:lang w:val="es-ES_tradnl"/>
              </w:rPr>
              <w:t>La DRX (recepción discontinua) permite que el receptor permanezca en reposo mientras los datos se mantengan inactivos.</w:t>
            </w:r>
          </w:p>
        </w:tc>
        <w:tc>
          <w:tcPr>
            <w:tcW w:w="889" w:type="pct"/>
            <w:tcBorders>
              <w:bottom w:val="single" w:sz="2" w:space="0" w:color="000000"/>
            </w:tcBorders>
          </w:tcPr>
          <w:p w14:paraId="326653CB" w14:textId="5EF02E88" w:rsidR="006C3018" w:rsidRPr="00316913" w:rsidRDefault="006C3018" w:rsidP="00DA6DEB">
            <w:pPr>
              <w:pStyle w:val="Tabletext"/>
              <w:jc w:val="left"/>
              <w:rPr>
                <w:lang w:val="es-ES_tradnl"/>
              </w:rPr>
            </w:pPr>
            <w:r w:rsidRPr="00316913">
              <w:rPr>
                <w:sz w:val="20"/>
                <w:lang w:val="es-ES_tradnl"/>
              </w:rPr>
              <w:t>La correspondencia de los servicios con subtramas concretas (en el tiempo) permitiría que el receptor permaneciera en reposo durante el resto del tiempo.</w:t>
            </w:r>
          </w:p>
        </w:tc>
      </w:tr>
      <w:tr w:rsidR="006C3018" w:rsidRPr="00316913" w14:paraId="15333D32" w14:textId="77777777" w:rsidTr="00DA6DEB">
        <w:trPr>
          <w:jc w:val="center"/>
        </w:trPr>
        <w:tc>
          <w:tcPr>
            <w:tcW w:w="5000" w:type="pct"/>
            <w:gridSpan w:val="13"/>
            <w:tcBorders>
              <w:left w:val="nil"/>
              <w:bottom w:val="nil"/>
              <w:right w:val="nil"/>
            </w:tcBorders>
            <w:shd w:val="clear" w:color="auto" w:fill="auto"/>
          </w:tcPr>
          <w:p w14:paraId="1CAF894E" w14:textId="4BE67A1B" w:rsidR="006C3018" w:rsidRPr="00316913" w:rsidRDefault="006C3018" w:rsidP="00DA6DEB">
            <w:pPr>
              <w:pStyle w:val="Tabletext"/>
              <w:ind w:left="284" w:hanging="284"/>
              <w:jc w:val="left"/>
              <w:rPr>
                <w:sz w:val="20"/>
                <w:lang w:val="es-ES_tradnl"/>
              </w:rPr>
            </w:pPr>
            <w:r w:rsidRPr="00316913">
              <w:rPr>
                <w:sz w:val="20"/>
                <w:vertAlign w:val="superscript"/>
                <w:lang w:val="es-ES_tradnl"/>
              </w:rPr>
              <w:t>(1)</w:t>
            </w:r>
            <w:r w:rsidRPr="00316913">
              <w:rPr>
                <w:sz w:val="20"/>
                <w:lang w:val="es-ES_tradnl"/>
              </w:rPr>
              <w:tab/>
              <w:t>Las localizaciones de los servicios SFN dependen en su mayor parte de la longitud del intervalo de guarda, que puede alcanzar los 703,7 </w:t>
            </w:r>
            <w:r w:rsidRPr="00316913">
              <w:rPr>
                <w:sz w:val="20"/>
                <w:lang w:val="es-ES_tradnl"/>
              </w:rPr>
              <w:sym w:font="Symbol" w:char="F06D"/>
            </w:r>
            <w:r w:rsidRPr="00316913">
              <w:rPr>
                <w:sz w:val="20"/>
                <w:lang w:val="es-ES_tradnl"/>
              </w:rPr>
              <w:t>s. La selección de la longitud del intervalo de guarda está condicionada por la diferencia mayor en los tiempos de llegada desde múltiples transmisores de un receptor.</w:t>
            </w:r>
          </w:p>
        </w:tc>
      </w:tr>
    </w:tbl>
    <w:p w14:paraId="53C347A5" w14:textId="1E0342BA" w:rsidR="006C3018" w:rsidRPr="00316913" w:rsidRDefault="006C3018" w:rsidP="006C3018">
      <w:pPr>
        <w:pStyle w:val="Tablefin"/>
        <w:rPr>
          <w:lang w:val="es-ES_tradnl"/>
        </w:rPr>
      </w:pPr>
    </w:p>
    <w:p w14:paraId="7CF6D529" w14:textId="77777777" w:rsidR="003E2B0E" w:rsidRPr="00316913" w:rsidRDefault="003E2B0E" w:rsidP="003E2B0E">
      <w:pPr>
        <w:rPr>
          <w:lang w:val="es-ES_tradnl"/>
        </w:rPr>
      </w:pPr>
    </w:p>
    <w:p w14:paraId="245C8C05" w14:textId="77777777" w:rsidR="003E2B0E" w:rsidRPr="00316913" w:rsidRDefault="003E2B0E" w:rsidP="003E2B0E">
      <w:pPr>
        <w:rPr>
          <w:lang w:val="es-ES_tradnl"/>
        </w:rPr>
        <w:sectPr w:rsidR="003E2B0E" w:rsidRPr="00316913" w:rsidSect="000F33CD">
          <w:headerReference w:type="even" r:id="rId23"/>
          <w:headerReference w:type="default" r:id="rId24"/>
          <w:pgSz w:w="16834" w:h="11907" w:orient="landscape" w:code="9"/>
          <w:pgMar w:top="1134" w:right="1134" w:bottom="1134" w:left="1134" w:header="720" w:footer="482" w:gutter="0"/>
          <w:paperSrc w:first="15" w:other="15"/>
          <w:cols w:space="720"/>
        </w:sectPr>
      </w:pPr>
    </w:p>
    <w:p w14:paraId="0D7454B1" w14:textId="77777777" w:rsidR="003E2B0E" w:rsidRPr="00316913" w:rsidRDefault="003E2B0E" w:rsidP="000F3758">
      <w:pPr>
        <w:pStyle w:val="AppendixNoTitle"/>
        <w:spacing w:before="0"/>
        <w:outlineLvl w:val="0"/>
        <w:rPr>
          <w:lang w:val="es-ES_tradnl"/>
        </w:rPr>
      </w:pPr>
      <w:r w:rsidRPr="00316913">
        <w:rPr>
          <w:lang w:val="es-ES_tradnl"/>
        </w:rPr>
        <w:lastRenderedPageBreak/>
        <w:t xml:space="preserve">Adjunto 1 </w:t>
      </w:r>
      <w:r w:rsidRPr="00316913">
        <w:rPr>
          <w:lang w:val="es-ES_tradnl"/>
        </w:rPr>
        <w:br/>
        <w:t>al Anexo 1</w:t>
      </w:r>
      <w:r w:rsidRPr="00316913">
        <w:rPr>
          <w:lang w:val="es-ES_tradnl"/>
        </w:rPr>
        <w:br/>
      </w:r>
      <w:r w:rsidRPr="00316913">
        <w:rPr>
          <w:lang w:val="es-ES_tradnl"/>
        </w:rPr>
        <w:br/>
        <w:t>Sistema multimedios A (T-DMB y AT-DMB)</w:t>
      </w:r>
    </w:p>
    <w:p w14:paraId="42E1B89B" w14:textId="77777777" w:rsidR="003E2B0E" w:rsidRPr="000F3758" w:rsidRDefault="003E2B0E" w:rsidP="000F3758">
      <w:pPr>
        <w:pStyle w:val="Heading2"/>
      </w:pPr>
      <w:r w:rsidRPr="000F3758">
        <w:t>A.1</w:t>
      </w:r>
      <w:r w:rsidRPr="000F3758">
        <w:tab/>
      </w:r>
      <w:proofErr w:type="spellStart"/>
      <w:r w:rsidRPr="000F3758">
        <w:t>Exposición</w:t>
      </w:r>
      <w:proofErr w:type="spellEnd"/>
      <w:r w:rsidRPr="000F3758">
        <w:t xml:space="preserve"> general y </w:t>
      </w:r>
      <w:proofErr w:type="spellStart"/>
      <w:r w:rsidRPr="000F3758">
        <w:t>resumen</w:t>
      </w:r>
      <w:proofErr w:type="spellEnd"/>
      <w:r w:rsidRPr="000F3758">
        <w:t xml:space="preserve"> de T-DMB</w:t>
      </w:r>
    </w:p>
    <w:p w14:paraId="6873F5E3" w14:textId="63DED2A0" w:rsidR="003E2B0E" w:rsidRPr="00316913" w:rsidRDefault="003E2B0E" w:rsidP="003E2B0E">
      <w:pPr>
        <w:rPr>
          <w:lang w:val="es-ES_tradnl" w:eastAsia="ko-KR"/>
        </w:rPr>
      </w:pPr>
      <w:r w:rsidRPr="00316913">
        <w:rPr>
          <w:lang w:val="es-ES_tradnl" w:eastAsia="ko-KR"/>
        </w:rPr>
        <w:t xml:space="preserve">La radiodifusión de multimedios digital terrenal (T-DMB) es el sistema mejorado de sistema digital A definido en la Recomendación </w:t>
      </w:r>
      <w:hyperlink r:id="rId25" w:history="1">
        <w:r w:rsidRPr="00316913">
          <w:rPr>
            <w:rStyle w:val="Hyperlink"/>
            <w:color w:val="auto"/>
            <w:u w:val="none"/>
            <w:lang w:val="es-ES_tradnl" w:eastAsia="ko-KR"/>
          </w:rPr>
          <w:t>UIT-R BS.1114</w:t>
        </w:r>
      </w:hyperlink>
      <w:r w:rsidRPr="00316913">
        <w:rPr>
          <w:lang w:val="es-ES_tradnl" w:eastAsia="ko-KR"/>
        </w:rPr>
        <w:t>, que permite servicios multimedios incluidos vídeo, audio y datos interactivos para receptores de bolsillo en un entorno móvil.</w:t>
      </w:r>
    </w:p>
    <w:p w14:paraId="43ACEEAA" w14:textId="77777777" w:rsidR="003E2B0E" w:rsidRPr="00316913" w:rsidRDefault="003E2B0E" w:rsidP="003E2B0E">
      <w:pPr>
        <w:rPr>
          <w:lang w:val="es-ES_tradnl"/>
        </w:rPr>
      </w:pPr>
      <w:r w:rsidRPr="00316913">
        <w:rPr>
          <w:lang w:val="es-ES_tradnl"/>
        </w:rPr>
        <w:t xml:space="preserve">Para el servicio de audio se utiliza </w:t>
      </w:r>
      <w:r w:rsidRPr="00316913">
        <w:rPr>
          <w:lang w:val="es-ES_tradnl" w:eastAsia="ko-KR"/>
        </w:rPr>
        <w:t>MPEG-4 ER-BSAC o MPEG-4 HE AAC</w:t>
      </w:r>
      <w:r w:rsidRPr="00316913">
        <w:rPr>
          <w:lang w:val="es-ES_tradnl" w:eastAsia="ja-JP"/>
        </w:rPr>
        <w:t xml:space="preserve"> v</w:t>
      </w:r>
      <w:r w:rsidRPr="00316913">
        <w:rPr>
          <w:lang w:val="es-ES_tradnl" w:eastAsia="ko-KR"/>
        </w:rPr>
        <w:t>2 </w:t>
      </w:r>
      <w:r w:rsidRPr="00316913">
        <w:rPr>
          <w:lang w:val="es-ES_tradnl"/>
        </w:rPr>
        <w:t xml:space="preserve">+ MPEG </w:t>
      </w:r>
      <w:r w:rsidRPr="00316913">
        <w:rPr>
          <w:lang w:val="es-ES_tradnl" w:eastAsia="ja-JP"/>
        </w:rPr>
        <w:t>S</w:t>
      </w:r>
      <w:r w:rsidRPr="00316913">
        <w:rPr>
          <w:lang w:val="es-ES_tradnl"/>
        </w:rPr>
        <w:t xml:space="preserve">urround además de la Capa II de audio MPEG-1/MPEG-2 especificada en el sistema digital A. </w:t>
      </w:r>
      <w:r w:rsidRPr="00316913">
        <w:rPr>
          <w:lang w:val="es-ES_tradnl" w:eastAsia="ko-KR"/>
        </w:rPr>
        <w:t>Para el servicio de vídeo se utiliza la norma UIT</w:t>
      </w:r>
      <w:r w:rsidRPr="00316913">
        <w:rPr>
          <w:lang w:val="es-ES_tradnl"/>
        </w:rPr>
        <w:t>-T H.264 | MPEG-4 AVC</w:t>
      </w:r>
      <w:r w:rsidRPr="00316913">
        <w:rPr>
          <w:lang w:val="es-ES_tradnl" w:eastAsia="ko-KR"/>
        </w:rPr>
        <w:t xml:space="preserve"> para el vídeo, </w:t>
      </w:r>
      <w:r w:rsidRPr="00316913">
        <w:rPr>
          <w:lang w:val="es-ES_tradnl"/>
        </w:rPr>
        <w:t>MPEG-4 ER</w:t>
      </w:r>
      <w:r w:rsidRPr="00316913">
        <w:rPr>
          <w:lang w:val="es-ES_tradnl"/>
        </w:rPr>
        <w:noBreakHyphen/>
        <w:t>BSAC</w:t>
      </w:r>
      <w:r w:rsidRPr="00316913">
        <w:rPr>
          <w:lang w:val="es-ES_tradnl" w:eastAsia="ko-KR"/>
        </w:rPr>
        <w:t xml:space="preserve"> o MPEG-4 HE AAC </w:t>
      </w:r>
      <w:r w:rsidRPr="00316913">
        <w:rPr>
          <w:lang w:val="es-ES_tradnl" w:eastAsia="ja-JP"/>
        </w:rPr>
        <w:t>v</w:t>
      </w:r>
      <w:r w:rsidRPr="00316913">
        <w:rPr>
          <w:lang w:val="es-ES_tradnl" w:eastAsia="ko-KR"/>
        </w:rPr>
        <w:t>2 </w:t>
      </w:r>
      <w:r w:rsidRPr="00316913">
        <w:rPr>
          <w:lang w:val="es-ES_tradnl"/>
        </w:rPr>
        <w:t xml:space="preserve">+ MPEG </w:t>
      </w:r>
      <w:r w:rsidRPr="00316913">
        <w:rPr>
          <w:lang w:val="es-ES_tradnl" w:eastAsia="ja-JP"/>
        </w:rPr>
        <w:t>S</w:t>
      </w:r>
      <w:r w:rsidRPr="00316913">
        <w:rPr>
          <w:lang w:val="es-ES_tradnl"/>
        </w:rPr>
        <w:t>urround</w:t>
      </w:r>
      <w:r w:rsidRPr="00316913">
        <w:rPr>
          <w:lang w:val="es-ES_tradnl" w:eastAsia="ko-KR"/>
        </w:rPr>
        <w:t xml:space="preserve"> para el audio asociado, y</w:t>
      </w:r>
      <w:r w:rsidRPr="00316913">
        <w:rPr>
          <w:lang w:val="es-ES_tradnl"/>
        </w:rPr>
        <w:t xml:space="preserve"> MPEG-4 BIFS y MPEG-4 SL</w:t>
      </w:r>
      <w:r w:rsidRPr="00316913">
        <w:rPr>
          <w:lang w:val="es-ES_tradnl" w:eastAsia="ko-KR"/>
        </w:rPr>
        <w:t xml:space="preserve"> para los datos interactivos. Se emplea la codificación en canal exterior del código Reed-Solomon para lograr la estabilidad de la recepción de vídeo.</w:t>
      </w:r>
    </w:p>
    <w:p w14:paraId="5C4CCA7F" w14:textId="77777777" w:rsidR="003E2B0E" w:rsidRPr="00316913" w:rsidRDefault="003E2B0E" w:rsidP="003E2B0E">
      <w:pPr>
        <w:rPr>
          <w:lang w:val="es-ES_tradnl" w:eastAsia="ko-KR"/>
        </w:rPr>
      </w:pPr>
      <w:r w:rsidRPr="00316913">
        <w:rPr>
          <w:lang w:val="es-ES_tradnl" w:eastAsia="ko-KR"/>
        </w:rPr>
        <w:t xml:space="preserve">En la Fig. A1-1 se muestra la arquitectura conceptual T-DMB para el servicio de vídeo que transmite contenido </w:t>
      </w:r>
      <w:r w:rsidRPr="00316913">
        <w:rPr>
          <w:lang w:val="es-ES_tradnl"/>
        </w:rPr>
        <w:t>MPEG-4 encapsulado de acuerdo con la especificación «MPEG-4 por MPEG-2 TS»</w:t>
      </w:r>
      <w:r w:rsidRPr="00316913">
        <w:rPr>
          <w:lang w:val="es-ES_tradnl" w:eastAsia="ko-KR"/>
        </w:rPr>
        <w:t>.</w:t>
      </w:r>
    </w:p>
    <w:p w14:paraId="090142B5" w14:textId="77777777" w:rsidR="003E2B0E" w:rsidRPr="00316913" w:rsidRDefault="003E2B0E" w:rsidP="003E2B0E">
      <w:pPr>
        <w:pStyle w:val="FigureNo"/>
        <w:rPr>
          <w:lang w:val="es-ES_tradnl" w:eastAsia="ko-KR"/>
        </w:rPr>
      </w:pPr>
      <w:r w:rsidRPr="00316913">
        <w:rPr>
          <w:lang w:val="es-ES_tradnl" w:eastAsia="ko-KR"/>
        </w:rPr>
        <w:t xml:space="preserve">FIGURA </w:t>
      </w:r>
      <w:r w:rsidRPr="00316913">
        <w:rPr>
          <w:lang w:val="es-ES_tradnl" w:eastAsia="ja-JP"/>
        </w:rPr>
        <w:t>A1-</w:t>
      </w:r>
      <w:r w:rsidRPr="00316913">
        <w:rPr>
          <w:lang w:val="es-ES_tradnl" w:eastAsia="ko-KR"/>
        </w:rPr>
        <w:t>1</w:t>
      </w:r>
    </w:p>
    <w:p w14:paraId="1068C1B2" w14:textId="77777777" w:rsidR="003E2B0E" w:rsidRPr="00316913" w:rsidRDefault="003E2B0E" w:rsidP="003E2B0E">
      <w:pPr>
        <w:pStyle w:val="Figuretitle"/>
        <w:rPr>
          <w:lang w:val="es-ES_tradnl"/>
        </w:rPr>
      </w:pPr>
      <w:r w:rsidRPr="00316913">
        <w:rPr>
          <w:lang w:val="es-ES_tradnl"/>
        </w:rPr>
        <w:t xml:space="preserve">Arquitectura conceptual </w:t>
      </w:r>
      <w:r w:rsidRPr="00316913">
        <w:rPr>
          <w:lang w:val="es-ES_tradnl" w:eastAsia="ko-KR"/>
        </w:rPr>
        <w:t>T-DMB para el servicio de vídeo</w:t>
      </w:r>
    </w:p>
    <w:p w14:paraId="1DDB7606" w14:textId="77777777" w:rsidR="003E2B0E" w:rsidRPr="00316913" w:rsidRDefault="003E2B0E" w:rsidP="00740719">
      <w:pPr>
        <w:pStyle w:val="Figure"/>
        <w:rPr>
          <w:lang w:val="es-ES_tradnl" w:eastAsia="ko-KR"/>
        </w:rPr>
      </w:pPr>
      <w:r w:rsidRPr="00316913">
        <w:rPr>
          <w:lang w:val="es-ES_tradnl"/>
        </w:rPr>
        <w:object w:dxaOrig="5947" w:dyaOrig="6654" w14:anchorId="19403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5.65pt;height:332.75pt;mso-width-percent:0;mso-height-percent:0;mso-width-percent:0;mso-height-percent:0" o:ole="">
            <v:imagedata r:id="rId26" o:title=""/>
          </v:shape>
          <o:OLEObject Type="Embed" ProgID="CorelDraw.Graphic.17" ShapeID="_x0000_i1025" DrawAspect="Content" ObjectID="_1807097250" r:id="rId27"/>
        </w:object>
      </w:r>
    </w:p>
    <w:p w14:paraId="074B8C0A" w14:textId="77777777" w:rsidR="003E2B0E" w:rsidRPr="00316913" w:rsidRDefault="003E2B0E" w:rsidP="003E2B0E">
      <w:pPr>
        <w:pStyle w:val="Normalaftertitle"/>
        <w:rPr>
          <w:lang w:val="es-ES_tradnl" w:eastAsia="ko-KR"/>
        </w:rPr>
      </w:pPr>
      <w:r w:rsidRPr="00316913">
        <w:rPr>
          <w:lang w:val="es-ES_tradnl" w:eastAsia="ko-KR"/>
        </w:rPr>
        <w:t xml:space="preserve">El mecanismo detallado sobre cómo prestar servicio de vídeo en un entorno móvil se define en las normas ETSI TS </w:t>
      </w:r>
      <w:hyperlink r:id="rId28" w:history="1">
        <w:r w:rsidRPr="00316913">
          <w:rPr>
            <w:lang w:val="es-ES_tradnl" w:eastAsia="ko-KR"/>
          </w:rPr>
          <w:t>102 427</w:t>
        </w:r>
      </w:hyperlink>
      <w:r w:rsidRPr="00316913">
        <w:rPr>
          <w:lang w:val="es-ES_tradnl" w:eastAsia="ko-KR"/>
        </w:rPr>
        <w:t xml:space="preserve"> y ETSI TS </w:t>
      </w:r>
      <w:hyperlink r:id="rId29" w:history="1">
        <w:r w:rsidRPr="00316913">
          <w:rPr>
            <w:lang w:val="es-ES_tradnl" w:eastAsia="ko-KR"/>
          </w:rPr>
          <w:t>102 428</w:t>
        </w:r>
      </w:hyperlink>
      <w:r w:rsidRPr="00316913">
        <w:rPr>
          <w:lang w:val="es-ES_tradnl" w:eastAsia="ko-KR"/>
        </w:rPr>
        <w:t>.</w:t>
      </w:r>
    </w:p>
    <w:p w14:paraId="78481686" w14:textId="77777777" w:rsidR="003E2B0E" w:rsidRPr="000F3758" w:rsidRDefault="003E2B0E" w:rsidP="000F3758">
      <w:pPr>
        <w:pStyle w:val="Heading2"/>
      </w:pPr>
      <w:r w:rsidRPr="000F3758">
        <w:lastRenderedPageBreak/>
        <w:t>A.2</w:t>
      </w:r>
      <w:r w:rsidRPr="000F3758">
        <w:tab/>
      </w:r>
      <w:proofErr w:type="spellStart"/>
      <w:r w:rsidRPr="000F3758">
        <w:t>Exposición</w:t>
      </w:r>
      <w:proofErr w:type="spellEnd"/>
      <w:r w:rsidRPr="000F3758">
        <w:t xml:space="preserve"> general y </w:t>
      </w:r>
      <w:proofErr w:type="spellStart"/>
      <w:r w:rsidRPr="000F3758">
        <w:t>resumen</w:t>
      </w:r>
      <w:proofErr w:type="spellEnd"/>
      <w:r w:rsidRPr="000F3758">
        <w:t xml:space="preserve"> de AT-DMB</w:t>
      </w:r>
    </w:p>
    <w:p w14:paraId="00950A0B" w14:textId="71E13075" w:rsidR="003E2B0E" w:rsidRPr="00316913" w:rsidRDefault="003E2B0E" w:rsidP="003E2B0E">
      <w:pPr>
        <w:rPr>
          <w:lang w:val="es-ES_tradnl" w:eastAsia="ko-KR"/>
        </w:rPr>
      </w:pPr>
      <w:r w:rsidRPr="00316913">
        <w:rPr>
          <w:lang w:val="es-ES_tradnl" w:eastAsia="ko-KR"/>
        </w:rPr>
        <w:t>La segunda generación de T-DMB, denominada T-DMB avanzada o, más escuetamente, AT-DMB, aumenta la capacidad de canal de T-DMB (sistema multimedios A en la Recomendación</w:t>
      </w:r>
      <w:r w:rsidR="00740719" w:rsidRPr="00316913">
        <w:rPr>
          <w:lang w:val="es-ES_tradnl" w:eastAsia="ko-KR"/>
        </w:rPr>
        <w:t> </w:t>
      </w:r>
      <w:hyperlink r:id="rId30" w:history="1">
        <w:r w:rsidRPr="00316913">
          <w:rPr>
            <w:rStyle w:val="Hyperlink"/>
            <w:color w:val="auto"/>
            <w:u w:val="none"/>
            <w:lang w:val="es-ES_tradnl" w:eastAsia="ko-KR"/>
          </w:rPr>
          <w:t>UIT</w:t>
        </w:r>
        <w:r w:rsidRPr="00316913">
          <w:rPr>
            <w:rStyle w:val="Hyperlink"/>
            <w:color w:val="auto"/>
            <w:u w:val="none"/>
            <w:lang w:val="es-ES_tradnl" w:eastAsia="ko-KR"/>
          </w:rPr>
          <w:noBreakHyphen/>
          <w:t>R BT.1833</w:t>
        </w:r>
      </w:hyperlink>
      <w:r w:rsidRPr="00316913">
        <w:rPr>
          <w:lang w:val="es-ES_tradnl" w:eastAsia="ko-KR"/>
        </w:rPr>
        <w:t>), hasta duplicar el sistema T-DMB como máximo, y es operativa en redes T</w:t>
      </w:r>
      <w:r w:rsidRPr="00316913">
        <w:rPr>
          <w:lang w:val="es-ES_tradnl" w:eastAsia="ko-KR"/>
        </w:rPr>
        <w:noBreakHyphen/>
        <w:t>DMB, puesto que es completamente compatible hacia atrás con T-DMB. Los parámetros básicos de AT</w:t>
      </w:r>
      <w:r w:rsidRPr="00316913">
        <w:rPr>
          <w:lang w:val="es-ES_tradnl" w:eastAsia="ko-KR"/>
        </w:rPr>
        <w:noBreakHyphen/>
        <w:t xml:space="preserve">DMB tales como la anchura de banda de canal, el número de portadoras, </w:t>
      </w:r>
      <w:r w:rsidRPr="00316913">
        <w:rPr>
          <w:lang w:val="es-ES_tradnl"/>
        </w:rPr>
        <w:t>la duración de símbolo, la duración del intervalo de guarda, etc., son los mismos que los de</w:t>
      </w:r>
      <w:r w:rsidRPr="00316913">
        <w:rPr>
          <w:lang w:val="es-ES_tradnl" w:eastAsia="ko-KR"/>
        </w:rPr>
        <w:t xml:space="preserve"> T-DMB.</w:t>
      </w:r>
    </w:p>
    <w:p w14:paraId="70AF091B" w14:textId="77777777" w:rsidR="003E2B0E" w:rsidRPr="00316913" w:rsidRDefault="003E2B0E" w:rsidP="003E2B0E">
      <w:pPr>
        <w:rPr>
          <w:lang w:val="es-ES_tradnl" w:eastAsia="ko-KR"/>
        </w:rPr>
      </w:pPr>
      <w:r w:rsidRPr="00316913">
        <w:rPr>
          <w:lang w:val="es-ES_tradnl" w:eastAsia="ko-KR"/>
        </w:rPr>
        <w:t xml:space="preserve">Para la mejora de la capacidad de canal, se aplica una modulación jerárquica; el símbolo MDP-2 o </w:t>
      </w:r>
      <w:r w:rsidRPr="00316913">
        <w:rPr>
          <w:lang w:val="es-ES_tradnl"/>
        </w:rPr>
        <w:t xml:space="preserve">MDP-4 </w:t>
      </w:r>
      <w:r w:rsidRPr="00316913">
        <w:rPr>
          <w:lang w:val="es-ES_tradnl" w:eastAsia="ko-KR"/>
        </w:rPr>
        <w:t>se hace corresponder con el símbolo MDP-4D. En el Cuadro </w:t>
      </w:r>
      <w:r w:rsidRPr="00316913">
        <w:rPr>
          <w:lang w:val="es-ES_tradnl" w:eastAsia="ja-JP"/>
        </w:rPr>
        <w:t>A1-1</w:t>
      </w:r>
      <w:r w:rsidRPr="00316913">
        <w:rPr>
          <w:lang w:val="es-ES_tradnl" w:eastAsia="ko-KR"/>
        </w:rPr>
        <w:t xml:space="preserve"> se muestran parámetros de T-DMB y de AT-DMB. AT-DMB</w:t>
      </w:r>
      <w:r w:rsidRPr="00316913">
        <w:rPr>
          <w:szCs w:val="24"/>
          <w:lang w:val="es-ES_tradnl" w:eastAsia="ko-KR"/>
        </w:rPr>
        <w:t xml:space="preserve"> utiliza tanto espectro de la Banda III como de la Banda L en el que funcionan las redes T-DMB, y garantiza la compatibilidad hacia atrás con </w:t>
      </w:r>
      <w:r w:rsidRPr="00316913">
        <w:rPr>
          <w:lang w:val="es-ES_tradnl" w:eastAsia="ko-KR"/>
        </w:rPr>
        <w:t>T-DMB. Por consiguiente, la utilización de mayor capacidad de canal del sistema AT</w:t>
      </w:r>
      <w:r w:rsidRPr="00316913">
        <w:rPr>
          <w:lang w:val="es-ES_tradnl" w:eastAsia="ko-KR"/>
        </w:rPr>
        <w:noBreakHyphen/>
        <w:t>DMB puede ofrecer mejor calidad o servicios adicionales además de los servicios prestados por el sistema T-DMB. En la Norma «TTAK.KO-07.0070/R2» se describe una especificación detallada para el mecanismo de modulación y de protección contra errores.</w:t>
      </w:r>
    </w:p>
    <w:p w14:paraId="05FD4B19" w14:textId="77777777" w:rsidR="003E2B0E" w:rsidRPr="00316913" w:rsidRDefault="003E2B0E" w:rsidP="006C3018">
      <w:pPr>
        <w:pStyle w:val="TableNo"/>
        <w:rPr>
          <w:lang w:val="es-ES_tradnl"/>
        </w:rPr>
      </w:pPr>
      <w:r w:rsidRPr="00316913">
        <w:rPr>
          <w:lang w:val="es-ES_tradnl"/>
        </w:rPr>
        <w:t>CUADRO A1-1</w:t>
      </w:r>
    </w:p>
    <w:p w14:paraId="6136A784" w14:textId="77777777" w:rsidR="003E2B0E" w:rsidRPr="00316913" w:rsidRDefault="003E2B0E" w:rsidP="003E2B0E">
      <w:pPr>
        <w:pStyle w:val="Tabletitle"/>
        <w:rPr>
          <w:lang w:val="es-ES_tradnl"/>
        </w:rPr>
      </w:pPr>
      <w:r w:rsidRPr="00316913">
        <w:rPr>
          <w:lang w:val="es-ES_tradnl" w:eastAsia="ko-KR"/>
        </w:rPr>
        <w:t>Comparación de parámetros entre los sistemas AT-DMB y T-DMB</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5"/>
        <w:gridCol w:w="3402"/>
        <w:gridCol w:w="3402"/>
      </w:tblGrid>
      <w:tr w:rsidR="003E2B0E" w:rsidRPr="00316913" w14:paraId="689B11FF" w14:textId="77777777" w:rsidTr="006C3018">
        <w:trPr>
          <w:trHeight w:val="442"/>
          <w:jc w:val="center"/>
        </w:trPr>
        <w:tc>
          <w:tcPr>
            <w:tcW w:w="2835" w:type="dxa"/>
            <w:vAlign w:val="center"/>
          </w:tcPr>
          <w:p w14:paraId="08C55DF4" w14:textId="77777777" w:rsidR="003E2B0E" w:rsidRPr="00316913" w:rsidRDefault="003E2B0E" w:rsidP="00011DD4">
            <w:pPr>
              <w:pStyle w:val="Tablehead"/>
              <w:rPr>
                <w:w w:val="105"/>
                <w:lang w:val="es-ES_tradnl" w:eastAsia="ko-KR"/>
              </w:rPr>
            </w:pPr>
            <w:r w:rsidRPr="00316913">
              <w:rPr>
                <w:w w:val="105"/>
                <w:lang w:val="es-ES_tradnl" w:eastAsia="ko-KR"/>
              </w:rPr>
              <w:t>Parámetros</w:t>
            </w:r>
          </w:p>
        </w:tc>
        <w:tc>
          <w:tcPr>
            <w:tcW w:w="3402" w:type="dxa"/>
            <w:vAlign w:val="center"/>
          </w:tcPr>
          <w:p w14:paraId="16B21BCE" w14:textId="77777777" w:rsidR="003E2B0E" w:rsidRPr="00316913" w:rsidRDefault="003E2B0E" w:rsidP="00011DD4">
            <w:pPr>
              <w:pStyle w:val="Tablehead"/>
              <w:rPr>
                <w:w w:val="105"/>
                <w:lang w:val="es-ES_tradnl" w:eastAsia="ko-KR"/>
              </w:rPr>
            </w:pPr>
            <w:r w:rsidRPr="00316913">
              <w:rPr>
                <w:w w:val="105"/>
                <w:lang w:val="es-ES_tradnl" w:eastAsia="ko-KR"/>
              </w:rPr>
              <w:t>T-DMB</w:t>
            </w:r>
          </w:p>
        </w:tc>
        <w:tc>
          <w:tcPr>
            <w:tcW w:w="3402" w:type="dxa"/>
            <w:vAlign w:val="center"/>
          </w:tcPr>
          <w:p w14:paraId="49E17039" w14:textId="77777777" w:rsidR="003E2B0E" w:rsidRPr="00316913" w:rsidRDefault="003E2B0E" w:rsidP="00011DD4">
            <w:pPr>
              <w:pStyle w:val="Tablehead"/>
              <w:rPr>
                <w:w w:val="105"/>
                <w:lang w:val="es-ES_tradnl" w:eastAsia="ko-KR"/>
              </w:rPr>
            </w:pPr>
            <w:r w:rsidRPr="00316913">
              <w:rPr>
                <w:w w:val="105"/>
                <w:lang w:val="es-ES_tradnl" w:eastAsia="ko-KR"/>
              </w:rPr>
              <w:t>AT-DMB</w:t>
            </w:r>
          </w:p>
        </w:tc>
      </w:tr>
      <w:tr w:rsidR="003E2B0E" w:rsidRPr="00316913" w14:paraId="0257CE74" w14:textId="77777777" w:rsidTr="006C3018">
        <w:trPr>
          <w:jc w:val="center"/>
        </w:trPr>
        <w:tc>
          <w:tcPr>
            <w:tcW w:w="2835" w:type="dxa"/>
          </w:tcPr>
          <w:p w14:paraId="200E54EE" w14:textId="77777777" w:rsidR="003E2B0E" w:rsidRPr="00316913" w:rsidRDefault="003E2B0E" w:rsidP="006C3018">
            <w:pPr>
              <w:pStyle w:val="Tabletext"/>
              <w:jc w:val="left"/>
              <w:rPr>
                <w:lang w:val="es-ES_tradnl"/>
              </w:rPr>
            </w:pPr>
            <w:r w:rsidRPr="00316913">
              <w:rPr>
                <w:lang w:val="es-ES_tradnl"/>
              </w:rPr>
              <w:t>Norma</w:t>
            </w:r>
          </w:p>
        </w:tc>
        <w:tc>
          <w:tcPr>
            <w:tcW w:w="3402" w:type="dxa"/>
          </w:tcPr>
          <w:p w14:paraId="60DCFA83" w14:textId="39325EBE" w:rsidR="003E2B0E" w:rsidRPr="00316913" w:rsidRDefault="003E2B0E" w:rsidP="006C3018">
            <w:pPr>
              <w:pStyle w:val="Tabletext"/>
              <w:jc w:val="left"/>
              <w:rPr>
                <w:lang w:val="es-ES_tradnl"/>
              </w:rPr>
            </w:pPr>
            <w:r w:rsidRPr="00316913">
              <w:rPr>
                <w:lang w:val="es-ES_tradnl"/>
              </w:rPr>
              <w:t xml:space="preserve">Recomendación </w:t>
            </w:r>
            <w:hyperlink r:id="rId31" w:history="1">
              <w:r w:rsidRPr="00316913">
                <w:rPr>
                  <w:rStyle w:val="Hyperlink"/>
                  <w:color w:val="auto"/>
                  <w:u w:val="none"/>
                  <w:lang w:val="es-ES_tradnl"/>
                </w:rPr>
                <w:t>UIT-R BS.1114</w:t>
              </w:r>
            </w:hyperlink>
            <w:r w:rsidRPr="00316913">
              <w:rPr>
                <w:lang w:val="es-ES_tradnl"/>
              </w:rPr>
              <w:br/>
              <w:t>Sistema digital A</w:t>
            </w:r>
          </w:p>
        </w:tc>
        <w:tc>
          <w:tcPr>
            <w:tcW w:w="3402" w:type="dxa"/>
          </w:tcPr>
          <w:p w14:paraId="18835B71" w14:textId="78B80220" w:rsidR="003E2B0E" w:rsidRPr="00316913" w:rsidRDefault="003E2B0E" w:rsidP="006C3018">
            <w:pPr>
              <w:pStyle w:val="Tabletext"/>
              <w:jc w:val="left"/>
              <w:rPr>
                <w:lang w:val="es-ES_tradnl" w:eastAsia="ko-KR"/>
              </w:rPr>
            </w:pPr>
            <w:r w:rsidRPr="00316913">
              <w:rPr>
                <w:lang w:val="es-ES_tradnl"/>
              </w:rPr>
              <w:t xml:space="preserve">Recomendación </w:t>
            </w:r>
            <w:hyperlink r:id="rId32" w:history="1">
              <w:r w:rsidRPr="00316913">
                <w:rPr>
                  <w:rStyle w:val="Hyperlink"/>
                  <w:color w:val="auto"/>
                  <w:u w:val="none"/>
                  <w:lang w:val="es-ES_tradnl"/>
                </w:rPr>
                <w:t>UIT-R BS.1114</w:t>
              </w:r>
            </w:hyperlink>
            <w:r w:rsidRPr="00316913">
              <w:rPr>
                <w:lang w:val="es-ES_tradnl"/>
              </w:rPr>
              <w:br/>
              <w:t>Sistema digital A,</w:t>
            </w:r>
            <w:r w:rsidRPr="00316913">
              <w:rPr>
                <w:lang w:val="es-ES_tradnl"/>
              </w:rPr>
              <w:br/>
              <w:t>TTAK.KO-07.0070/R</w:t>
            </w:r>
            <w:r w:rsidRPr="00316913">
              <w:rPr>
                <w:lang w:val="es-ES_tradnl" w:eastAsia="ko-KR"/>
              </w:rPr>
              <w:t>2</w:t>
            </w:r>
          </w:p>
        </w:tc>
      </w:tr>
      <w:tr w:rsidR="003E2B0E" w:rsidRPr="00316913" w14:paraId="484E514E" w14:textId="77777777" w:rsidTr="006C3018">
        <w:trPr>
          <w:jc w:val="center"/>
        </w:trPr>
        <w:tc>
          <w:tcPr>
            <w:tcW w:w="2835" w:type="dxa"/>
          </w:tcPr>
          <w:p w14:paraId="7D97E7CB" w14:textId="77777777" w:rsidR="003E2B0E" w:rsidRPr="00316913" w:rsidRDefault="003E2B0E" w:rsidP="006C3018">
            <w:pPr>
              <w:pStyle w:val="Tabletext"/>
              <w:jc w:val="left"/>
              <w:rPr>
                <w:lang w:val="es-ES_tradnl"/>
              </w:rPr>
            </w:pPr>
            <w:r w:rsidRPr="00316913">
              <w:rPr>
                <w:lang w:val="es-ES_tradnl"/>
              </w:rPr>
              <w:t xml:space="preserve">Código de canal </w:t>
            </w:r>
            <w:r w:rsidRPr="00316913">
              <w:rPr>
                <w:lang w:val="es-ES_tradnl"/>
              </w:rPr>
              <w:br/>
              <w:t>(velocidad de código)</w:t>
            </w:r>
          </w:p>
        </w:tc>
        <w:tc>
          <w:tcPr>
            <w:tcW w:w="3402" w:type="dxa"/>
          </w:tcPr>
          <w:p w14:paraId="47A444AB" w14:textId="77777777" w:rsidR="003E2B0E" w:rsidRPr="00316913" w:rsidRDefault="003E2B0E" w:rsidP="006C3018">
            <w:pPr>
              <w:pStyle w:val="Tabletext"/>
              <w:jc w:val="left"/>
              <w:rPr>
                <w:lang w:val="es-ES_tradnl"/>
              </w:rPr>
            </w:pPr>
            <w:r w:rsidRPr="00316913">
              <w:rPr>
                <w:lang w:val="es-ES_tradnl"/>
              </w:rPr>
              <w:t>Código convolucional,</w:t>
            </w:r>
            <w:r w:rsidRPr="00316913">
              <w:rPr>
                <w:lang w:val="es-ES_tradnl"/>
              </w:rPr>
              <w:br/>
              <w:t>(1/4, 3/8, 1/2, 3/4)</w:t>
            </w:r>
          </w:p>
        </w:tc>
        <w:tc>
          <w:tcPr>
            <w:tcW w:w="3402" w:type="dxa"/>
          </w:tcPr>
          <w:p w14:paraId="03EB3083" w14:textId="77777777" w:rsidR="003E2B0E" w:rsidRPr="00316913" w:rsidRDefault="003E2B0E" w:rsidP="006C3018">
            <w:pPr>
              <w:pStyle w:val="Tabletext"/>
              <w:jc w:val="left"/>
              <w:rPr>
                <w:lang w:val="es-ES_tradnl"/>
              </w:rPr>
            </w:pPr>
            <w:r w:rsidRPr="00316913">
              <w:rPr>
                <w:lang w:val="es-ES_tradnl"/>
              </w:rPr>
              <w:t>Código convolucional,</w:t>
            </w:r>
            <w:r w:rsidRPr="00316913">
              <w:rPr>
                <w:lang w:val="es-ES_tradnl"/>
              </w:rPr>
              <w:br/>
              <w:t>(1/4, 3/8, 1/2, 3/4)</w:t>
            </w:r>
          </w:p>
          <w:p w14:paraId="70B0C3A4" w14:textId="77777777" w:rsidR="003E2B0E" w:rsidRPr="00316913" w:rsidRDefault="003E2B0E" w:rsidP="006C3018">
            <w:pPr>
              <w:pStyle w:val="Tabletext"/>
              <w:jc w:val="left"/>
              <w:rPr>
                <w:lang w:val="es-ES_tradnl"/>
              </w:rPr>
            </w:pPr>
            <w:r w:rsidRPr="00316913">
              <w:rPr>
                <w:lang w:val="es-ES_tradnl"/>
              </w:rPr>
              <w:t>Código turbo,</w:t>
            </w:r>
            <w:r w:rsidRPr="00316913">
              <w:rPr>
                <w:lang w:val="es-ES_tradnl"/>
              </w:rPr>
              <w:br/>
              <w:t>(1/2, 2/5, 1/3, 1/4)</w:t>
            </w:r>
          </w:p>
        </w:tc>
      </w:tr>
      <w:tr w:rsidR="003E2B0E" w:rsidRPr="00316913" w14:paraId="6803FA76" w14:textId="77777777" w:rsidTr="006C3018">
        <w:trPr>
          <w:jc w:val="center"/>
        </w:trPr>
        <w:tc>
          <w:tcPr>
            <w:tcW w:w="2835" w:type="dxa"/>
          </w:tcPr>
          <w:p w14:paraId="7F91F85F" w14:textId="77777777" w:rsidR="003E2B0E" w:rsidRPr="00316913" w:rsidRDefault="003E2B0E" w:rsidP="006C3018">
            <w:pPr>
              <w:pStyle w:val="Tabletext"/>
              <w:jc w:val="left"/>
              <w:rPr>
                <w:lang w:val="es-ES_tradnl"/>
              </w:rPr>
            </w:pPr>
            <w:r w:rsidRPr="00316913">
              <w:rPr>
                <w:lang w:val="es-ES_tradnl"/>
              </w:rPr>
              <w:t>Método de modulación</w:t>
            </w:r>
            <w:r w:rsidRPr="00316913">
              <w:rPr>
                <w:lang w:val="es-ES_tradnl"/>
              </w:rPr>
              <w:br/>
              <w:t>(profundidad de entrelazado de tiempo)</w:t>
            </w:r>
          </w:p>
        </w:tc>
        <w:tc>
          <w:tcPr>
            <w:tcW w:w="3402" w:type="dxa"/>
          </w:tcPr>
          <w:p w14:paraId="1DF248F4" w14:textId="77777777" w:rsidR="003E2B0E" w:rsidRPr="00316913" w:rsidRDefault="003E2B0E" w:rsidP="006C3018">
            <w:pPr>
              <w:pStyle w:val="Tabletext"/>
              <w:jc w:val="left"/>
              <w:rPr>
                <w:lang w:val="es-ES_tradnl"/>
              </w:rPr>
            </w:pPr>
            <w:r w:rsidRPr="00316913">
              <w:rPr>
                <w:lang w:val="es-ES_tradnl" w:eastAsia="ko-KR"/>
              </w:rPr>
              <w:t xml:space="preserve">MDP-4D </w:t>
            </w:r>
            <w:r w:rsidRPr="00316913">
              <w:rPr>
                <w:lang w:val="es-ES_tradnl"/>
              </w:rPr>
              <w:t>(384 ms)</w:t>
            </w:r>
          </w:p>
        </w:tc>
        <w:tc>
          <w:tcPr>
            <w:tcW w:w="3402" w:type="dxa"/>
          </w:tcPr>
          <w:p w14:paraId="72E5769B" w14:textId="77777777" w:rsidR="003E2B0E" w:rsidRPr="00316913" w:rsidRDefault="003E2B0E" w:rsidP="006C3018">
            <w:pPr>
              <w:pStyle w:val="Tabletext"/>
              <w:jc w:val="left"/>
              <w:rPr>
                <w:lang w:val="es-ES_tradnl"/>
              </w:rPr>
            </w:pPr>
            <w:r w:rsidRPr="00316913">
              <w:rPr>
                <w:lang w:val="es-ES_tradnl" w:eastAsia="ko-KR"/>
              </w:rPr>
              <w:t>MDP-4D</w:t>
            </w:r>
            <w:r w:rsidRPr="00316913">
              <w:rPr>
                <w:lang w:val="es-ES_tradnl"/>
              </w:rPr>
              <w:t xml:space="preserve"> (384 ms),</w:t>
            </w:r>
            <w:r w:rsidRPr="00316913">
              <w:rPr>
                <w:lang w:val="es-ES_tradnl"/>
              </w:rPr>
              <w:br/>
            </w:r>
            <w:r w:rsidRPr="00316913">
              <w:rPr>
                <w:lang w:val="es-ES_tradnl" w:eastAsia="ko-KR"/>
              </w:rPr>
              <w:t>MDP-2</w:t>
            </w:r>
            <w:r w:rsidRPr="00316913">
              <w:rPr>
                <w:lang w:val="es-ES_tradnl"/>
              </w:rPr>
              <w:t xml:space="preserve"> por </w:t>
            </w:r>
            <w:r w:rsidRPr="00316913">
              <w:rPr>
                <w:lang w:val="es-ES_tradnl" w:eastAsia="ko-KR"/>
              </w:rPr>
              <w:t>MDP-4D</w:t>
            </w:r>
            <w:r w:rsidRPr="00316913">
              <w:rPr>
                <w:lang w:val="es-ES_tradnl"/>
              </w:rPr>
              <w:t xml:space="preserve"> (768 ms),</w:t>
            </w:r>
            <w:r w:rsidRPr="00316913">
              <w:rPr>
                <w:lang w:val="es-ES_tradnl"/>
              </w:rPr>
              <w:br/>
            </w:r>
            <w:r w:rsidRPr="00316913">
              <w:rPr>
                <w:lang w:val="es-ES_tradnl" w:eastAsia="ko-KR"/>
              </w:rPr>
              <w:t>MDP-4</w:t>
            </w:r>
            <w:r w:rsidRPr="00316913">
              <w:rPr>
                <w:lang w:val="es-ES_tradnl"/>
              </w:rPr>
              <w:t xml:space="preserve"> por </w:t>
            </w:r>
            <w:r w:rsidRPr="00316913">
              <w:rPr>
                <w:lang w:val="es-ES_tradnl" w:eastAsia="ko-KR"/>
              </w:rPr>
              <w:t>MDP-4D</w:t>
            </w:r>
            <w:r w:rsidRPr="00316913">
              <w:rPr>
                <w:lang w:val="es-ES_tradnl"/>
              </w:rPr>
              <w:t xml:space="preserve"> (384 ms)</w:t>
            </w:r>
          </w:p>
        </w:tc>
      </w:tr>
      <w:tr w:rsidR="003E2B0E" w:rsidRPr="00316913" w14:paraId="70160BD3" w14:textId="77777777" w:rsidTr="006C3018">
        <w:trPr>
          <w:jc w:val="center"/>
        </w:trPr>
        <w:tc>
          <w:tcPr>
            <w:tcW w:w="2835" w:type="dxa"/>
            <w:tcBorders>
              <w:bottom w:val="single" w:sz="2" w:space="0" w:color="auto"/>
            </w:tcBorders>
          </w:tcPr>
          <w:p w14:paraId="7BAC7F45" w14:textId="77777777" w:rsidR="003E2B0E" w:rsidRPr="00316913" w:rsidRDefault="003E2B0E" w:rsidP="006C3018">
            <w:pPr>
              <w:pStyle w:val="Tabletext"/>
              <w:jc w:val="left"/>
              <w:rPr>
                <w:lang w:val="es-ES_tradnl"/>
              </w:rPr>
            </w:pPr>
            <w:r w:rsidRPr="00316913">
              <w:rPr>
                <w:lang w:val="es-ES_tradnl"/>
              </w:rPr>
              <w:t>Relación de constelación</w:t>
            </w:r>
          </w:p>
        </w:tc>
        <w:tc>
          <w:tcPr>
            <w:tcW w:w="3402" w:type="dxa"/>
            <w:tcBorders>
              <w:bottom w:val="single" w:sz="2" w:space="0" w:color="auto"/>
            </w:tcBorders>
          </w:tcPr>
          <w:p w14:paraId="239B6451" w14:textId="77777777" w:rsidR="003E2B0E" w:rsidRPr="00316913" w:rsidRDefault="003E2B0E" w:rsidP="006C3018">
            <w:pPr>
              <w:pStyle w:val="Tabletext"/>
              <w:jc w:val="left"/>
              <w:rPr>
                <w:lang w:val="es-ES_tradnl"/>
              </w:rPr>
            </w:pPr>
            <w:r w:rsidRPr="00316913">
              <w:rPr>
                <w:lang w:val="es-ES_tradnl"/>
              </w:rPr>
              <w:t>No se aplica</w:t>
            </w:r>
          </w:p>
        </w:tc>
        <w:tc>
          <w:tcPr>
            <w:tcW w:w="3402" w:type="dxa"/>
            <w:tcBorders>
              <w:bottom w:val="single" w:sz="2" w:space="0" w:color="auto"/>
            </w:tcBorders>
          </w:tcPr>
          <w:p w14:paraId="1B6440C8" w14:textId="77777777" w:rsidR="003E2B0E" w:rsidRPr="00316913" w:rsidRDefault="003E2B0E" w:rsidP="006C3018">
            <w:pPr>
              <w:pStyle w:val="Tabletext"/>
              <w:jc w:val="left"/>
              <w:rPr>
                <w:lang w:val="es-ES_tradnl"/>
              </w:rPr>
            </w:pPr>
            <w:r w:rsidRPr="00316913">
              <w:rPr>
                <w:lang w:val="es-ES_tradnl"/>
              </w:rPr>
              <w:t>1,5; 2,0; 2,5; 3,0; ∞*</w:t>
            </w:r>
          </w:p>
        </w:tc>
      </w:tr>
      <w:tr w:rsidR="003E2B0E" w:rsidRPr="00316913" w14:paraId="14170566" w14:textId="77777777" w:rsidTr="006C3018">
        <w:trPr>
          <w:trHeight w:val="20"/>
          <w:jc w:val="center"/>
        </w:trPr>
        <w:tc>
          <w:tcPr>
            <w:tcW w:w="9638" w:type="dxa"/>
            <w:gridSpan w:val="3"/>
            <w:tcBorders>
              <w:left w:val="nil"/>
              <w:bottom w:val="nil"/>
              <w:right w:val="nil"/>
            </w:tcBorders>
            <w:vAlign w:val="center"/>
          </w:tcPr>
          <w:p w14:paraId="18D08F52" w14:textId="77777777" w:rsidR="003E2B0E" w:rsidRPr="00316913" w:rsidRDefault="003E2B0E" w:rsidP="00011DD4">
            <w:pPr>
              <w:pStyle w:val="Tablelegend"/>
              <w:rPr>
                <w:lang w:val="es-ES_tradnl" w:eastAsia="ko-KR"/>
              </w:rPr>
            </w:pPr>
            <w:r w:rsidRPr="00316913">
              <w:rPr>
                <w:lang w:val="es-ES_tradnl" w:eastAsia="ko-KR"/>
              </w:rPr>
              <w:t>*</w:t>
            </w:r>
            <w:r w:rsidRPr="00316913">
              <w:rPr>
                <w:lang w:val="es-ES_tradnl" w:eastAsia="ko-KR"/>
              </w:rPr>
              <w:tab/>
              <w:t>∞ significa que no se aplica la modulación jerárquica.</w:t>
            </w:r>
          </w:p>
        </w:tc>
      </w:tr>
    </w:tbl>
    <w:p w14:paraId="5236CDE7" w14:textId="77777777" w:rsidR="003E2B0E" w:rsidRPr="00316913" w:rsidRDefault="003E2B0E" w:rsidP="003E2B0E">
      <w:pPr>
        <w:pStyle w:val="Tablefin"/>
        <w:rPr>
          <w:lang w:val="es-ES_tradnl" w:eastAsia="ko-KR"/>
        </w:rPr>
      </w:pPr>
    </w:p>
    <w:p w14:paraId="1B860B6F" w14:textId="77777777" w:rsidR="003E2B0E" w:rsidRPr="00316913" w:rsidRDefault="003E2B0E" w:rsidP="003E2B0E">
      <w:pPr>
        <w:rPr>
          <w:lang w:val="es-ES_tradnl"/>
        </w:rPr>
      </w:pPr>
      <w:r w:rsidRPr="00316913">
        <w:rPr>
          <w:lang w:val="es-ES_tradnl"/>
        </w:rPr>
        <w:t>AT-DMB proporciona un servicio de vídeo escalable así como todo tipo de servicios T</w:t>
      </w:r>
      <w:r w:rsidRPr="00316913">
        <w:rPr>
          <w:lang w:val="es-ES_tradnl"/>
        </w:rPr>
        <w:noBreakHyphen/>
        <w:t>DMB. El servicio de vídeo escalable garantiza plenamente la compatibilidad hacia atrás con el servicio de vídeo de T-DMB. Puede proporcionar un servicio de vídeo de calidad VGA a los receptores AT</w:t>
      </w:r>
      <w:r w:rsidRPr="00316913">
        <w:rPr>
          <w:lang w:val="es-ES_tradnl"/>
        </w:rPr>
        <w:noBreakHyphen/>
        <w:t>DMB y un servicio de vídeo de calidad QVGA a los receptores T</w:t>
      </w:r>
      <w:r w:rsidRPr="00316913">
        <w:rPr>
          <w:lang w:val="es-ES_tradnl"/>
        </w:rPr>
        <w:noBreakHyphen/>
        <w:t xml:space="preserve">DMB. Para el audio del servicio de vídeo escalable, utiliza la norma ISO/CEI 23003-1 para </w:t>
      </w:r>
      <w:r w:rsidRPr="00316913">
        <w:rPr>
          <w:lang w:val="es-ES_tradnl" w:eastAsia="ko-KR"/>
        </w:rPr>
        <w:t>MPEG-4 ER-BSAC o MPEG</w:t>
      </w:r>
      <w:r w:rsidRPr="00316913">
        <w:rPr>
          <w:lang w:val="es-ES_tradnl" w:eastAsia="ja-JP"/>
        </w:rPr>
        <w:t>-</w:t>
      </w:r>
      <w:r w:rsidRPr="00316913">
        <w:rPr>
          <w:lang w:val="es-ES_tradnl" w:eastAsia="ko-KR"/>
        </w:rPr>
        <w:t>4 HE AAC </w:t>
      </w:r>
      <w:r w:rsidRPr="00316913">
        <w:rPr>
          <w:lang w:val="es-ES_tradnl" w:eastAsia="ja-JP"/>
        </w:rPr>
        <w:t>v</w:t>
      </w:r>
      <w:r w:rsidRPr="00316913">
        <w:rPr>
          <w:lang w:val="es-ES_tradnl" w:eastAsia="ko-KR"/>
        </w:rPr>
        <w:t xml:space="preserve">2 </w:t>
      </w:r>
      <w:r w:rsidRPr="00316913">
        <w:rPr>
          <w:lang w:val="es-ES_tradnl"/>
        </w:rPr>
        <w:t>+ MPEG Surround. Para el vídeo del servicio de vídeo escalable, emplea el perfil de línea de base de la Recomendación UIT</w:t>
      </w:r>
      <w:r w:rsidRPr="00316913">
        <w:rPr>
          <w:lang w:val="es-ES_tradnl"/>
        </w:rPr>
        <w:noBreakHyphen/>
        <w:t>T H.264 | ISO/CEI 14496-10 Addéndum 3 para MPEG-4 SVC.</w:t>
      </w:r>
    </w:p>
    <w:p w14:paraId="0071661D" w14:textId="77777777" w:rsidR="003E2B0E" w:rsidRPr="00316913" w:rsidRDefault="003E2B0E" w:rsidP="003E2B0E">
      <w:pPr>
        <w:rPr>
          <w:lang w:val="es-ES_tradnl"/>
        </w:rPr>
      </w:pPr>
      <w:r w:rsidRPr="00316913">
        <w:rPr>
          <w:lang w:val="es-ES_tradnl"/>
        </w:rPr>
        <w:t>Se hace referencia a TTAK.KO-07.0070/R2 para el esquema de modulación jerárquico, el código de corrección de errores, etc., de AT-DMB; y a TTAK.KO-07.0071, para el servicio de vídeo escalable de AT-DMB.</w:t>
      </w:r>
    </w:p>
    <w:p w14:paraId="19671046" w14:textId="77777777" w:rsidR="003E2B0E" w:rsidRPr="000F3758" w:rsidRDefault="003E2B0E" w:rsidP="000F3758">
      <w:pPr>
        <w:pStyle w:val="Heading2"/>
      </w:pPr>
      <w:r w:rsidRPr="000F3758">
        <w:lastRenderedPageBreak/>
        <w:t>A.3</w:t>
      </w:r>
      <w:r w:rsidRPr="000F3758">
        <w:tab/>
      </w:r>
      <w:proofErr w:type="spellStart"/>
      <w:r w:rsidRPr="000F3758">
        <w:t>Arquitectura</w:t>
      </w:r>
      <w:proofErr w:type="spellEnd"/>
      <w:r w:rsidRPr="000F3758">
        <w:t xml:space="preserve"> del </w:t>
      </w:r>
      <w:proofErr w:type="spellStart"/>
      <w:r w:rsidRPr="000F3758">
        <w:t>sistema</w:t>
      </w:r>
      <w:proofErr w:type="spellEnd"/>
      <w:r w:rsidRPr="000F3758">
        <w:t xml:space="preserve"> de </w:t>
      </w:r>
      <w:proofErr w:type="spellStart"/>
      <w:r w:rsidRPr="000F3758">
        <w:t>transmisión</w:t>
      </w:r>
      <w:proofErr w:type="spellEnd"/>
    </w:p>
    <w:p w14:paraId="21E80794" w14:textId="56BE31F0" w:rsidR="003E2B0E" w:rsidRPr="00316913" w:rsidRDefault="003E2B0E" w:rsidP="003E2B0E">
      <w:pPr>
        <w:keepNext/>
        <w:keepLines/>
        <w:rPr>
          <w:lang w:val="es-ES_tradnl" w:eastAsia="ko-KR"/>
        </w:rPr>
      </w:pPr>
      <w:r w:rsidRPr="00316913">
        <w:rPr>
          <w:lang w:val="es-ES_tradnl" w:eastAsia="ko-KR"/>
        </w:rPr>
        <w:t>El sistema AT-DMB consta de dos capas: una es la capa de base para los receptores T-DMB; la otra es una capa de mejora que ofrece el servicio adicional únicamente para los receptores AT-DMB. A</w:t>
      </w:r>
      <w:r w:rsidR="00740719" w:rsidRPr="00316913">
        <w:rPr>
          <w:lang w:val="es-ES_tradnl" w:eastAsia="ko-KR"/>
        </w:rPr>
        <w:t> </w:t>
      </w:r>
      <w:r w:rsidRPr="00316913">
        <w:rPr>
          <w:lang w:val="es-ES_tradnl" w:eastAsia="ko-KR"/>
        </w:rPr>
        <w:t>fin de mejorar la capacidad de corrección de errores del canal en la capa de mejora, se aplica el código turbo en lugar del código convolucional (CC) utilizado para los receptores T-DMB. De nuevo se vuelven a introducir las cinco relaciones de constelación 1,5; 2,0; 2,5; 3,0 y ∞ para ajustar las calidades de recepción y las zonas de cobertura de los servicios AT-DMB y T-DMB por medio de controlar las capacidades de corrección de errores en las capas de base y de mejora. La Fig</w:t>
      </w:r>
      <w:r w:rsidR="00740719" w:rsidRPr="00316913">
        <w:rPr>
          <w:lang w:val="es-ES_tradnl" w:eastAsia="ko-KR"/>
        </w:rPr>
        <w:t>ura</w:t>
      </w:r>
      <w:r w:rsidRPr="00316913">
        <w:rPr>
          <w:lang w:val="es-ES_tradnl" w:eastAsia="ko-KR"/>
        </w:rPr>
        <w:t> </w:t>
      </w:r>
      <w:r w:rsidRPr="00316913">
        <w:rPr>
          <w:lang w:val="es-ES_tradnl" w:eastAsia="ja-JP"/>
        </w:rPr>
        <w:t>A1-</w:t>
      </w:r>
      <w:r w:rsidRPr="00316913">
        <w:rPr>
          <w:lang w:val="es-ES_tradnl" w:eastAsia="ko-KR"/>
        </w:rPr>
        <w:t>2 muestra la arquitectura conceptual del sistema de transmisión de AT</w:t>
      </w:r>
      <w:r w:rsidRPr="00316913">
        <w:rPr>
          <w:lang w:val="es-ES_tradnl" w:eastAsia="ko-KR"/>
        </w:rPr>
        <w:noBreakHyphen/>
        <w:t>DMB.</w:t>
      </w:r>
    </w:p>
    <w:p w14:paraId="5D7775F1" w14:textId="77777777" w:rsidR="003E2B0E" w:rsidRPr="00316913" w:rsidRDefault="003E2B0E" w:rsidP="003E2B0E">
      <w:pPr>
        <w:pStyle w:val="FigureNo"/>
        <w:rPr>
          <w:lang w:val="es-ES_tradnl" w:eastAsia="ko-KR"/>
        </w:rPr>
      </w:pPr>
      <w:r w:rsidRPr="00316913">
        <w:rPr>
          <w:lang w:val="es-ES_tradnl" w:eastAsia="ko-KR"/>
        </w:rPr>
        <w:t xml:space="preserve">FIGURA </w:t>
      </w:r>
      <w:r w:rsidRPr="00316913">
        <w:rPr>
          <w:lang w:val="es-ES_tradnl" w:eastAsia="ja-JP"/>
        </w:rPr>
        <w:t>A1-</w:t>
      </w:r>
      <w:r w:rsidRPr="00316913">
        <w:rPr>
          <w:lang w:val="es-ES_tradnl" w:eastAsia="ko-KR"/>
        </w:rPr>
        <w:t>2</w:t>
      </w:r>
    </w:p>
    <w:p w14:paraId="4AF49772" w14:textId="77777777" w:rsidR="003E2B0E" w:rsidRPr="00316913" w:rsidRDefault="003E2B0E" w:rsidP="003E2B0E">
      <w:pPr>
        <w:pStyle w:val="Figuretitle"/>
        <w:rPr>
          <w:lang w:val="es-ES_tradnl" w:eastAsia="ko-KR"/>
        </w:rPr>
      </w:pPr>
      <w:r w:rsidRPr="00316913">
        <w:rPr>
          <w:lang w:val="es-ES_tradnl" w:eastAsia="ko-KR"/>
        </w:rPr>
        <w:t>Arquitectura conceptual del sistema de transmisión de AT-DMB</w:t>
      </w:r>
    </w:p>
    <w:p w14:paraId="2462E05C" w14:textId="77777777" w:rsidR="003E2B0E" w:rsidRPr="00316913" w:rsidRDefault="003E2B0E" w:rsidP="003E2B0E">
      <w:pPr>
        <w:pStyle w:val="Figure"/>
        <w:rPr>
          <w:lang w:val="es-ES_tradnl" w:eastAsia="ko-KR"/>
        </w:rPr>
      </w:pPr>
      <w:r w:rsidRPr="00316913">
        <w:rPr>
          <w:lang w:val="es-ES_tradnl" w:eastAsia="ko-KR"/>
        </w:rPr>
        <w:object w:dxaOrig="9624" w:dyaOrig="8578" w14:anchorId="4FE35714">
          <v:shape id="_x0000_i1026" type="#_x0000_t75" alt="" style="width:482.2pt;height:427.65pt;mso-width-percent:0;mso-height-percent:0;mso-width-percent:0;mso-height-percent:0" o:ole="">
            <v:imagedata r:id="rId33" o:title=""/>
          </v:shape>
          <o:OLEObject Type="Embed" ProgID="CorelDraw.Graphic.17" ShapeID="_x0000_i1026" DrawAspect="Content" ObjectID="_1807097251" r:id="rId34"/>
        </w:object>
      </w:r>
    </w:p>
    <w:p w14:paraId="35D83FA6" w14:textId="77777777" w:rsidR="006C3018" w:rsidRPr="00316913" w:rsidRDefault="006C3018" w:rsidP="006C3018">
      <w:pPr>
        <w:rPr>
          <w:lang w:val="es-ES_tradnl" w:eastAsia="ko-KR"/>
        </w:rPr>
      </w:pPr>
    </w:p>
    <w:p w14:paraId="362BA3CD" w14:textId="77777777" w:rsidR="006C3018" w:rsidRPr="00316913" w:rsidRDefault="006C3018" w:rsidP="006C3018">
      <w:pPr>
        <w:rPr>
          <w:lang w:val="es-ES_tradnl" w:eastAsia="ko-KR"/>
        </w:rPr>
      </w:pPr>
    </w:p>
    <w:p w14:paraId="0045EB23" w14:textId="77777777" w:rsidR="003E2B0E" w:rsidRPr="00316913" w:rsidRDefault="003E2B0E" w:rsidP="009A25B9">
      <w:pPr>
        <w:pStyle w:val="AppendixNoTitle"/>
        <w:outlineLvl w:val="0"/>
        <w:rPr>
          <w:lang w:val="es-ES_tradnl" w:eastAsia="ko-KR"/>
        </w:rPr>
      </w:pPr>
      <w:r w:rsidRPr="00316913">
        <w:rPr>
          <w:lang w:val="es-ES_tradnl" w:eastAsia="ko-KR"/>
        </w:rPr>
        <w:lastRenderedPageBreak/>
        <w:t>Bibliografía</w:t>
      </w:r>
    </w:p>
    <w:p w14:paraId="2FDF9CCF" w14:textId="77777777" w:rsidR="009A25B9" w:rsidRPr="00316913" w:rsidRDefault="009A25B9" w:rsidP="009A25B9">
      <w:pPr>
        <w:rPr>
          <w:lang w:val="es-ES_tradnl" w:eastAsia="ko-KR"/>
        </w:rPr>
      </w:pPr>
    </w:p>
    <w:p w14:paraId="155A5CA8" w14:textId="0ED581C2" w:rsidR="003E2B0E" w:rsidRPr="00316913" w:rsidRDefault="003E2B0E" w:rsidP="003E2B0E">
      <w:pPr>
        <w:pStyle w:val="Headingb"/>
        <w:rPr>
          <w:lang w:val="es-ES_tradnl" w:eastAsia="ko-KR"/>
        </w:rPr>
      </w:pPr>
      <w:r w:rsidRPr="00316913">
        <w:rPr>
          <w:lang w:val="es-ES_tradnl" w:eastAsia="ko-KR"/>
        </w:rPr>
        <w:t>Referencias normativas</w:t>
      </w:r>
    </w:p>
    <w:p w14:paraId="46A162B0" w14:textId="7A4E2827" w:rsidR="003E2B0E" w:rsidRPr="00316913" w:rsidRDefault="003E2B0E" w:rsidP="003E2B0E">
      <w:pPr>
        <w:pStyle w:val="Reftext"/>
        <w:keepNext/>
        <w:keepLines/>
        <w:rPr>
          <w:lang w:val="es-ES_tradnl"/>
        </w:rPr>
      </w:pPr>
      <w:r w:rsidRPr="00316913">
        <w:rPr>
          <w:lang w:val="es-ES_tradnl"/>
        </w:rPr>
        <w:t>[1]</w:t>
      </w:r>
      <w:r w:rsidRPr="00316913">
        <w:rPr>
          <w:lang w:val="es-ES_tradnl"/>
        </w:rPr>
        <w:tab/>
        <w:t>Recomendación </w:t>
      </w:r>
      <w:hyperlink r:id="rId35" w:history="1">
        <w:r w:rsidRPr="00316913">
          <w:rPr>
            <w:rStyle w:val="Hyperlink"/>
            <w:color w:val="auto"/>
            <w:u w:val="none"/>
            <w:lang w:val="es-ES_tradnl"/>
          </w:rPr>
          <w:t>UIT-R BS.1114</w:t>
        </w:r>
      </w:hyperlink>
      <w:r w:rsidRPr="00316913">
        <w:rPr>
          <w:lang w:val="es-ES_tradnl"/>
        </w:rPr>
        <w:t> – </w:t>
      </w:r>
      <w:r w:rsidRPr="00316913">
        <w:rPr>
          <w:i/>
          <w:iCs/>
          <w:lang w:val="es-ES_tradnl"/>
        </w:rPr>
        <w:t>Sistema A</w:t>
      </w:r>
      <w:bookmarkStart w:id="8" w:name="Pre_title"/>
      <w:r w:rsidRPr="00316913">
        <w:rPr>
          <w:i/>
          <w:iCs/>
          <w:lang w:val="es-ES_tradnl"/>
        </w:rPr>
        <w:t>: Sistemas de radiodifusión sonora digital terrenal para receptores en vehículos, portátiles y fijos en la gama de frecuencias 30-3 000 MH</w:t>
      </w:r>
      <w:bookmarkEnd w:id="8"/>
      <w:r w:rsidRPr="00316913">
        <w:rPr>
          <w:i/>
          <w:iCs/>
          <w:lang w:val="es-ES_tradnl"/>
        </w:rPr>
        <w:t>z</w:t>
      </w:r>
      <w:r w:rsidRPr="00316913">
        <w:rPr>
          <w:lang w:val="es-ES_tradnl"/>
        </w:rPr>
        <w:t>.</w:t>
      </w:r>
    </w:p>
    <w:p w14:paraId="3853D0FC" w14:textId="77777777" w:rsidR="003E2B0E" w:rsidRPr="00316913" w:rsidRDefault="003E2B0E" w:rsidP="003E2B0E">
      <w:pPr>
        <w:pStyle w:val="Reftext"/>
        <w:rPr>
          <w:lang w:val="es-ES_tradnl"/>
        </w:rPr>
      </w:pPr>
      <w:r w:rsidRPr="00316913">
        <w:rPr>
          <w:lang w:val="es-ES_tradnl"/>
        </w:rPr>
        <w:t>[2]</w:t>
      </w:r>
      <w:r w:rsidRPr="00316913">
        <w:rPr>
          <w:lang w:val="es-ES_tradnl"/>
        </w:rPr>
        <w:tab/>
        <w:t>ETSI EN 300 401 – </w:t>
      </w:r>
      <w:r w:rsidRPr="00316913">
        <w:rPr>
          <w:i/>
          <w:iCs/>
          <w:lang w:val="es-ES_tradnl"/>
        </w:rPr>
        <w:t>Radio Broadcasting Systems; Digital Audio Broadcasting (DAB) to mobile, portable and fixed receivers</w:t>
      </w:r>
      <w:r w:rsidRPr="00316913">
        <w:rPr>
          <w:lang w:val="es-ES_tradnl"/>
        </w:rPr>
        <w:t>.</w:t>
      </w:r>
    </w:p>
    <w:p w14:paraId="028537CE" w14:textId="77777777" w:rsidR="003E2B0E" w:rsidRPr="00316913" w:rsidRDefault="003E2B0E" w:rsidP="003E2B0E">
      <w:pPr>
        <w:pStyle w:val="Reftext"/>
        <w:rPr>
          <w:lang w:val="es-ES_tradnl"/>
        </w:rPr>
      </w:pPr>
      <w:r w:rsidRPr="00316913">
        <w:rPr>
          <w:lang w:val="es-ES_tradnl"/>
        </w:rPr>
        <w:t>[3]</w:t>
      </w:r>
      <w:r w:rsidRPr="00316913">
        <w:rPr>
          <w:lang w:val="es-ES_tradnl"/>
        </w:rPr>
        <w:tab/>
        <w:t>TTA, TTAK.KO-07.0070/R2 – </w:t>
      </w:r>
      <w:r w:rsidRPr="00316913">
        <w:rPr>
          <w:i/>
          <w:iCs/>
          <w:lang w:val="es-ES_tradnl"/>
        </w:rPr>
        <w:t>Specification of the Advanced Terrestrial Digital Multimedia Broadcasting (AT-DMB) to mobile, portable, and fixed receivers</w:t>
      </w:r>
      <w:r w:rsidRPr="00316913">
        <w:rPr>
          <w:lang w:val="es-ES_tradnl"/>
        </w:rPr>
        <w:t>, 2011.</w:t>
      </w:r>
    </w:p>
    <w:p w14:paraId="4BBA8EA9" w14:textId="77777777" w:rsidR="003E2B0E" w:rsidRPr="00316913" w:rsidRDefault="003E2B0E" w:rsidP="003E2B0E">
      <w:pPr>
        <w:pStyle w:val="Headingb"/>
        <w:rPr>
          <w:lang w:val="es-ES_tradnl" w:eastAsia="ko-KR"/>
        </w:rPr>
      </w:pPr>
      <w:r w:rsidRPr="00316913">
        <w:rPr>
          <w:lang w:val="es-ES_tradnl" w:eastAsia="ko-KR"/>
        </w:rPr>
        <w:t>Referencias informativas</w:t>
      </w:r>
    </w:p>
    <w:p w14:paraId="4EFFC569" w14:textId="77777777" w:rsidR="003E2B0E" w:rsidRPr="00316913" w:rsidRDefault="003E2B0E" w:rsidP="003E2B0E">
      <w:pPr>
        <w:pStyle w:val="Reftext"/>
        <w:rPr>
          <w:lang w:val="es-ES_tradnl"/>
        </w:rPr>
      </w:pPr>
      <w:r w:rsidRPr="00316913">
        <w:rPr>
          <w:lang w:val="es-ES_tradnl"/>
        </w:rPr>
        <w:t>[4]</w:t>
      </w:r>
      <w:r w:rsidRPr="00316913">
        <w:rPr>
          <w:lang w:val="es-ES_tradnl"/>
        </w:rPr>
        <w:tab/>
        <w:t>ETSI TR 101 497 – </w:t>
      </w:r>
      <w:r w:rsidRPr="00316913">
        <w:rPr>
          <w:i/>
          <w:iCs/>
          <w:lang w:val="es-ES_tradnl"/>
        </w:rPr>
        <w:t>Digital Audio Broadcasting (DAB); Rules of Operation for the Multimedia Object Transfer Protocol</w:t>
      </w:r>
      <w:r w:rsidRPr="00316913">
        <w:rPr>
          <w:lang w:val="es-ES_tradnl"/>
        </w:rPr>
        <w:t>.</w:t>
      </w:r>
    </w:p>
    <w:p w14:paraId="454519B9" w14:textId="77777777" w:rsidR="003E2B0E" w:rsidRPr="00316913" w:rsidRDefault="003E2B0E" w:rsidP="003E2B0E">
      <w:pPr>
        <w:pStyle w:val="Reftext"/>
        <w:rPr>
          <w:lang w:val="es-ES_tradnl"/>
        </w:rPr>
      </w:pPr>
      <w:r w:rsidRPr="00316913">
        <w:rPr>
          <w:lang w:val="es-ES_tradnl"/>
        </w:rPr>
        <w:t>[5]</w:t>
      </w:r>
      <w:r w:rsidRPr="00316913">
        <w:rPr>
          <w:lang w:val="es-ES_tradnl"/>
        </w:rPr>
        <w:tab/>
        <w:t>ETSI TS 101 759 – </w:t>
      </w:r>
      <w:r w:rsidRPr="00316913">
        <w:rPr>
          <w:i/>
          <w:iCs/>
          <w:lang w:val="es-ES_tradnl"/>
        </w:rPr>
        <w:t>Digital Audio Broadcasting (DAB); Data Broadcasting – Transparent Data Channel (TDC)</w:t>
      </w:r>
      <w:r w:rsidRPr="00316913">
        <w:rPr>
          <w:lang w:val="es-ES_tradnl"/>
        </w:rPr>
        <w:t>.</w:t>
      </w:r>
    </w:p>
    <w:p w14:paraId="06F89A1D" w14:textId="77777777" w:rsidR="003E2B0E" w:rsidRPr="00316913" w:rsidRDefault="003E2B0E" w:rsidP="003E2B0E">
      <w:pPr>
        <w:pStyle w:val="Reftext"/>
        <w:rPr>
          <w:lang w:val="es-ES_tradnl"/>
        </w:rPr>
      </w:pPr>
      <w:r w:rsidRPr="00316913">
        <w:rPr>
          <w:lang w:val="es-ES_tradnl"/>
        </w:rPr>
        <w:t>[6]</w:t>
      </w:r>
      <w:r w:rsidRPr="00316913">
        <w:rPr>
          <w:lang w:val="es-ES_tradnl"/>
        </w:rPr>
        <w:tab/>
        <w:t>ETSI ES 201 735 – </w:t>
      </w:r>
      <w:r w:rsidRPr="00316913">
        <w:rPr>
          <w:i/>
          <w:iCs/>
          <w:lang w:val="es-ES_tradnl"/>
        </w:rPr>
        <w:t>Digital Audio Broadcasting (DAB); Internet Protocol (IP) Datagram Tunnelling</w:t>
      </w:r>
      <w:r w:rsidRPr="00316913">
        <w:rPr>
          <w:lang w:val="es-ES_tradnl"/>
        </w:rPr>
        <w:t>.</w:t>
      </w:r>
    </w:p>
    <w:p w14:paraId="0A3CFE17" w14:textId="77777777" w:rsidR="003E2B0E" w:rsidRPr="00316913" w:rsidRDefault="003E2B0E" w:rsidP="003E2B0E">
      <w:pPr>
        <w:pStyle w:val="Reftext"/>
        <w:rPr>
          <w:lang w:val="es-ES_tradnl"/>
        </w:rPr>
      </w:pPr>
      <w:r w:rsidRPr="00316913">
        <w:rPr>
          <w:lang w:val="es-ES_tradnl"/>
        </w:rPr>
        <w:t>[7]</w:t>
      </w:r>
      <w:r w:rsidRPr="00316913">
        <w:rPr>
          <w:lang w:val="es-ES_tradnl"/>
        </w:rPr>
        <w:tab/>
        <w:t>ETSI TS 101 499 – </w:t>
      </w:r>
      <w:r w:rsidRPr="00316913">
        <w:rPr>
          <w:i/>
          <w:iCs/>
          <w:lang w:val="es-ES_tradnl"/>
        </w:rPr>
        <w:t xml:space="preserve">Digital Audio Broadcasting (DAB); MOT Slide </w:t>
      </w:r>
      <w:proofErr w:type="gramStart"/>
      <w:r w:rsidRPr="00316913">
        <w:rPr>
          <w:i/>
          <w:iCs/>
          <w:lang w:val="es-ES_tradnl"/>
        </w:rPr>
        <w:t>Show</w:t>
      </w:r>
      <w:proofErr w:type="gramEnd"/>
      <w:r w:rsidRPr="00316913">
        <w:rPr>
          <w:i/>
          <w:iCs/>
          <w:lang w:val="es-ES_tradnl"/>
        </w:rPr>
        <w:t>; User Application Specification</w:t>
      </w:r>
      <w:r w:rsidRPr="00316913">
        <w:rPr>
          <w:lang w:val="es-ES_tradnl"/>
        </w:rPr>
        <w:t>.</w:t>
      </w:r>
    </w:p>
    <w:p w14:paraId="60EC6AA1" w14:textId="77777777" w:rsidR="003E2B0E" w:rsidRPr="00316913" w:rsidRDefault="003E2B0E" w:rsidP="003E2B0E">
      <w:pPr>
        <w:pStyle w:val="Reftext"/>
        <w:rPr>
          <w:lang w:val="es-ES_tradnl"/>
        </w:rPr>
      </w:pPr>
      <w:r w:rsidRPr="00316913">
        <w:rPr>
          <w:lang w:val="es-ES_tradnl"/>
        </w:rPr>
        <w:t>[8]</w:t>
      </w:r>
      <w:r w:rsidRPr="00316913">
        <w:rPr>
          <w:lang w:val="es-ES_tradnl"/>
        </w:rPr>
        <w:tab/>
        <w:t>ETSI TS 101 498-1 – </w:t>
      </w:r>
      <w:r w:rsidRPr="00316913">
        <w:rPr>
          <w:i/>
          <w:iCs/>
          <w:lang w:val="es-ES_tradnl"/>
        </w:rPr>
        <w:t>Digital Audio Broadcasting (DAB); Broadcast Website; Part 1: User Application Specification</w:t>
      </w:r>
      <w:r w:rsidRPr="00316913">
        <w:rPr>
          <w:lang w:val="es-ES_tradnl"/>
        </w:rPr>
        <w:t>.</w:t>
      </w:r>
    </w:p>
    <w:p w14:paraId="68C39E1E" w14:textId="77777777" w:rsidR="003E2B0E" w:rsidRPr="00316913" w:rsidRDefault="003E2B0E" w:rsidP="003E2B0E">
      <w:pPr>
        <w:pStyle w:val="Reftext"/>
        <w:rPr>
          <w:lang w:val="es-ES_tradnl"/>
        </w:rPr>
      </w:pPr>
      <w:r w:rsidRPr="00316913">
        <w:rPr>
          <w:lang w:val="es-ES_tradnl"/>
        </w:rPr>
        <w:t>[9]</w:t>
      </w:r>
      <w:r w:rsidRPr="00316913">
        <w:rPr>
          <w:lang w:val="es-ES_tradnl"/>
        </w:rPr>
        <w:tab/>
        <w:t>ETSI TS 101 498-2 – </w:t>
      </w:r>
      <w:r w:rsidRPr="00316913">
        <w:rPr>
          <w:i/>
          <w:iCs/>
          <w:lang w:val="es-ES_tradnl"/>
        </w:rPr>
        <w:t>Digital Audio Broadcasting (DAB); Broadcast Website; Part 2: Basic Profile Specification</w:t>
      </w:r>
      <w:r w:rsidRPr="00316913">
        <w:rPr>
          <w:lang w:val="es-ES_tradnl"/>
        </w:rPr>
        <w:t>.</w:t>
      </w:r>
    </w:p>
    <w:p w14:paraId="3395D9DD" w14:textId="77777777" w:rsidR="003E2B0E" w:rsidRPr="00316913" w:rsidRDefault="003E2B0E" w:rsidP="003E2B0E">
      <w:pPr>
        <w:pStyle w:val="Reftext"/>
        <w:rPr>
          <w:lang w:val="es-ES_tradnl"/>
        </w:rPr>
      </w:pPr>
      <w:r w:rsidRPr="00316913">
        <w:rPr>
          <w:lang w:val="es-ES_tradnl"/>
        </w:rPr>
        <w:t>[10]</w:t>
      </w:r>
      <w:r w:rsidRPr="00316913">
        <w:rPr>
          <w:lang w:val="es-ES_tradnl"/>
        </w:rPr>
        <w:tab/>
        <w:t>ETSI EN 301 234 – </w:t>
      </w:r>
      <w:r w:rsidRPr="00316913">
        <w:rPr>
          <w:i/>
          <w:iCs/>
          <w:lang w:val="es-ES_tradnl"/>
        </w:rPr>
        <w:t>Digital Audio Broadcasting (DAB); Multimedia Object Transfer (MOT) Protocol</w:t>
      </w:r>
      <w:r w:rsidRPr="00316913">
        <w:rPr>
          <w:lang w:val="es-ES_tradnl"/>
        </w:rPr>
        <w:t>.</w:t>
      </w:r>
    </w:p>
    <w:p w14:paraId="16D3BB85" w14:textId="77777777" w:rsidR="003E2B0E" w:rsidRPr="00316913" w:rsidRDefault="003E2B0E" w:rsidP="003E2B0E">
      <w:pPr>
        <w:pStyle w:val="Reftext"/>
        <w:rPr>
          <w:lang w:val="es-ES_tradnl"/>
        </w:rPr>
      </w:pPr>
      <w:r w:rsidRPr="00316913">
        <w:rPr>
          <w:lang w:val="es-ES_tradnl"/>
        </w:rPr>
        <w:t>[11]</w:t>
      </w:r>
      <w:r w:rsidRPr="00316913">
        <w:rPr>
          <w:lang w:val="es-ES_tradnl"/>
        </w:rPr>
        <w:tab/>
        <w:t>ETSI TS 102 371 – </w:t>
      </w:r>
      <w:r w:rsidRPr="00316913">
        <w:rPr>
          <w:i/>
          <w:iCs/>
          <w:lang w:val="es-ES_tradnl"/>
        </w:rPr>
        <w:t>Digital Audio Broadcasting (DAB); Transportation and Binary Encoding Specification for DAB Electronic Programme Guide (EPG)</w:t>
      </w:r>
      <w:r w:rsidRPr="00316913">
        <w:rPr>
          <w:lang w:val="es-ES_tradnl"/>
        </w:rPr>
        <w:t>.</w:t>
      </w:r>
    </w:p>
    <w:p w14:paraId="53CD94B0" w14:textId="77777777" w:rsidR="003E2B0E" w:rsidRPr="00316913" w:rsidRDefault="003E2B0E" w:rsidP="003E2B0E">
      <w:pPr>
        <w:pStyle w:val="Reftext"/>
        <w:rPr>
          <w:lang w:val="es-ES_tradnl"/>
        </w:rPr>
      </w:pPr>
      <w:r w:rsidRPr="00316913">
        <w:rPr>
          <w:lang w:val="es-ES_tradnl"/>
        </w:rPr>
        <w:t>[12]</w:t>
      </w:r>
      <w:r w:rsidRPr="00316913">
        <w:rPr>
          <w:lang w:val="es-ES_tradnl"/>
        </w:rPr>
        <w:tab/>
        <w:t>ETSI TS 102 818 – </w:t>
      </w:r>
      <w:r w:rsidRPr="00316913">
        <w:rPr>
          <w:i/>
          <w:iCs/>
          <w:lang w:val="es-ES_tradnl"/>
        </w:rPr>
        <w:t>Digital Audio Broadcasting (DAB); XML Specification for DAB Electronic Programme Guide (EPG)</w:t>
      </w:r>
      <w:r w:rsidRPr="00316913">
        <w:rPr>
          <w:lang w:val="es-ES_tradnl"/>
        </w:rPr>
        <w:t>.</w:t>
      </w:r>
    </w:p>
    <w:p w14:paraId="10CE06B2" w14:textId="77777777" w:rsidR="003E2B0E" w:rsidRPr="00316913" w:rsidRDefault="003E2B0E" w:rsidP="003E2B0E">
      <w:pPr>
        <w:pStyle w:val="Reftext"/>
        <w:rPr>
          <w:lang w:val="es-ES_tradnl"/>
        </w:rPr>
      </w:pPr>
      <w:r w:rsidRPr="00316913">
        <w:rPr>
          <w:lang w:val="es-ES_tradnl"/>
        </w:rPr>
        <w:t>[13]</w:t>
      </w:r>
      <w:r w:rsidRPr="00316913">
        <w:rPr>
          <w:lang w:val="es-ES_tradnl"/>
        </w:rPr>
        <w:tab/>
        <w:t>ETSI TS 102 427 – </w:t>
      </w:r>
      <w:r w:rsidRPr="00316913">
        <w:rPr>
          <w:i/>
          <w:iCs/>
          <w:lang w:val="es-ES_tradnl"/>
        </w:rPr>
        <w:t>Digital Audio Broadcasting (DAB); Data Broadcasting – MPEG-2 TS Streaming</w:t>
      </w:r>
      <w:r w:rsidRPr="00316913">
        <w:rPr>
          <w:lang w:val="es-ES_tradnl"/>
        </w:rPr>
        <w:t>.</w:t>
      </w:r>
    </w:p>
    <w:p w14:paraId="4AE39D93" w14:textId="77777777" w:rsidR="003E2B0E" w:rsidRPr="00316913" w:rsidRDefault="003E2B0E" w:rsidP="003E2B0E">
      <w:pPr>
        <w:pStyle w:val="Reftext"/>
        <w:rPr>
          <w:lang w:val="es-ES_tradnl"/>
        </w:rPr>
      </w:pPr>
      <w:r w:rsidRPr="00316913">
        <w:rPr>
          <w:lang w:val="es-ES_tradnl"/>
        </w:rPr>
        <w:t>[14]</w:t>
      </w:r>
      <w:r w:rsidRPr="00316913">
        <w:rPr>
          <w:lang w:val="es-ES_tradnl"/>
        </w:rPr>
        <w:tab/>
        <w:t>ETSI TS 102 428 – </w:t>
      </w:r>
      <w:r w:rsidRPr="00316913">
        <w:rPr>
          <w:i/>
          <w:iCs/>
          <w:lang w:val="es-ES_tradnl"/>
        </w:rPr>
        <w:t>Digital Audio Broadcasting (DAB); DMB video service; User Application Specification</w:t>
      </w:r>
      <w:r w:rsidRPr="00316913">
        <w:rPr>
          <w:lang w:val="es-ES_tradnl"/>
        </w:rPr>
        <w:t>.</w:t>
      </w:r>
    </w:p>
    <w:p w14:paraId="1920F21D" w14:textId="77777777" w:rsidR="003E2B0E" w:rsidRPr="00316913" w:rsidRDefault="003E2B0E" w:rsidP="003E2B0E">
      <w:pPr>
        <w:pStyle w:val="Reftext"/>
        <w:rPr>
          <w:lang w:val="es-ES_tradnl"/>
        </w:rPr>
      </w:pPr>
      <w:r w:rsidRPr="00316913">
        <w:rPr>
          <w:lang w:val="es-ES_tradnl"/>
        </w:rPr>
        <w:t>[15]</w:t>
      </w:r>
      <w:r w:rsidRPr="00316913">
        <w:rPr>
          <w:lang w:val="es-ES_tradnl"/>
        </w:rPr>
        <w:tab/>
        <w:t>Report ITU-R BT.2049-3 – </w:t>
      </w:r>
      <w:r w:rsidRPr="00316913">
        <w:rPr>
          <w:i/>
          <w:iCs/>
          <w:lang w:val="es-ES_tradnl"/>
        </w:rPr>
        <w:t>Broadcasting of multimedia and data applications for mobile reception</w:t>
      </w:r>
      <w:r w:rsidRPr="00316913">
        <w:rPr>
          <w:lang w:val="es-ES_tradnl"/>
        </w:rPr>
        <w:t>.</w:t>
      </w:r>
    </w:p>
    <w:p w14:paraId="1FF4F09E" w14:textId="77777777" w:rsidR="003E2B0E" w:rsidRPr="00316913" w:rsidRDefault="003E2B0E" w:rsidP="003E2B0E">
      <w:pPr>
        <w:pStyle w:val="Reftext"/>
        <w:rPr>
          <w:lang w:val="es-ES_tradnl"/>
        </w:rPr>
      </w:pPr>
      <w:r w:rsidRPr="00316913">
        <w:rPr>
          <w:lang w:val="es-ES_tradnl"/>
        </w:rPr>
        <w:t>[16]</w:t>
      </w:r>
      <w:r w:rsidRPr="00316913">
        <w:rPr>
          <w:lang w:val="es-ES_tradnl"/>
        </w:rPr>
        <w:tab/>
        <w:t>TTA, TTAK.KO-07.0071 – </w:t>
      </w:r>
      <w:r w:rsidRPr="00316913">
        <w:rPr>
          <w:i/>
          <w:iCs/>
          <w:lang w:val="es-ES_tradnl"/>
        </w:rPr>
        <w:t>Advanced Terrestrial Digital Multimedia Broadcasting (AT</w:t>
      </w:r>
      <w:r w:rsidRPr="00316913">
        <w:rPr>
          <w:i/>
          <w:iCs/>
          <w:lang w:val="es-ES_tradnl"/>
        </w:rPr>
        <w:noBreakHyphen/>
        <w:t>DMB) Scalable Video Service</w:t>
      </w:r>
      <w:r w:rsidRPr="00316913">
        <w:rPr>
          <w:lang w:val="es-ES_tradnl"/>
        </w:rPr>
        <w:t>.</w:t>
      </w:r>
    </w:p>
    <w:p w14:paraId="368E44E0" w14:textId="77777777" w:rsidR="009A25B9" w:rsidRPr="00316913" w:rsidRDefault="009A25B9" w:rsidP="003E2B0E">
      <w:pPr>
        <w:pStyle w:val="Reftext"/>
        <w:rPr>
          <w:lang w:val="es-ES_tradnl"/>
        </w:rPr>
      </w:pPr>
    </w:p>
    <w:p w14:paraId="0DE9D538" w14:textId="77777777" w:rsidR="009A25B9" w:rsidRPr="00316913" w:rsidRDefault="009A25B9" w:rsidP="003E2B0E">
      <w:pPr>
        <w:pStyle w:val="Reftext"/>
        <w:rPr>
          <w:lang w:val="es-ES_tradnl"/>
        </w:rPr>
      </w:pPr>
    </w:p>
    <w:p w14:paraId="12BFAC14" w14:textId="77777777" w:rsidR="003E2B0E" w:rsidRPr="00316913" w:rsidRDefault="003E2B0E" w:rsidP="009A25B9">
      <w:pPr>
        <w:pStyle w:val="AppendixNoTitle"/>
        <w:outlineLvl w:val="0"/>
        <w:rPr>
          <w:lang w:val="es-ES_tradnl" w:eastAsia="ja-JP"/>
        </w:rPr>
      </w:pPr>
      <w:r w:rsidRPr="00316913">
        <w:rPr>
          <w:lang w:val="es-ES_tradnl" w:eastAsia="ja-JP"/>
        </w:rPr>
        <w:lastRenderedPageBreak/>
        <w:t xml:space="preserve">Adjunto 2 </w:t>
      </w:r>
      <w:r w:rsidRPr="00316913">
        <w:rPr>
          <w:lang w:val="es-ES_tradnl" w:eastAsia="ja-JP"/>
        </w:rPr>
        <w:br/>
        <w:t>al Anexo 1</w:t>
      </w:r>
      <w:r w:rsidRPr="00316913">
        <w:rPr>
          <w:lang w:val="es-ES_tradnl" w:eastAsia="ja-JP"/>
        </w:rPr>
        <w:br/>
      </w:r>
      <w:r w:rsidRPr="00316913">
        <w:rPr>
          <w:lang w:val="es-ES_tradnl" w:eastAsia="ja-JP"/>
        </w:rPr>
        <w:br/>
        <w:t>Sistema multimedios F (radiodifusión de multimedios RDSI-T</w:t>
      </w:r>
      <w:r w:rsidRPr="00316913">
        <w:rPr>
          <w:lang w:val="es-ES_tradnl" w:eastAsia="ja-JP"/>
        </w:rPr>
        <w:br/>
        <w:t>para la recepción móvil)</w:t>
      </w:r>
    </w:p>
    <w:p w14:paraId="5E39241A" w14:textId="13F3F6BF" w:rsidR="003E2B0E" w:rsidRPr="00316913" w:rsidRDefault="003E2B0E" w:rsidP="009A25B9">
      <w:pPr>
        <w:pStyle w:val="Normalaftertitle"/>
        <w:rPr>
          <w:lang w:val="es-ES_tradnl" w:eastAsia="ja-JP"/>
        </w:rPr>
      </w:pPr>
      <w:r w:rsidRPr="00316913">
        <w:rPr>
          <w:lang w:val="es-ES_tradnl" w:eastAsia="ja-JP"/>
        </w:rPr>
        <w:t>El sistema multimedios F es el sistema de radiodifusión de multimedios basado en RDSI-T/T</w:t>
      </w:r>
      <w:r w:rsidRPr="00316913">
        <w:rPr>
          <w:vertAlign w:val="subscript"/>
          <w:lang w:val="es-ES_tradnl"/>
        </w:rPr>
        <w:t>SB</w:t>
      </w:r>
      <w:r w:rsidRPr="00316913">
        <w:rPr>
          <w:lang w:val="es-ES_tradnl" w:eastAsia="ja-JP"/>
        </w:rPr>
        <w:t xml:space="preserve"> denominado «radiodifusión de multimedios RDSI-T para la recepción móvil». El sistema se basa en la tecnología de transmisión de </w:t>
      </w:r>
      <w:r w:rsidRPr="00316913">
        <w:rPr>
          <w:lang w:val="es-ES_tradnl"/>
        </w:rPr>
        <w:t>sistema</w:t>
      </w:r>
      <w:r w:rsidRPr="00316913">
        <w:rPr>
          <w:lang w:val="es-ES_tradnl" w:eastAsia="ja-JP"/>
        </w:rPr>
        <w:t> C (también denominada RDSI-T) en la Recomendación</w:t>
      </w:r>
      <w:r w:rsidR="009A25B9" w:rsidRPr="00316913">
        <w:rPr>
          <w:lang w:val="es-ES_tradnl" w:eastAsia="ja-JP"/>
        </w:rPr>
        <w:t> </w:t>
      </w:r>
      <w:hyperlink r:id="rId36" w:history="1">
        <w:r w:rsidRPr="00316913">
          <w:rPr>
            <w:rStyle w:val="Hyperlink"/>
            <w:color w:val="auto"/>
            <w:u w:val="none"/>
            <w:lang w:val="es-ES_tradnl" w:eastAsia="ja-JP"/>
          </w:rPr>
          <w:t>UIT</w:t>
        </w:r>
        <w:r w:rsidRPr="00316913">
          <w:rPr>
            <w:rStyle w:val="Hyperlink"/>
            <w:color w:val="auto"/>
            <w:u w:val="none"/>
            <w:lang w:val="es-ES_tradnl" w:eastAsia="ja-JP"/>
          </w:rPr>
          <w:noBreakHyphen/>
          <w:t>R BT.1306</w:t>
        </w:r>
      </w:hyperlink>
      <w:r w:rsidRPr="00316913">
        <w:rPr>
          <w:lang w:val="es-ES_tradnl" w:eastAsia="ja-JP"/>
        </w:rPr>
        <w:t xml:space="preserve"> y el sistema digital F (también denominado RDSI-T</w:t>
      </w:r>
      <w:r w:rsidRPr="00316913">
        <w:rPr>
          <w:vertAlign w:val="subscript"/>
          <w:lang w:val="es-ES_tradnl" w:eastAsia="ja-JP"/>
        </w:rPr>
        <w:t>SB</w:t>
      </w:r>
      <w:r w:rsidRPr="00316913">
        <w:rPr>
          <w:lang w:val="es-ES_tradnl" w:eastAsia="ja-JP"/>
        </w:rPr>
        <w:t xml:space="preserve">) en la Recomendación </w:t>
      </w:r>
      <w:hyperlink r:id="rId37" w:history="1">
        <w:r w:rsidRPr="00316913">
          <w:rPr>
            <w:rStyle w:val="Hyperlink"/>
            <w:color w:val="auto"/>
            <w:u w:val="none"/>
            <w:lang w:val="es-ES_tradnl" w:eastAsia="ja-JP"/>
          </w:rPr>
          <w:t>UIT</w:t>
        </w:r>
        <w:r w:rsidRPr="00316913">
          <w:rPr>
            <w:rStyle w:val="Hyperlink"/>
            <w:color w:val="auto"/>
            <w:u w:val="none"/>
            <w:lang w:val="es-ES_tradnl" w:eastAsia="ja-JP"/>
          </w:rPr>
          <w:noBreakHyphen/>
          <w:t>R BS.1114</w:t>
        </w:r>
      </w:hyperlink>
      <w:r w:rsidRPr="00316913">
        <w:rPr>
          <w:lang w:val="es-ES_tradnl" w:eastAsia="ja-JP"/>
        </w:rPr>
        <w:t>. El sistema digital F se puede considerar como una variante de banda estrecha de RDSI</w:t>
      </w:r>
      <w:r w:rsidRPr="00316913">
        <w:rPr>
          <w:lang w:val="es-ES_tradnl" w:eastAsia="ja-JP"/>
        </w:rPr>
        <w:noBreakHyphen/>
        <w:t>T. La Fig</w:t>
      </w:r>
      <w:r w:rsidR="00740719" w:rsidRPr="00316913">
        <w:rPr>
          <w:lang w:val="es-ES_tradnl" w:eastAsia="ja-JP"/>
        </w:rPr>
        <w:t>ura</w:t>
      </w:r>
      <w:r w:rsidRPr="00316913">
        <w:rPr>
          <w:lang w:val="es-ES_tradnl" w:eastAsia="ja-JP"/>
        </w:rPr>
        <w:t> A2-1 muestra tres composiciones básicas de la radiodifusión de multimedios RDSI T.</w:t>
      </w:r>
    </w:p>
    <w:p w14:paraId="512AD30F" w14:textId="77777777" w:rsidR="003E2B0E" w:rsidRPr="00316913" w:rsidRDefault="003E2B0E" w:rsidP="003E2B0E">
      <w:pPr>
        <w:rPr>
          <w:lang w:val="es-ES_tradnl" w:eastAsia="ja-JP"/>
        </w:rPr>
      </w:pPr>
      <w:r w:rsidRPr="00316913">
        <w:rPr>
          <w:lang w:val="es-ES_tradnl" w:eastAsia="ja-JP"/>
        </w:rPr>
        <w:t>Al igual que con el sistema C, el sistema multimedios F presenta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correspondientes a 1/13 de un canal. Uno o más segmentos forman un grupo segmento. Para cada grupo segmento pueden especificarse independientemente los parámetros de transmisión del esquema de modulación de las portadoras MDFO, las velocidades de código del código de corrección de errores interno y la longitud del entrelazado de tiempo. Un grupo segmento es la unidad básica para la entrega de servicios de radiodifusión, por lo que los parámetros de los segmentos son iguales dentro del grupo.</w:t>
      </w:r>
    </w:p>
    <w:p w14:paraId="72EFC994" w14:textId="77777777" w:rsidR="003E2B0E" w:rsidRPr="00316913" w:rsidRDefault="003E2B0E" w:rsidP="003E2B0E">
      <w:pPr>
        <w:rPr>
          <w:lang w:val="es-ES_tradnl" w:eastAsia="ja-JP"/>
        </w:rPr>
      </w:pPr>
      <w:r w:rsidRPr="00316913">
        <w:rPr>
          <w:lang w:val="es-ES_tradnl" w:eastAsia="ja-JP"/>
        </w:rPr>
        <w:t>El segmento central de RDSI-T y RDSI-T</w:t>
      </w:r>
      <w:r w:rsidRPr="00316913">
        <w:rPr>
          <w:vertAlign w:val="subscript"/>
          <w:lang w:val="es-ES_tradnl" w:eastAsia="ja-JP"/>
        </w:rPr>
        <w:t>SB</w:t>
      </w:r>
      <w:r w:rsidRPr="00316913">
        <w:rPr>
          <w:lang w:val="es-ES_tradnl" w:eastAsia="ja-JP"/>
        </w:rPr>
        <w:t xml:space="preserve"> es un segmento especial adecuado para establecer un grupo segmento de un solo segmento. Cuando únicamente el segmento central forma un grupo segmento, el segmento puede recibirse independientemente.</w:t>
      </w:r>
    </w:p>
    <w:p w14:paraId="74151884" w14:textId="0AB8A4E6" w:rsidR="003E2B0E" w:rsidRPr="00316913" w:rsidRDefault="003E2B0E" w:rsidP="003E2B0E">
      <w:pPr>
        <w:rPr>
          <w:lang w:val="es-ES_tradnl" w:eastAsia="ja-JP"/>
        </w:rPr>
      </w:pPr>
      <w:r w:rsidRPr="00316913">
        <w:rPr>
          <w:lang w:val="es-ES_tradnl" w:eastAsia="ja-JP"/>
        </w:rPr>
        <w:t>El número de segmentos del sistema multimedios F puede elegirse de conformidad con la aplicación y la anchura de banda disponible. El espectro se constituye combinando bloques de 1 segmento, 3 segmentos y/o 13 segmentos sin banda de guarda. La Fig</w:t>
      </w:r>
      <w:r w:rsidR="00740719" w:rsidRPr="00316913">
        <w:rPr>
          <w:lang w:val="es-ES_tradnl" w:eastAsia="ja-JP"/>
        </w:rPr>
        <w:t>ura</w:t>
      </w:r>
      <w:r w:rsidRPr="00316913">
        <w:rPr>
          <w:lang w:val="es-ES_tradnl" w:eastAsia="ja-JP"/>
        </w:rPr>
        <w:t xml:space="preserve"> A2-2 muestra ejemplos de combinaciones de los bloques de segmentos. Un receptor puede demodular parcialmente una parte de 1, 3 </w:t>
      </w:r>
      <w:r w:rsidR="00316913">
        <w:rPr>
          <w:lang w:val="es-ES_tradnl" w:eastAsia="ja-JP"/>
        </w:rPr>
        <w:t>o</w:t>
      </w:r>
      <w:r w:rsidRPr="00316913">
        <w:rPr>
          <w:lang w:val="es-ES_tradnl" w:eastAsia="ja-JP"/>
        </w:rPr>
        <w:t xml:space="preserve"> 13 segmentos de manera que los recursos de </w:t>
      </w:r>
      <w:r w:rsidRPr="00316913">
        <w:rPr>
          <w:i/>
          <w:iCs/>
          <w:lang w:val="es-ES_tradnl" w:eastAsia="ja-JP"/>
        </w:rPr>
        <w:t>hardware</w:t>
      </w:r>
      <w:r w:rsidRPr="00316913">
        <w:rPr>
          <w:lang w:val="es-ES_tradnl" w:eastAsia="ja-JP"/>
        </w:rPr>
        <w:t xml:space="preserve"> y </w:t>
      </w:r>
      <w:r w:rsidRPr="00316913">
        <w:rPr>
          <w:i/>
          <w:iCs/>
          <w:lang w:val="es-ES_tradnl" w:eastAsia="ja-JP"/>
        </w:rPr>
        <w:t>software</w:t>
      </w:r>
      <w:r w:rsidRPr="00316913">
        <w:rPr>
          <w:lang w:val="es-ES_tradnl" w:eastAsia="ja-JP"/>
        </w:rPr>
        <w:t xml:space="preserve"> para los receptores de RDSI-T y RDSI-T</w:t>
      </w:r>
      <w:r w:rsidRPr="00316913">
        <w:rPr>
          <w:vertAlign w:val="subscript"/>
          <w:lang w:val="es-ES_tradnl" w:eastAsia="ja-JP"/>
        </w:rPr>
        <w:t>SB</w:t>
      </w:r>
      <w:r w:rsidRPr="00316913">
        <w:rPr>
          <w:lang w:val="es-ES_tradnl" w:eastAsia="ja-JP"/>
        </w:rPr>
        <w:t xml:space="preserve"> pueden utilizarse para fabricar receptores destinados a la radiodifusión multimedios RDSI</w:t>
      </w:r>
      <w:r w:rsidRPr="00316913">
        <w:rPr>
          <w:lang w:val="es-ES_tradnl" w:eastAsia="ja-JP"/>
        </w:rPr>
        <w:noBreakHyphen/>
        <w:t>T para la recepción móvil.</w:t>
      </w:r>
    </w:p>
    <w:p w14:paraId="685A7391" w14:textId="77777777" w:rsidR="003E2B0E" w:rsidRPr="00316913" w:rsidRDefault="003E2B0E" w:rsidP="003E2B0E">
      <w:pPr>
        <w:pStyle w:val="FigureNo"/>
        <w:rPr>
          <w:lang w:val="es-ES_tradnl"/>
        </w:rPr>
      </w:pPr>
      <w:r w:rsidRPr="00316913">
        <w:rPr>
          <w:lang w:val="es-ES_tradnl"/>
        </w:rPr>
        <w:t xml:space="preserve">FIGURA </w:t>
      </w:r>
      <w:r w:rsidRPr="00316913">
        <w:rPr>
          <w:lang w:val="es-ES_tradnl" w:eastAsia="ja-JP"/>
        </w:rPr>
        <w:t>A2-1</w:t>
      </w:r>
    </w:p>
    <w:p w14:paraId="71106601" w14:textId="77777777" w:rsidR="003E2B0E" w:rsidRPr="00316913" w:rsidRDefault="003E2B0E" w:rsidP="003E2B0E">
      <w:pPr>
        <w:pStyle w:val="Figuretitle"/>
        <w:keepLines/>
        <w:rPr>
          <w:lang w:val="es-ES_tradnl" w:eastAsia="ja-JP"/>
        </w:rPr>
      </w:pPr>
      <w:r w:rsidRPr="00316913">
        <w:rPr>
          <w:lang w:val="es-ES_tradnl" w:eastAsia="ja-JP"/>
        </w:rPr>
        <w:t>Tres composiciones básicas de la radiodifusión de multimedios RDSI-T</w:t>
      </w:r>
    </w:p>
    <w:p w14:paraId="1D261686" w14:textId="77777777" w:rsidR="003E2B0E" w:rsidRPr="00316913" w:rsidRDefault="003E2B0E" w:rsidP="003E2B0E">
      <w:pPr>
        <w:pStyle w:val="Figure"/>
        <w:rPr>
          <w:lang w:val="es-ES_tradnl" w:eastAsia="ja-JP"/>
        </w:rPr>
      </w:pPr>
      <w:r w:rsidRPr="00316913">
        <w:rPr>
          <w:lang w:val="es-ES_tradnl" w:eastAsia="ja-JP"/>
        </w:rPr>
        <w:object w:dxaOrig="8497" w:dyaOrig="3470" w14:anchorId="5F9069C3">
          <v:shape id="_x0000_i1027" type="#_x0000_t75" alt="" style="width:424.35pt;height:173.45pt;mso-width-percent:0;mso-height-percent:0;mso-width-percent:0;mso-height-percent:0" o:ole="">
            <v:imagedata r:id="rId38" o:title=""/>
          </v:shape>
          <o:OLEObject Type="Embed" ProgID="CorelDraw.Graphic.17" ShapeID="_x0000_i1027" DrawAspect="Content" ObjectID="_1807097252" r:id="rId39"/>
        </w:object>
      </w:r>
    </w:p>
    <w:p w14:paraId="593AC45B" w14:textId="77777777" w:rsidR="003E2B0E" w:rsidRPr="00316913" w:rsidRDefault="003E2B0E" w:rsidP="003E2B0E">
      <w:pPr>
        <w:pStyle w:val="FigureNo"/>
        <w:rPr>
          <w:lang w:val="es-ES_tradnl"/>
        </w:rPr>
      </w:pPr>
      <w:r w:rsidRPr="00316913">
        <w:rPr>
          <w:lang w:val="es-ES_tradnl"/>
        </w:rPr>
        <w:lastRenderedPageBreak/>
        <w:t xml:space="preserve">FIGURA </w:t>
      </w:r>
      <w:r w:rsidRPr="00316913">
        <w:rPr>
          <w:lang w:val="es-ES_tradnl" w:eastAsia="ja-JP"/>
        </w:rPr>
        <w:t>A2-2</w:t>
      </w:r>
    </w:p>
    <w:p w14:paraId="3E8BC14F" w14:textId="77777777" w:rsidR="003E2B0E" w:rsidRPr="00316913" w:rsidRDefault="003E2B0E" w:rsidP="003E2B0E">
      <w:pPr>
        <w:pStyle w:val="Figuretitle"/>
        <w:rPr>
          <w:lang w:val="es-ES_tradnl" w:eastAsia="ja-JP"/>
        </w:rPr>
      </w:pPr>
      <w:r w:rsidRPr="00316913">
        <w:rPr>
          <w:lang w:val="es-ES_tradnl" w:eastAsia="ja-JP"/>
        </w:rPr>
        <w:t>Ejemplo de combinaciones de bloques de segmentos</w:t>
      </w:r>
      <w:r w:rsidRPr="00316913">
        <w:rPr>
          <w:lang w:val="es-ES_tradnl" w:eastAsia="ja-JP"/>
        </w:rPr>
        <w:br/>
        <w:t>de la radiodifusión de multimedios RDSI-T</w:t>
      </w:r>
    </w:p>
    <w:p w14:paraId="1283BCE8" w14:textId="77777777" w:rsidR="003E2B0E" w:rsidRPr="00316913" w:rsidRDefault="003E2B0E" w:rsidP="003E2B0E">
      <w:pPr>
        <w:pStyle w:val="Figure"/>
        <w:rPr>
          <w:lang w:val="es-ES_tradnl" w:eastAsia="ja-JP"/>
        </w:rPr>
      </w:pPr>
      <w:r w:rsidRPr="00316913">
        <w:rPr>
          <w:lang w:val="es-ES_tradnl" w:eastAsia="ja-JP"/>
        </w:rPr>
        <w:object w:dxaOrig="8301" w:dyaOrig="2202" w14:anchorId="42365354">
          <v:shape id="_x0000_i1028" type="#_x0000_t75" alt="" style="width:414.55pt;height:110.2pt;mso-width-percent:0;mso-height-percent:0;mso-width-percent:0;mso-height-percent:0" o:ole="">
            <v:imagedata r:id="rId40" o:title=""/>
          </v:shape>
          <o:OLEObject Type="Embed" ProgID="CorelDraw.Graphic.17" ShapeID="_x0000_i1028" DrawAspect="Content" ObjectID="_1807097253" r:id="rId41"/>
        </w:object>
      </w:r>
    </w:p>
    <w:p w14:paraId="4C35E4A6" w14:textId="77777777" w:rsidR="009A25B9" w:rsidRPr="00316913" w:rsidRDefault="009A25B9" w:rsidP="009A25B9">
      <w:pPr>
        <w:rPr>
          <w:lang w:val="es-ES_tradnl" w:eastAsia="ko-KR"/>
        </w:rPr>
      </w:pPr>
    </w:p>
    <w:p w14:paraId="62F2D583" w14:textId="595926E4" w:rsidR="003E2B0E" w:rsidRPr="00316913" w:rsidRDefault="003E2B0E" w:rsidP="009A25B9">
      <w:pPr>
        <w:pStyle w:val="AppendixNoTitle"/>
        <w:outlineLvl w:val="0"/>
        <w:rPr>
          <w:lang w:val="es-ES_tradnl"/>
        </w:rPr>
      </w:pPr>
      <w:r w:rsidRPr="00316913">
        <w:rPr>
          <w:lang w:val="es-ES_tradnl"/>
        </w:rPr>
        <w:t>Bibliografía</w:t>
      </w:r>
    </w:p>
    <w:p w14:paraId="25B16777" w14:textId="77777777" w:rsidR="009A25B9" w:rsidRPr="00316913" w:rsidRDefault="009A25B9" w:rsidP="009A25B9">
      <w:pPr>
        <w:rPr>
          <w:lang w:val="es-ES_tradnl" w:eastAsia="ja-JP"/>
        </w:rPr>
      </w:pPr>
    </w:p>
    <w:p w14:paraId="18F5FC80" w14:textId="71BE03B2" w:rsidR="003E2B0E" w:rsidRPr="00316913" w:rsidRDefault="003E2B0E" w:rsidP="003E2B0E">
      <w:pPr>
        <w:pStyle w:val="Reftext"/>
        <w:keepNext/>
        <w:keepLines/>
        <w:rPr>
          <w:lang w:val="es-ES_tradnl" w:eastAsia="ja-JP"/>
        </w:rPr>
      </w:pPr>
      <w:r w:rsidRPr="00316913">
        <w:rPr>
          <w:lang w:val="es-ES_tradnl" w:eastAsia="ja-JP"/>
        </w:rPr>
        <w:t>[1]</w:t>
      </w:r>
      <w:r w:rsidRPr="00316913">
        <w:rPr>
          <w:lang w:val="es-ES_tradnl" w:eastAsia="ja-JP"/>
        </w:rPr>
        <w:tab/>
      </w:r>
      <w:r w:rsidRPr="00316913">
        <w:rPr>
          <w:lang w:val="es-ES_tradnl"/>
        </w:rPr>
        <w:t>Recomendación </w:t>
      </w:r>
      <w:hyperlink r:id="rId42" w:history="1">
        <w:r w:rsidRPr="00316913">
          <w:rPr>
            <w:rStyle w:val="Hyperlink"/>
            <w:color w:val="auto"/>
            <w:u w:val="none"/>
            <w:lang w:val="es-ES_tradnl"/>
          </w:rPr>
          <w:t>UIT-R BS.1114</w:t>
        </w:r>
      </w:hyperlink>
      <w:r w:rsidRPr="00316913">
        <w:rPr>
          <w:lang w:val="es-ES_tradnl"/>
        </w:rPr>
        <w:t> – </w:t>
      </w:r>
      <w:r w:rsidRPr="00316913">
        <w:rPr>
          <w:i/>
          <w:iCs/>
          <w:lang w:val="es-ES_tradnl"/>
        </w:rPr>
        <w:t>Sistemas de radiodifusión sonora digital terrenal para receptores en vehículos, portátiles y fijos en la gama de frecuencias 30-3 000 MHz</w:t>
      </w:r>
      <w:r w:rsidRPr="00316913">
        <w:rPr>
          <w:lang w:val="es-ES_tradnl"/>
        </w:rPr>
        <w:t>.</w:t>
      </w:r>
    </w:p>
    <w:p w14:paraId="2FE48248" w14:textId="6EB80C32" w:rsidR="003E2B0E" w:rsidRPr="00316913" w:rsidRDefault="003E2B0E" w:rsidP="003E2B0E">
      <w:pPr>
        <w:pStyle w:val="Reftext"/>
        <w:rPr>
          <w:lang w:val="es-ES_tradnl" w:eastAsia="ja-JP"/>
        </w:rPr>
      </w:pPr>
      <w:r w:rsidRPr="00316913">
        <w:rPr>
          <w:lang w:val="es-ES_tradnl" w:eastAsia="ko-KR"/>
        </w:rPr>
        <w:t>[</w:t>
      </w:r>
      <w:r w:rsidRPr="00316913">
        <w:rPr>
          <w:lang w:val="es-ES_tradnl" w:eastAsia="ja-JP"/>
        </w:rPr>
        <w:t>2</w:t>
      </w:r>
      <w:r w:rsidRPr="00316913">
        <w:rPr>
          <w:lang w:val="es-ES_tradnl" w:eastAsia="ko-KR"/>
        </w:rPr>
        <w:t>]</w:t>
      </w:r>
      <w:r w:rsidRPr="00316913">
        <w:rPr>
          <w:lang w:val="es-ES_tradnl" w:eastAsia="ko-KR"/>
        </w:rPr>
        <w:tab/>
        <w:t>Recomendación </w:t>
      </w:r>
      <w:hyperlink r:id="rId43" w:history="1">
        <w:r w:rsidRPr="00316913">
          <w:rPr>
            <w:rStyle w:val="Hyperlink"/>
            <w:color w:val="auto"/>
            <w:u w:val="none"/>
            <w:lang w:val="es-ES_tradnl" w:eastAsia="ko-KR"/>
          </w:rPr>
          <w:t>UIT-R B</w:t>
        </w:r>
        <w:r w:rsidRPr="00316913">
          <w:rPr>
            <w:rStyle w:val="Hyperlink"/>
            <w:color w:val="auto"/>
            <w:u w:val="none"/>
            <w:lang w:val="es-ES_tradnl" w:eastAsia="ja-JP"/>
          </w:rPr>
          <w:t>T</w:t>
        </w:r>
        <w:r w:rsidRPr="00316913">
          <w:rPr>
            <w:rStyle w:val="Hyperlink"/>
            <w:color w:val="auto"/>
            <w:u w:val="none"/>
            <w:lang w:val="es-ES_tradnl" w:eastAsia="ko-KR"/>
          </w:rPr>
          <w:t>.</w:t>
        </w:r>
        <w:r w:rsidRPr="00316913">
          <w:rPr>
            <w:rStyle w:val="Hyperlink"/>
            <w:color w:val="auto"/>
            <w:u w:val="none"/>
            <w:lang w:val="es-ES_tradnl" w:eastAsia="ja-JP"/>
          </w:rPr>
          <w:t>1306</w:t>
        </w:r>
      </w:hyperlink>
      <w:r w:rsidRPr="00316913">
        <w:rPr>
          <w:lang w:val="es-ES_tradnl" w:eastAsia="ja-JP"/>
        </w:rPr>
        <w:t> – </w:t>
      </w:r>
      <w:r w:rsidRPr="00316913">
        <w:rPr>
          <w:i/>
          <w:iCs/>
          <w:lang w:val="es-ES_tradnl" w:eastAsia="ko-KR"/>
        </w:rPr>
        <w:t>Error-correction, data framing, modulation and emission methods for digital terrestrial television broadcasting</w:t>
      </w:r>
      <w:r w:rsidRPr="00316913">
        <w:rPr>
          <w:lang w:val="es-ES_tradnl" w:eastAsia="ja-JP"/>
        </w:rPr>
        <w:t>.</w:t>
      </w:r>
    </w:p>
    <w:p w14:paraId="6C66DE71" w14:textId="77777777" w:rsidR="003E2B0E" w:rsidRPr="00316913" w:rsidRDefault="003E2B0E" w:rsidP="003E2B0E">
      <w:pPr>
        <w:pStyle w:val="Reftext"/>
        <w:rPr>
          <w:lang w:val="es-ES_tradnl" w:eastAsia="ja-JP"/>
        </w:rPr>
      </w:pPr>
      <w:r w:rsidRPr="00316913">
        <w:rPr>
          <w:lang w:val="es-ES_tradnl" w:eastAsia="ko-KR"/>
        </w:rPr>
        <w:t>[</w:t>
      </w:r>
      <w:r w:rsidRPr="00316913">
        <w:rPr>
          <w:lang w:val="es-ES_tradnl" w:eastAsia="ja-JP"/>
        </w:rPr>
        <w:t>3</w:t>
      </w:r>
      <w:r w:rsidRPr="00316913">
        <w:rPr>
          <w:lang w:val="es-ES_tradnl" w:eastAsia="ko-KR"/>
        </w:rPr>
        <w:t>]</w:t>
      </w:r>
      <w:r w:rsidRPr="00316913">
        <w:rPr>
          <w:lang w:val="es-ES_tradnl" w:eastAsia="ko-KR"/>
        </w:rPr>
        <w:tab/>
      </w:r>
      <w:r w:rsidRPr="00316913">
        <w:rPr>
          <w:lang w:val="es-ES_tradnl" w:eastAsia="ja-JP"/>
        </w:rPr>
        <w:t>ARIB STD-B46 – </w:t>
      </w:r>
      <w:r w:rsidRPr="00316913">
        <w:rPr>
          <w:i/>
          <w:iCs/>
          <w:lang w:val="es-ES_tradnl" w:eastAsia="ja-JP"/>
        </w:rPr>
        <w:t>Transmission system for terrestrial mobile multimedia broadcasting based on connected segments transmission, Association of Radio Industries and Businesses</w:t>
      </w:r>
      <w:r w:rsidRPr="00316913">
        <w:rPr>
          <w:lang w:val="es-ES_tradnl" w:eastAsia="ja-JP"/>
        </w:rPr>
        <w:t>.</w:t>
      </w:r>
    </w:p>
    <w:p w14:paraId="67B2BEE4" w14:textId="77777777" w:rsidR="009A25B9" w:rsidRPr="00316913" w:rsidRDefault="009A25B9" w:rsidP="009A25B9">
      <w:pPr>
        <w:rPr>
          <w:lang w:val="es-ES_tradnl" w:eastAsia="ja-JP"/>
        </w:rPr>
      </w:pPr>
    </w:p>
    <w:p w14:paraId="76AFEC49" w14:textId="77777777" w:rsidR="009A25B9" w:rsidRPr="00316913" w:rsidRDefault="009A25B9" w:rsidP="009A25B9">
      <w:pPr>
        <w:rPr>
          <w:lang w:val="es-ES_tradnl"/>
        </w:rPr>
      </w:pPr>
    </w:p>
    <w:p w14:paraId="41709088" w14:textId="77777777" w:rsidR="003E2B0E" w:rsidRPr="00316913" w:rsidRDefault="003E2B0E" w:rsidP="009A25B9">
      <w:pPr>
        <w:pStyle w:val="AppendixNoTitle"/>
        <w:outlineLvl w:val="0"/>
        <w:rPr>
          <w:lang w:val="es-ES_tradnl"/>
        </w:rPr>
      </w:pPr>
      <w:r w:rsidRPr="00316913">
        <w:rPr>
          <w:lang w:val="es-ES_tradnl"/>
        </w:rPr>
        <w:t xml:space="preserve">Adjunto 3 </w:t>
      </w:r>
      <w:r w:rsidRPr="00316913">
        <w:rPr>
          <w:lang w:val="es-ES_tradnl"/>
        </w:rPr>
        <w:br/>
        <w:t>al Anexo 1</w:t>
      </w:r>
      <w:r w:rsidRPr="00316913">
        <w:rPr>
          <w:lang w:val="es-ES_tradnl"/>
        </w:rPr>
        <w:br/>
      </w:r>
      <w:r w:rsidRPr="00316913">
        <w:rPr>
          <w:lang w:val="es-ES_tradnl"/>
        </w:rPr>
        <w:br/>
        <w:t>Sistema multimedios I (DVB-SH)</w:t>
      </w:r>
    </w:p>
    <w:p w14:paraId="1665986F" w14:textId="77777777" w:rsidR="003E2B0E" w:rsidRPr="00316913" w:rsidRDefault="003E2B0E" w:rsidP="003E2B0E">
      <w:pPr>
        <w:pStyle w:val="Normalaftertitle"/>
        <w:keepNext/>
        <w:keepLines/>
        <w:rPr>
          <w:lang w:val="es-ES_tradnl" w:eastAsia="ja-JP"/>
        </w:rPr>
      </w:pPr>
      <w:r w:rsidRPr="00316913">
        <w:rPr>
          <w:lang w:val="es-ES_tradnl" w:eastAsia="ja-JP"/>
        </w:rPr>
        <w:t>El sistema multimedios I es un sistema de radiodifusión de extremo a extremo para la entrega de cualquier tipo de contenidos y servicios digitales mediante mecanismos basados en IP optimizados para dispositivos con limitaciones de recursos de cálculo y batería. Consiste en un trayecto de radiodifusión unidireccional que puede combinarse con un trayecto celular móvil (2G/3G/4G) bidireccional interactivo. El componente terrenal del sistema multimedios I (CGC) se puede combinar con un componente de satélite (SC), o integrarse en él, según se muestra en la Fig. A3-1. Las especificaciones del sistema pueden dividirse en las siguientes categorías:</w:t>
      </w:r>
    </w:p>
    <w:p w14:paraId="5295AACC" w14:textId="77777777" w:rsidR="003E2B0E" w:rsidRPr="00316913" w:rsidRDefault="003E2B0E" w:rsidP="003E2B0E">
      <w:pPr>
        <w:pStyle w:val="enumlev1"/>
        <w:rPr>
          <w:lang w:val="es-ES_tradnl" w:eastAsia="ja-JP"/>
        </w:rPr>
      </w:pPr>
      <w:r w:rsidRPr="00316913">
        <w:rPr>
          <w:lang w:val="es-ES_tradnl" w:eastAsia="ja-JP"/>
        </w:rPr>
        <w:t>–</w:t>
      </w:r>
      <w:r w:rsidRPr="00316913">
        <w:rPr>
          <w:lang w:val="es-ES_tradnl" w:eastAsia="ja-JP"/>
        </w:rPr>
        <w:tab/>
        <w:t>Descripciones generales de sistema de extremo a extremo.</w:t>
      </w:r>
    </w:p>
    <w:p w14:paraId="52C63118" w14:textId="77777777" w:rsidR="003E2B0E" w:rsidRPr="00316913" w:rsidRDefault="003E2B0E" w:rsidP="003E2B0E">
      <w:pPr>
        <w:pStyle w:val="enumlev1"/>
        <w:rPr>
          <w:lang w:val="es-ES_tradnl" w:eastAsia="ja-JP"/>
        </w:rPr>
      </w:pPr>
      <w:r w:rsidRPr="00316913">
        <w:rPr>
          <w:lang w:val="es-ES_tradnl" w:eastAsia="ja-JP"/>
        </w:rPr>
        <w:t>–</w:t>
      </w:r>
      <w:r w:rsidRPr="00316913">
        <w:rPr>
          <w:lang w:val="es-ES_tradnl" w:eastAsia="ja-JP"/>
        </w:rPr>
        <w:tab/>
      </w:r>
      <w:r w:rsidRPr="00316913">
        <w:rPr>
          <w:lang w:val="es-ES_tradnl"/>
        </w:rPr>
        <w:t xml:space="preserve">Interfaces radioeléctricas </w:t>
      </w:r>
      <w:r w:rsidRPr="00316913">
        <w:rPr>
          <w:lang w:val="es-ES_tradnl" w:eastAsia="ja-JP"/>
        </w:rPr>
        <w:t>DVB-SH.</w:t>
      </w:r>
    </w:p>
    <w:p w14:paraId="18564F85" w14:textId="77777777" w:rsidR="003E2B0E" w:rsidRPr="00316913" w:rsidRDefault="003E2B0E" w:rsidP="003E2B0E">
      <w:pPr>
        <w:pStyle w:val="enumlev1"/>
        <w:rPr>
          <w:lang w:val="es-ES_tradnl" w:eastAsia="ja-JP"/>
        </w:rPr>
      </w:pPr>
      <w:r w:rsidRPr="00316913">
        <w:rPr>
          <w:lang w:val="es-ES_tradnl" w:eastAsia="ja-JP"/>
        </w:rPr>
        <w:t>–</w:t>
      </w:r>
      <w:r w:rsidRPr="00316913">
        <w:rPr>
          <w:lang w:val="es-ES_tradnl" w:eastAsia="ja-JP"/>
        </w:rPr>
        <w:tab/>
        <w:t>Distribución de servicios basados en IP por la capa de servicio DVB-SH.</w:t>
      </w:r>
    </w:p>
    <w:p w14:paraId="42356713" w14:textId="77777777" w:rsidR="003E2B0E" w:rsidRPr="00316913" w:rsidRDefault="003E2B0E" w:rsidP="003E2B0E">
      <w:pPr>
        <w:pStyle w:val="enumlev1"/>
        <w:rPr>
          <w:lang w:val="es-ES_tradnl" w:eastAsia="ja-JP"/>
        </w:rPr>
      </w:pPr>
      <w:r w:rsidRPr="00316913">
        <w:rPr>
          <w:lang w:val="es-ES_tradnl" w:eastAsia="ja-JP"/>
        </w:rPr>
        <w:t>–</w:t>
      </w:r>
      <w:r w:rsidRPr="00316913">
        <w:rPr>
          <w:lang w:val="es-ES_tradnl" w:eastAsia="ja-JP"/>
        </w:rPr>
        <w:tab/>
      </w:r>
      <w:r w:rsidRPr="00316913">
        <w:rPr>
          <w:lang w:val="es-ES_tradnl"/>
        </w:rPr>
        <w:t>Códecs de distribución de servicios basados en IP y formatos de contenido</w:t>
      </w:r>
      <w:r w:rsidRPr="00316913">
        <w:rPr>
          <w:lang w:val="es-ES_tradnl" w:eastAsia="ja-JP"/>
        </w:rPr>
        <w:t>.</w:t>
      </w:r>
    </w:p>
    <w:p w14:paraId="15C021DE" w14:textId="77777777" w:rsidR="003E2B0E" w:rsidRPr="00316913" w:rsidRDefault="003E2B0E" w:rsidP="003E2B0E">
      <w:pPr>
        <w:rPr>
          <w:lang w:val="es-ES_tradnl" w:eastAsia="ja-JP"/>
        </w:rPr>
      </w:pPr>
      <w:r w:rsidRPr="00316913">
        <w:rPr>
          <w:lang w:val="es-ES_tradnl" w:eastAsia="ja-JP"/>
        </w:rPr>
        <w:t>DVB-SH es una mejora de DVB-H, que a su vez está basada en la norma de radiodifusión digital DVB-T, ampliamente aceptada, para la recepción de radiodifusión móvil. La especificación genérica de DVB-SH es ETSI TS 102 585.</w:t>
      </w:r>
    </w:p>
    <w:p w14:paraId="06DFEC96" w14:textId="77777777" w:rsidR="003E2B0E" w:rsidRPr="00316913" w:rsidRDefault="003E2B0E" w:rsidP="003E2B0E">
      <w:pPr>
        <w:rPr>
          <w:lang w:val="es-ES_tradnl"/>
        </w:rPr>
      </w:pPr>
      <w:r w:rsidRPr="00316913">
        <w:rPr>
          <w:lang w:val="es-ES_tradnl"/>
        </w:rPr>
        <w:lastRenderedPageBreak/>
        <w:t xml:space="preserve">Los sistemas DVB-SH utilizan el código turbo 3GPP2 del esquema de corrección de errores en recepción (FEC) por bloques de 12 kbit/s. Además, los sistemas DVB-SH utilizan un entrelazador de canales muy flexible que ofrece diversidad temporal desde alrededor de 100 ms hasta varios segundos en función del nivel de servicio deseado y de las capacidades correspondientes (fundamentalmente el tamaño de la memoria) de la clase de terminal. La especificación de la interfaz radioeléctrica para </w:t>
      </w:r>
      <w:r w:rsidRPr="00316913">
        <w:rPr>
          <w:lang w:val="es-ES_tradnl" w:eastAsia="ja-JP"/>
        </w:rPr>
        <w:t>DVB-SH es ETSI EN 302 583.</w:t>
      </w:r>
    </w:p>
    <w:p w14:paraId="5783ED0A" w14:textId="77777777" w:rsidR="003E2B0E" w:rsidRPr="00316913" w:rsidRDefault="003E2B0E" w:rsidP="003E2B0E">
      <w:pPr>
        <w:pStyle w:val="FigureNo"/>
        <w:rPr>
          <w:lang w:val="es-ES_tradnl" w:eastAsia="ja-JP"/>
        </w:rPr>
      </w:pPr>
      <w:r w:rsidRPr="00316913">
        <w:rPr>
          <w:lang w:val="es-ES_tradnl"/>
        </w:rPr>
        <w:t xml:space="preserve">FIGURA </w:t>
      </w:r>
      <w:r w:rsidRPr="00316913">
        <w:rPr>
          <w:lang w:val="es-ES_tradnl" w:eastAsia="ja-JP"/>
        </w:rPr>
        <w:t>A3-1</w:t>
      </w:r>
    </w:p>
    <w:p w14:paraId="7B297B76" w14:textId="77777777" w:rsidR="003E2B0E" w:rsidRPr="00316913" w:rsidRDefault="003E2B0E" w:rsidP="003E2B0E">
      <w:pPr>
        <w:pStyle w:val="Figuretitle"/>
        <w:rPr>
          <w:lang w:val="es-ES_tradnl"/>
        </w:rPr>
      </w:pPr>
      <w:r w:rsidRPr="00316913">
        <w:rPr>
          <w:lang w:val="es-ES_tradnl"/>
        </w:rPr>
        <w:t>Arquitectura DVB SH-B – Lado transmisor</w:t>
      </w:r>
    </w:p>
    <w:p w14:paraId="01724E1D" w14:textId="77777777" w:rsidR="003E2B0E" w:rsidRPr="00316913" w:rsidRDefault="003E2B0E" w:rsidP="003E2B0E">
      <w:pPr>
        <w:pStyle w:val="Figure"/>
        <w:rPr>
          <w:lang w:val="es-ES_tradnl"/>
        </w:rPr>
      </w:pPr>
      <w:r w:rsidRPr="00316913">
        <w:rPr>
          <w:lang w:val="es-ES_tradnl"/>
        </w:rPr>
        <w:object w:dxaOrig="9105" w:dyaOrig="6506" w14:anchorId="3927902A">
          <v:shape id="_x0000_i1029" type="#_x0000_t75" alt="" style="width:453.8pt;height:325.1pt;mso-width-percent:0;mso-height-percent:0;mso-width-percent:0;mso-height-percent:0" o:ole="">
            <v:imagedata r:id="rId44" o:title=""/>
          </v:shape>
          <o:OLEObject Type="Embed" ProgID="CorelDraw.Graphic.17" ShapeID="_x0000_i1029" DrawAspect="Content" ObjectID="_1807097254" r:id="rId45"/>
        </w:object>
      </w:r>
    </w:p>
    <w:p w14:paraId="192B65E9" w14:textId="77777777" w:rsidR="003E2B0E" w:rsidRPr="00316913" w:rsidRDefault="003E2B0E" w:rsidP="003E2B0E">
      <w:pPr>
        <w:pStyle w:val="Normalaftertitle"/>
        <w:rPr>
          <w:lang w:val="es-ES_tradnl" w:eastAsia="ja-JP"/>
        </w:rPr>
      </w:pPr>
      <w:r w:rsidRPr="00316913">
        <w:rPr>
          <w:lang w:val="es-ES_tradnl" w:eastAsia="ja-JP"/>
        </w:rPr>
        <w:t>Las especificaciones de señalización del sistema DVB-SH en ETSI TS 102 470-2 definen la utilización exacta de la información PSI/SI en el caso de distribución de servicios basados en IP.</w:t>
      </w:r>
    </w:p>
    <w:p w14:paraId="30F1580A" w14:textId="77777777" w:rsidR="003E2B0E" w:rsidRPr="00316913" w:rsidRDefault="003E2B0E" w:rsidP="003E2B0E">
      <w:pPr>
        <w:rPr>
          <w:lang w:val="es-ES_tradnl" w:eastAsia="ja-JP"/>
        </w:rPr>
      </w:pPr>
      <w:r w:rsidRPr="00316913">
        <w:rPr>
          <w:lang w:val="es-ES_tradnl" w:eastAsia="ja-JP"/>
        </w:rPr>
        <w:t>Para los servicios de vídeo se utilizan los códecs de H.264/AVC, y de HE AAC v2 para el audio, además de los formatos de cabida útil RTP correspondientes. Se soportan diversos tipos de datos, incluidos, por ejemplo, los datos binarios, el texto y las imágenes fijas.</w:t>
      </w:r>
    </w:p>
    <w:p w14:paraId="35CB460C" w14:textId="19549BC4" w:rsidR="003E2B0E" w:rsidRPr="00316913" w:rsidRDefault="003E2B0E" w:rsidP="003E2B0E">
      <w:pPr>
        <w:rPr>
          <w:lang w:val="es-ES_tradnl" w:eastAsia="ja-JP"/>
        </w:rPr>
      </w:pPr>
      <w:r w:rsidRPr="00316913">
        <w:rPr>
          <w:lang w:val="es-ES_tradnl" w:eastAsia="ja-JP"/>
        </w:rPr>
        <w:t>RTP es el protocolo del IETF utilizado para los servicios de difusión. La entrega de todo tipo de ficheros en un sistema de entrega de servicios basados en IP se soporta gracias al protocolo IETF</w:t>
      </w:r>
      <w:r w:rsidR="0092468D">
        <w:rPr>
          <w:lang w:val="es-ES_tradnl" w:eastAsia="ja-JP"/>
        </w:rPr>
        <w:t> </w:t>
      </w:r>
      <w:r w:rsidRPr="00316913">
        <w:rPr>
          <w:lang w:val="es-ES_tradnl" w:eastAsia="ja-JP"/>
        </w:rPr>
        <w:t>FLUTE.</w:t>
      </w:r>
    </w:p>
    <w:p w14:paraId="524B045A" w14:textId="77777777" w:rsidR="003E2B0E" w:rsidRPr="00316913" w:rsidRDefault="003E2B0E" w:rsidP="003E2B0E">
      <w:pPr>
        <w:rPr>
          <w:lang w:val="es-ES_tradnl" w:eastAsia="ja-JP"/>
        </w:rPr>
      </w:pPr>
      <w:r w:rsidRPr="00316913">
        <w:rPr>
          <w:lang w:val="es-ES_tradnl" w:eastAsia="ja-JP"/>
        </w:rPr>
        <w:t>Se ha especificado una guía de servicios electrónicos para permitir el descubrimiento rápido y la selección de servicios para el usuario extremo.</w:t>
      </w:r>
    </w:p>
    <w:p w14:paraId="22F2C584" w14:textId="77777777" w:rsidR="003E2B0E" w:rsidRPr="00316913" w:rsidRDefault="003E2B0E" w:rsidP="003E2B0E">
      <w:pPr>
        <w:rPr>
          <w:lang w:val="es-ES_tradnl" w:eastAsia="ja-JP"/>
        </w:rPr>
      </w:pPr>
      <w:r w:rsidRPr="00316913">
        <w:rPr>
          <w:lang w:val="es-ES_tradnl" w:eastAsia="ja-JP"/>
        </w:rPr>
        <w:t>Los mecanismos de compra versátil de servicio y de protección se han definido para los receptores de bolsillo interactivos y de radiodifusión únicamente.</w:t>
      </w:r>
    </w:p>
    <w:p w14:paraId="5690241B" w14:textId="77777777" w:rsidR="003E2B0E" w:rsidRPr="00316913" w:rsidRDefault="003E2B0E" w:rsidP="003E2B0E">
      <w:pPr>
        <w:rPr>
          <w:lang w:val="es-ES_tradnl" w:eastAsia="ja-JP"/>
        </w:rPr>
      </w:pPr>
      <w:r w:rsidRPr="00316913">
        <w:rPr>
          <w:lang w:val="es-ES_tradnl" w:eastAsia="ja-JP"/>
        </w:rPr>
        <w:t>Se han definido mecanismos para la movilidad por redes DVB-SH y entre redes DVB-H y DVB</w:t>
      </w:r>
      <w:r w:rsidRPr="00316913">
        <w:rPr>
          <w:lang w:val="es-ES_tradnl" w:eastAsia="ja-JP"/>
        </w:rPr>
        <w:noBreakHyphen/>
        <w:t>SH.</w:t>
      </w:r>
    </w:p>
    <w:p w14:paraId="72C600C3" w14:textId="77777777" w:rsidR="003E2B0E" w:rsidRPr="00316913" w:rsidRDefault="003E2B0E" w:rsidP="003E2B0E">
      <w:pPr>
        <w:rPr>
          <w:lang w:val="es-ES_tradnl" w:eastAsia="ja-JP"/>
        </w:rPr>
      </w:pPr>
      <w:r w:rsidRPr="00316913">
        <w:rPr>
          <w:lang w:val="es-ES_tradnl" w:eastAsia="ja-JP"/>
        </w:rPr>
        <w:lastRenderedPageBreak/>
        <w:t>Las directrices de aplicación DVB-SH, que incluyen numerosos resultados de las pruebas de laboratorio y los ensayos prácticos se recogen en ETSI TS 102 584.</w:t>
      </w:r>
    </w:p>
    <w:p w14:paraId="40A7536F" w14:textId="77777777" w:rsidR="00727697" w:rsidRPr="00316913" w:rsidRDefault="00727697" w:rsidP="003E2B0E">
      <w:pPr>
        <w:rPr>
          <w:lang w:val="es-ES_tradnl" w:eastAsia="ja-JP"/>
        </w:rPr>
      </w:pPr>
    </w:p>
    <w:p w14:paraId="31183AB1" w14:textId="77777777" w:rsidR="003E2B0E" w:rsidRPr="00316913" w:rsidRDefault="003E2B0E" w:rsidP="00727697">
      <w:pPr>
        <w:pStyle w:val="AppendixNoTitle"/>
        <w:outlineLvl w:val="0"/>
        <w:rPr>
          <w:lang w:val="es-ES_tradnl"/>
        </w:rPr>
      </w:pPr>
      <w:r w:rsidRPr="00316913">
        <w:rPr>
          <w:lang w:val="es-ES_tradnl"/>
        </w:rPr>
        <w:t>Bibliografía</w:t>
      </w:r>
    </w:p>
    <w:p w14:paraId="75CEB6F0" w14:textId="77777777" w:rsidR="00727697" w:rsidRPr="00316913" w:rsidRDefault="00727697" w:rsidP="00727697">
      <w:pPr>
        <w:rPr>
          <w:lang w:val="es-ES_tradnl" w:eastAsia="ja-JP"/>
        </w:rPr>
      </w:pPr>
      <w:bookmarkStart w:id="9" w:name="_Toc114490759"/>
    </w:p>
    <w:p w14:paraId="099069E7" w14:textId="533365A1" w:rsidR="003E2B0E" w:rsidRPr="00316913" w:rsidRDefault="003E2B0E" w:rsidP="003E2B0E">
      <w:pPr>
        <w:pStyle w:val="Headingb"/>
        <w:rPr>
          <w:lang w:val="es-ES_tradnl"/>
        </w:rPr>
      </w:pPr>
      <w:r w:rsidRPr="00316913">
        <w:rPr>
          <w:lang w:val="es-ES_tradnl" w:eastAsia="ja-JP"/>
        </w:rPr>
        <w:t>Descripción general del sistema de extremo a extremo</w:t>
      </w:r>
      <w:bookmarkEnd w:id="9"/>
    </w:p>
    <w:p w14:paraId="043B6EFB" w14:textId="77777777" w:rsidR="003E2B0E" w:rsidRPr="00316913" w:rsidRDefault="003E2B0E" w:rsidP="003E2B0E">
      <w:pPr>
        <w:pStyle w:val="Reftext"/>
        <w:keepNext/>
        <w:keepLines/>
        <w:rPr>
          <w:lang w:val="es-ES_tradnl"/>
        </w:rPr>
      </w:pPr>
      <w:r w:rsidRPr="00316913">
        <w:rPr>
          <w:lang w:val="es-ES_tradnl"/>
        </w:rPr>
        <w:t>–</w:t>
      </w:r>
      <w:r w:rsidRPr="00316913">
        <w:rPr>
          <w:lang w:val="es-ES_tradnl"/>
        </w:rPr>
        <w:tab/>
        <w:t>ETSI TS 102 585 – </w:t>
      </w:r>
      <w:r w:rsidRPr="00316913">
        <w:rPr>
          <w:i/>
          <w:iCs/>
          <w:lang w:val="es-ES_tradnl"/>
        </w:rPr>
        <w:t>Digital video broadcasting (DVB); System specifications for satellite services to handheld devices (SH) below 3 GHz</w:t>
      </w:r>
      <w:r w:rsidRPr="00316913">
        <w:rPr>
          <w:lang w:val="es-ES_tradnl"/>
        </w:rPr>
        <w:t>.</w:t>
      </w:r>
    </w:p>
    <w:p w14:paraId="771D3F2A" w14:textId="77777777" w:rsidR="003E2B0E" w:rsidRPr="00316913" w:rsidRDefault="003E2B0E" w:rsidP="003E2B0E">
      <w:pPr>
        <w:pStyle w:val="Headingb"/>
        <w:rPr>
          <w:lang w:val="es-ES_tradnl"/>
        </w:rPr>
      </w:pPr>
      <w:r w:rsidRPr="00316913">
        <w:rPr>
          <w:lang w:val="es-ES_tradnl"/>
        </w:rPr>
        <w:t>Interfaz radioeléctrica</w:t>
      </w:r>
    </w:p>
    <w:p w14:paraId="380D2000" w14:textId="77777777" w:rsidR="003E2B0E" w:rsidRPr="00316913" w:rsidRDefault="003E2B0E" w:rsidP="003E2B0E">
      <w:pPr>
        <w:pStyle w:val="Reftext"/>
        <w:rPr>
          <w:lang w:val="es-ES_tradnl"/>
        </w:rPr>
      </w:pPr>
      <w:r w:rsidRPr="00316913">
        <w:rPr>
          <w:lang w:val="es-ES_tradnl"/>
        </w:rPr>
        <w:t>–</w:t>
      </w:r>
      <w:r w:rsidRPr="00316913">
        <w:rPr>
          <w:lang w:val="es-ES_tradnl"/>
        </w:rPr>
        <w:tab/>
        <w:t>ETSI EN 302 583 – </w:t>
      </w:r>
      <w:r w:rsidRPr="00316913">
        <w:rPr>
          <w:i/>
          <w:iCs/>
          <w:lang w:val="es-ES_tradnl"/>
        </w:rPr>
        <w:t>Digital video broadcasting (DVB); Framing structure, channel coding and modulation for satellite services to handheld devices (SH) below 3 GHz</w:t>
      </w:r>
      <w:r w:rsidRPr="00316913">
        <w:rPr>
          <w:lang w:val="es-ES_tradnl"/>
        </w:rPr>
        <w:t>.</w:t>
      </w:r>
    </w:p>
    <w:p w14:paraId="6A916FA6" w14:textId="77777777" w:rsidR="003E2B0E" w:rsidRPr="00316913" w:rsidRDefault="003E2B0E" w:rsidP="003E2B0E">
      <w:pPr>
        <w:pStyle w:val="Headingb"/>
        <w:rPr>
          <w:lang w:val="es-ES_tradnl"/>
        </w:rPr>
      </w:pPr>
      <w:r w:rsidRPr="00316913">
        <w:rPr>
          <w:lang w:val="es-ES_tradnl"/>
        </w:rPr>
        <w:t>Capa de enlace</w:t>
      </w:r>
    </w:p>
    <w:p w14:paraId="6875105D" w14:textId="77777777" w:rsidR="003E2B0E" w:rsidRPr="00316913" w:rsidRDefault="003E2B0E" w:rsidP="003E2B0E">
      <w:pPr>
        <w:pStyle w:val="Reftext"/>
        <w:rPr>
          <w:lang w:val="es-ES_tradnl"/>
        </w:rPr>
      </w:pPr>
      <w:r w:rsidRPr="00316913">
        <w:rPr>
          <w:lang w:val="es-ES_tradnl"/>
        </w:rPr>
        <w:t>–</w:t>
      </w:r>
      <w:r w:rsidRPr="00316913">
        <w:rPr>
          <w:lang w:val="es-ES_tradnl"/>
        </w:rPr>
        <w:tab/>
        <w:t xml:space="preserve">ETSI EN 301 192 – </w:t>
      </w:r>
      <w:r w:rsidRPr="00316913">
        <w:rPr>
          <w:i/>
          <w:iCs/>
          <w:lang w:val="es-ES_tradnl"/>
        </w:rPr>
        <w:t>Digital video broadcasting (DVB); DVB specification for data broadcasting</w:t>
      </w:r>
      <w:r w:rsidRPr="00316913">
        <w:rPr>
          <w:lang w:val="es-ES_tradnl"/>
        </w:rPr>
        <w:t>.</w:t>
      </w:r>
    </w:p>
    <w:p w14:paraId="6E01B08D"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102 772 – </w:t>
      </w:r>
      <w:r w:rsidRPr="00316913">
        <w:rPr>
          <w:i/>
          <w:iCs/>
          <w:lang w:val="es-ES_tradnl"/>
        </w:rPr>
        <w:t>Digital video broadcasting (DVB); Specification of multi-protocol encapsulation – inter-burst forward error correction (MPE-IFEC)</w:t>
      </w:r>
      <w:r w:rsidRPr="00316913">
        <w:rPr>
          <w:lang w:val="es-ES_tradnl"/>
        </w:rPr>
        <w:t>.</w:t>
      </w:r>
    </w:p>
    <w:p w14:paraId="51DEF939" w14:textId="77777777" w:rsidR="003E2B0E" w:rsidRPr="00316913" w:rsidRDefault="003E2B0E" w:rsidP="003E2B0E">
      <w:pPr>
        <w:pStyle w:val="Headingb"/>
        <w:rPr>
          <w:lang w:val="es-ES_tradnl"/>
        </w:rPr>
      </w:pPr>
      <w:r w:rsidRPr="00316913">
        <w:rPr>
          <w:lang w:val="es-ES_tradnl"/>
        </w:rPr>
        <w:t>Señalización del nivel del sistema</w:t>
      </w:r>
    </w:p>
    <w:p w14:paraId="720BDE0A" w14:textId="77777777" w:rsidR="003E2B0E" w:rsidRPr="00316913" w:rsidRDefault="003E2B0E" w:rsidP="003E2B0E">
      <w:pPr>
        <w:pStyle w:val="Reftext"/>
        <w:rPr>
          <w:lang w:val="es-ES_tradnl"/>
        </w:rPr>
      </w:pPr>
      <w:bookmarkStart w:id="10" w:name="_Toc114490761"/>
      <w:r w:rsidRPr="00316913">
        <w:rPr>
          <w:lang w:val="es-ES_tradnl"/>
        </w:rPr>
        <w:t>–</w:t>
      </w:r>
      <w:r w:rsidRPr="00316913">
        <w:rPr>
          <w:lang w:val="es-ES_tradnl"/>
        </w:rPr>
        <w:tab/>
        <w:t>ETSI TS 102 470-2 – </w:t>
      </w:r>
      <w:r w:rsidRPr="00316913">
        <w:rPr>
          <w:i/>
          <w:iCs/>
          <w:lang w:val="es-ES_tradnl"/>
        </w:rPr>
        <w:t>Digital video broadcasting (DVB); IP Datacast over DVB-SH: Programme specific information (PSI)/(Service Information (SI))</w:t>
      </w:r>
      <w:r w:rsidRPr="00316913">
        <w:rPr>
          <w:lang w:val="es-ES_tradnl"/>
        </w:rPr>
        <w:t>.</w:t>
      </w:r>
    </w:p>
    <w:p w14:paraId="4C5219C5" w14:textId="77777777" w:rsidR="003E2B0E" w:rsidRPr="00316913" w:rsidRDefault="003E2B0E" w:rsidP="003E2B0E">
      <w:pPr>
        <w:pStyle w:val="Headingb"/>
        <w:rPr>
          <w:lang w:val="es-ES_tradnl"/>
        </w:rPr>
      </w:pPr>
      <w:r w:rsidRPr="00316913">
        <w:rPr>
          <w:lang w:val="es-ES_tradnl"/>
        </w:rPr>
        <w:t>Capa de servicio de difusión de datos IP</w:t>
      </w:r>
      <w:bookmarkEnd w:id="10"/>
    </w:p>
    <w:p w14:paraId="04B38964" w14:textId="77777777" w:rsidR="003E2B0E" w:rsidRPr="00316913" w:rsidRDefault="003E2B0E" w:rsidP="003E2B0E">
      <w:pPr>
        <w:rPr>
          <w:lang w:val="es-ES_tradnl"/>
        </w:rPr>
      </w:pPr>
      <w:r w:rsidRPr="00316913">
        <w:rPr>
          <w:lang w:val="es-ES_tradnl"/>
        </w:rPr>
        <w:t>La guía de servicios electrónicos se especifica en:</w:t>
      </w:r>
    </w:p>
    <w:p w14:paraId="76AA673D"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102 471 – </w:t>
      </w:r>
      <w:r w:rsidRPr="00316913">
        <w:rPr>
          <w:i/>
          <w:iCs/>
          <w:lang w:val="es-ES_tradnl"/>
        </w:rPr>
        <w:t>Digital video broadcasting (DVB); IP Datacast over DVB-H: Electronic service Guide (ESG)</w:t>
      </w:r>
      <w:r w:rsidRPr="00316913">
        <w:rPr>
          <w:lang w:val="es-ES_tradnl"/>
        </w:rPr>
        <w:t>.</w:t>
      </w:r>
    </w:p>
    <w:p w14:paraId="02478BEB"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102 592-2 – </w:t>
      </w:r>
      <w:r w:rsidRPr="00316913">
        <w:rPr>
          <w:i/>
          <w:iCs/>
          <w:lang w:val="es-ES_tradnl"/>
        </w:rPr>
        <w:t>IP Datacast over DVB-SH: Electronic service Guide (ESG) implementation Guidelines</w:t>
      </w:r>
      <w:r w:rsidRPr="00316913">
        <w:rPr>
          <w:lang w:val="es-ES_tradnl"/>
        </w:rPr>
        <w:t>.</w:t>
      </w:r>
    </w:p>
    <w:p w14:paraId="0DCF7A7C" w14:textId="77777777" w:rsidR="003E2B0E" w:rsidRPr="00316913" w:rsidRDefault="003E2B0E" w:rsidP="003E2B0E">
      <w:pPr>
        <w:rPr>
          <w:lang w:val="es-ES_tradnl"/>
        </w:rPr>
      </w:pPr>
      <w:r w:rsidRPr="00316913">
        <w:rPr>
          <w:lang w:val="es-ES_tradnl"/>
        </w:rPr>
        <w:t>Los protocolos de entrega de contenido se definen en:</w:t>
      </w:r>
    </w:p>
    <w:p w14:paraId="6B9A9ECB"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102 472 – </w:t>
      </w:r>
      <w:r w:rsidRPr="00316913">
        <w:rPr>
          <w:i/>
          <w:iCs/>
          <w:lang w:val="es-ES_tradnl"/>
        </w:rPr>
        <w:t>Digital video broadcasting (DVB); IP Datacast over DVB-H: Content delivery protocols</w:t>
      </w:r>
      <w:r w:rsidRPr="00316913">
        <w:rPr>
          <w:lang w:val="es-ES_tradnl"/>
        </w:rPr>
        <w:t>.</w:t>
      </w:r>
    </w:p>
    <w:p w14:paraId="25CAC7FC"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102 591-2 – </w:t>
      </w:r>
      <w:r w:rsidRPr="00316913">
        <w:rPr>
          <w:i/>
          <w:iCs/>
          <w:lang w:val="es-ES_tradnl"/>
        </w:rPr>
        <w:t>Digital video broadcasting (DVB); IP Datacast: Content delivery protocols implementation Guidelines; Part 2: IP Datacast over DVB-SH</w:t>
      </w:r>
      <w:r w:rsidRPr="00316913">
        <w:rPr>
          <w:lang w:val="es-ES_tradnl"/>
        </w:rPr>
        <w:t>.</w:t>
      </w:r>
    </w:p>
    <w:p w14:paraId="6F66DA4C" w14:textId="77777777" w:rsidR="003E2B0E" w:rsidRPr="00316913" w:rsidRDefault="003E2B0E" w:rsidP="003E2B0E">
      <w:pPr>
        <w:rPr>
          <w:lang w:val="es-ES_tradnl"/>
        </w:rPr>
      </w:pPr>
      <w:r w:rsidRPr="00316913">
        <w:rPr>
          <w:lang w:val="es-ES_tradnl"/>
        </w:rPr>
        <w:t>Los mecanismos de compra y protección de servicio se presentan en:</w:t>
      </w:r>
    </w:p>
    <w:p w14:paraId="57D187F3"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102 474 – </w:t>
      </w:r>
      <w:r w:rsidRPr="00316913">
        <w:rPr>
          <w:i/>
          <w:iCs/>
          <w:lang w:val="es-ES_tradnl"/>
        </w:rPr>
        <w:t>Digital video broadcasting (DVB); IP Datacast over DVB-H: Service purchase and protection</w:t>
      </w:r>
      <w:r w:rsidRPr="00316913">
        <w:rPr>
          <w:lang w:val="es-ES_tradnl"/>
        </w:rPr>
        <w:t>.</w:t>
      </w:r>
    </w:p>
    <w:p w14:paraId="1C595650" w14:textId="77777777" w:rsidR="003E2B0E" w:rsidRPr="00316913" w:rsidRDefault="003E2B0E" w:rsidP="003E2B0E">
      <w:pPr>
        <w:rPr>
          <w:lang w:val="es-ES_tradnl" w:eastAsia="ja-JP"/>
        </w:rPr>
      </w:pPr>
      <w:r w:rsidRPr="00316913">
        <w:rPr>
          <w:lang w:val="es-ES_tradnl" w:eastAsia="ja-JP"/>
        </w:rPr>
        <w:t>Los mecanismos para la movilidad se especifican en:</w:t>
      </w:r>
    </w:p>
    <w:p w14:paraId="2A50F728" w14:textId="77777777" w:rsidR="003E2B0E" w:rsidRPr="00316913" w:rsidRDefault="003E2B0E" w:rsidP="003E2B0E">
      <w:pPr>
        <w:pStyle w:val="Reftext"/>
        <w:rPr>
          <w:lang w:val="es-ES_tradnl"/>
        </w:rPr>
      </w:pPr>
      <w:bookmarkStart w:id="11" w:name="_Toc114490762"/>
      <w:r w:rsidRPr="00316913">
        <w:rPr>
          <w:lang w:val="es-ES_tradnl"/>
        </w:rPr>
        <w:t>–</w:t>
      </w:r>
      <w:r w:rsidRPr="00316913">
        <w:rPr>
          <w:lang w:val="es-ES_tradnl"/>
        </w:rPr>
        <w:tab/>
        <w:t xml:space="preserve">ETSI TS 102 611-2 – </w:t>
      </w:r>
      <w:r w:rsidRPr="00316913">
        <w:rPr>
          <w:i/>
          <w:iCs/>
          <w:lang w:val="es-ES_tradnl"/>
        </w:rPr>
        <w:t>IP Datacast over DVB-SH: Implementation Guidelines for mobility</w:t>
      </w:r>
      <w:r w:rsidRPr="00316913">
        <w:rPr>
          <w:lang w:val="es-ES_tradnl"/>
        </w:rPr>
        <w:t>.</w:t>
      </w:r>
    </w:p>
    <w:p w14:paraId="7F2686EE" w14:textId="77777777" w:rsidR="003E2B0E" w:rsidRPr="00316913" w:rsidRDefault="003E2B0E" w:rsidP="003E2B0E">
      <w:pPr>
        <w:pStyle w:val="Headingb"/>
        <w:rPr>
          <w:lang w:val="es-ES_tradnl"/>
        </w:rPr>
      </w:pPr>
      <w:r w:rsidRPr="00316913">
        <w:rPr>
          <w:lang w:val="es-ES_tradnl"/>
        </w:rPr>
        <w:t>Formatos y códecs de difusión de datos IP</w:t>
      </w:r>
      <w:bookmarkEnd w:id="11"/>
    </w:p>
    <w:p w14:paraId="04134AA8" w14:textId="77777777" w:rsidR="003E2B0E" w:rsidRPr="00316913" w:rsidRDefault="003E2B0E" w:rsidP="003E2B0E">
      <w:pPr>
        <w:pStyle w:val="Reftext"/>
        <w:rPr>
          <w:lang w:val="es-ES_tradnl"/>
        </w:rPr>
      </w:pPr>
      <w:r w:rsidRPr="00316913">
        <w:rPr>
          <w:lang w:val="es-ES_tradnl"/>
        </w:rPr>
        <w:t>–</w:t>
      </w:r>
      <w:r w:rsidRPr="00316913">
        <w:rPr>
          <w:lang w:val="es-ES_tradnl"/>
        </w:rPr>
        <w:tab/>
        <w:t>ETSI TS 102 005 – </w:t>
      </w:r>
      <w:r w:rsidRPr="00316913">
        <w:rPr>
          <w:i/>
          <w:iCs/>
          <w:lang w:val="es-ES_tradnl"/>
        </w:rPr>
        <w:t>Digital video broadcasting (DVB); Specification for the use of video and audio coding in DVB services delivered directly over IP</w:t>
      </w:r>
      <w:r w:rsidRPr="00316913">
        <w:rPr>
          <w:lang w:val="es-ES_tradnl"/>
        </w:rPr>
        <w:t>.</w:t>
      </w:r>
    </w:p>
    <w:p w14:paraId="7323BB9C" w14:textId="77777777" w:rsidR="003E2B0E" w:rsidRPr="00316913" w:rsidRDefault="003E2B0E" w:rsidP="003E2B0E">
      <w:pPr>
        <w:pStyle w:val="Headingb"/>
        <w:rPr>
          <w:lang w:val="es-ES_tradnl"/>
        </w:rPr>
      </w:pPr>
      <w:r w:rsidRPr="00316913">
        <w:rPr>
          <w:lang w:val="es-ES_tradnl" w:eastAsia="ja-JP"/>
        </w:rPr>
        <w:t>Directrices para la aplicación de DVB-SH</w:t>
      </w:r>
    </w:p>
    <w:p w14:paraId="3CE152CC" w14:textId="77777777" w:rsidR="003E2B0E" w:rsidRPr="00316913" w:rsidRDefault="003E2B0E" w:rsidP="003E2B0E">
      <w:pPr>
        <w:pStyle w:val="Reftext"/>
        <w:rPr>
          <w:lang w:val="es-ES_tradnl"/>
        </w:rPr>
      </w:pPr>
      <w:r w:rsidRPr="00316913">
        <w:rPr>
          <w:lang w:val="es-ES_tradnl"/>
        </w:rPr>
        <w:t>–</w:t>
      </w:r>
      <w:r w:rsidRPr="00316913">
        <w:rPr>
          <w:lang w:val="es-ES_tradnl"/>
        </w:rPr>
        <w:tab/>
        <w:t xml:space="preserve">ETSI TS 102 584 – </w:t>
      </w:r>
      <w:r w:rsidRPr="00316913">
        <w:rPr>
          <w:i/>
          <w:iCs/>
          <w:lang w:val="es-ES_tradnl"/>
        </w:rPr>
        <w:t>Digital video broadcasting (DVB); DVB-SH Implementation Guidelines</w:t>
      </w:r>
      <w:r w:rsidRPr="00316913">
        <w:rPr>
          <w:lang w:val="es-ES_tradnl"/>
        </w:rPr>
        <w:t>.</w:t>
      </w:r>
    </w:p>
    <w:p w14:paraId="2B323128" w14:textId="77777777" w:rsidR="003E2B0E" w:rsidRPr="00316913" w:rsidRDefault="003E2B0E" w:rsidP="003E2B0E">
      <w:pPr>
        <w:pStyle w:val="Headingb"/>
        <w:rPr>
          <w:lang w:val="es-ES_tradnl" w:eastAsia="ja-JP"/>
        </w:rPr>
      </w:pPr>
      <w:r w:rsidRPr="00316913">
        <w:rPr>
          <w:lang w:val="es-ES_tradnl" w:eastAsia="ja-JP"/>
        </w:rPr>
        <w:lastRenderedPageBreak/>
        <w:t>Especificaciones OMA BCAST 1.1</w:t>
      </w:r>
    </w:p>
    <w:p w14:paraId="3F94853A" w14:textId="77777777" w:rsidR="003E2B0E" w:rsidRPr="00316913" w:rsidRDefault="003E2B0E" w:rsidP="003E2B0E">
      <w:pPr>
        <w:rPr>
          <w:lang w:val="es-ES_tradnl"/>
        </w:rPr>
      </w:pPr>
      <w:r w:rsidRPr="00316913">
        <w:rPr>
          <w:lang w:val="es-ES_tradnl"/>
        </w:rPr>
        <w:t>OMA BCAST es un conjunto de especificaciones de capa de servicio, aplicable a diversas portadoras de radiodifusión, incluidas las portadoras de radiodifusión DVB-SH.</w:t>
      </w:r>
    </w:p>
    <w:p w14:paraId="3FC7D6AA" w14:textId="77777777" w:rsidR="003E2B0E" w:rsidRPr="00316913" w:rsidRDefault="003E2B0E" w:rsidP="003E2B0E">
      <w:pPr>
        <w:pStyle w:val="Reftext"/>
        <w:rPr>
          <w:lang w:val="es-ES_tradnl"/>
        </w:rPr>
      </w:pPr>
      <w:r w:rsidRPr="00316913">
        <w:rPr>
          <w:szCs w:val="22"/>
          <w:lang w:val="es-ES_tradnl"/>
        </w:rPr>
        <w:t>–</w:t>
      </w:r>
      <w:r w:rsidRPr="00316913">
        <w:rPr>
          <w:szCs w:val="22"/>
          <w:lang w:val="es-ES_tradnl"/>
        </w:rPr>
        <w:tab/>
        <w:t>«</w:t>
      </w:r>
      <w:r w:rsidRPr="00316913">
        <w:rPr>
          <w:lang w:val="es-ES_tradnl"/>
        </w:rPr>
        <w:t>BCAST Distribution system adaptation – IPDC over DVB-SH», open mobile alliance, version 1.1.</w:t>
      </w:r>
    </w:p>
    <w:p w14:paraId="776A3A5F" w14:textId="77777777" w:rsidR="00727697" w:rsidRPr="00316913" w:rsidRDefault="00727697" w:rsidP="00727697">
      <w:pPr>
        <w:rPr>
          <w:lang w:val="es-ES_tradnl"/>
        </w:rPr>
      </w:pPr>
    </w:p>
    <w:p w14:paraId="4824AC93" w14:textId="77777777" w:rsidR="00727697" w:rsidRPr="00316913" w:rsidRDefault="00727697" w:rsidP="00727697">
      <w:pPr>
        <w:rPr>
          <w:lang w:val="es-ES_tradnl"/>
        </w:rPr>
      </w:pPr>
    </w:p>
    <w:p w14:paraId="7083145E" w14:textId="77777777" w:rsidR="003E2B0E" w:rsidRPr="00316913" w:rsidRDefault="003E2B0E" w:rsidP="00727697">
      <w:pPr>
        <w:pStyle w:val="AppendixNoTitle"/>
        <w:outlineLvl w:val="0"/>
        <w:rPr>
          <w:lang w:val="es-ES_tradnl"/>
        </w:rPr>
      </w:pPr>
      <w:r w:rsidRPr="00316913">
        <w:rPr>
          <w:lang w:val="es-ES_tradnl"/>
        </w:rPr>
        <w:t xml:space="preserve">Adjunto 4 </w:t>
      </w:r>
      <w:r w:rsidRPr="00316913">
        <w:rPr>
          <w:lang w:val="es-ES_tradnl"/>
        </w:rPr>
        <w:br/>
        <w:t>al Anexo 1</w:t>
      </w:r>
      <w:r w:rsidRPr="00316913">
        <w:rPr>
          <w:lang w:val="es-ES_tradnl"/>
        </w:rPr>
        <w:br/>
      </w:r>
      <w:r w:rsidRPr="00316913">
        <w:rPr>
          <w:lang w:val="es-ES_tradnl"/>
        </w:rPr>
        <w:br/>
        <w:t>Sistema multimedios H (DVB-H)</w:t>
      </w:r>
    </w:p>
    <w:p w14:paraId="6FB14777" w14:textId="436FFFF7" w:rsidR="003E2B0E" w:rsidRPr="00316913" w:rsidRDefault="003E2B0E" w:rsidP="003E2B0E">
      <w:pPr>
        <w:pStyle w:val="Normalaftertitle"/>
        <w:rPr>
          <w:lang w:val="es-ES_tradnl"/>
        </w:rPr>
      </w:pPr>
      <w:r w:rsidRPr="00316913">
        <w:rPr>
          <w:lang w:val="es-ES_tradnl"/>
        </w:rPr>
        <w:t>DVB-H es un sistema de transmisión para la radiodifusión de multimedios por datagramas. Estos datagrama</w:t>
      </w:r>
      <w:r w:rsidR="00316913">
        <w:rPr>
          <w:lang w:val="es-ES_tradnl"/>
        </w:rPr>
        <w:t>s</w:t>
      </w:r>
      <w:r w:rsidRPr="00316913">
        <w:rPr>
          <w:lang w:val="es-ES_tradnl"/>
        </w:rPr>
        <w:t xml:space="preserve"> pueden ser IP u otros datagramas y pueden contener datos pertenecientes a servicios multimedios, servicios de descarga de ficheros u otros servicios no mencionados aquí.</w:t>
      </w:r>
    </w:p>
    <w:p w14:paraId="7F0FA107" w14:textId="77777777" w:rsidR="003E2B0E" w:rsidRPr="00316913" w:rsidRDefault="003E2B0E" w:rsidP="00727697">
      <w:pPr>
        <w:rPr>
          <w:lang w:val="es-ES_tradnl"/>
        </w:rPr>
      </w:pPr>
      <w:r w:rsidRPr="00316913">
        <w:rPr>
          <w:lang w:val="es-ES_tradnl"/>
        </w:rPr>
        <w:t>El objetivo de sistema DVB-H es proporcionar un medio eficiente para cursar estos datos multimedios a través de las redes de radiodifusión digital terrenal dirigidos a terminales de bolsillo. Se considera que las características principales con respecto a la eficiencia vienen limitadas por la alimentación de energía eléctrica y por las condiciones de transmisión variables debido a la movilidad.</w:t>
      </w:r>
    </w:p>
    <w:p w14:paraId="15A1930A" w14:textId="6D985FD2" w:rsidR="003E2B0E" w:rsidRPr="00316913" w:rsidRDefault="003E2B0E" w:rsidP="00727697">
      <w:pPr>
        <w:rPr>
          <w:lang w:val="es-ES_tradnl"/>
        </w:rPr>
      </w:pPr>
      <w:r w:rsidRPr="00316913">
        <w:rPr>
          <w:lang w:val="es-ES_tradnl"/>
        </w:rPr>
        <w:t xml:space="preserve">Las especificaciones básicas DBV-H (Recomendaciones </w:t>
      </w:r>
      <w:hyperlink r:id="rId46" w:history="1">
        <w:r w:rsidRPr="00316913">
          <w:rPr>
            <w:rStyle w:val="Hyperlink"/>
            <w:color w:val="auto"/>
            <w:u w:val="none"/>
            <w:lang w:val="es-ES_tradnl"/>
          </w:rPr>
          <w:t>UIT-R BT.1306</w:t>
        </w:r>
      </w:hyperlink>
      <w:r w:rsidRPr="00316913">
        <w:rPr>
          <w:lang w:val="es-ES_tradnl"/>
        </w:rPr>
        <w:t xml:space="preserve"> y </w:t>
      </w:r>
      <w:hyperlink r:id="rId47" w:history="1">
        <w:r w:rsidRPr="00316913">
          <w:rPr>
            <w:rStyle w:val="Hyperlink"/>
            <w:color w:val="auto"/>
            <w:u w:val="none"/>
            <w:lang w:val="es-ES_tradnl"/>
          </w:rPr>
          <w:t>UIT-R BT.1833</w:t>
        </w:r>
      </w:hyperlink>
      <w:r w:rsidRPr="00316913">
        <w:rPr>
          <w:lang w:val="es-ES_tradnl"/>
        </w:rPr>
        <w:t xml:space="preserve">, Informe </w:t>
      </w:r>
      <w:hyperlink r:id="rId48" w:history="1">
        <w:r w:rsidRPr="00316913">
          <w:rPr>
            <w:rStyle w:val="Hyperlink"/>
            <w:color w:val="auto"/>
            <w:u w:val="none"/>
            <w:lang w:val="es-ES_tradnl"/>
          </w:rPr>
          <w:t>UIT-R BT.2049</w:t>
        </w:r>
      </w:hyperlink>
      <w:r w:rsidRPr="00316913">
        <w:rPr>
          <w:lang w:val="es-ES_tradnl"/>
        </w:rPr>
        <w:t xml:space="preserve"> y norma ETSI EN 302 304) proporcionan:</w:t>
      </w:r>
    </w:p>
    <w:p w14:paraId="7292A618" w14:textId="77777777" w:rsidR="003E2B0E" w:rsidRPr="00316913" w:rsidRDefault="003E2B0E" w:rsidP="00727697">
      <w:pPr>
        <w:pStyle w:val="enumlev1"/>
        <w:rPr>
          <w:lang w:val="es-ES_tradnl"/>
        </w:rPr>
      </w:pPr>
      <w:r w:rsidRPr="00316913">
        <w:rPr>
          <w:lang w:val="es-ES_tradnl"/>
        </w:rPr>
        <w:t>–</w:t>
      </w:r>
      <w:r w:rsidRPr="00316913">
        <w:rPr>
          <w:lang w:val="es-ES_tradnl"/>
        </w:rPr>
        <w:tab/>
        <w:t>la capa física;</w:t>
      </w:r>
    </w:p>
    <w:p w14:paraId="7EFAE126" w14:textId="77777777" w:rsidR="003E2B0E" w:rsidRPr="00316913" w:rsidRDefault="003E2B0E" w:rsidP="00727697">
      <w:pPr>
        <w:pStyle w:val="enumlev1"/>
        <w:rPr>
          <w:lang w:val="es-ES_tradnl"/>
        </w:rPr>
      </w:pPr>
      <w:r w:rsidRPr="00316913">
        <w:rPr>
          <w:lang w:val="es-ES_tradnl"/>
        </w:rPr>
        <w:t>–</w:t>
      </w:r>
      <w:r w:rsidRPr="00316913">
        <w:rPr>
          <w:lang w:val="es-ES_tradnl"/>
        </w:rPr>
        <w:tab/>
        <w:t>la capa de enlace;</w:t>
      </w:r>
    </w:p>
    <w:p w14:paraId="799C6783" w14:textId="77777777" w:rsidR="003E2B0E" w:rsidRPr="00316913" w:rsidRDefault="003E2B0E" w:rsidP="00727697">
      <w:pPr>
        <w:pStyle w:val="enumlev1"/>
        <w:rPr>
          <w:lang w:val="es-ES_tradnl"/>
        </w:rPr>
      </w:pPr>
      <w:r w:rsidRPr="00316913">
        <w:rPr>
          <w:lang w:val="es-ES_tradnl"/>
        </w:rPr>
        <w:t>–</w:t>
      </w:r>
      <w:r w:rsidRPr="00316913">
        <w:rPr>
          <w:lang w:val="es-ES_tradnl"/>
        </w:rPr>
        <w:tab/>
        <w:t>la información de servicio.</w:t>
      </w:r>
    </w:p>
    <w:p w14:paraId="003BFE69" w14:textId="77777777" w:rsidR="003E2B0E" w:rsidRPr="00316913" w:rsidRDefault="003E2B0E" w:rsidP="00727697">
      <w:pPr>
        <w:rPr>
          <w:lang w:val="es-ES_tradnl"/>
        </w:rPr>
      </w:pPr>
      <w:r w:rsidRPr="00316913">
        <w:rPr>
          <w:lang w:val="es-ES_tradnl"/>
        </w:rPr>
        <w:t>También se proporcionan Recomendaciones sobre la sincronización de las redes monofrecuencia en el sistema DVB-H.</w:t>
      </w:r>
    </w:p>
    <w:p w14:paraId="189BB253" w14:textId="77777777" w:rsidR="003E2B0E" w:rsidRPr="00316913" w:rsidRDefault="003E2B0E" w:rsidP="00727697">
      <w:pPr>
        <w:rPr>
          <w:lang w:val="es-ES_tradnl"/>
        </w:rPr>
      </w:pPr>
      <w:r w:rsidRPr="00316913">
        <w:rPr>
          <w:lang w:val="es-ES_tradnl"/>
        </w:rPr>
        <w:t>En los documentos que aparecen en la bibliografía figura más información y recomendaciones sobre la forma de utilizar y seleccionar los parámetros apropiados de DVB-H.</w:t>
      </w:r>
    </w:p>
    <w:p w14:paraId="2814EC21" w14:textId="77777777" w:rsidR="003E2B0E" w:rsidRPr="00316913" w:rsidRDefault="003E2B0E" w:rsidP="00727697">
      <w:pPr>
        <w:rPr>
          <w:lang w:val="es-ES_tradnl"/>
        </w:rPr>
      </w:pPr>
      <w:r w:rsidRPr="00316913">
        <w:rPr>
          <w:lang w:val="es-ES_tradnl"/>
        </w:rPr>
        <w:t>El sistema DVB-H emplea los siguientes elementos tecnológicos para la capa de enlace y la capa física:</w:t>
      </w:r>
    </w:p>
    <w:p w14:paraId="45B364E4" w14:textId="77777777" w:rsidR="003E2B0E" w:rsidRPr="00316913" w:rsidRDefault="003E2B0E" w:rsidP="00727697">
      <w:pPr>
        <w:pStyle w:val="enumlev1"/>
        <w:rPr>
          <w:lang w:val="es-ES_tradnl"/>
        </w:rPr>
      </w:pPr>
      <w:r w:rsidRPr="00316913">
        <w:rPr>
          <w:lang w:val="es-ES_tradnl"/>
        </w:rPr>
        <w:t>–</w:t>
      </w:r>
      <w:r w:rsidRPr="00316913">
        <w:rPr>
          <w:lang w:val="es-ES_tradnl"/>
        </w:rPr>
        <w:tab/>
        <w:t>Capa de enlace:</w:t>
      </w:r>
    </w:p>
    <w:p w14:paraId="0E326602" w14:textId="77777777" w:rsidR="003E2B0E" w:rsidRPr="00316913" w:rsidRDefault="003E2B0E" w:rsidP="003E2B0E">
      <w:pPr>
        <w:pStyle w:val="enumlev2"/>
        <w:rPr>
          <w:lang w:val="es-ES_tradnl"/>
        </w:rPr>
      </w:pPr>
      <w:r w:rsidRPr="00316913">
        <w:rPr>
          <w:lang w:val="es-ES_tradnl"/>
        </w:rPr>
        <w:t>i)</w:t>
      </w:r>
      <w:r w:rsidRPr="00316913">
        <w:rPr>
          <w:lang w:val="es-ES_tradnl"/>
        </w:rPr>
        <w:tab/>
        <w:t>segmentación de tiempo para reducir el consumo medio de potencia del terminal y permitir un traspaso de frecuencias continuo y sin interrupciones;</w:t>
      </w:r>
    </w:p>
    <w:p w14:paraId="3E8012C6" w14:textId="77777777" w:rsidR="003E2B0E" w:rsidRPr="00316913" w:rsidRDefault="003E2B0E" w:rsidP="003E2B0E">
      <w:pPr>
        <w:pStyle w:val="enumlev2"/>
        <w:rPr>
          <w:lang w:val="es-ES_tradnl"/>
        </w:rPr>
      </w:pPr>
      <w:r w:rsidRPr="00316913">
        <w:rPr>
          <w:lang w:val="es-ES_tradnl"/>
        </w:rPr>
        <w:t>ii)</w:t>
      </w:r>
      <w:r w:rsidRPr="00316913">
        <w:rPr>
          <w:lang w:val="es-ES_tradnl"/>
        </w:rPr>
        <w:tab/>
        <w:t>corrección de errores en recepción para datos con encapsulado multiprotocolo (MPE</w:t>
      </w:r>
      <w:r w:rsidRPr="00316913">
        <w:rPr>
          <w:lang w:val="es-ES_tradnl"/>
        </w:rPr>
        <w:noBreakHyphen/>
        <w:t xml:space="preserve">FEC) a fin de mejorar la relación </w:t>
      </w:r>
      <w:r w:rsidRPr="00316913">
        <w:rPr>
          <w:i/>
          <w:iCs/>
          <w:lang w:val="es-ES_tradnl"/>
        </w:rPr>
        <w:t>C/N</w:t>
      </w:r>
      <w:r w:rsidRPr="00316913">
        <w:rPr>
          <w:lang w:val="es-ES_tradnl"/>
        </w:rPr>
        <w:t xml:space="preserve"> y el comportamiento Doppler en canales móviles, mejorando al mismo tiempo la tolerancia a la interferencia impulsiva.</w:t>
      </w:r>
    </w:p>
    <w:p w14:paraId="525D0AAC" w14:textId="77777777" w:rsidR="003E2B0E" w:rsidRPr="00316913" w:rsidRDefault="003E2B0E" w:rsidP="00727697">
      <w:pPr>
        <w:pStyle w:val="enumlev1"/>
        <w:rPr>
          <w:lang w:val="es-ES_tradnl"/>
        </w:rPr>
      </w:pPr>
      <w:r w:rsidRPr="00316913">
        <w:rPr>
          <w:lang w:val="es-ES_tradnl"/>
        </w:rPr>
        <w:t>–</w:t>
      </w:r>
      <w:r w:rsidRPr="00316913">
        <w:rPr>
          <w:lang w:val="es-ES_tradnl"/>
        </w:rPr>
        <w:tab/>
        <w:t>Capa física:</w:t>
      </w:r>
    </w:p>
    <w:p w14:paraId="566F5308" w14:textId="77777777" w:rsidR="003E2B0E" w:rsidRPr="00316913" w:rsidRDefault="003E2B0E" w:rsidP="003E2B0E">
      <w:pPr>
        <w:pStyle w:val="enumlev1"/>
        <w:rPr>
          <w:lang w:val="es-ES_tradnl"/>
        </w:rPr>
      </w:pPr>
      <w:r w:rsidRPr="00316913">
        <w:rPr>
          <w:lang w:val="es-ES_tradnl"/>
        </w:rPr>
        <w:tab/>
        <w:t>La radiodifusión de televisión terrenal DVB-T (Norma ETSI EN 300 744) con los siguientes elementos técnicos específicos de la DVB-H utiliza:</w:t>
      </w:r>
    </w:p>
    <w:p w14:paraId="07D13EFD" w14:textId="77777777" w:rsidR="003E2B0E" w:rsidRPr="00316913" w:rsidRDefault="003E2B0E" w:rsidP="003E2B0E">
      <w:pPr>
        <w:pStyle w:val="enumlev2"/>
        <w:rPr>
          <w:lang w:val="es-ES_tradnl"/>
        </w:rPr>
      </w:pPr>
      <w:r w:rsidRPr="00316913">
        <w:rPr>
          <w:lang w:val="es-ES_tradnl"/>
        </w:rPr>
        <w:t>i)</w:t>
      </w:r>
      <w:r w:rsidRPr="00316913">
        <w:rPr>
          <w:lang w:val="es-ES_tradnl"/>
        </w:rPr>
        <w:tab/>
        <w:t>señalización DVB-H en los bits TPS para mejorar y acelerar el descubrimiento del servicio. El identificador de células también se transporta en los bits TPS para soportar un barrido de señal más rápido y el traspaso de frecuencia en los receptores móviles;</w:t>
      </w:r>
    </w:p>
    <w:p w14:paraId="016A24AA" w14:textId="77777777" w:rsidR="003E2B0E" w:rsidRPr="00316913" w:rsidRDefault="003E2B0E" w:rsidP="003E2B0E">
      <w:pPr>
        <w:pStyle w:val="enumlev2"/>
        <w:rPr>
          <w:lang w:val="es-ES_tradnl"/>
        </w:rPr>
      </w:pPr>
      <w:r w:rsidRPr="00316913">
        <w:rPr>
          <w:lang w:val="es-ES_tradnl"/>
        </w:rPr>
        <w:lastRenderedPageBreak/>
        <w:t>ii)</w:t>
      </w:r>
      <w:r w:rsidRPr="00316913">
        <w:rPr>
          <w:lang w:val="es-ES_tradnl"/>
        </w:rPr>
        <w:tab/>
        <w:t>modo 4K-para llegar a un compromiso entre la movilidad y el tamaño de célula en las redes monofrecuencia, permitiendo la recepción por una antena única en las redes monofrecuencia medias a muy alta velocidad, aportando así flexibilidad al diseño de la red;</w:t>
      </w:r>
    </w:p>
    <w:p w14:paraId="600D3C70" w14:textId="77777777" w:rsidR="003E2B0E" w:rsidRPr="00316913" w:rsidRDefault="003E2B0E" w:rsidP="003E2B0E">
      <w:pPr>
        <w:pStyle w:val="enumlev2"/>
        <w:rPr>
          <w:lang w:val="es-ES_tradnl"/>
        </w:rPr>
      </w:pPr>
      <w:r w:rsidRPr="00316913">
        <w:rPr>
          <w:lang w:val="es-ES_tradnl"/>
        </w:rPr>
        <w:t>iii)</w:t>
      </w:r>
      <w:r w:rsidRPr="00316913">
        <w:rPr>
          <w:lang w:val="es-ES_tradnl"/>
        </w:rPr>
        <w:tab/>
        <w:t>entrelazador de símbolos en profundidad para los modos 2K y 4K que mejora la robustez en el entorno móvil y las condiciones de ruido impulsivo.</w:t>
      </w:r>
    </w:p>
    <w:p w14:paraId="76D474BE" w14:textId="77777777" w:rsidR="003E2B0E" w:rsidRPr="00316913" w:rsidRDefault="003E2B0E" w:rsidP="00727697">
      <w:pPr>
        <w:rPr>
          <w:lang w:val="es-ES_tradnl"/>
        </w:rPr>
      </w:pPr>
      <w:r w:rsidRPr="00316913">
        <w:rPr>
          <w:lang w:val="es-ES_tradnl"/>
        </w:rPr>
        <w:t>Cabe mencionar que tanto los elementos de segmentación de tiempo como la MPE-FEC se realizan en la capa de enlace, y no entran nunca en contacto con la capa física de la DVB-T. También es importante observar que la carga útil de DVB-H son datagramas IP u otros datagramas de capa de red encapsulados en secciones MPE.</w:t>
      </w:r>
    </w:p>
    <w:p w14:paraId="4F8FA372" w14:textId="77777777" w:rsidR="003E2B0E" w:rsidRPr="00316913" w:rsidRDefault="003E2B0E" w:rsidP="003E2B0E">
      <w:pPr>
        <w:rPr>
          <w:lang w:val="es-ES_tradnl"/>
        </w:rPr>
      </w:pPr>
      <w:r w:rsidRPr="00316913">
        <w:rPr>
          <w:lang w:val="es-ES_tradnl"/>
        </w:rPr>
        <w:t>La estructura conceptual de un receptor DVB-H se representa en la Fig. A4-1. Incluye un demodulador DVB-H y un terminal DVB-H. El demodulador DVB-H incorpora un demodulador DVB-T, un módulo de segmentación de tiempo y un módulo MPE-FEC.</w:t>
      </w:r>
    </w:p>
    <w:p w14:paraId="547E2128" w14:textId="77777777" w:rsidR="003E2B0E" w:rsidRPr="00316913" w:rsidRDefault="003E2B0E" w:rsidP="003E2B0E">
      <w:pPr>
        <w:pStyle w:val="enumlev1"/>
        <w:rPr>
          <w:lang w:val="es-ES_tradnl"/>
        </w:rPr>
      </w:pPr>
      <w:r w:rsidRPr="00316913">
        <w:rPr>
          <w:lang w:val="es-ES_tradnl"/>
        </w:rPr>
        <w:t>–</w:t>
      </w:r>
      <w:r w:rsidRPr="00316913">
        <w:rPr>
          <w:lang w:val="es-ES_tradnl"/>
        </w:rPr>
        <w:tab/>
        <w:t>El demodulador DVB-T recupera los paquetes del tren de transporte MPEG-2 de la señal de RF del receptor DVB-T (véase la norma EN 300 744). Ofrece tres modos de transmisión 8K, 4K y 2K con la correspondiente señalización de los parámetros del transmisor (TPS). Obsérvese que el modo 4K, los entrelazadores en profundidad y la señalización DVB-H se definieron cuando se elaboró la norma DVB-H.</w:t>
      </w:r>
    </w:p>
    <w:p w14:paraId="05CAE615" w14:textId="5E6A35C7" w:rsidR="003E2B0E" w:rsidRPr="00316913" w:rsidRDefault="003E2B0E" w:rsidP="003E2B0E">
      <w:pPr>
        <w:pStyle w:val="enumlev1"/>
        <w:rPr>
          <w:lang w:val="es-ES_tradnl"/>
        </w:rPr>
      </w:pPr>
      <w:r w:rsidRPr="00316913">
        <w:rPr>
          <w:lang w:val="es-ES_tradnl"/>
        </w:rPr>
        <w:t>–</w:t>
      </w:r>
      <w:r w:rsidRPr="00316913">
        <w:rPr>
          <w:lang w:val="es-ES_tradnl"/>
        </w:rPr>
        <w:tab/>
        <w:t>El módulo de segmentación de tiempo, proporcionado por el DVB-H, tiene por objeto ahorrar consumo de potencia del receptor permitiendo a la vez un traspaso de frecuencias continuo y</w:t>
      </w:r>
      <w:r w:rsidR="00727697" w:rsidRPr="00316913">
        <w:rPr>
          <w:lang w:val="es-ES_tradnl"/>
        </w:rPr>
        <w:t> </w:t>
      </w:r>
      <w:r w:rsidRPr="00316913">
        <w:rPr>
          <w:lang w:val="es-ES_tradnl"/>
        </w:rPr>
        <w:t>sin interrupciones.</w:t>
      </w:r>
    </w:p>
    <w:p w14:paraId="53E97258" w14:textId="77777777" w:rsidR="003E2B0E" w:rsidRPr="00316913" w:rsidRDefault="003E2B0E" w:rsidP="003E2B0E">
      <w:pPr>
        <w:pStyle w:val="enumlev1"/>
        <w:rPr>
          <w:lang w:val="es-ES_tradnl"/>
        </w:rPr>
      </w:pPr>
      <w:r w:rsidRPr="00316913">
        <w:rPr>
          <w:lang w:val="es-ES_tradnl"/>
        </w:rPr>
        <w:t>–</w:t>
      </w:r>
      <w:r w:rsidRPr="00316913">
        <w:rPr>
          <w:lang w:val="es-ES_tradnl"/>
        </w:rPr>
        <w:tab/>
        <w:t>El módulo MPE-FEC, proporcionado por el DVB-H, ofrece a través de la transmisión por la capa física un sistema de corrección de errores en recepción complementario que permite al receptor superar situaciones de recepción especialmente difíciles.</w:t>
      </w:r>
    </w:p>
    <w:p w14:paraId="3DD47515" w14:textId="77777777" w:rsidR="003E2B0E" w:rsidRPr="00316913" w:rsidRDefault="003E2B0E" w:rsidP="003E2B0E">
      <w:pPr>
        <w:pStyle w:val="FigureNo"/>
        <w:rPr>
          <w:lang w:val="es-ES_tradnl"/>
        </w:rPr>
      </w:pPr>
      <w:r w:rsidRPr="00316913">
        <w:rPr>
          <w:lang w:val="es-ES_tradnl"/>
        </w:rPr>
        <w:t>FIGURA A4-1</w:t>
      </w:r>
    </w:p>
    <w:p w14:paraId="1A9C7BAD" w14:textId="77777777" w:rsidR="003E2B0E" w:rsidRPr="00316913" w:rsidRDefault="003E2B0E" w:rsidP="003E2B0E">
      <w:pPr>
        <w:pStyle w:val="Figuretitle"/>
        <w:rPr>
          <w:lang w:val="es-ES_tradnl"/>
        </w:rPr>
      </w:pPr>
      <w:r w:rsidRPr="00316913">
        <w:rPr>
          <w:lang w:val="es-ES_tradnl"/>
        </w:rPr>
        <w:t>Estructura conceptual de un receptor DVB-H</w:t>
      </w:r>
    </w:p>
    <w:p w14:paraId="0041558C" w14:textId="77777777" w:rsidR="003E2B0E" w:rsidRPr="00316913" w:rsidRDefault="003E2B0E" w:rsidP="003E2B0E">
      <w:pPr>
        <w:pStyle w:val="Figure"/>
        <w:rPr>
          <w:lang w:val="es-ES_tradnl"/>
        </w:rPr>
      </w:pPr>
      <w:r w:rsidRPr="00316913">
        <w:rPr>
          <w:lang w:val="es-ES_tradnl"/>
        </w:rPr>
        <w:object w:dxaOrig="8873" w:dyaOrig="3131" w14:anchorId="3DD25C25">
          <v:shape id="_x0000_i1030" type="#_x0000_t75" alt="" style="width:444pt;height:156pt;mso-width-percent:0;mso-height-percent:0;mso-width-percent:0;mso-height-percent:0" o:ole="">
            <v:imagedata r:id="rId49" o:title=""/>
          </v:shape>
          <o:OLEObject Type="Embed" ProgID="CorelDraw.Graphic.17" ShapeID="_x0000_i1030" DrawAspect="Content" ObjectID="_1807097255" r:id="rId50"/>
        </w:object>
      </w:r>
    </w:p>
    <w:p w14:paraId="657B8A17" w14:textId="77777777" w:rsidR="003E2B0E" w:rsidRPr="00316913" w:rsidRDefault="003E2B0E" w:rsidP="003E2B0E">
      <w:pPr>
        <w:pStyle w:val="Normalaftertitle"/>
        <w:rPr>
          <w:lang w:val="es-ES_tradnl"/>
        </w:rPr>
      </w:pPr>
      <w:r w:rsidRPr="00316913">
        <w:rPr>
          <w:lang w:val="es-ES_tradnl"/>
        </w:rPr>
        <w:t xml:space="preserve">En la Fig. A4-2 se representa un ejemplo de utilización de DVB-H para la transmisión de servicios IP. En este ejemplo, se cursan a través </w:t>
      </w:r>
      <w:proofErr w:type="gramStart"/>
      <w:r w:rsidRPr="00316913">
        <w:rPr>
          <w:lang w:val="es-ES_tradnl"/>
        </w:rPr>
        <w:t>del mismo</w:t>
      </w:r>
      <w:proofErr w:type="gramEnd"/>
      <w:r w:rsidRPr="00316913">
        <w:rPr>
          <w:lang w:val="es-ES_tradnl"/>
        </w:rPr>
        <w:t xml:space="preserve"> múltiplex tanto los servicios tradicionales MPEG</w:t>
      </w:r>
      <w:r w:rsidRPr="00316913">
        <w:rPr>
          <w:lang w:val="es-ES_tradnl"/>
        </w:rPr>
        <w:noBreakHyphen/>
        <w:t>2 como los «servicios DVB-H» con segmentación de tiempo. El terminal de bolsillo decodifica/utiliza sólo servicios IP.</w:t>
      </w:r>
    </w:p>
    <w:p w14:paraId="4F6D70F8" w14:textId="77777777" w:rsidR="003E2B0E" w:rsidRPr="00316913" w:rsidRDefault="003E2B0E" w:rsidP="003E2B0E">
      <w:pPr>
        <w:pStyle w:val="FigureNo"/>
        <w:rPr>
          <w:lang w:val="es-ES_tradnl"/>
        </w:rPr>
      </w:pPr>
      <w:r w:rsidRPr="00316913">
        <w:rPr>
          <w:lang w:val="es-ES_tradnl"/>
        </w:rPr>
        <w:lastRenderedPageBreak/>
        <w:t>FIGURA A4-2</w:t>
      </w:r>
    </w:p>
    <w:p w14:paraId="3493AF70" w14:textId="77777777" w:rsidR="003E2B0E" w:rsidRPr="00316913" w:rsidRDefault="003E2B0E" w:rsidP="003E2B0E">
      <w:pPr>
        <w:pStyle w:val="Figuretitle"/>
        <w:rPr>
          <w:lang w:val="es-ES_tradnl"/>
        </w:rPr>
      </w:pPr>
      <w:r w:rsidRPr="00316913">
        <w:rPr>
          <w:lang w:val="es-ES_tradnl"/>
        </w:rPr>
        <w:t>Descripción conceptual de la utilización de un sistema DVB-H</w:t>
      </w:r>
      <w:r w:rsidRPr="00316913">
        <w:rPr>
          <w:lang w:val="es-ES_tradnl"/>
        </w:rPr>
        <w:br/>
        <w:t>(compartiendo un múltiplex con servicios MPEG2)</w:t>
      </w:r>
    </w:p>
    <w:p w14:paraId="20BE3142" w14:textId="77777777" w:rsidR="003E2B0E" w:rsidRPr="00316913" w:rsidRDefault="003E2B0E" w:rsidP="003E2B0E">
      <w:pPr>
        <w:pStyle w:val="Figure"/>
        <w:rPr>
          <w:lang w:val="es-ES_tradnl"/>
        </w:rPr>
      </w:pPr>
      <w:r w:rsidRPr="00316913">
        <w:rPr>
          <w:lang w:val="es-ES_tradnl"/>
        </w:rPr>
        <w:object w:dxaOrig="9784" w:dyaOrig="5310" w14:anchorId="4A25DCD2">
          <v:shape id="_x0000_i1031" type="#_x0000_t75" alt="" style="width:488.75pt;height:265.1pt;mso-width-percent:0;mso-height-percent:0;mso-width-percent:0;mso-height-percent:0" o:ole="">
            <v:imagedata r:id="rId51" o:title=""/>
          </v:shape>
          <o:OLEObject Type="Embed" ProgID="CorelDraw.Graphic.17" ShapeID="_x0000_i1031" DrawAspect="Content" ObjectID="_1807097256" r:id="rId52"/>
        </w:object>
      </w:r>
    </w:p>
    <w:p w14:paraId="3B747516" w14:textId="77777777" w:rsidR="003E2B0E" w:rsidRPr="00316913" w:rsidRDefault="003E2B0E" w:rsidP="003E2B0E">
      <w:pPr>
        <w:pStyle w:val="Headingb"/>
        <w:rPr>
          <w:lang w:val="es-ES_tradnl"/>
        </w:rPr>
      </w:pPr>
      <w:r w:rsidRPr="00316913">
        <w:rPr>
          <w:lang w:val="es-ES_tradnl"/>
        </w:rPr>
        <w:t>Segmentación de tiempo</w:t>
      </w:r>
    </w:p>
    <w:p w14:paraId="7DBCAB19" w14:textId="77777777" w:rsidR="003E2B0E" w:rsidRPr="00316913" w:rsidRDefault="003E2B0E" w:rsidP="003E2B0E">
      <w:pPr>
        <w:rPr>
          <w:lang w:val="es-ES_tradnl"/>
        </w:rPr>
      </w:pPr>
      <w:r w:rsidRPr="00316913">
        <w:rPr>
          <w:lang w:val="es-ES_tradnl"/>
        </w:rPr>
        <w:t>El objetivo de la segmentación de tiempo es reducir el consumo medio de potencia del terminal y permitir un traspaso de servicio continuo y sin interrupciones. La segmentación de tiempo consiste en enviar datos en ráfagas utilizando una velocidad binaria instantánea notablemente más elevada que la velocidad binaria necesaria si los datos se transmitiesen utilizando mecanismos tradicionales.</w:t>
      </w:r>
    </w:p>
    <w:p w14:paraId="49FCE3AE" w14:textId="77777777" w:rsidR="003E2B0E" w:rsidRPr="00316913" w:rsidRDefault="003E2B0E" w:rsidP="003E2B0E">
      <w:pPr>
        <w:rPr>
          <w:lang w:val="es-ES_tradnl"/>
        </w:rPr>
      </w:pPr>
      <w:r w:rsidRPr="00316913">
        <w:rPr>
          <w:lang w:val="es-ES_tradnl"/>
        </w:rPr>
        <w:t>Para indicar al receptor cuándo va a llegar la siguiente ráfaga, el tiempo (</w:t>
      </w:r>
      <w:r w:rsidRPr="00316913">
        <w:rPr>
          <w:lang w:val="es-ES_tradnl"/>
        </w:rPr>
        <w:sym w:font="Symbol" w:char="F044"/>
      </w:r>
      <w:r w:rsidRPr="00316913">
        <w:rPr>
          <w:lang w:val="es-ES_tradnl"/>
        </w:rPr>
        <w:t>t) hasta el principio de la próxima ráfaga se indica en la propia ráfaga. Entre ráfagas, los datos del tren elemental no se transmiten, permitiendo así a otros trenes elementales la utilización de la anchura de banda atribuida. La segmentación de tiempo permite al receptor permanecer activo solo una fracción de tiempo mientras recibe las ráfagas del servicio solicitado. Obsérvese que el transmisor se encuentra permanentemente activado (es decir, no se interrumpe la transmisión del tren de transporte).</w:t>
      </w:r>
    </w:p>
    <w:p w14:paraId="05B75EF5" w14:textId="77777777" w:rsidR="003E2B0E" w:rsidRPr="00316913" w:rsidRDefault="003E2B0E" w:rsidP="003E2B0E">
      <w:pPr>
        <w:rPr>
          <w:lang w:val="es-ES_tradnl"/>
        </w:rPr>
      </w:pPr>
      <w:r w:rsidRPr="00316913">
        <w:rPr>
          <w:lang w:val="es-ES_tradnl"/>
        </w:rPr>
        <w:t>La segmentación de tiempo también facilita la posibilidad de utilizar el receptor para supervisar las células vecinas durante los tiempos de desconexión (entre ráfagas). Realizando la conmutación de la recepción de un tren de transporte a otro durante un periodo de desconexión es posible lograr una decisión de traspaso cuasi-óptima así como un traspaso de servicio sin discontinuidades.</w:t>
      </w:r>
    </w:p>
    <w:p w14:paraId="66C2A130" w14:textId="77777777" w:rsidR="003E2B0E" w:rsidRPr="00316913" w:rsidRDefault="003E2B0E" w:rsidP="003E2B0E">
      <w:pPr>
        <w:pStyle w:val="Headingb"/>
        <w:rPr>
          <w:lang w:val="es-ES_tradnl"/>
        </w:rPr>
      </w:pPr>
      <w:r w:rsidRPr="00316913">
        <w:rPr>
          <w:lang w:val="es-ES_tradnl"/>
        </w:rPr>
        <w:t>MPE-FEC</w:t>
      </w:r>
    </w:p>
    <w:p w14:paraId="53AE9384" w14:textId="77777777" w:rsidR="003E2B0E" w:rsidRPr="00316913" w:rsidRDefault="003E2B0E" w:rsidP="003E2B0E">
      <w:pPr>
        <w:rPr>
          <w:lang w:val="es-ES_tradnl"/>
        </w:rPr>
      </w:pPr>
      <w:r w:rsidRPr="00316913">
        <w:rPr>
          <w:lang w:val="es-ES_tradnl"/>
        </w:rPr>
        <w:t xml:space="preserve">El objetivo de MPE-FEC es mejorar la relación </w:t>
      </w:r>
      <w:r w:rsidRPr="00316913">
        <w:rPr>
          <w:i/>
          <w:iCs/>
          <w:lang w:val="es-ES_tradnl"/>
        </w:rPr>
        <w:t>C/N</w:t>
      </w:r>
      <w:r w:rsidRPr="00316913">
        <w:rPr>
          <w:lang w:val="es-ES_tradnl"/>
        </w:rPr>
        <w:t xml:space="preserve"> y el comportamiento Doppler en los canales móviles y mejorar igualmente la tolerancia a la interferencia impulsiva.</w:t>
      </w:r>
    </w:p>
    <w:p w14:paraId="6B5E0A10" w14:textId="77777777" w:rsidR="003E2B0E" w:rsidRPr="00316913" w:rsidRDefault="003E2B0E" w:rsidP="003E2B0E">
      <w:pPr>
        <w:rPr>
          <w:lang w:val="es-ES_tradnl"/>
        </w:rPr>
      </w:pPr>
      <w:r w:rsidRPr="00316913">
        <w:rPr>
          <w:lang w:val="es-ES_tradnl"/>
        </w:rPr>
        <w:t>Ello se logra introduciendo un nivel adicional de corrección de errores en la capa MPE. Añadiendo la información de paridad calculada a partir de los datagramas y enviando estos datos de paridad en secciones MPE-FEC separadas, pueden extraerse datagramas sin error tras la decodificación MPE</w:t>
      </w:r>
      <w:r w:rsidRPr="00316913">
        <w:rPr>
          <w:lang w:val="es-ES_tradnl"/>
        </w:rPr>
        <w:noBreakHyphen/>
        <w:t>FEC aunque las condiciones de recepción sean muy adversas. El uso de MPE-FEC es opcional.</w:t>
      </w:r>
    </w:p>
    <w:p w14:paraId="11B50339" w14:textId="77777777" w:rsidR="003E2B0E" w:rsidRPr="00316913" w:rsidRDefault="003E2B0E" w:rsidP="003E2B0E">
      <w:pPr>
        <w:keepNext/>
        <w:keepLines/>
        <w:rPr>
          <w:lang w:val="es-ES_tradnl"/>
        </w:rPr>
      </w:pPr>
      <w:r w:rsidRPr="00316913">
        <w:rPr>
          <w:lang w:val="es-ES_tradnl"/>
        </w:rPr>
        <w:lastRenderedPageBreak/>
        <w:t xml:space="preserve">Con MPE-FEC una cantidad flexible de capacidad de transmisión se asigna a la tara de paridad. Para un conjunto determinado de parámetros de transmisión que proporciona un 25% de tasa de paridad MPE-FEC puede requerir aproximadamente el mismo valor de </w:t>
      </w:r>
      <w:r w:rsidRPr="00316913">
        <w:rPr>
          <w:i/>
          <w:iCs/>
          <w:lang w:val="es-ES_tradnl"/>
        </w:rPr>
        <w:t>C/N</w:t>
      </w:r>
      <w:r w:rsidRPr="00316913">
        <w:rPr>
          <w:lang w:val="es-ES_tradnl"/>
        </w:rPr>
        <w:t xml:space="preserve"> que un receptor con diversidad de antenas.</w:t>
      </w:r>
    </w:p>
    <w:p w14:paraId="68495B7A" w14:textId="77777777" w:rsidR="003E2B0E" w:rsidRPr="00316913" w:rsidRDefault="003E2B0E" w:rsidP="003E2B0E">
      <w:pPr>
        <w:rPr>
          <w:lang w:val="es-ES_tradnl"/>
        </w:rPr>
      </w:pPr>
      <w:r w:rsidRPr="00316913">
        <w:rPr>
          <w:lang w:val="es-ES_tradnl"/>
        </w:rPr>
        <w:t>La tara de MPE-FEC puede compensarse completamente eligiendo una velocidad de código de transmisión ligeramente más baja pero que continúe proporcionando una calidad de funcionamiento mucho mejor que DVB-T (sin MPE-FEC) para un mismo caudal. Este esquema de MDP-FEC debe permitir una recepción DVB-T con antena sencilla de alta velocidad que utilice señales de 8K/MAQ</w:t>
      </w:r>
      <w:r w:rsidRPr="00316913">
        <w:rPr>
          <w:lang w:val="es-ES_tradnl"/>
        </w:rPr>
        <w:noBreakHyphen/>
        <w:t>16 o incluso 8K/MAQ-64. Además, MPE-FEC proporciona una buena inmunidad contra la interferencia impulsiva.</w:t>
      </w:r>
    </w:p>
    <w:p w14:paraId="614732E2" w14:textId="77777777" w:rsidR="003E2B0E" w:rsidRPr="00316913" w:rsidRDefault="003E2B0E" w:rsidP="003E2B0E">
      <w:pPr>
        <w:rPr>
          <w:lang w:val="es-ES_tradnl"/>
        </w:rPr>
      </w:pPr>
      <w:r w:rsidRPr="00316913">
        <w:rPr>
          <w:lang w:val="es-ES_tradnl"/>
        </w:rPr>
        <w:t>El MPE-FEC de la forma normalizada, funciona de manera que los receptores sin MPE-FEC (pero con capacidad de MPE) puedan recibir el tren de datos de una manera completamente compatible con las anteriores versiones, siempre que no rechace el tipo de tren utilizado.</w:t>
      </w:r>
    </w:p>
    <w:p w14:paraId="0377E099" w14:textId="77777777" w:rsidR="003E2B0E" w:rsidRPr="00316913" w:rsidRDefault="003E2B0E" w:rsidP="003E2B0E">
      <w:pPr>
        <w:pStyle w:val="Headingb"/>
        <w:rPr>
          <w:lang w:val="es-ES_tradnl"/>
        </w:rPr>
      </w:pPr>
      <w:r w:rsidRPr="00316913">
        <w:rPr>
          <w:lang w:val="es-ES_tradnl"/>
        </w:rPr>
        <w:t>Modo 4K y entrelazadores en profundidad</w:t>
      </w:r>
    </w:p>
    <w:p w14:paraId="28EFEE8D" w14:textId="77777777" w:rsidR="003E2B0E" w:rsidRPr="00316913" w:rsidRDefault="003E2B0E" w:rsidP="003E2B0E">
      <w:pPr>
        <w:rPr>
          <w:lang w:val="es-ES_tradnl"/>
        </w:rPr>
      </w:pPr>
      <w:r w:rsidRPr="00316913">
        <w:rPr>
          <w:lang w:val="es-ES_tradnl"/>
        </w:rPr>
        <w:t>El objetivo del modo 4K es mejorar la flexibilidad en la planificación de la red intercambiando movilidad por tamaño de la red monofrecuencia. Para mejorar aún más la robustez de los modos 2K y 4K en un entorno móvil y las condiciones de recepción del ruido impulsivo DVB-T, también se normaliza un entrelazador de símbolos en profundidad.</w:t>
      </w:r>
    </w:p>
    <w:p w14:paraId="179F6E11" w14:textId="7E153A07" w:rsidR="003E2B0E" w:rsidRPr="00316913" w:rsidRDefault="003E2B0E" w:rsidP="003E2B0E">
      <w:pPr>
        <w:rPr>
          <w:lang w:val="es-ES_tradnl"/>
        </w:rPr>
      </w:pPr>
      <w:r w:rsidRPr="00316913">
        <w:rPr>
          <w:lang w:val="es-ES_tradnl"/>
        </w:rPr>
        <w:t>El modo de transmisión 4K adicional es un conjunto de parámetros definidos para los modos de transmisión 2K y 8K. Su objetivo es ofrecer un compromiso adicional entre el tamaño de célula de la red monofrecuencia y la calidad de la recepción móvil, proporcionando un grado adicional de flexibilidad a la planificación de la red.</w:t>
      </w:r>
    </w:p>
    <w:p w14:paraId="5A4E49A8" w14:textId="77777777" w:rsidR="003E2B0E" w:rsidRPr="00316913" w:rsidRDefault="003E2B0E" w:rsidP="003E2B0E">
      <w:pPr>
        <w:rPr>
          <w:lang w:val="es-ES_tradnl"/>
        </w:rPr>
      </w:pPr>
      <w:r w:rsidRPr="00316913">
        <w:rPr>
          <w:lang w:val="es-ES_tradnl"/>
        </w:rPr>
        <w:t>Los términos de este compromiso pueden expresarse como sigue:</w:t>
      </w:r>
    </w:p>
    <w:p w14:paraId="086C96D0" w14:textId="77777777" w:rsidR="003E2B0E" w:rsidRPr="00316913" w:rsidRDefault="003E2B0E" w:rsidP="003E2B0E">
      <w:pPr>
        <w:pStyle w:val="enumlev1"/>
        <w:rPr>
          <w:lang w:val="es-ES_tradnl"/>
        </w:rPr>
      </w:pPr>
      <w:r w:rsidRPr="00316913">
        <w:rPr>
          <w:lang w:val="es-ES_tradnl"/>
        </w:rPr>
        <w:t>–</w:t>
      </w:r>
      <w:r w:rsidRPr="00316913">
        <w:rPr>
          <w:lang w:val="es-ES_tradnl"/>
        </w:rPr>
        <w:tab/>
        <w:t>El modo DVB-T 8K puede utilizarse para funcionamiento con un solo transmisor y para redes monofrecuencia de tamaño pequeño, mediano y grande. Proporciona una tolerancia Doppler que permite una recepción a alta velocidad.</w:t>
      </w:r>
    </w:p>
    <w:p w14:paraId="48E268CD" w14:textId="77777777" w:rsidR="003E2B0E" w:rsidRPr="00316913" w:rsidRDefault="003E2B0E" w:rsidP="003E2B0E">
      <w:pPr>
        <w:pStyle w:val="enumlev1"/>
        <w:rPr>
          <w:lang w:val="es-ES_tradnl"/>
        </w:rPr>
      </w:pPr>
      <w:r w:rsidRPr="00316913">
        <w:rPr>
          <w:lang w:val="es-ES_tradnl"/>
        </w:rPr>
        <w:t>–</w:t>
      </w:r>
      <w:r w:rsidRPr="00316913">
        <w:rPr>
          <w:lang w:val="es-ES_tradnl"/>
        </w:rPr>
        <w:tab/>
        <w:t>El modo DVB-T 4K puede utilizarse para el funcionamiento con un solo transmisor y para redes monofrecuencia de tamaño pequeño, mediano y grande. Proporciona una tolerancia Doppler que permite una recepción a muy alta velocidad.</w:t>
      </w:r>
    </w:p>
    <w:p w14:paraId="30DB6600" w14:textId="77777777" w:rsidR="003E2B0E" w:rsidRPr="00316913" w:rsidRDefault="003E2B0E" w:rsidP="003E2B0E">
      <w:pPr>
        <w:pStyle w:val="enumlev1"/>
        <w:rPr>
          <w:lang w:val="es-ES_tradnl"/>
        </w:rPr>
      </w:pPr>
      <w:r w:rsidRPr="00316913">
        <w:rPr>
          <w:lang w:val="es-ES_tradnl"/>
        </w:rPr>
        <w:t>–</w:t>
      </w:r>
      <w:r w:rsidRPr="00316913">
        <w:rPr>
          <w:lang w:val="es-ES_tradnl"/>
        </w:rPr>
        <w:tab/>
        <w:t>El modo DVB-T 2K es adecuado para el funcionamiento con un solo transmisor y para redes monofrecuencia de pequeño tamaño con distancia del transmisor limitadas. Proporciona una tolerancia al efecto Doppler que permite la recepción a velocidades extremadamente elevadas.</w:t>
      </w:r>
    </w:p>
    <w:p w14:paraId="6BE4EC8F" w14:textId="77777777" w:rsidR="003E2B0E" w:rsidRPr="00316913" w:rsidRDefault="003E2B0E" w:rsidP="003E2B0E">
      <w:pPr>
        <w:rPr>
          <w:lang w:val="es-ES_tradnl"/>
        </w:rPr>
      </w:pPr>
      <w:r w:rsidRPr="00316913">
        <w:rPr>
          <w:lang w:val="es-ES_tradnl"/>
        </w:rPr>
        <w:t>Para los modos 2K y 4K los entrelazadores en profundidad incrementan la flexibilidad del entrelazado de símbolos, independizando la selección del entrelazador interno del modo de transmisión utilizado. Esta flexibilidad permite que una señal de 2K o 4K aproveche la memoria de entrelazador de símbolos 8K para cuadruplicar (para 2K) o duplicar (para 4K) de manera efectiva la profundidad del entrelazador de símbolos a fin de mejorar la recepción en los canales con desvanecimiento. Ello proporciona además un nivel adicional de protección contra los impulsos de ruido breves causados, por ejemplo, por la interferencia procedente del encendido y de diversos electrodomésticos.</w:t>
      </w:r>
    </w:p>
    <w:p w14:paraId="48540CA1" w14:textId="77777777" w:rsidR="003E2B0E" w:rsidRPr="00316913" w:rsidRDefault="003E2B0E" w:rsidP="003E2B0E">
      <w:pPr>
        <w:rPr>
          <w:lang w:val="es-ES_tradnl"/>
        </w:rPr>
      </w:pPr>
      <w:r w:rsidRPr="00316913">
        <w:rPr>
          <w:lang w:val="es-ES_tradnl"/>
        </w:rPr>
        <w:t>Los entrelazadores 4K y en profundidad afectan a la capa física, sin embargo, su implementación no supone un gran incremento en los equipos (es decir, en las puertas lógicas y en la memoria) con respecto a la versión 1.4.1 de la norma DVB-T para los transmisores o los receptores. Un demodulador móvil típico ya incorpora suficiente RAM y puertas lógicas para la gestión de señales 8K, características que rebasan las necesarias para el funcionamiento 4K.</w:t>
      </w:r>
    </w:p>
    <w:p w14:paraId="5B755EDE" w14:textId="77777777" w:rsidR="003E2B0E" w:rsidRPr="00316913" w:rsidRDefault="003E2B0E" w:rsidP="003E2B0E">
      <w:pPr>
        <w:rPr>
          <w:lang w:val="es-ES_tradnl"/>
        </w:rPr>
      </w:pPr>
      <w:r w:rsidRPr="00316913">
        <w:rPr>
          <w:lang w:val="es-ES_tradnl"/>
        </w:rPr>
        <w:lastRenderedPageBreak/>
        <w:t>El espectro emitido del modo 4K es similar al de los modos 2K y 8K por lo que no se prevé que sea necesario introducir cambios en los filtros del transmisor.</w:t>
      </w:r>
    </w:p>
    <w:p w14:paraId="40C55772" w14:textId="77777777" w:rsidR="003E2B0E" w:rsidRPr="00316913" w:rsidRDefault="003E2B0E" w:rsidP="003E2B0E">
      <w:pPr>
        <w:pStyle w:val="Headingb"/>
        <w:rPr>
          <w:lang w:val="es-ES_tradnl"/>
        </w:rPr>
      </w:pPr>
      <w:r w:rsidRPr="00316913">
        <w:rPr>
          <w:lang w:val="es-ES_tradnl"/>
        </w:rPr>
        <w:t>Señalización DVB-H</w:t>
      </w:r>
    </w:p>
    <w:p w14:paraId="6DB8805C" w14:textId="77777777" w:rsidR="003E2B0E" w:rsidRPr="00316913" w:rsidRDefault="003E2B0E" w:rsidP="003E2B0E">
      <w:pPr>
        <w:keepNext/>
        <w:keepLines/>
        <w:rPr>
          <w:lang w:val="es-ES_tradnl"/>
        </w:rPr>
      </w:pPr>
      <w:r w:rsidRPr="00316913">
        <w:rPr>
          <w:lang w:val="es-ES_tradnl"/>
        </w:rPr>
        <w:t>El objetivo de la señalización DVB-H es proporcionar una señalización robusta y de fácil acceso a los receptores DVB-H, potenciando y agilizando el descubrimiento del servicio.</w:t>
      </w:r>
    </w:p>
    <w:p w14:paraId="5A21425B" w14:textId="77777777" w:rsidR="003E2B0E" w:rsidRPr="00316913" w:rsidRDefault="003E2B0E" w:rsidP="003E2B0E">
      <w:pPr>
        <w:keepNext/>
        <w:keepLines/>
        <w:rPr>
          <w:lang w:val="es-ES_tradnl"/>
        </w:rPr>
      </w:pPr>
      <w:r w:rsidRPr="00316913">
        <w:rPr>
          <w:lang w:val="es-ES_tradnl"/>
        </w:rPr>
        <w:t xml:space="preserve">TPS es un canal de señalización muy robusto que permite el bloque o de TPS en un demodulador con valores de </w:t>
      </w:r>
      <w:r w:rsidRPr="00316913">
        <w:rPr>
          <w:i/>
          <w:iCs/>
          <w:lang w:val="es-ES_tradnl"/>
        </w:rPr>
        <w:t>C/N</w:t>
      </w:r>
      <w:r w:rsidRPr="00316913">
        <w:rPr>
          <w:lang w:val="es-ES_tradnl"/>
        </w:rPr>
        <w:t xml:space="preserve"> muy bajos. TPS también es una forma más rápida de acceder a la señalización que demodulando y decodificando la información de servicio (SI) o el encabezamiento de la sección MPE.</w:t>
      </w:r>
    </w:p>
    <w:p w14:paraId="48FB7D7E" w14:textId="77777777" w:rsidR="003E2B0E" w:rsidRPr="00316913" w:rsidRDefault="003E2B0E" w:rsidP="003E2B0E">
      <w:pPr>
        <w:rPr>
          <w:lang w:val="es-ES_tradnl"/>
        </w:rPr>
      </w:pPr>
      <w:r w:rsidRPr="00316913">
        <w:rPr>
          <w:lang w:val="es-ES_tradnl"/>
        </w:rPr>
        <w:t>El sistema DVB-T emplea dos bits TPS para indicar la presencia de segmentación de tiempo y MPE</w:t>
      </w:r>
      <w:r w:rsidRPr="00316913">
        <w:rPr>
          <w:lang w:val="es-ES_tradnl"/>
        </w:rPr>
        <w:noBreakHyphen/>
        <w:t>FEC opcional. Además, la señalización del modo 4K y el uso de los entrelazadores en profundidad también están normalizados.</w:t>
      </w:r>
    </w:p>
    <w:p w14:paraId="0857C84B" w14:textId="77777777" w:rsidR="00727697" w:rsidRPr="00316913" w:rsidRDefault="00727697" w:rsidP="003E2B0E">
      <w:pPr>
        <w:rPr>
          <w:lang w:val="es-ES_tradnl"/>
        </w:rPr>
      </w:pPr>
    </w:p>
    <w:p w14:paraId="730A1BD8" w14:textId="77777777" w:rsidR="003E2B0E" w:rsidRPr="00316913" w:rsidRDefault="003E2B0E" w:rsidP="00727697">
      <w:pPr>
        <w:pStyle w:val="AppendixNoTitle"/>
        <w:outlineLvl w:val="0"/>
        <w:rPr>
          <w:lang w:val="es-ES_tradnl"/>
        </w:rPr>
      </w:pPr>
      <w:r w:rsidRPr="00316913">
        <w:rPr>
          <w:lang w:val="es-ES_tradnl"/>
        </w:rPr>
        <w:t>Bibliografía</w:t>
      </w:r>
    </w:p>
    <w:p w14:paraId="3303B2FF" w14:textId="77777777" w:rsidR="00727697" w:rsidRPr="00316913" w:rsidRDefault="00727697" w:rsidP="00727697">
      <w:pPr>
        <w:rPr>
          <w:lang w:val="es-ES_tradnl"/>
        </w:rPr>
      </w:pPr>
    </w:p>
    <w:p w14:paraId="65DB1BD6" w14:textId="1AB1D34B" w:rsidR="003E2B0E" w:rsidRPr="00316913" w:rsidRDefault="003E2B0E" w:rsidP="003E2B0E">
      <w:pPr>
        <w:pStyle w:val="Reftext"/>
        <w:rPr>
          <w:lang w:val="es-ES_tradnl"/>
        </w:rPr>
      </w:pPr>
      <w:r w:rsidRPr="00316913">
        <w:rPr>
          <w:lang w:val="es-ES_tradnl"/>
        </w:rPr>
        <w:t>[1]</w:t>
      </w:r>
      <w:r w:rsidRPr="00316913">
        <w:rPr>
          <w:lang w:val="es-ES_tradnl"/>
        </w:rPr>
        <w:tab/>
        <w:t>ETSI EN 300 744 – </w:t>
      </w:r>
      <w:r w:rsidRPr="00316913">
        <w:rPr>
          <w:i/>
          <w:iCs/>
          <w:lang w:val="es-ES_tradnl"/>
        </w:rPr>
        <w:t>Digital Video Broadcasting (DVB); Framing structure, channel coding and modulation for digital terrestrial television. (DVB-T)</w:t>
      </w:r>
      <w:r w:rsidRPr="00316913">
        <w:rPr>
          <w:lang w:val="es-ES_tradnl"/>
        </w:rPr>
        <w:t>.</w:t>
      </w:r>
    </w:p>
    <w:p w14:paraId="21C7D003" w14:textId="77777777" w:rsidR="003E2B0E" w:rsidRPr="00316913" w:rsidRDefault="003E2B0E" w:rsidP="003E2B0E">
      <w:pPr>
        <w:pStyle w:val="Reftext"/>
        <w:rPr>
          <w:lang w:val="es-ES_tradnl"/>
        </w:rPr>
      </w:pPr>
      <w:r w:rsidRPr="00316913">
        <w:rPr>
          <w:lang w:val="es-ES_tradnl"/>
        </w:rPr>
        <w:t>[2]</w:t>
      </w:r>
      <w:r w:rsidRPr="00316913">
        <w:rPr>
          <w:lang w:val="es-ES_tradnl"/>
        </w:rPr>
        <w:tab/>
        <w:t>ETSI EN 300 468 – </w:t>
      </w:r>
      <w:r w:rsidRPr="00316913">
        <w:rPr>
          <w:i/>
          <w:iCs/>
          <w:lang w:val="es-ES_tradnl"/>
        </w:rPr>
        <w:t>Digital Video Broadcasting (DVB); Specification for Service Information (SI) in DVB systems. (DVB-SI)</w:t>
      </w:r>
      <w:r w:rsidRPr="00316913">
        <w:rPr>
          <w:lang w:val="es-ES_tradnl"/>
        </w:rPr>
        <w:t>.</w:t>
      </w:r>
    </w:p>
    <w:p w14:paraId="0983D2D1" w14:textId="77777777" w:rsidR="003E2B0E" w:rsidRPr="00316913" w:rsidRDefault="003E2B0E" w:rsidP="003E2B0E">
      <w:pPr>
        <w:pStyle w:val="Reftext"/>
        <w:rPr>
          <w:lang w:val="es-ES_tradnl"/>
        </w:rPr>
      </w:pPr>
      <w:r w:rsidRPr="00316913">
        <w:rPr>
          <w:lang w:val="es-ES_tradnl"/>
        </w:rPr>
        <w:t>[3]</w:t>
      </w:r>
      <w:r w:rsidRPr="00316913">
        <w:rPr>
          <w:lang w:val="es-ES_tradnl"/>
        </w:rPr>
        <w:tab/>
        <w:t>ETSI EN 301 192 – </w:t>
      </w:r>
      <w:r w:rsidRPr="00316913">
        <w:rPr>
          <w:i/>
          <w:iCs/>
          <w:lang w:val="es-ES_tradnl"/>
        </w:rPr>
        <w:t>Digital Video Broadcasting (DVB); DVB specification for data broadcasting. (DVB-DATA)</w:t>
      </w:r>
      <w:r w:rsidRPr="00316913">
        <w:rPr>
          <w:lang w:val="es-ES_tradnl"/>
        </w:rPr>
        <w:t>.</w:t>
      </w:r>
    </w:p>
    <w:p w14:paraId="213B5998" w14:textId="77777777" w:rsidR="003E2B0E" w:rsidRPr="00316913" w:rsidRDefault="003E2B0E" w:rsidP="003E2B0E">
      <w:pPr>
        <w:pStyle w:val="Reftext"/>
        <w:rPr>
          <w:lang w:val="es-ES_tradnl"/>
        </w:rPr>
      </w:pPr>
      <w:r w:rsidRPr="00316913">
        <w:rPr>
          <w:lang w:val="es-ES_tradnl"/>
        </w:rPr>
        <w:t>[4]</w:t>
      </w:r>
      <w:r w:rsidRPr="00316913">
        <w:rPr>
          <w:lang w:val="es-ES_tradnl"/>
        </w:rPr>
        <w:tab/>
        <w:t>ETSI TS 101 191 – </w:t>
      </w:r>
      <w:r w:rsidRPr="00316913">
        <w:rPr>
          <w:i/>
          <w:iCs/>
          <w:lang w:val="es-ES_tradnl"/>
        </w:rPr>
        <w:t>Digital Video Broadcasting (DVB); DVB mega-</w:t>
      </w:r>
      <w:proofErr w:type="gramStart"/>
      <w:r w:rsidRPr="00316913">
        <w:rPr>
          <w:i/>
          <w:iCs/>
          <w:lang w:val="es-ES_tradnl"/>
        </w:rPr>
        <w:t>frame</w:t>
      </w:r>
      <w:proofErr w:type="gramEnd"/>
      <w:r w:rsidRPr="00316913">
        <w:rPr>
          <w:i/>
          <w:iCs/>
          <w:lang w:val="es-ES_tradnl"/>
        </w:rPr>
        <w:t xml:space="preserve"> for </w:t>
      </w:r>
      <w:proofErr w:type="gramStart"/>
      <w:r w:rsidRPr="00316913">
        <w:rPr>
          <w:i/>
          <w:iCs/>
          <w:lang w:val="es-ES_tradnl"/>
        </w:rPr>
        <w:t>Single</w:t>
      </w:r>
      <w:proofErr w:type="gramEnd"/>
      <w:r w:rsidRPr="00316913">
        <w:rPr>
          <w:i/>
          <w:iCs/>
          <w:lang w:val="es-ES_tradnl"/>
        </w:rPr>
        <w:t xml:space="preserve"> Frequency Network (SFN) synchronization</w:t>
      </w:r>
      <w:r w:rsidRPr="00316913">
        <w:rPr>
          <w:lang w:val="es-ES_tradnl"/>
        </w:rPr>
        <w:t>.</w:t>
      </w:r>
    </w:p>
    <w:p w14:paraId="7CE8E280" w14:textId="77777777" w:rsidR="003E2B0E" w:rsidRPr="00316913" w:rsidRDefault="003E2B0E" w:rsidP="003E2B0E">
      <w:pPr>
        <w:pStyle w:val="Reftext"/>
        <w:rPr>
          <w:lang w:val="es-ES_tradnl"/>
        </w:rPr>
      </w:pPr>
      <w:r w:rsidRPr="00316913">
        <w:rPr>
          <w:lang w:val="es-ES_tradnl"/>
        </w:rPr>
        <w:t>[5]</w:t>
      </w:r>
      <w:r w:rsidRPr="00316913">
        <w:rPr>
          <w:lang w:val="es-ES_tradnl"/>
        </w:rPr>
        <w:tab/>
        <w:t>ETSI TS 102 468 – </w:t>
      </w:r>
      <w:r w:rsidRPr="00316913">
        <w:rPr>
          <w:i/>
          <w:iCs/>
          <w:lang w:val="es-ES_tradnl"/>
        </w:rPr>
        <w:t>Digital Video Broadcasting (DVB); IP Datacast over DVB-H: Set of Specifications for Phase 1</w:t>
      </w:r>
      <w:r w:rsidRPr="00316913">
        <w:rPr>
          <w:lang w:val="es-ES_tradnl"/>
        </w:rPr>
        <w:t>.</w:t>
      </w:r>
    </w:p>
    <w:p w14:paraId="0D4630E1" w14:textId="77777777" w:rsidR="003E2B0E" w:rsidRPr="00316913" w:rsidRDefault="003E2B0E" w:rsidP="003E2B0E">
      <w:pPr>
        <w:pStyle w:val="Reftext"/>
        <w:rPr>
          <w:lang w:val="es-ES_tradnl"/>
        </w:rPr>
      </w:pPr>
      <w:r w:rsidRPr="00316913">
        <w:rPr>
          <w:lang w:val="es-ES_tradnl"/>
        </w:rPr>
        <w:t>[6]</w:t>
      </w:r>
      <w:r w:rsidRPr="00316913">
        <w:rPr>
          <w:lang w:val="es-ES_tradnl"/>
        </w:rPr>
        <w:tab/>
        <w:t>ETSI TR 102 473 – </w:t>
      </w:r>
      <w:r w:rsidRPr="00316913">
        <w:rPr>
          <w:i/>
          <w:iCs/>
          <w:lang w:val="es-ES_tradnl"/>
        </w:rPr>
        <w:t>Digital Video Broadcasting (DVB); IP Datacast over DVB-H: Use Cases and Services</w:t>
      </w:r>
      <w:r w:rsidRPr="00316913">
        <w:rPr>
          <w:lang w:val="es-ES_tradnl"/>
        </w:rPr>
        <w:t>.</w:t>
      </w:r>
    </w:p>
    <w:p w14:paraId="58CDDC43" w14:textId="77777777" w:rsidR="003E2B0E" w:rsidRPr="00316913" w:rsidRDefault="003E2B0E" w:rsidP="003E2B0E">
      <w:pPr>
        <w:pStyle w:val="Reftext"/>
        <w:rPr>
          <w:lang w:val="es-ES_tradnl"/>
        </w:rPr>
      </w:pPr>
      <w:r w:rsidRPr="00316913">
        <w:rPr>
          <w:lang w:val="es-ES_tradnl"/>
        </w:rPr>
        <w:t>[7]</w:t>
      </w:r>
      <w:r w:rsidRPr="00316913">
        <w:rPr>
          <w:lang w:val="es-ES_tradnl"/>
        </w:rPr>
        <w:tab/>
        <w:t>ETSI TR 102 469 – </w:t>
      </w:r>
      <w:r w:rsidRPr="00316913">
        <w:rPr>
          <w:i/>
          <w:iCs/>
          <w:lang w:val="es-ES_tradnl"/>
        </w:rPr>
        <w:t>Digital Video Broadcasting (DVB); IP Datacast over DVB-H: Architecture</w:t>
      </w:r>
      <w:r w:rsidRPr="00316913">
        <w:rPr>
          <w:lang w:val="es-ES_tradnl"/>
        </w:rPr>
        <w:t>.</w:t>
      </w:r>
    </w:p>
    <w:p w14:paraId="6C87DCD7" w14:textId="77777777" w:rsidR="003E2B0E" w:rsidRPr="00316913" w:rsidRDefault="003E2B0E" w:rsidP="003E2B0E">
      <w:pPr>
        <w:pStyle w:val="Reftext"/>
        <w:rPr>
          <w:lang w:val="es-ES_tradnl"/>
        </w:rPr>
      </w:pPr>
      <w:r w:rsidRPr="00316913">
        <w:rPr>
          <w:lang w:val="es-ES_tradnl"/>
        </w:rPr>
        <w:t>[8]</w:t>
      </w:r>
      <w:r w:rsidRPr="00316913">
        <w:rPr>
          <w:lang w:val="es-ES_tradnl"/>
        </w:rPr>
        <w:tab/>
        <w:t>ETSI TS 102 470-1 – </w:t>
      </w:r>
      <w:r w:rsidRPr="00316913">
        <w:rPr>
          <w:i/>
          <w:iCs/>
          <w:lang w:val="es-ES_tradnl"/>
        </w:rPr>
        <w:t>Digital Video Broadcasting (DVB); IP Datacast over DVB-H: Programme Specific Information (PSI)/(Service Information (SI)</w:t>
      </w:r>
      <w:r w:rsidRPr="00316913">
        <w:rPr>
          <w:lang w:val="es-ES_tradnl"/>
        </w:rPr>
        <w:t xml:space="preserve">. </w:t>
      </w:r>
    </w:p>
    <w:p w14:paraId="33301087" w14:textId="77777777" w:rsidR="003E2B0E" w:rsidRPr="00316913" w:rsidRDefault="003E2B0E" w:rsidP="003E2B0E">
      <w:pPr>
        <w:pStyle w:val="Reftext"/>
        <w:rPr>
          <w:lang w:val="es-ES_tradnl"/>
        </w:rPr>
      </w:pPr>
      <w:r w:rsidRPr="00316913">
        <w:rPr>
          <w:lang w:val="es-ES_tradnl"/>
        </w:rPr>
        <w:t>[9]</w:t>
      </w:r>
      <w:r w:rsidRPr="00316913">
        <w:rPr>
          <w:lang w:val="es-ES_tradnl"/>
        </w:rPr>
        <w:tab/>
        <w:t>ETSI TS 102 471-1 – </w:t>
      </w:r>
      <w:r w:rsidRPr="00316913">
        <w:rPr>
          <w:i/>
          <w:iCs/>
          <w:lang w:val="es-ES_tradnl"/>
        </w:rPr>
        <w:t>Digital Video Broadcasting (DVB); IP Datacast over DVB-H: Electronic Service Guide (ESG)</w:t>
      </w:r>
      <w:r w:rsidRPr="00316913">
        <w:rPr>
          <w:lang w:val="es-ES_tradnl"/>
        </w:rPr>
        <w:t>.</w:t>
      </w:r>
    </w:p>
    <w:p w14:paraId="55F6DE96" w14:textId="77777777" w:rsidR="003E2B0E" w:rsidRPr="00316913" w:rsidRDefault="003E2B0E" w:rsidP="003E2B0E">
      <w:pPr>
        <w:pStyle w:val="Reftext"/>
        <w:rPr>
          <w:lang w:val="es-ES_tradnl"/>
        </w:rPr>
      </w:pPr>
      <w:r w:rsidRPr="00316913">
        <w:rPr>
          <w:szCs w:val="24"/>
          <w:lang w:val="es-ES_tradnl"/>
        </w:rPr>
        <w:t>[10]</w:t>
      </w:r>
      <w:r w:rsidRPr="00316913">
        <w:rPr>
          <w:szCs w:val="24"/>
          <w:lang w:val="es-ES_tradnl"/>
        </w:rPr>
        <w:tab/>
      </w:r>
      <w:r w:rsidRPr="00316913">
        <w:rPr>
          <w:lang w:val="es-ES_tradnl"/>
        </w:rPr>
        <w:t>ETSI TS 102 472 – </w:t>
      </w:r>
      <w:r w:rsidRPr="00316913">
        <w:rPr>
          <w:i/>
          <w:iCs/>
          <w:lang w:val="es-ES_tradnl"/>
        </w:rPr>
        <w:t>Digital Video Broadcasting (DVB); IP Datacast over DVB-H: Content Delivery Protocols</w:t>
      </w:r>
      <w:r w:rsidRPr="00316913">
        <w:rPr>
          <w:lang w:val="es-ES_tradnl"/>
        </w:rPr>
        <w:t>.</w:t>
      </w:r>
    </w:p>
    <w:p w14:paraId="7AC60EA2" w14:textId="77777777" w:rsidR="003E2B0E" w:rsidRPr="00316913" w:rsidRDefault="003E2B0E" w:rsidP="003E2B0E">
      <w:pPr>
        <w:pStyle w:val="Reftext"/>
        <w:rPr>
          <w:lang w:val="es-ES_tradnl"/>
        </w:rPr>
      </w:pPr>
      <w:r w:rsidRPr="00316913">
        <w:rPr>
          <w:szCs w:val="24"/>
          <w:lang w:val="es-ES_tradnl"/>
        </w:rPr>
        <w:t>[11]</w:t>
      </w:r>
      <w:r w:rsidRPr="00316913">
        <w:rPr>
          <w:szCs w:val="24"/>
          <w:lang w:val="es-ES_tradnl"/>
        </w:rPr>
        <w:tab/>
      </w:r>
      <w:r w:rsidRPr="00316913">
        <w:rPr>
          <w:lang w:val="es-ES_tradnl"/>
        </w:rPr>
        <w:t>ETSI TS 102 474 – </w:t>
      </w:r>
      <w:r w:rsidRPr="00316913">
        <w:rPr>
          <w:i/>
          <w:iCs/>
          <w:lang w:val="es-ES_tradnl"/>
        </w:rPr>
        <w:t>Digital Video Broadcasting (DVB); IP Datacast over DVB-H: Service Purchase and Protection</w:t>
      </w:r>
      <w:r w:rsidRPr="00316913">
        <w:rPr>
          <w:lang w:val="es-ES_tradnl"/>
        </w:rPr>
        <w:t>.</w:t>
      </w:r>
    </w:p>
    <w:p w14:paraId="1B2C5D82" w14:textId="77777777" w:rsidR="003E2B0E" w:rsidRPr="00316913" w:rsidRDefault="003E2B0E" w:rsidP="003E2B0E">
      <w:pPr>
        <w:pStyle w:val="Reftext"/>
        <w:rPr>
          <w:lang w:val="es-ES_tradnl"/>
        </w:rPr>
      </w:pPr>
      <w:r w:rsidRPr="00316913">
        <w:rPr>
          <w:szCs w:val="24"/>
          <w:lang w:val="es-ES_tradnl"/>
        </w:rPr>
        <w:t>[12]</w:t>
      </w:r>
      <w:r w:rsidRPr="00316913">
        <w:rPr>
          <w:szCs w:val="24"/>
          <w:lang w:val="es-ES_tradnl"/>
        </w:rPr>
        <w:tab/>
      </w:r>
      <w:r w:rsidRPr="00316913">
        <w:rPr>
          <w:lang w:val="es-ES_tradnl"/>
        </w:rPr>
        <w:t>ETSI TS 102 005 – </w:t>
      </w:r>
      <w:r w:rsidRPr="00316913">
        <w:rPr>
          <w:i/>
          <w:iCs/>
          <w:lang w:val="es-ES_tradnl"/>
        </w:rPr>
        <w:t>Digital Video Broadcasting (DVB); Specification for the use of video and audio coding in DVB services delivered directly over IP</w:t>
      </w:r>
      <w:r w:rsidRPr="00316913">
        <w:rPr>
          <w:lang w:val="es-ES_tradnl"/>
        </w:rPr>
        <w:t>.</w:t>
      </w:r>
    </w:p>
    <w:p w14:paraId="100BF30F" w14:textId="77777777" w:rsidR="003E2B0E" w:rsidRPr="00316913" w:rsidRDefault="003E2B0E" w:rsidP="003E2B0E">
      <w:pPr>
        <w:pStyle w:val="Reftext"/>
        <w:rPr>
          <w:spacing w:val="-4"/>
          <w:lang w:val="es-ES_tradnl"/>
        </w:rPr>
      </w:pPr>
      <w:r w:rsidRPr="00316913">
        <w:rPr>
          <w:szCs w:val="24"/>
          <w:lang w:val="es-ES_tradnl"/>
        </w:rPr>
        <w:t>[13]</w:t>
      </w:r>
      <w:r w:rsidRPr="00316913">
        <w:rPr>
          <w:szCs w:val="24"/>
          <w:lang w:val="es-ES_tradnl"/>
        </w:rPr>
        <w:tab/>
      </w:r>
      <w:r w:rsidRPr="00316913">
        <w:rPr>
          <w:spacing w:val="-4"/>
          <w:lang w:val="es-ES_tradnl"/>
        </w:rPr>
        <w:t>ETSI TR 102 377 </w:t>
      </w:r>
      <w:r w:rsidRPr="00316913">
        <w:rPr>
          <w:lang w:val="es-ES_tradnl"/>
        </w:rPr>
        <w:t>–</w:t>
      </w:r>
      <w:r w:rsidRPr="00316913">
        <w:rPr>
          <w:spacing w:val="-4"/>
          <w:lang w:val="es-ES_tradnl"/>
        </w:rPr>
        <w:t> </w:t>
      </w:r>
      <w:r w:rsidRPr="00316913">
        <w:rPr>
          <w:i/>
          <w:iCs/>
          <w:spacing w:val="-4"/>
          <w:lang w:val="es-ES_tradnl"/>
        </w:rPr>
        <w:t>Digital Video Broadcasting (DVB); DVB-H Implementation guidelines</w:t>
      </w:r>
      <w:r w:rsidRPr="00316913">
        <w:rPr>
          <w:spacing w:val="-4"/>
          <w:lang w:val="es-ES_tradnl"/>
        </w:rPr>
        <w:t>.</w:t>
      </w:r>
    </w:p>
    <w:p w14:paraId="35784E15" w14:textId="77777777" w:rsidR="003E2B0E" w:rsidRPr="00316913" w:rsidRDefault="003E2B0E" w:rsidP="003E2B0E">
      <w:pPr>
        <w:pStyle w:val="Reftext"/>
        <w:rPr>
          <w:lang w:val="es-ES_tradnl"/>
        </w:rPr>
      </w:pPr>
      <w:r w:rsidRPr="00316913">
        <w:rPr>
          <w:szCs w:val="24"/>
          <w:lang w:val="es-ES_tradnl"/>
        </w:rPr>
        <w:t>[14]</w:t>
      </w:r>
      <w:r w:rsidRPr="00316913">
        <w:rPr>
          <w:szCs w:val="24"/>
          <w:lang w:val="es-ES_tradnl"/>
        </w:rPr>
        <w:tab/>
      </w:r>
      <w:r w:rsidRPr="00316913">
        <w:rPr>
          <w:lang w:val="es-ES_tradnl"/>
        </w:rPr>
        <w:t>ETSI TR 102 401 – </w:t>
      </w:r>
      <w:r w:rsidRPr="00316913">
        <w:rPr>
          <w:i/>
          <w:iCs/>
          <w:lang w:val="es-ES_tradnl"/>
        </w:rPr>
        <w:t>Digital Video Broadcasting (DVB); Transmission to handheld terminals (DVB</w:t>
      </w:r>
      <w:r w:rsidRPr="00316913">
        <w:rPr>
          <w:i/>
          <w:iCs/>
          <w:lang w:val="es-ES_tradnl"/>
        </w:rPr>
        <w:noBreakHyphen/>
        <w:t>H); Validation task force report</w:t>
      </w:r>
      <w:r w:rsidRPr="00316913">
        <w:rPr>
          <w:lang w:val="es-ES_tradnl"/>
        </w:rPr>
        <w:t>.</w:t>
      </w:r>
    </w:p>
    <w:p w14:paraId="635847FB" w14:textId="77777777" w:rsidR="003E2B0E" w:rsidRPr="00316913" w:rsidRDefault="003E2B0E" w:rsidP="00727697">
      <w:pPr>
        <w:pStyle w:val="AppendixNoTitle"/>
        <w:outlineLvl w:val="0"/>
        <w:rPr>
          <w:lang w:val="es-ES_tradnl"/>
        </w:rPr>
      </w:pPr>
      <w:r w:rsidRPr="00316913">
        <w:rPr>
          <w:lang w:val="es-ES_tradnl"/>
        </w:rPr>
        <w:lastRenderedPageBreak/>
        <w:t xml:space="preserve">Adjunto 5 </w:t>
      </w:r>
      <w:r w:rsidRPr="00316913">
        <w:rPr>
          <w:lang w:val="es-ES_tradnl"/>
        </w:rPr>
        <w:br/>
        <w:t>al Anexo 1</w:t>
      </w:r>
      <w:r w:rsidRPr="00316913">
        <w:rPr>
          <w:lang w:val="es-ES_tradnl"/>
        </w:rPr>
        <w:br/>
      </w:r>
      <w:r w:rsidRPr="00316913">
        <w:rPr>
          <w:lang w:val="es-ES_tradnl"/>
        </w:rPr>
        <w:br/>
        <w:t>Sistema multimedios T2 (perfil T2-Lite del sistema DBV-T2)</w:t>
      </w:r>
    </w:p>
    <w:p w14:paraId="4CCE458B" w14:textId="1490DBA8" w:rsidR="003E2B0E" w:rsidRPr="00316913" w:rsidRDefault="003E2B0E" w:rsidP="003E2B0E">
      <w:pPr>
        <w:pStyle w:val="Normalaftertitle"/>
        <w:rPr>
          <w:lang w:val="es-ES_tradnl"/>
        </w:rPr>
      </w:pPr>
      <w:r w:rsidRPr="00316913">
        <w:rPr>
          <w:lang w:val="es-ES_tradnl"/>
        </w:rPr>
        <w:t xml:space="preserve">La referencia [3] define los parámetros del perfil T2-Lite (del sistema DVB-T2) utilizados para la recepción de bolsillo de las señales de radiodifusión multimedios. </w:t>
      </w:r>
      <w:r w:rsidRPr="00316913">
        <w:rPr>
          <w:lang w:val="es-ES_tradnl" w:eastAsia="zh-CN"/>
        </w:rPr>
        <w:t xml:space="preserve">Este perfil tiene como objetivo simplificar la implementación de receptores para aplicaciones de muy baja capacidad, como la radiodifusión móvil, aunque también puede ser recibida en receptores fijos convencionales. T2-Lite está basada en un subconjunto limitado de modos del perfil T2, evitando aquellos modos que requieren un equipamiento más complejo y más memoria, permitiendo diseños de receptores mucho más eficientes. </w:t>
      </w:r>
      <w:r w:rsidRPr="00316913">
        <w:rPr>
          <w:lang w:val="es-ES_tradnl"/>
        </w:rPr>
        <w:t>Las limitaciones impuestas para T2-Lite se describen en [3]. Un</w:t>
      </w:r>
      <w:r w:rsidR="00316913">
        <w:rPr>
          <w:lang w:val="es-ES_tradnl"/>
        </w:rPr>
        <w:t>a</w:t>
      </w:r>
      <w:r w:rsidRPr="00316913">
        <w:rPr>
          <w:lang w:val="es-ES_tradnl"/>
        </w:rPr>
        <w:t xml:space="preserve"> señal T2-Lite se identifica mediante la señalización adecuada.</w:t>
      </w:r>
    </w:p>
    <w:p w14:paraId="204ECBC7" w14:textId="77777777" w:rsidR="003E2B0E" w:rsidRPr="00316913" w:rsidRDefault="003E2B0E" w:rsidP="003E2B0E">
      <w:pPr>
        <w:rPr>
          <w:lang w:val="es-ES_tradnl" w:eastAsia="zh-CN"/>
        </w:rPr>
      </w:pPr>
      <w:r w:rsidRPr="00316913">
        <w:rPr>
          <w:lang w:val="es-ES_tradnl" w:eastAsia="zh-CN"/>
        </w:rPr>
        <w:t>La señal T2-Lite puede multiplexarse conjuntamente con una señal T2-base (y/o con otras señales), transmitiéndose cada señal en las partes FEF de las demás. Así por ejemplo, puede formarse una señal de radiofrecuencia completa mediante la combinación de una señal de perfil T2 con FFT de 32K que transporta servicios de TVAD para receptores fijos con modulación MAQ-256, junto con una señal de perfil T2-Lite que utilice una FFT de 8K y modulación MDP-4 para receptores móviles de la misma red.</w:t>
      </w:r>
    </w:p>
    <w:p w14:paraId="5C7612E4" w14:textId="77777777" w:rsidR="00727697" w:rsidRPr="00316913" w:rsidRDefault="00727697" w:rsidP="003E2B0E">
      <w:pPr>
        <w:rPr>
          <w:lang w:val="es-ES_tradnl"/>
        </w:rPr>
      </w:pPr>
    </w:p>
    <w:p w14:paraId="09EC4273" w14:textId="77777777" w:rsidR="003E2B0E" w:rsidRPr="00316913" w:rsidRDefault="003E2B0E" w:rsidP="00727697">
      <w:pPr>
        <w:pStyle w:val="AppendixNoTitle"/>
        <w:outlineLvl w:val="0"/>
        <w:rPr>
          <w:lang w:val="es-ES_tradnl"/>
        </w:rPr>
      </w:pPr>
      <w:r w:rsidRPr="00316913">
        <w:rPr>
          <w:lang w:val="es-ES_tradnl"/>
        </w:rPr>
        <w:t>Bibliografía</w:t>
      </w:r>
    </w:p>
    <w:p w14:paraId="306AEEEB" w14:textId="77777777" w:rsidR="00727697" w:rsidRPr="00316913" w:rsidRDefault="00727697" w:rsidP="00727697">
      <w:pPr>
        <w:rPr>
          <w:lang w:val="es-ES_tradnl"/>
        </w:rPr>
      </w:pPr>
    </w:p>
    <w:p w14:paraId="47BDEF3F" w14:textId="5F3A2F6E" w:rsidR="003E2B0E" w:rsidRPr="00316913" w:rsidRDefault="003E2B0E" w:rsidP="003E2B0E">
      <w:pPr>
        <w:pStyle w:val="Reftext"/>
        <w:rPr>
          <w:lang w:val="es-ES_tradnl"/>
        </w:rPr>
      </w:pPr>
      <w:r w:rsidRPr="00316913">
        <w:rPr>
          <w:lang w:val="es-ES_tradnl"/>
        </w:rPr>
        <w:t>[1]</w:t>
      </w:r>
      <w:r w:rsidRPr="00316913">
        <w:rPr>
          <w:lang w:val="es-ES_tradnl"/>
        </w:rPr>
        <w:tab/>
        <w:t>Recomendación </w:t>
      </w:r>
      <w:hyperlink r:id="rId53" w:history="1">
        <w:r w:rsidRPr="00316913">
          <w:rPr>
            <w:rStyle w:val="Hyperlink"/>
            <w:color w:val="auto"/>
            <w:u w:val="none"/>
            <w:lang w:val="es-ES_tradnl"/>
          </w:rPr>
          <w:t>UIT-R </w:t>
        </w:r>
        <w:r w:rsidRPr="00316913">
          <w:rPr>
            <w:rStyle w:val="Hyperlink"/>
            <w:iCs/>
            <w:color w:val="auto"/>
            <w:u w:val="none"/>
            <w:lang w:val="es-ES_tradnl"/>
          </w:rPr>
          <w:t>BT.1877</w:t>
        </w:r>
      </w:hyperlink>
      <w:r w:rsidRPr="00316913">
        <w:rPr>
          <w:lang w:val="es-ES_tradnl"/>
        </w:rPr>
        <w:t> – </w:t>
      </w:r>
      <w:r w:rsidRPr="00316913">
        <w:rPr>
          <w:i/>
          <w:iCs/>
          <w:lang w:val="es-ES_tradnl"/>
        </w:rPr>
        <w:t>Métodos de corrección de errores, de configuración de trama de datos, de modulación y de emisión para la segunda generación de sistemas de radiodifusión de televisión digital terrenal</w:t>
      </w:r>
      <w:r w:rsidRPr="00316913">
        <w:rPr>
          <w:lang w:val="es-ES_tradnl"/>
        </w:rPr>
        <w:t>.</w:t>
      </w:r>
    </w:p>
    <w:p w14:paraId="5C9029F0" w14:textId="0DD87DCB" w:rsidR="003E2B0E" w:rsidRPr="00316913" w:rsidRDefault="003E2B0E" w:rsidP="003E2B0E">
      <w:pPr>
        <w:pStyle w:val="Reftext"/>
        <w:rPr>
          <w:lang w:val="es-ES_tradnl"/>
        </w:rPr>
      </w:pPr>
      <w:r w:rsidRPr="00316913">
        <w:rPr>
          <w:lang w:val="es-ES_tradnl"/>
        </w:rPr>
        <w:t>[2]</w:t>
      </w:r>
      <w:r w:rsidRPr="00316913">
        <w:rPr>
          <w:lang w:val="es-ES_tradnl"/>
        </w:rPr>
        <w:tab/>
        <w:t>Informe </w:t>
      </w:r>
      <w:hyperlink r:id="rId54" w:history="1">
        <w:r w:rsidRPr="00316913">
          <w:rPr>
            <w:rStyle w:val="Hyperlink"/>
            <w:color w:val="auto"/>
            <w:u w:val="none"/>
            <w:lang w:val="es-ES_tradnl"/>
          </w:rPr>
          <w:t>UIT-R BT.2254</w:t>
        </w:r>
      </w:hyperlink>
      <w:r w:rsidRPr="00316913">
        <w:rPr>
          <w:lang w:val="es-ES_tradnl"/>
        </w:rPr>
        <w:t> – </w:t>
      </w:r>
      <w:r w:rsidRPr="00316913">
        <w:rPr>
          <w:i/>
          <w:iCs/>
          <w:lang w:val="es-ES_tradnl"/>
        </w:rPr>
        <w:t>Frequency and network planning aspects of DVB-T2</w:t>
      </w:r>
      <w:r w:rsidRPr="00316913">
        <w:rPr>
          <w:lang w:val="es-ES_tradnl"/>
        </w:rPr>
        <w:t>.</w:t>
      </w:r>
    </w:p>
    <w:p w14:paraId="21A5C52A" w14:textId="77777777" w:rsidR="003E2B0E" w:rsidRPr="00316913" w:rsidRDefault="003E2B0E" w:rsidP="003E2B0E">
      <w:pPr>
        <w:pStyle w:val="Reftext"/>
        <w:rPr>
          <w:szCs w:val="22"/>
          <w:lang w:val="es-ES_tradnl"/>
        </w:rPr>
      </w:pPr>
      <w:r w:rsidRPr="00316913">
        <w:rPr>
          <w:iCs/>
          <w:lang w:val="es-ES_tradnl"/>
        </w:rPr>
        <w:t>[3]</w:t>
      </w:r>
      <w:r w:rsidRPr="00316913">
        <w:rPr>
          <w:iCs/>
          <w:lang w:val="es-ES_tradnl"/>
        </w:rPr>
        <w:tab/>
      </w:r>
      <w:r w:rsidRPr="00316913">
        <w:rPr>
          <w:szCs w:val="22"/>
          <w:lang w:val="es-ES_tradnl"/>
        </w:rPr>
        <w:t>ETSI EN 302 755 </w:t>
      </w:r>
      <w:r w:rsidRPr="00316913">
        <w:rPr>
          <w:lang w:val="es-ES_tradnl"/>
        </w:rPr>
        <w:t>–</w:t>
      </w:r>
      <w:r w:rsidRPr="00316913">
        <w:rPr>
          <w:szCs w:val="22"/>
          <w:lang w:val="es-ES_tradnl"/>
        </w:rPr>
        <w:t> </w:t>
      </w:r>
      <w:r w:rsidRPr="00316913">
        <w:rPr>
          <w:i/>
          <w:iCs/>
          <w:lang w:val="es-ES_tradnl"/>
        </w:rPr>
        <w:t xml:space="preserve">Digital Video Broadcasting (DVB); </w:t>
      </w:r>
      <w:proofErr w:type="gramStart"/>
      <w:r w:rsidRPr="00316913">
        <w:rPr>
          <w:i/>
          <w:iCs/>
          <w:lang w:val="es-ES_tradnl"/>
        </w:rPr>
        <w:t>Frame</w:t>
      </w:r>
      <w:proofErr w:type="gramEnd"/>
      <w:r w:rsidRPr="00316913">
        <w:rPr>
          <w:i/>
          <w:iCs/>
          <w:lang w:val="es-ES_tradnl"/>
        </w:rPr>
        <w:t xml:space="preserve"> structure channel coding and modulation for a second generation digital terrestrial television broadcasting system (DVB-T2)</w:t>
      </w:r>
      <w:r w:rsidRPr="00316913">
        <w:rPr>
          <w:szCs w:val="22"/>
          <w:lang w:val="es-ES_tradnl"/>
        </w:rPr>
        <w:t>.</w:t>
      </w:r>
    </w:p>
    <w:p w14:paraId="6F89A217" w14:textId="77777777" w:rsidR="003E2B0E" w:rsidRPr="00316913" w:rsidRDefault="003E2B0E" w:rsidP="003E2B0E">
      <w:pPr>
        <w:pStyle w:val="Reftext"/>
        <w:rPr>
          <w:lang w:val="es-ES_tradnl"/>
        </w:rPr>
      </w:pPr>
      <w:r w:rsidRPr="00316913">
        <w:rPr>
          <w:iCs/>
          <w:lang w:val="es-ES_tradnl"/>
        </w:rPr>
        <w:t>[4]</w:t>
      </w:r>
      <w:r w:rsidRPr="00316913">
        <w:rPr>
          <w:iCs/>
          <w:lang w:val="es-ES_tradnl"/>
        </w:rPr>
        <w:tab/>
      </w:r>
      <w:r w:rsidRPr="00316913">
        <w:rPr>
          <w:szCs w:val="22"/>
          <w:lang w:val="es-ES_tradnl"/>
        </w:rPr>
        <w:t>ETSI</w:t>
      </w:r>
      <w:r w:rsidRPr="00316913">
        <w:rPr>
          <w:lang w:val="es-ES_tradnl"/>
        </w:rPr>
        <w:t> TR 102 831 – </w:t>
      </w:r>
      <w:r w:rsidRPr="00316913">
        <w:rPr>
          <w:i/>
          <w:iCs/>
          <w:lang w:val="es-ES_tradnl"/>
        </w:rPr>
        <w:t>Digital Video Broadcasting (DVB); Implementation guidelines for a second generation digital terrestrial television broadcasting system (DVB-T2)</w:t>
      </w:r>
      <w:r w:rsidRPr="00316913">
        <w:rPr>
          <w:lang w:val="es-ES_tradnl"/>
        </w:rPr>
        <w:t>.</w:t>
      </w:r>
    </w:p>
    <w:p w14:paraId="0B9647A6" w14:textId="77777777" w:rsidR="00727697" w:rsidRPr="00316913" w:rsidRDefault="00727697" w:rsidP="00727697">
      <w:pPr>
        <w:rPr>
          <w:lang w:val="es-ES_tradnl"/>
        </w:rPr>
      </w:pPr>
    </w:p>
    <w:p w14:paraId="03A0DF76" w14:textId="77777777" w:rsidR="00727697" w:rsidRPr="00316913" w:rsidRDefault="00727697" w:rsidP="00727697">
      <w:pPr>
        <w:rPr>
          <w:lang w:val="es-ES_tradnl"/>
        </w:rPr>
      </w:pPr>
    </w:p>
    <w:p w14:paraId="0E1C314A" w14:textId="77777777" w:rsidR="003E2B0E" w:rsidRPr="00316913" w:rsidRDefault="003E2B0E" w:rsidP="00727697">
      <w:pPr>
        <w:pStyle w:val="AppendixNoTitle"/>
        <w:outlineLvl w:val="0"/>
        <w:rPr>
          <w:lang w:val="es-ES_tradnl"/>
        </w:rPr>
      </w:pPr>
      <w:r w:rsidRPr="00316913">
        <w:rPr>
          <w:lang w:val="es-ES_tradnl"/>
        </w:rPr>
        <w:t xml:space="preserve">Adjunto 6 </w:t>
      </w:r>
      <w:r w:rsidRPr="00316913">
        <w:rPr>
          <w:lang w:val="es-ES_tradnl"/>
        </w:rPr>
        <w:br/>
        <w:t>al Anexo 1</w:t>
      </w:r>
      <w:r w:rsidRPr="00316913">
        <w:rPr>
          <w:lang w:val="es-ES_tradnl"/>
        </w:rPr>
        <w:br/>
      </w:r>
      <w:r w:rsidRPr="00316913">
        <w:rPr>
          <w:lang w:val="es-ES_tradnl"/>
        </w:rPr>
        <w:br/>
        <w:t>Sistema multimedios R (RAVIS)</w:t>
      </w:r>
    </w:p>
    <w:p w14:paraId="6A9B8AC5" w14:textId="77777777" w:rsidR="003E2B0E" w:rsidRPr="00316913" w:rsidRDefault="003E2B0E" w:rsidP="003E2B0E">
      <w:pPr>
        <w:pStyle w:val="Normalaftertitle"/>
        <w:rPr>
          <w:lang w:val="es-ES_tradnl"/>
        </w:rPr>
      </w:pPr>
      <w:r w:rsidRPr="00316913">
        <w:rPr>
          <w:lang w:val="es-ES_tradnl"/>
        </w:rPr>
        <w:t xml:space="preserve">El sistema digital terrenal de radiodifusión sonora y de multimedios </w:t>
      </w:r>
      <w:r w:rsidRPr="00316913">
        <w:rPr>
          <w:i/>
          <w:iCs/>
          <w:lang w:val="es-ES_tradnl"/>
        </w:rPr>
        <w:t>Real-time Audio-Visual Information System</w:t>
      </w:r>
      <w:r w:rsidRPr="00316913">
        <w:rPr>
          <w:lang w:val="es-ES_tradnl"/>
        </w:rPr>
        <w:t xml:space="preserve"> (sistema de información audiovisual en tiempo real), RAVIS, está diseñado para su uso en las bandas I y II a efectos de la radiodifusión terrenal en ondas métricas. La gama de frecuencias utilizada por RAVIS permite la prestación de servicios de radiodifusión a escala local. Al mismo tiempo, el radio de cobertura del transmisor es lo suficientemente amplio como para garantizar la recepción en zonas distantes.</w:t>
      </w:r>
    </w:p>
    <w:p w14:paraId="6C278BD1" w14:textId="77777777" w:rsidR="003E2B0E" w:rsidRPr="00316913" w:rsidRDefault="003E2B0E" w:rsidP="003E2B0E">
      <w:pPr>
        <w:rPr>
          <w:lang w:val="es-ES_tradnl"/>
        </w:rPr>
      </w:pPr>
      <w:r w:rsidRPr="00316913">
        <w:rPr>
          <w:lang w:val="es-ES_tradnl"/>
        </w:rPr>
        <w:lastRenderedPageBreak/>
        <w:t>El sistema RAVIS ha sido concebido para facilitar servicios de radiodifusión de múltiples programas sonoros de alta calidad, señales vídeo con varios canales de sonido auxiliares y otros datos (tanto relacionados con los programas de sonido y vídeo, como ajenos a ellos). Estos servicios deberían poder prestarse en diversos contextos, incluida la conducción por entornos urbanos densos y zonas boscosas, montañosas y marítimas; es decir, es necesario garantizar una fiabilidad de la recepción en movimiento, a falta de una línea de visión directa hacia las antenas transmisoras y de una propagación de la señal por múltiples trayectos.</w:t>
      </w:r>
    </w:p>
    <w:p w14:paraId="442BD27A" w14:textId="77777777" w:rsidR="003E2B0E" w:rsidRPr="00316913" w:rsidRDefault="003E2B0E" w:rsidP="003E2B0E">
      <w:pPr>
        <w:rPr>
          <w:lang w:val="es-ES_tradnl"/>
        </w:rPr>
      </w:pPr>
      <w:r w:rsidRPr="00316913">
        <w:rPr>
          <w:lang w:val="es-ES_tradnl"/>
        </w:rPr>
        <w:t>El sistema RAVIS ofrece varios niveles de modulación MAQ y diversas velocidades de codificación de canal en el canal de servicio principal, que se utilizan para lograr un equilibrio idóneo entre velocidad binaria y fiabilidad (protección contra la interferencia).</w:t>
      </w:r>
    </w:p>
    <w:p w14:paraId="60366E68" w14:textId="77777777" w:rsidR="003E2B0E" w:rsidRPr="00316913" w:rsidRDefault="003E2B0E" w:rsidP="003E2B0E">
      <w:pPr>
        <w:rPr>
          <w:lang w:val="es-ES_tradnl"/>
        </w:rPr>
      </w:pPr>
      <w:r w:rsidRPr="00316913">
        <w:rPr>
          <w:lang w:val="es-ES_tradnl"/>
        </w:rPr>
        <w:t>El sistema proporciona tres canales lógicos de transmisión de datos. El canal de servicio principal (MSC) está concebido para la transmisión de datos de vídeo y audio. La velocidad binaria máxima de este canal lógico es de 900 kbit/s aproximadamente. El objetivo del canal de baja velocidad binaria (LBC) es transmitir información con mayor fiabilidad y su velocidad binaria es de alrededor de 12 kbit/s. El canal de datos fiable (RDC) está concebido para transmitir datos suplementarios de elevada fiabilidad y su velocidad binaria es de 5 kbit/s aproximadamente. Los canales LBC y RDC brindan mayor protección contra la interferencia y, en consecuencia, un nivel más elevado de cobertura y estabilidad de recepción que el canal MSC. Estos canales adicionales pueden utilizarse, por ejemplo, para transmitir alertas de emergencia.</w:t>
      </w:r>
    </w:p>
    <w:p w14:paraId="0314A05B" w14:textId="77777777" w:rsidR="00727697" w:rsidRPr="00316913" w:rsidRDefault="00727697" w:rsidP="003E2B0E">
      <w:pPr>
        <w:rPr>
          <w:highlight w:val="cyan"/>
          <w:lang w:val="es-ES_tradnl"/>
        </w:rPr>
      </w:pPr>
    </w:p>
    <w:p w14:paraId="23366EB0" w14:textId="77777777" w:rsidR="003E2B0E" w:rsidRPr="00316913" w:rsidRDefault="003E2B0E" w:rsidP="00727697">
      <w:pPr>
        <w:pStyle w:val="AppendixNoTitle"/>
        <w:outlineLvl w:val="0"/>
        <w:rPr>
          <w:lang w:val="es-ES_tradnl"/>
        </w:rPr>
      </w:pPr>
      <w:r w:rsidRPr="00316913">
        <w:rPr>
          <w:lang w:val="es-ES_tradnl"/>
        </w:rPr>
        <w:t>Bibliografía</w:t>
      </w:r>
    </w:p>
    <w:p w14:paraId="1D89678F" w14:textId="77777777" w:rsidR="00727697" w:rsidRPr="00316913" w:rsidRDefault="00727697" w:rsidP="00727697">
      <w:pPr>
        <w:rPr>
          <w:lang w:val="es-ES_tradnl"/>
        </w:rPr>
      </w:pPr>
    </w:p>
    <w:p w14:paraId="7A4126C8" w14:textId="5F6C36A2" w:rsidR="003E2B0E" w:rsidRPr="00316913" w:rsidRDefault="003E2B0E" w:rsidP="003E2B0E">
      <w:pPr>
        <w:pStyle w:val="Reftext"/>
        <w:rPr>
          <w:lang w:val="es-ES_tradnl"/>
        </w:rPr>
      </w:pPr>
      <w:r w:rsidRPr="00316913">
        <w:rPr>
          <w:lang w:val="es-ES_tradnl"/>
        </w:rPr>
        <w:t>[1]</w:t>
      </w:r>
      <w:r w:rsidRPr="00316913">
        <w:rPr>
          <w:lang w:val="es-ES_tradnl"/>
        </w:rPr>
        <w:tab/>
        <w:t xml:space="preserve">Recomendación </w:t>
      </w:r>
      <w:hyperlink r:id="rId55" w:history="1">
        <w:r w:rsidRPr="00316913">
          <w:rPr>
            <w:rStyle w:val="Hyperlink"/>
            <w:color w:val="auto"/>
            <w:u w:val="none"/>
            <w:lang w:val="es-ES_tradnl"/>
          </w:rPr>
          <w:t>UIT-R BS.1114</w:t>
        </w:r>
      </w:hyperlink>
      <w:r w:rsidRPr="00316913">
        <w:rPr>
          <w:lang w:val="es-ES_tradnl"/>
        </w:rPr>
        <w:t xml:space="preserve"> – </w:t>
      </w:r>
      <w:r w:rsidRPr="00316913">
        <w:rPr>
          <w:i/>
          <w:iCs/>
          <w:lang w:val="es-ES_tradnl"/>
        </w:rPr>
        <w:t>Sistemas de radiodifusión sonora digital terrenal para receptores en vehículos, portátiles y fijos en la gama de frecuencias 30-3 000 MHz.</w:t>
      </w:r>
    </w:p>
    <w:p w14:paraId="3079C67C" w14:textId="7DFE7D1A" w:rsidR="003E2B0E" w:rsidRPr="00316913" w:rsidRDefault="003E2B0E" w:rsidP="003E2B0E">
      <w:pPr>
        <w:pStyle w:val="Reftext"/>
        <w:rPr>
          <w:lang w:val="es-ES_tradnl"/>
        </w:rPr>
      </w:pPr>
      <w:r w:rsidRPr="00316913">
        <w:rPr>
          <w:lang w:val="es-ES_tradnl"/>
        </w:rPr>
        <w:t>[2]</w:t>
      </w:r>
      <w:r w:rsidRPr="00316913">
        <w:rPr>
          <w:lang w:val="es-ES_tradnl"/>
        </w:rPr>
        <w:tab/>
        <w:t xml:space="preserve">Informe </w:t>
      </w:r>
      <w:hyperlink r:id="rId56" w:history="1">
        <w:r w:rsidRPr="00316913">
          <w:rPr>
            <w:rStyle w:val="Hyperlink"/>
            <w:color w:val="auto"/>
            <w:u w:val="none"/>
            <w:lang w:val="es-ES_tradnl"/>
          </w:rPr>
          <w:t>UIT-R BT.2049</w:t>
        </w:r>
      </w:hyperlink>
      <w:r w:rsidRPr="00316913">
        <w:rPr>
          <w:lang w:val="es-ES_tradnl"/>
        </w:rPr>
        <w:t xml:space="preserve"> – </w:t>
      </w:r>
      <w:r w:rsidRPr="00316913">
        <w:rPr>
          <w:i/>
          <w:iCs/>
          <w:lang w:val="es-ES_tradnl"/>
        </w:rPr>
        <w:t>Broadcasting of multimedia and data applications for mobile reception</w:t>
      </w:r>
      <w:r w:rsidRPr="00316913">
        <w:rPr>
          <w:lang w:val="es-ES_tradnl"/>
        </w:rPr>
        <w:t>.</w:t>
      </w:r>
    </w:p>
    <w:p w14:paraId="4AC05864" w14:textId="2378FADB" w:rsidR="003E2B0E" w:rsidRPr="00316913" w:rsidRDefault="003E2B0E" w:rsidP="003E2B0E">
      <w:pPr>
        <w:pStyle w:val="Reftext"/>
        <w:rPr>
          <w:lang w:val="es-ES_tradnl"/>
        </w:rPr>
      </w:pPr>
      <w:r w:rsidRPr="00316913">
        <w:rPr>
          <w:lang w:val="es-ES_tradnl"/>
        </w:rPr>
        <w:t>[3]</w:t>
      </w:r>
      <w:r w:rsidRPr="00316913">
        <w:rPr>
          <w:lang w:val="es-ES_tradnl"/>
        </w:rPr>
        <w:tab/>
        <w:t xml:space="preserve">Informe </w:t>
      </w:r>
      <w:hyperlink r:id="rId57" w:history="1">
        <w:r w:rsidRPr="00316913">
          <w:rPr>
            <w:rStyle w:val="Hyperlink"/>
            <w:color w:val="auto"/>
            <w:u w:val="none"/>
            <w:lang w:val="es-ES_tradnl"/>
          </w:rPr>
          <w:t>UIT-R BS.2214</w:t>
        </w:r>
      </w:hyperlink>
      <w:r w:rsidRPr="00316913">
        <w:rPr>
          <w:lang w:val="es-ES_tradnl"/>
        </w:rPr>
        <w:t xml:space="preserve"> – </w:t>
      </w:r>
      <w:r w:rsidRPr="00316913">
        <w:rPr>
          <w:i/>
          <w:iCs/>
          <w:lang w:val="es-ES_tradnl"/>
        </w:rPr>
        <w:t>Planning parameters for terrestrial digital sound broadcasting systems in VHF bands</w:t>
      </w:r>
      <w:r w:rsidRPr="00316913">
        <w:rPr>
          <w:lang w:val="es-ES_tradnl"/>
        </w:rPr>
        <w:t>.</w:t>
      </w:r>
    </w:p>
    <w:p w14:paraId="500BC9E5" w14:textId="77777777" w:rsidR="003E2B0E" w:rsidRPr="00316913" w:rsidRDefault="003E2B0E" w:rsidP="003E2B0E">
      <w:pPr>
        <w:pStyle w:val="Reftext"/>
        <w:rPr>
          <w:lang w:val="es-ES_tradnl"/>
        </w:rPr>
      </w:pPr>
      <w:r w:rsidRPr="00316913">
        <w:rPr>
          <w:iCs/>
          <w:lang w:val="es-ES_tradnl"/>
        </w:rPr>
        <w:t>[4]</w:t>
      </w:r>
      <w:r w:rsidRPr="00316913">
        <w:rPr>
          <w:iCs/>
          <w:lang w:val="es-ES_tradnl"/>
        </w:rPr>
        <w:tab/>
      </w:r>
      <w:r w:rsidRPr="00316913">
        <w:rPr>
          <w:szCs w:val="22"/>
          <w:lang w:val="es-ES_tradnl"/>
        </w:rPr>
        <w:t xml:space="preserve">Manual del UIT-R </w:t>
      </w:r>
      <w:r w:rsidRPr="00316913">
        <w:rPr>
          <w:lang w:val="es-ES_tradnl"/>
        </w:rPr>
        <w:t>–</w:t>
      </w:r>
      <w:r w:rsidRPr="00316913">
        <w:rPr>
          <w:szCs w:val="22"/>
          <w:lang w:val="es-ES_tradnl"/>
        </w:rPr>
        <w:t xml:space="preserve"> </w:t>
      </w:r>
      <w:r w:rsidRPr="00316913">
        <w:rPr>
          <w:i/>
          <w:iCs/>
          <w:lang w:val="es-ES_tradnl"/>
        </w:rPr>
        <w:t>Manual sobre la implantación de redes y sistemas de radiodifusión de televisión terrenal digital (2016).</w:t>
      </w:r>
    </w:p>
    <w:p w14:paraId="6F4D40A9" w14:textId="77777777" w:rsidR="003E2B0E" w:rsidRPr="00316913" w:rsidRDefault="003E2B0E" w:rsidP="003E2B0E">
      <w:pPr>
        <w:pStyle w:val="Reftext"/>
        <w:rPr>
          <w:lang w:val="es-ES_tradnl"/>
        </w:rPr>
      </w:pPr>
      <w:r w:rsidRPr="00316913">
        <w:rPr>
          <w:iCs/>
          <w:lang w:val="es-ES_tradnl"/>
        </w:rPr>
        <w:t>[5]</w:t>
      </w:r>
      <w:r w:rsidRPr="00316913">
        <w:rPr>
          <w:iCs/>
          <w:lang w:val="es-ES_tradnl"/>
        </w:rPr>
        <w:tab/>
        <w:t xml:space="preserve">GOST R </w:t>
      </w:r>
      <w:r w:rsidRPr="00316913">
        <w:rPr>
          <w:szCs w:val="22"/>
          <w:lang w:val="es-ES_tradnl"/>
        </w:rPr>
        <w:t>54309–2011</w:t>
      </w:r>
      <w:r w:rsidRPr="00316913">
        <w:rPr>
          <w:lang w:val="es-ES_tradnl"/>
        </w:rPr>
        <w:t xml:space="preserve"> – </w:t>
      </w:r>
      <w:r w:rsidRPr="00316913">
        <w:rPr>
          <w:i/>
          <w:iCs/>
          <w:lang w:val="es-ES_tradnl"/>
        </w:rPr>
        <w:t>Sistema de información audiovisual en tiempo real (RAVIS). Procesos de formación de la estructura de trama, codificación de canal y modulación para el sistema de radiodifusión digital terrenal de banda estrecha en la banda de ondas métricas. Especificaciones técnicas</w:t>
      </w:r>
      <w:r w:rsidRPr="00316913">
        <w:rPr>
          <w:lang w:val="es-ES_tradnl"/>
        </w:rPr>
        <w:t xml:space="preserve"> (disponible en ruso).</w:t>
      </w:r>
    </w:p>
    <w:p w14:paraId="75D9FB28" w14:textId="77777777" w:rsidR="00727697" w:rsidRPr="00316913" w:rsidRDefault="00727697" w:rsidP="00727697">
      <w:pPr>
        <w:rPr>
          <w:lang w:val="es-ES_tradnl"/>
        </w:rPr>
      </w:pPr>
    </w:p>
    <w:p w14:paraId="389E8A1B" w14:textId="77777777" w:rsidR="00727697" w:rsidRPr="00316913" w:rsidRDefault="00727697" w:rsidP="00727697">
      <w:pPr>
        <w:rPr>
          <w:lang w:val="es-ES_tradnl"/>
        </w:rPr>
      </w:pPr>
    </w:p>
    <w:p w14:paraId="01B697DF" w14:textId="77777777" w:rsidR="003E2B0E" w:rsidRPr="00316913" w:rsidRDefault="003E2B0E" w:rsidP="00727697">
      <w:pPr>
        <w:pStyle w:val="AppendixNoTitle"/>
        <w:outlineLvl w:val="0"/>
        <w:rPr>
          <w:lang w:val="es-ES_tradnl"/>
        </w:rPr>
      </w:pPr>
      <w:r w:rsidRPr="00316913">
        <w:rPr>
          <w:lang w:val="es-ES_tradnl"/>
        </w:rPr>
        <w:t xml:space="preserve">Adjunto 7 </w:t>
      </w:r>
      <w:r w:rsidRPr="00316913">
        <w:rPr>
          <w:lang w:val="es-ES_tradnl"/>
        </w:rPr>
        <w:br/>
        <w:t>al Anexo 1</w:t>
      </w:r>
      <w:r w:rsidRPr="00316913">
        <w:rPr>
          <w:lang w:val="es-ES_tradnl"/>
        </w:rPr>
        <w:br/>
      </w:r>
      <w:r w:rsidRPr="00316913">
        <w:rPr>
          <w:lang w:val="es-ES_tradnl"/>
        </w:rPr>
        <w:br/>
        <w:t>Sistema multimedios S (ATSC 3.0)</w:t>
      </w:r>
    </w:p>
    <w:p w14:paraId="54ECFEE2" w14:textId="77777777" w:rsidR="003E2B0E" w:rsidRPr="00316913" w:rsidRDefault="003E2B0E" w:rsidP="00727697">
      <w:pPr>
        <w:pStyle w:val="Normalaftertitle"/>
        <w:rPr>
          <w:lang w:val="es-ES_tradnl"/>
        </w:rPr>
      </w:pPr>
      <w:r w:rsidRPr="00316913">
        <w:rPr>
          <w:lang w:val="es-ES_tradnl"/>
        </w:rPr>
        <w:t xml:space="preserve">La capa física de ATSC 3.0 permite a los radiodifusores transmitir en una o varias configuraciones de funcionamiento simultáneas seleccionadas de entre una amplia variedad de parámetros de capa física para una calidad de funcionamiento personalizada de los radiodifusores adecuada a muchas de </w:t>
      </w:r>
      <w:r w:rsidRPr="00316913">
        <w:rPr>
          <w:lang w:val="es-ES_tradnl"/>
        </w:rPr>
        <w:lastRenderedPageBreak/>
        <w:t>sus necesidades diferentes. Existe una función para tener modos de alta capacidad/baja robustez y baja capacidad/alta robustez en la misma emisión. Las tecnologías pueden ser seleccionadas para casos de uso especial como redes monofrecuencia, operación de canales de entrada y salida múltiples, unión de canales y más, mucho más allá de una sola torre de transmisión. Se dispone de una amplia gama de selecciones para la robustez que incluye, entre otras cosas, una gran variedad de longitudes del intervalo de guarda, de longitudes de códigos de codificación de errores en recepción y de velocidades de código.</w:t>
      </w:r>
    </w:p>
    <w:p w14:paraId="22FAF8C6" w14:textId="77777777" w:rsidR="003E2B0E" w:rsidRPr="00316913" w:rsidRDefault="003E2B0E" w:rsidP="00727697">
      <w:pPr>
        <w:rPr>
          <w:lang w:val="es-ES_tradnl"/>
        </w:rPr>
      </w:pPr>
      <w:r w:rsidRPr="00316913">
        <w:rPr>
          <w:lang w:val="es-ES_tradnl"/>
        </w:rPr>
        <w:t>La capa física de ATSC 3.0 se ha construido sobre la base de la modulación MDFO con una serie de códigos FEC LDPC, para los que se han definido dos longitudes de código y 12 velocidades de código. Existen tres modos de multiplexión básicos (tiempo, estratos y frecuencia), junto con tres modos de transmisión (SISO, MISO y MIMO). La protección de las señales comienza con 12 longitudes de intervalo de guarda seleccionables que ofrecen longitudes de protección de eco largo. El cálculo del canal puede realizarse con 16 patrones piloto dispersos junto con patrones piloto continuos. Existen tres tamaños de FFT (8K, 16K y 32K) que permiten escoger la protección Doppler de acuerdo con la movilidad prevista del dispositivo.</w:t>
      </w:r>
    </w:p>
    <w:p w14:paraId="11269827" w14:textId="77777777" w:rsidR="003E2B0E" w:rsidRPr="00316913" w:rsidRDefault="003E2B0E" w:rsidP="00727697">
      <w:pPr>
        <w:rPr>
          <w:lang w:val="es-ES_tradnl"/>
        </w:rPr>
      </w:pPr>
      <w:r w:rsidRPr="00316913">
        <w:rPr>
          <w:lang w:val="es-ES_tradnl"/>
        </w:rPr>
        <w:t>La arquitectura de descubrimiento y señalización del sistema ofrece una gran flexibilidad y permite la evolución de las tecnologías de capa física con el paso del tiempo, manteniendo al mismo tiempo el apoyo a los servicios de ATSC 3.0 heredados. El mecanismo de transporte de esa información se denomina «arranque» ATSC 3.0 y proporciona un punto de entrada universal a la forma de onda de radiodifusión de ATSC 3.0. El arranque también incluye el mecanismo para indicar a un dispositivo en modo inactivo que tiene que activarse, en caso de emergencia o de otra radiodifusión prioritaria. Esta función de descubrimiento y señalización del sistema se especifica en la norma ATSC A/321.</w:t>
      </w:r>
    </w:p>
    <w:p w14:paraId="10A7C9F1" w14:textId="77777777" w:rsidR="003E2B0E" w:rsidRPr="00316913" w:rsidRDefault="003E2B0E" w:rsidP="00727697">
      <w:pPr>
        <w:rPr>
          <w:lang w:val="es-ES_tradnl"/>
        </w:rPr>
      </w:pPr>
      <w:r w:rsidRPr="00316913">
        <w:rPr>
          <w:lang w:val="es-ES_tradnl"/>
        </w:rPr>
        <w:t>Se admite la multidifusión IP utilizando el protocolo de la capa de enlace ATSC 3.0, que se corresponde con la capa de enlace de datos del modelo de siete capas OSI. Permite el encapsulado eficaz de IP, la señalización de las capas de enlace y los paquetes de tren de transporte (TS) MPEG</w:t>
      </w:r>
      <w:r w:rsidRPr="00316913">
        <w:rPr>
          <w:lang w:val="es-ES_tradnl"/>
        </w:rPr>
        <w:noBreakHyphen/>
        <w:t>2, así como la extensibilidad y los mecanismos de reducción de la tara.</w:t>
      </w:r>
    </w:p>
    <w:p w14:paraId="0FFAD7C1" w14:textId="77777777" w:rsidR="003E2B0E" w:rsidRPr="00316913" w:rsidRDefault="003E2B0E" w:rsidP="00727697">
      <w:pPr>
        <w:rPr>
          <w:lang w:val="es-ES_tradnl"/>
        </w:rPr>
      </w:pPr>
      <w:r w:rsidRPr="00316913">
        <w:rPr>
          <w:lang w:val="es-ES_tradnl"/>
        </w:rPr>
        <w:t>En las Referencias [1], [2] y [3] se definen los parámetros de ATSC 3.0 que se utilizan para la recepción portátil móvil de señales de radiodifusión multimedios. La recepción móvil por medio de receptores portátiles depende de la relación de señal-ruido (SNR) en funcionamiento y del tamaño de la FFT. Se admiten todos los tamaños de FFT en la recepción móvil, pero se recomienda utilizar una FFT de 8K/16K para las velocidades de vehículo elevadas, por ejemplo, por encima de 300 km/h. Si se utiliza un receptor por diversidad, que cuenta con múltiples antenas receptoras, se puede mejorar la calidad de la recepción móvil incluso con un tamaño FFT de 32k.</w:t>
      </w:r>
    </w:p>
    <w:p w14:paraId="2533B93E" w14:textId="77777777" w:rsidR="003E2B0E" w:rsidRPr="00316913" w:rsidRDefault="003E2B0E" w:rsidP="00727697">
      <w:pPr>
        <w:rPr>
          <w:lang w:val="es-ES_tradnl"/>
        </w:rPr>
      </w:pPr>
      <w:r w:rsidRPr="00316913">
        <w:rPr>
          <w:lang w:val="es-ES_tradnl"/>
        </w:rPr>
        <w:t>La señal de ATSC 3.0 se puede configurar utilizando múltiples PLP transportados en grupos TDM, FDM o LDM. La multiplexación por división estratificada (LDM) es un esquema de multiplexación no ortogonal basado en la potencia (P</w:t>
      </w:r>
      <w:r w:rsidRPr="00316913">
        <w:rPr>
          <w:lang w:val="es-ES_tradnl"/>
        </w:rPr>
        <w:noBreakHyphen/>
        <w:t>NOM) que puede realizar combinaciones flexibles de múltiples servicios con diferentes calidades de servicio (QoS), por ejemplo, servicios de HDTV móvil fiables y servicios UHDTV fijos con altas velocidades de transmisión de datos. La LDM también puede utilizarse en conjunción con la TDM y FDM, de manera que forman la LTDM y la LFDM. Cada PLP admite una QoS distinta.</w:t>
      </w:r>
    </w:p>
    <w:p w14:paraId="4C5646DB" w14:textId="77777777" w:rsidR="003E2B0E" w:rsidRPr="00316913" w:rsidRDefault="003E2B0E" w:rsidP="00727697">
      <w:pPr>
        <w:rPr>
          <w:lang w:val="es-ES_tradnl"/>
        </w:rPr>
      </w:pPr>
      <w:r w:rsidRPr="00316913">
        <w:rPr>
          <w:lang w:val="es-ES_tradnl"/>
        </w:rPr>
        <w:t>El sistema ATSC 3.0 está formado por una serie de capas que deben estar interconectadas para crear una ejecución completa. Dos de las capas que deben estar interconectadas son la capa de transporte y la capa física. Además, la capa física se ha diseñado de manera que se implementa parcialmente en el estudio o en la fuente de los datos y parcialmente en uno o varios transmisores. Para garantizar el interfuncionamiento necesario de las capas y los segmentos del sistema, se requieren protocolos adecuados que permitan utilizar equipo de diferentes proveedores para un sistema de trabajo.</w:t>
      </w:r>
    </w:p>
    <w:p w14:paraId="24E91667" w14:textId="77777777" w:rsidR="003E2B0E" w:rsidRPr="00316913" w:rsidRDefault="003E2B0E" w:rsidP="00740719">
      <w:pPr>
        <w:rPr>
          <w:lang w:val="es-ES_tradnl"/>
        </w:rPr>
      </w:pPr>
      <w:r w:rsidRPr="00316913">
        <w:rPr>
          <w:lang w:val="es-ES_tradnl"/>
        </w:rPr>
        <w:t xml:space="preserve">En la Referencia [4] se definen cuatro protocolos de transporte de datos a través de partes concretas del sistema (a saber, el protocolo de la capa de enlace ATSC o ALPTP, el protocolo de transporte de </w:t>
      </w:r>
      <w:r w:rsidRPr="00316913">
        <w:rPr>
          <w:lang w:val="es-ES_tradnl"/>
        </w:rPr>
        <w:lastRenderedPageBreak/>
        <w:t>enlace de estudio a transmisor o STLTP, el protocolo de transporte de fuente de datos o DSTP y el protocolo de control de fuente de datos o DSCP), así como el número de características operativas del enlace de estudio a transmisor (STL) y los transmisores. También se establece un planificador para la gestión de las operaciones de los subsistemas de capa física y dos protocolos utilizados por el planificador, uno de ellos para recibir instrucciones de configuración de alto nivel de un gestor de sistemas y el otro para proporcionar información de control de velocidad binaria en tiempo real a las fuentes de datos que envían contenido a través de la capa de transporte para que la capa física pueda emitirlo.</w:t>
      </w:r>
    </w:p>
    <w:p w14:paraId="1D0D34E7" w14:textId="77777777" w:rsidR="003E2B0E" w:rsidRPr="00316913" w:rsidRDefault="003E2B0E" w:rsidP="0018229F">
      <w:pPr>
        <w:pStyle w:val="Headingb"/>
        <w:rPr>
          <w:lang w:val="es-ES_tradnl"/>
        </w:rPr>
      </w:pPr>
      <w:r w:rsidRPr="00316913">
        <w:rPr>
          <w:lang w:val="es-ES_tradnl"/>
        </w:rPr>
        <w:t>Referencias normativas</w:t>
      </w:r>
    </w:p>
    <w:p w14:paraId="1EB34056" w14:textId="718761C3" w:rsidR="003E2B0E" w:rsidRPr="00316913" w:rsidRDefault="003E2B0E" w:rsidP="003E2B0E">
      <w:pPr>
        <w:pStyle w:val="Reftext"/>
        <w:rPr>
          <w:i/>
          <w:iCs/>
          <w:lang w:val="es-ES_tradnl"/>
        </w:rPr>
      </w:pPr>
      <w:r w:rsidRPr="00316913">
        <w:rPr>
          <w:lang w:val="es-ES_tradnl"/>
        </w:rPr>
        <w:t>[1]</w:t>
      </w:r>
      <w:r w:rsidRPr="00316913">
        <w:rPr>
          <w:lang w:val="es-ES_tradnl"/>
        </w:rPr>
        <w:tab/>
        <w:t xml:space="preserve">Norma ATSC A/300:2020 – </w:t>
      </w:r>
      <w:r w:rsidRPr="00316913">
        <w:rPr>
          <w:i/>
          <w:iCs/>
          <w:lang w:val="es-ES_tradnl"/>
        </w:rPr>
        <w:t>ATSC 3.0 System.</w:t>
      </w:r>
    </w:p>
    <w:p w14:paraId="5DB7E27B" w14:textId="77777777" w:rsidR="003E2B0E" w:rsidRPr="00316913" w:rsidRDefault="003E2B0E" w:rsidP="003E2B0E">
      <w:pPr>
        <w:pStyle w:val="Reftext"/>
        <w:rPr>
          <w:lang w:val="es-ES_tradnl"/>
        </w:rPr>
      </w:pPr>
      <w:r w:rsidRPr="00316913">
        <w:rPr>
          <w:lang w:val="es-ES_tradnl"/>
        </w:rPr>
        <w:t>[2]</w:t>
      </w:r>
      <w:r w:rsidRPr="00316913">
        <w:rPr>
          <w:lang w:val="es-ES_tradnl"/>
        </w:rPr>
        <w:tab/>
        <w:t xml:space="preserve">Norma ATSC A/321:2016 – </w:t>
      </w:r>
      <w:r w:rsidRPr="00316913">
        <w:rPr>
          <w:i/>
          <w:iCs/>
          <w:lang w:val="es-ES_tradnl"/>
        </w:rPr>
        <w:t>System Discovery and Signaling.</w:t>
      </w:r>
    </w:p>
    <w:p w14:paraId="72786E35" w14:textId="77777777" w:rsidR="003E2B0E" w:rsidRPr="00316913" w:rsidRDefault="003E2B0E" w:rsidP="003E2B0E">
      <w:pPr>
        <w:pStyle w:val="Reftext"/>
        <w:rPr>
          <w:lang w:val="es-ES_tradnl"/>
        </w:rPr>
      </w:pPr>
      <w:r w:rsidRPr="00316913">
        <w:rPr>
          <w:lang w:val="es-ES_tradnl"/>
        </w:rPr>
        <w:t>[3]</w:t>
      </w:r>
      <w:r w:rsidRPr="00316913">
        <w:rPr>
          <w:lang w:val="es-ES_tradnl"/>
        </w:rPr>
        <w:tab/>
        <w:t xml:space="preserve">Norma ATSC A/322:2020 – </w:t>
      </w:r>
      <w:r w:rsidRPr="00316913">
        <w:rPr>
          <w:i/>
          <w:iCs/>
          <w:lang w:val="es-ES_tradnl"/>
        </w:rPr>
        <w:t>Physical Layer Protocol.</w:t>
      </w:r>
    </w:p>
    <w:p w14:paraId="1128EC2E" w14:textId="77777777" w:rsidR="003E2B0E" w:rsidRPr="00316913" w:rsidRDefault="003E2B0E" w:rsidP="003E2B0E">
      <w:pPr>
        <w:pStyle w:val="Reftext"/>
        <w:rPr>
          <w:lang w:val="es-ES_tradnl"/>
        </w:rPr>
      </w:pPr>
      <w:r w:rsidRPr="00316913">
        <w:rPr>
          <w:lang w:val="es-ES_tradnl"/>
        </w:rPr>
        <w:t>[4]</w:t>
      </w:r>
      <w:r w:rsidRPr="00316913">
        <w:rPr>
          <w:lang w:val="es-ES_tradnl"/>
        </w:rPr>
        <w:tab/>
        <w:t xml:space="preserve">Norma ATSC A/324:2018 – </w:t>
      </w:r>
      <w:r w:rsidRPr="00316913">
        <w:rPr>
          <w:i/>
          <w:iCs/>
          <w:lang w:val="es-ES_tradnl"/>
        </w:rPr>
        <w:t xml:space="preserve">Scheduler / Studio to Transmitter </w:t>
      </w:r>
      <w:proofErr w:type="gramStart"/>
      <w:r w:rsidRPr="00316913">
        <w:rPr>
          <w:i/>
          <w:iCs/>
          <w:lang w:val="es-ES_tradnl"/>
        </w:rPr>
        <w:t>Link</w:t>
      </w:r>
      <w:proofErr w:type="gramEnd"/>
      <w:r w:rsidRPr="00316913">
        <w:rPr>
          <w:i/>
          <w:iCs/>
          <w:lang w:val="es-ES_tradnl"/>
        </w:rPr>
        <w:t>.</w:t>
      </w:r>
    </w:p>
    <w:p w14:paraId="69F95D2D" w14:textId="215D544E" w:rsidR="003E2B0E" w:rsidRPr="00316913" w:rsidRDefault="003E2B0E" w:rsidP="003E2B0E">
      <w:pPr>
        <w:pStyle w:val="Reftext"/>
        <w:rPr>
          <w:lang w:val="es-ES_tradnl"/>
        </w:rPr>
      </w:pPr>
      <w:r w:rsidRPr="00316913">
        <w:rPr>
          <w:lang w:val="es-ES_tradnl"/>
        </w:rPr>
        <w:t>[5]</w:t>
      </w:r>
      <w:r w:rsidRPr="00316913">
        <w:rPr>
          <w:lang w:val="es-ES_tradnl"/>
        </w:rPr>
        <w:tab/>
        <w:t xml:space="preserve">Recomendación </w:t>
      </w:r>
      <w:hyperlink r:id="rId58" w:history="1">
        <w:r w:rsidRPr="00316913">
          <w:rPr>
            <w:rStyle w:val="Hyperlink"/>
            <w:color w:val="auto"/>
            <w:u w:val="none"/>
            <w:lang w:val="es-ES_tradnl"/>
          </w:rPr>
          <w:t xml:space="preserve">UIT-R </w:t>
        </w:r>
        <w:r w:rsidRPr="00316913">
          <w:rPr>
            <w:rStyle w:val="Hyperlink"/>
            <w:iCs/>
            <w:color w:val="auto"/>
            <w:u w:val="none"/>
            <w:lang w:val="es-ES_tradnl"/>
          </w:rPr>
          <w:t>BT.1877</w:t>
        </w:r>
      </w:hyperlink>
      <w:r w:rsidRPr="00316913">
        <w:rPr>
          <w:lang w:val="es-ES_tradnl"/>
        </w:rPr>
        <w:t xml:space="preserve"> – </w:t>
      </w:r>
      <w:r w:rsidRPr="00316913">
        <w:rPr>
          <w:i/>
          <w:iCs/>
          <w:lang w:val="es-ES_tradnl"/>
        </w:rPr>
        <w:t>Métodos de corrección de errores, de configuración de trama de datos, de modulación, de emisión y de orientación para la selección destinados a sistemas de radiodifusión de televisión digital terrenal de segunda generación</w:t>
      </w:r>
      <w:r w:rsidRPr="00316913">
        <w:rPr>
          <w:lang w:val="es-ES_tradnl"/>
        </w:rPr>
        <w:t>.</w:t>
      </w:r>
    </w:p>
    <w:p w14:paraId="1E787798" w14:textId="77777777" w:rsidR="003E2B0E" w:rsidRPr="00316913" w:rsidRDefault="003E2B0E" w:rsidP="0018229F">
      <w:pPr>
        <w:pStyle w:val="Headingb"/>
        <w:rPr>
          <w:lang w:val="es-ES_tradnl"/>
        </w:rPr>
      </w:pPr>
      <w:r w:rsidRPr="00316913">
        <w:rPr>
          <w:lang w:val="es-ES_tradnl"/>
        </w:rPr>
        <w:t>Referencias informativas</w:t>
      </w:r>
    </w:p>
    <w:p w14:paraId="0E90B972" w14:textId="77777777" w:rsidR="003E2B0E" w:rsidRPr="00316913" w:rsidRDefault="003E2B0E" w:rsidP="00727697">
      <w:pPr>
        <w:pStyle w:val="Reftext"/>
        <w:rPr>
          <w:lang w:val="es-ES_tradnl"/>
        </w:rPr>
      </w:pPr>
      <w:r w:rsidRPr="00316913">
        <w:rPr>
          <w:lang w:val="es-ES_tradnl"/>
        </w:rPr>
        <w:t>[6]</w:t>
      </w:r>
      <w:r w:rsidRPr="00316913">
        <w:rPr>
          <w:lang w:val="es-ES_tradnl"/>
        </w:rPr>
        <w:tab/>
        <w:t xml:space="preserve">Norma ATSC A/327:2020 – </w:t>
      </w:r>
      <w:r w:rsidRPr="00316913">
        <w:rPr>
          <w:i/>
          <w:iCs/>
          <w:lang w:val="es-ES_tradnl"/>
        </w:rPr>
        <w:t>Physical Layer Recommended Practice</w:t>
      </w:r>
      <w:r w:rsidRPr="00316913">
        <w:rPr>
          <w:lang w:val="es-ES_tradnl"/>
        </w:rPr>
        <w:t>.</w:t>
      </w:r>
    </w:p>
    <w:p w14:paraId="6126F8DE" w14:textId="77777777" w:rsidR="003E2B0E" w:rsidRPr="00316913" w:rsidRDefault="003E2B0E" w:rsidP="00727697">
      <w:pPr>
        <w:pStyle w:val="Reftext"/>
        <w:rPr>
          <w:lang w:val="es-ES_tradnl"/>
        </w:rPr>
      </w:pPr>
      <w:r w:rsidRPr="00316913">
        <w:rPr>
          <w:lang w:val="es-ES_tradnl"/>
        </w:rPr>
        <w:t>[7]</w:t>
      </w:r>
      <w:r w:rsidRPr="00316913">
        <w:rPr>
          <w:lang w:val="es-ES_tradnl"/>
        </w:rPr>
        <w:tab/>
        <w:t xml:space="preserve">Informe técnico – </w:t>
      </w:r>
      <w:r w:rsidRPr="00316913">
        <w:rPr>
          <w:i/>
          <w:iCs/>
          <w:lang w:val="es-ES_tradnl"/>
        </w:rPr>
        <w:t>Radiodifusión de vídeo digital (DVB) – DVB-H Implementation Guidelines: ETSI TR 102 377 V1.4.1</w:t>
      </w:r>
      <w:r w:rsidRPr="00316913">
        <w:rPr>
          <w:lang w:val="es-ES_tradnl"/>
        </w:rPr>
        <w:t>.</w:t>
      </w:r>
    </w:p>
    <w:p w14:paraId="074F8B70" w14:textId="77777777" w:rsidR="00727697" w:rsidRPr="00316913" w:rsidRDefault="00727697" w:rsidP="00727697">
      <w:pPr>
        <w:rPr>
          <w:lang w:val="es-ES_tradnl"/>
        </w:rPr>
      </w:pPr>
    </w:p>
    <w:p w14:paraId="635CE0C9" w14:textId="77777777" w:rsidR="00727697" w:rsidRPr="00316913" w:rsidRDefault="00727697" w:rsidP="00727697">
      <w:pPr>
        <w:rPr>
          <w:lang w:val="es-ES_tradnl"/>
        </w:rPr>
      </w:pPr>
    </w:p>
    <w:p w14:paraId="2F264E2B" w14:textId="77777777" w:rsidR="003E2B0E" w:rsidRPr="00316913" w:rsidRDefault="003E2B0E" w:rsidP="00740719">
      <w:pPr>
        <w:pStyle w:val="AppendixNoTitle"/>
        <w:outlineLvl w:val="0"/>
        <w:rPr>
          <w:lang w:val="es-ES_tradnl"/>
        </w:rPr>
      </w:pPr>
      <w:r w:rsidRPr="00316913">
        <w:rPr>
          <w:lang w:val="es-ES_tradnl"/>
        </w:rPr>
        <w:t xml:space="preserve">Adjunto 8 </w:t>
      </w:r>
      <w:r w:rsidRPr="00316913">
        <w:rPr>
          <w:lang w:val="es-ES_tradnl"/>
        </w:rPr>
        <w:br/>
        <w:t>al Anexo 1</w:t>
      </w:r>
      <w:r w:rsidRPr="00316913">
        <w:rPr>
          <w:lang w:val="es-ES_tradnl"/>
        </w:rPr>
        <w:br/>
      </w:r>
      <w:r w:rsidRPr="00316913">
        <w:rPr>
          <w:lang w:val="es-ES_tradnl"/>
        </w:rPr>
        <w:br/>
        <w:t>Sistema multimedios L</w:t>
      </w:r>
      <w:r w:rsidRPr="00316913">
        <w:rPr>
          <w:rStyle w:val="FootnoteReference"/>
          <w:lang w:val="es-ES_tradnl"/>
        </w:rPr>
        <w:footnoteReference w:id="1"/>
      </w:r>
    </w:p>
    <w:p w14:paraId="6B918236" w14:textId="77777777" w:rsidR="003E2B0E" w:rsidRPr="00316913" w:rsidRDefault="003E2B0E" w:rsidP="00740719">
      <w:pPr>
        <w:pStyle w:val="Normalaftertitle"/>
        <w:keepNext/>
        <w:keepLines/>
        <w:rPr>
          <w:lang w:val="es-ES_tradnl"/>
        </w:rPr>
      </w:pPr>
      <w:bookmarkStart w:id="12" w:name="_Hlk64943230"/>
      <w:r w:rsidRPr="00316913">
        <w:rPr>
          <w:lang w:val="es-ES_tradnl"/>
        </w:rPr>
        <w:t>En las últimas versiones se han ampliado algunas especificaciones 3GPP o se han formulado especificaciones nuevas para gestionar los casos de uso y los requisitos de las redes de radiodifusión dedicadas. La versión 17, ya finalizada, ofrece un completo conjunto de especificaciones 3GPP que dan respuesta los casos de uso y los requisitos de un sistema de radiodifusión, por ejemplo:</w:t>
      </w:r>
    </w:p>
    <w:p w14:paraId="483D5378" w14:textId="77777777" w:rsidR="003E2B0E" w:rsidRPr="00316913" w:rsidRDefault="003E2B0E" w:rsidP="003E2B0E">
      <w:pPr>
        <w:pStyle w:val="enumlev1"/>
        <w:rPr>
          <w:lang w:val="es-ES_tradnl"/>
        </w:rPr>
      </w:pPr>
      <w:r w:rsidRPr="00316913">
        <w:rPr>
          <w:lang w:val="es-ES_tradnl"/>
        </w:rPr>
        <w:t>–</w:t>
      </w:r>
      <w:r w:rsidRPr="00316913">
        <w:rPr>
          <w:lang w:val="es-ES_tradnl"/>
        </w:rPr>
        <w:tab/>
        <w:t>Soporte para servicios en modo abierto (FTA) y en modo de solo recepción (ROM) mediante 3GPP.</w:t>
      </w:r>
    </w:p>
    <w:p w14:paraId="73B7F430" w14:textId="77777777" w:rsidR="003E2B0E" w:rsidRPr="00316913" w:rsidRDefault="003E2B0E" w:rsidP="003E2B0E">
      <w:pPr>
        <w:pStyle w:val="enumlev1"/>
        <w:rPr>
          <w:lang w:val="es-ES_tradnl"/>
        </w:rPr>
      </w:pPr>
      <w:r w:rsidRPr="00316913">
        <w:rPr>
          <w:lang w:val="es-ES_tradnl"/>
        </w:rPr>
        <w:t>–</w:t>
      </w:r>
      <w:r w:rsidRPr="00316913">
        <w:rPr>
          <w:lang w:val="es-ES_tradnl"/>
        </w:rPr>
        <w:tab/>
        <w:t>Red dedicada a la difusión de TV y radio lineales.</w:t>
      </w:r>
    </w:p>
    <w:p w14:paraId="731FCE38" w14:textId="77777777" w:rsidR="003E2B0E" w:rsidRPr="00316913" w:rsidRDefault="003E2B0E" w:rsidP="003E2B0E">
      <w:pPr>
        <w:pStyle w:val="enumlev1"/>
        <w:rPr>
          <w:lang w:val="es-ES_tradnl"/>
        </w:rPr>
      </w:pPr>
      <w:r w:rsidRPr="00316913">
        <w:rPr>
          <w:lang w:val="es-ES_tradnl"/>
        </w:rPr>
        <w:t>–</w:t>
      </w:r>
      <w:r w:rsidRPr="00316913">
        <w:rPr>
          <w:lang w:val="es-ES_tradnl"/>
        </w:rPr>
        <w:tab/>
        <w:t>Instalaciones de red monofrecuencia (SFN) con una distancia entre emplazamientos (ISD) considerablemente mayor que la ISD asociada típicamente a las instalaciones celulares habituales.</w:t>
      </w:r>
    </w:p>
    <w:p w14:paraId="2637330E" w14:textId="77777777" w:rsidR="003E2B0E" w:rsidRPr="00316913" w:rsidRDefault="003E2B0E" w:rsidP="003E2B0E">
      <w:pPr>
        <w:pStyle w:val="enumlev1"/>
        <w:rPr>
          <w:lang w:val="es-ES_tradnl"/>
        </w:rPr>
      </w:pPr>
      <w:r w:rsidRPr="00316913">
        <w:rPr>
          <w:lang w:val="es-ES_tradnl"/>
        </w:rPr>
        <w:lastRenderedPageBreak/>
        <w:t>–</w:t>
      </w:r>
      <w:r w:rsidRPr="00316913">
        <w:rPr>
          <w:lang w:val="es-ES_tradnl"/>
        </w:rPr>
        <w:tab/>
        <w:t>Soporte para los escenarios de movilidad, que incluyen velocidades de hasta 250 km/h, a fin de permitir receptores en los coches, con antenas omnidireccionales externas.</w:t>
      </w:r>
    </w:p>
    <w:p w14:paraId="2EAE6B8A" w14:textId="77777777" w:rsidR="003E2B0E" w:rsidRPr="00316913" w:rsidRDefault="003E2B0E" w:rsidP="003E2B0E">
      <w:pPr>
        <w:pStyle w:val="enumlev1"/>
        <w:rPr>
          <w:lang w:val="es-ES_tradnl"/>
        </w:rPr>
      </w:pPr>
      <w:r w:rsidRPr="00316913">
        <w:rPr>
          <w:lang w:val="es-ES_tradnl"/>
        </w:rPr>
        <w:t>–</w:t>
      </w:r>
      <w:r w:rsidRPr="00316913">
        <w:rPr>
          <w:lang w:val="es-ES_tradnl"/>
        </w:rPr>
        <w:tab/>
        <w:t>Soporte para los formatos habituales de distribución por transmisión, como el formato DASH (Dynamic Streaming over HTTP), el formato CMAF (Common Media Application Format) y el formato HLS (HTTP Live Streaming).</w:t>
      </w:r>
    </w:p>
    <w:p w14:paraId="74606399" w14:textId="77777777" w:rsidR="003E2B0E" w:rsidRPr="00316913" w:rsidRDefault="003E2B0E" w:rsidP="003E2B0E">
      <w:pPr>
        <w:pStyle w:val="enumlev1"/>
        <w:rPr>
          <w:lang w:val="es-ES_tradnl"/>
        </w:rPr>
      </w:pPr>
      <w:r w:rsidRPr="00316913">
        <w:rPr>
          <w:lang w:val="es-ES_tradnl"/>
        </w:rPr>
        <w:t>–</w:t>
      </w:r>
      <w:r w:rsidRPr="00316913">
        <w:rPr>
          <w:lang w:val="es-ES_tradnl"/>
        </w:rPr>
        <w:tab/>
        <w:t>Soporte para servicios basados en IP, como la TVIP o la multidifusión ABR.</w:t>
      </w:r>
    </w:p>
    <w:p w14:paraId="30D9D5F3" w14:textId="77777777" w:rsidR="003E2B0E" w:rsidRPr="00316913" w:rsidRDefault="003E2B0E" w:rsidP="003E2B0E">
      <w:pPr>
        <w:pStyle w:val="enumlev1"/>
        <w:rPr>
          <w:lang w:val="es-ES_tradnl"/>
        </w:rPr>
      </w:pPr>
      <w:r w:rsidRPr="00316913">
        <w:rPr>
          <w:lang w:val="es-ES_tradnl"/>
        </w:rPr>
        <w:t>–</w:t>
      </w:r>
      <w:r w:rsidRPr="00316913">
        <w:rPr>
          <w:lang w:val="es-ES_tradnl"/>
        </w:rPr>
        <w:tab/>
        <w:t>Soporte para diferentes servicios de ficheros, como la entrega planificada o los carruseles de ficheros.</w:t>
      </w:r>
    </w:p>
    <w:p w14:paraId="2FF19E60" w14:textId="77777777" w:rsidR="003E2B0E" w:rsidRPr="00316913" w:rsidRDefault="003E2B0E" w:rsidP="003E2B0E">
      <w:pPr>
        <w:rPr>
          <w:lang w:val="es-ES_tradnl"/>
        </w:rPr>
      </w:pPr>
      <w:r w:rsidRPr="00316913">
        <w:rPr>
          <w:lang w:val="es-ES_tradnl"/>
        </w:rPr>
        <w:t>En la Referencia [1] se define el sistema multimedios L.</w:t>
      </w:r>
    </w:p>
    <w:p w14:paraId="1AC0C354" w14:textId="77777777" w:rsidR="00727697" w:rsidRPr="00316913" w:rsidRDefault="00727697" w:rsidP="003E2B0E">
      <w:pPr>
        <w:rPr>
          <w:lang w:val="es-ES_tradnl"/>
        </w:rPr>
      </w:pPr>
    </w:p>
    <w:bookmarkEnd w:id="12"/>
    <w:p w14:paraId="63558D35" w14:textId="77777777" w:rsidR="003E2B0E" w:rsidRPr="00316913" w:rsidRDefault="003E2B0E" w:rsidP="00727697">
      <w:pPr>
        <w:pStyle w:val="AppendixNoTitle"/>
        <w:outlineLvl w:val="0"/>
        <w:rPr>
          <w:lang w:val="es-ES_tradnl"/>
        </w:rPr>
      </w:pPr>
      <w:r w:rsidRPr="00316913">
        <w:rPr>
          <w:lang w:val="es-ES_tradnl"/>
        </w:rPr>
        <w:t>Bibliografía</w:t>
      </w:r>
    </w:p>
    <w:p w14:paraId="41B0F3A3" w14:textId="77777777" w:rsidR="00727697" w:rsidRPr="00316913" w:rsidRDefault="00727697" w:rsidP="00727697">
      <w:pPr>
        <w:rPr>
          <w:lang w:val="es-ES_tradnl"/>
        </w:rPr>
      </w:pPr>
    </w:p>
    <w:p w14:paraId="64171D44" w14:textId="54FB246B" w:rsidR="003E2B0E" w:rsidRPr="00316913" w:rsidRDefault="003E2B0E" w:rsidP="003E2B0E">
      <w:pPr>
        <w:pStyle w:val="Reftext"/>
        <w:rPr>
          <w:lang w:val="es-ES_tradnl"/>
        </w:rPr>
      </w:pPr>
      <w:r w:rsidRPr="00316913">
        <w:rPr>
          <w:lang w:val="es-ES_tradnl"/>
        </w:rPr>
        <w:t>[1]</w:t>
      </w:r>
      <w:r w:rsidRPr="00316913">
        <w:rPr>
          <w:lang w:val="es-ES_tradnl"/>
        </w:rPr>
        <w:tab/>
        <w:t xml:space="preserve">ETSI TS 103 720 – </w:t>
      </w:r>
      <w:r w:rsidRPr="00316913">
        <w:rPr>
          <w:i/>
          <w:iCs/>
          <w:lang w:val="es-ES_tradnl"/>
        </w:rPr>
        <w:t>5G Broadcast System for linear TV and radio services; LTE based 5G terrestrial broadcast system</w:t>
      </w:r>
      <w:r w:rsidRPr="00316913">
        <w:rPr>
          <w:lang w:val="es-ES_tradnl"/>
        </w:rPr>
        <w:t>.</w:t>
      </w:r>
    </w:p>
    <w:p w14:paraId="65CAB2EF" w14:textId="47C088B0" w:rsidR="003E2B0E" w:rsidRPr="00316913" w:rsidRDefault="003E2B0E" w:rsidP="003E2B0E">
      <w:pPr>
        <w:pStyle w:val="Reftext"/>
        <w:rPr>
          <w:lang w:val="es-ES_tradnl"/>
        </w:rPr>
      </w:pPr>
      <w:r w:rsidRPr="00316913">
        <w:rPr>
          <w:lang w:val="es-ES_tradnl"/>
        </w:rPr>
        <w:t>[2]</w:t>
      </w:r>
      <w:r w:rsidRPr="00316913">
        <w:rPr>
          <w:lang w:val="es-ES_tradnl"/>
        </w:rPr>
        <w:tab/>
        <w:t xml:space="preserve">Informe </w:t>
      </w:r>
      <w:hyperlink r:id="rId59" w:history="1">
        <w:r w:rsidRPr="00316913">
          <w:rPr>
            <w:rStyle w:val="Hyperlink"/>
            <w:color w:val="auto"/>
            <w:u w:val="none"/>
            <w:lang w:val="es-ES_tradnl"/>
          </w:rPr>
          <w:t>UIT-R BT.2049</w:t>
        </w:r>
      </w:hyperlink>
      <w:r w:rsidRPr="00316913">
        <w:rPr>
          <w:lang w:val="es-ES_tradnl"/>
        </w:rPr>
        <w:t xml:space="preserve"> – </w:t>
      </w:r>
      <w:r w:rsidRPr="00316913">
        <w:rPr>
          <w:i/>
          <w:iCs/>
          <w:lang w:val="es-ES_tradnl"/>
        </w:rPr>
        <w:t>Broadcasting of multimedia and data applications for mobile reception</w:t>
      </w:r>
      <w:r w:rsidRPr="00316913">
        <w:rPr>
          <w:lang w:val="es-ES_tradnl"/>
        </w:rPr>
        <w:t>.</w:t>
      </w:r>
    </w:p>
    <w:p w14:paraId="7CE455C2" w14:textId="77777777" w:rsidR="00727697" w:rsidRPr="00316913" w:rsidRDefault="00727697" w:rsidP="00727697">
      <w:pPr>
        <w:rPr>
          <w:lang w:val="es-ES_tradnl"/>
        </w:rPr>
      </w:pPr>
    </w:p>
    <w:p w14:paraId="245B8C0F" w14:textId="77777777" w:rsidR="00727697" w:rsidRPr="00316913" w:rsidRDefault="00727697" w:rsidP="00727697">
      <w:pPr>
        <w:rPr>
          <w:lang w:val="es-ES_tradnl"/>
        </w:rPr>
      </w:pPr>
    </w:p>
    <w:p w14:paraId="2C3F76FB" w14:textId="77777777" w:rsidR="003E2B0E" w:rsidRPr="00316913" w:rsidRDefault="003E2B0E" w:rsidP="00727697">
      <w:pPr>
        <w:pStyle w:val="AppendixNoTitle"/>
        <w:outlineLvl w:val="0"/>
        <w:rPr>
          <w:lang w:val="es-ES_tradnl"/>
        </w:rPr>
      </w:pPr>
      <w:r w:rsidRPr="00316913">
        <w:rPr>
          <w:lang w:val="es-ES_tradnl"/>
        </w:rPr>
        <w:t xml:space="preserve">Adjunto 9 </w:t>
      </w:r>
      <w:r w:rsidRPr="00316913">
        <w:rPr>
          <w:lang w:val="es-ES_tradnl"/>
        </w:rPr>
        <w:br/>
        <w:t>al Anexo 1</w:t>
      </w:r>
      <w:r w:rsidRPr="00316913">
        <w:rPr>
          <w:lang w:val="es-ES_tradnl"/>
        </w:rPr>
        <w:br/>
      </w:r>
      <w:r w:rsidRPr="00316913">
        <w:rPr>
          <w:lang w:val="es-ES_tradnl"/>
        </w:rPr>
        <w:br/>
        <w:t>Sistema multimedios N</w:t>
      </w:r>
    </w:p>
    <w:p w14:paraId="19C45433" w14:textId="77777777" w:rsidR="003E2B0E" w:rsidRPr="00316913" w:rsidRDefault="003E2B0E" w:rsidP="003E2B0E">
      <w:pPr>
        <w:pStyle w:val="Normalaftertitle"/>
        <w:rPr>
          <w:lang w:val="es-ES_tradnl"/>
        </w:rPr>
      </w:pPr>
      <w:r w:rsidRPr="00316913">
        <w:rPr>
          <w:lang w:val="es-ES_tradnl"/>
        </w:rPr>
        <w:t>El sistema N (5G NR MBS (servicios de radiodifusión/multidifusión)) evolucionará a una técnica de radiodifusión flexible universal para todas las pantallas.</w:t>
      </w:r>
    </w:p>
    <w:p w14:paraId="1BDEFA47" w14:textId="77777777" w:rsidR="003E2B0E" w:rsidRPr="00316913" w:rsidRDefault="003E2B0E" w:rsidP="003E2B0E">
      <w:pPr>
        <w:pStyle w:val="enumlev1"/>
        <w:rPr>
          <w:lang w:val="es-ES_tradnl"/>
        </w:rPr>
      </w:pPr>
      <w:r w:rsidRPr="00316913">
        <w:rPr>
          <w:lang w:val="es-ES_tradnl"/>
        </w:rPr>
        <w:t>–</w:t>
      </w:r>
      <w:r w:rsidRPr="00316913">
        <w:rPr>
          <w:lang w:val="es-ES_tradnl"/>
        </w:rPr>
        <w:tab/>
        <w:t>Consecución flexible de la conmutación dinámica e ininterrumpida entre los servicios de unidifusión y los servicios de radiodifusión/multidifusión.</w:t>
      </w:r>
    </w:p>
    <w:p w14:paraId="54342FC9" w14:textId="77777777" w:rsidR="003E2B0E" w:rsidRPr="00316913" w:rsidRDefault="003E2B0E" w:rsidP="003E2B0E">
      <w:pPr>
        <w:pStyle w:val="enumlev1"/>
        <w:rPr>
          <w:lang w:val="es-ES_tradnl"/>
        </w:rPr>
      </w:pPr>
      <w:r w:rsidRPr="00316913">
        <w:rPr>
          <w:lang w:val="es-ES_tradnl"/>
        </w:rPr>
        <w:t>–</w:t>
      </w:r>
      <w:r w:rsidRPr="00316913">
        <w:rPr>
          <w:lang w:val="es-ES_tradnl"/>
        </w:rPr>
        <w:tab/>
        <w:t>Funciones de supervisión flexibles, excelente interacción bidireccional, impulso certero a los servicios de radiodifusión y multidifusión basados en el emplazamiento, de manera que se puedan ampliar los servicios de radiodifusión multimedios nuevos como la radiodifusión por motivos de emergencia y seguridad públicas.</w:t>
      </w:r>
    </w:p>
    <w:p w14:paraId="711A227C" w14:textId="77777777" w:rsidR="003E2B0E" w:rsidRPr="00316913" w:rsidRDefault="003E2B0E" w:rsidP="003E2B0E">
      <w:pPr>
        <w:pStyle w:val="enumlev1"/>
        <w:rPr>
          <w:lang w:val="es-ES_tradnl"/>
        </w:rPr>
      </w:pPr>
      <w:r w:rsidRPr="00316913">
        <w:rPr>
          <w:lang w:val="es-ES_tradnl"/>
        </w:rPr>
        <w:t>–</w:t>
      </w:r>
      <w:r w:rsidRPr="00316913">
        <w:rPr>
          <w:lang w:val="es-ES_tradnl"/>
        </w:rPr>
        <w:tab/>
        <w:t>Adaptación amplia a diferentes tipos de terminales 5G polivalentes y obtención de soporte amplio para los principales fabricantes de la industria mundial.</w:t>
      </w:r>
    </w:p>
    <w:p w14:paraId="12A9E18A" w14:textId="77777777" w:rsidR="003E2B0E" w:rsidRPr="00316913" w:rsidRDefault="003E2B0E" w:rsidP="003E2B0E">
      <w:pPr>
        <w:pStyle w:val="enumlev1"/>
        <w:rPr>
          <w:lang w:val="es-ES_tradnl"/>
        </w:rPr>
      </w:pPr>
      <w:r w:rsidRPr="00316913">
        <w:rPr>
          <w:lang w:val="es-ES_tradnl"/>
        </w:rPr>
        <w:t>–</w:t>
      </w:r>
      <w:r w:rsidRPr="00316913">
        <w:rPr>
          <w:lang w:val="es-ES_tradnl"/>
        </w:rPr>
        <w:tab/>
        <w:t>Consideración exhaustiva y continua de diferentes escenarios complejos, con red mixta coordinada basada en estaciones base celulares 5G y en las torres de TV existentes.</w:t>
      </w:r>
    </w:p>
    <w:p w14:paraId="1A3E3397" w14:textId="77777777" w:rsidR="003E2B0E" w:rsidRPr="00316913" w:rsidRDefault="003E2B0E" w:rsidP="003E2B0E">
      <w:pPr>
        <w:pStyle w:val="enumlev1"/>
        <w:rPr>
          <w:lang w:val="es-ES_tradnl"/>
        </w:rPr>
      </w:pPr>
      <w:r w:rsidRPr="00316913">
        <w:rPr>
          <w:lang w:val="es-ES_tradnl"/>
        </w:rPr>
        <w:t>–</w:t>
      </w:r>
      <w:r w:rsidRPr="00316913">
        <w:rPr>
          <w:lang w:val="es-ES_tradnl"/>
        </w:rPr>
        <w:tab/>
        <w:t>Soporte para la recepción tanto de unidifusión como de radiodifusión.</w:t>
      </w:r>
    </w:p>
    <w:p w14:paraId="5F4DF422" w14:textId="77777777" w:rsidR="003E2B0E" w:rsidRPr="00316913" w:rsidRDefault="003E2B0E" w:rsidP="003E2B0E">
      <w:pPr>
        <w:rPr>
          <w:lang w:val="es-ES_tradnl"/>
        </w:rPr>
      </w:pPr>
      <w:r w:rsidRPr="00316913">
        <w:rPr>
          <w:lang w:val="es-ES_tradnl"/>
        </w:rPr>
        <w:t>En la Referencia [1] se define el sistema multimedios N.</w:t>
      </w:r>
    </w:p>
    <w:p w14:paraId="5800843E" w14:textId="77777777" w:rsidR="00995064" w:rsidRPr="00316913" w:rsidRDefault="00995064" w:rsidP="003E2B0E">
      <w:pPr>
        <w:rPr>
          <w:lang w:val="es-ES_tradnl"/>
        </w:rPr>
      </w:pPr>
    </w:p>
    <w:p w14:paraId="4C9B92BE" w14:textId="77777777" w:rsidR="003E2B0E" w:rsidRPr="00316913" w:rsidRDefault="003E2B0E" w:rsidP="00995064">
      <w:pPr>
        <w:pStyle w:val="AppendixNoTitle"/>
        <w:outlineLvl w:val="0"/>
        <w:rPr>
          <w:lang w:val="es-ES_tradnl"/>
        </w:rPr>
      </w:pPr>
      <w:r w:rsidRPr="00316913">
        <w:rPr>
          <w:lang w:val="es-ES_tradnl"/>
        </w:rPr>
        <w:lastRenderedPageBreak/>
        <w:t>Bibliografía</w:t>
      </w:r>
    </w:p>
    <w:p w14:paraId="0628F13C" w14:textId="77777777" w:rsidR="00995064" w:rsidRPr="00316913" w:rsidRDefault="00995064" w:rsidP="00995064">
      <w:pPr>
        <w:rPr>
          <w:lang w:val="es-ES_tradnl"/>
        </w:rPr>
      </w:pPr>
    </w:p>
    <w:p w14:paraId="07596D6D" w14:textId="7E856B7B" w:rsidR="003E2B0E" w:rsidRPr="00316913" w:rsidRDefault="003E2B0E" w:rsidP="003E2B0E">
      <w:pPr>
        <w:pStyle w:val="Reftext"/>
        <w:rPr>
          <w:lang w:val="es-ES_tradnl"/>
        </w:rPr>
      </w:pPr>
      <w:r w:rsidRPr="00316913">
        <w:rPr>
          <w:lang w:val="es-ES_tradnl"/>
        </w:rPr>
        <w:t>[1]</w:t>
      </w:r>
      <w:r w:rsidRPr="00316913">
        <w:rPr>
          <w:lang w:val="es-ES_tradnl"/>
        </w:rPr>
        <w:tab/>
        <w:t xml:space="preserve">Informe </w:t>
      </w:r>
      <w:hyperlink r:id="rId60" w:history="1">
        <w:r w:rsidRPr="00316913">
          <w:rPr>
            <w:rStyle w:val="Hyperlink"/>
            <w:color w:val="auto"/>
            <w:u w:val="none"/>
            <w:lang w:val="es-ES_tradnl"/>
          </w:rPr>
          <w:t xml:space="preserve">UIT-R </w:t>
        </w:r>
        <w:r w:rsidRPr="00316913">
          <w:rPr>
            <w:rStyle w:val="Hyperlink"/>
            <w:iCs/>
            <w:color w:val="auto"/>
            <w:u w:val="none"/>
            <w:lang w:val="es-ES_tradnl"/>
          </w:rPr>
          <w:t>BT.2049</w:t>
        </w:r>
      </w:hyperlink>
      <w:r w:rsidRPr="00316913">
        <w:rPr>
          <w:lang w:val="es-ES_tradnl"/>
        </w:rPr>
        <w:t xml:space="preserve"> – </w:t>
      </w:r>
      <w:r w:rsidRPr="00316913">
        <w:rPr>
          <w:i/>
          <w:iCs/>
          <w:lang w:val="es-ES_tradnl"/>
        </w:rPr>
        <w:t>Broadcasting of multimedia and data applications for mobile reception</w:t>
      </w:r>
      <w:r w:rsidR="0092468D" w:rsidRPr="0092468D">
        <w:rPr>
          <w:lang w:val="es-ES_tradnl"/>
        </w:rPr>
        <w:t>.</w:t>
      </w:r>
    </w:p>
    <w:p w14:paraId="0CC79F61" w14:textId="45F3371C" w:rsidR="003E2B0E" w:rsidRPr="00316913" w:rsidRDefault="003E2B0E" w:rsidP="003E2B0E">
      <w:pPr>
        <w:pStyle w:val="Reftext"/>
        <w:rPr>
          <w:lang w:val="es-ES_tradnl"/>
        </w:rPr>
      </w:pPr>
      <w:r w:rsidRPr="00316913">
        <w:rPr>
          <w:lang w:val="es-ES_tradnl"/>
        </w:rPr>
        <w:t>[2]</w:t>
      </w:r>
      <w:r w:rsidRPr="00316913">
        <w:rPr>
          <w:lang w:val="es-ES_tradnl"/>
        </w:rPr>
        <w:tab/>
        <w:t xml:space="preserve">QB-1018-2022 – </w:t>
      </w:r>
      <w:r w:rsidRPr="00316913">
        <w:rPr>
          <w:i/>
          <w:iCs/>
          <w:lang w:val="es-ES_tradnl"/>
        </w:rPr>
        <w:t>Technical specification for 5G NR broadcast access network</w:t>
      </w:r>
      <w:r w:rsidR="0092468D" w:rsidRPr="0092468D">
        <w:rPr>
          <w:lang w:val="es-ES_tradnl"/>
        </w:rPr>
        <w:t>.</w:t>
      </w:r>
    </w:p>
    <w:p w14:paraId="613A093A" w14:textId="0C998B39" w:rsidR="003E2B0E" w:rsidRPr="00316913" w:rsidRDefault="003E2B0E" w:rsidP="003E2B0E">
      <w:pPr>
        <w:pStyle w:val="Reftext"/>
        <w:rPr>
          <w:lang w:val="es-ES_tradnl"/>
        </w:rPr>
      </w:pPr>
      <w:r w:rsidRPr="00316913">
        <w:rPr>
          <w:lang w:val="es-ES_tradnl"/>
        </w:rPr>
        <w:t>[3]</w:t>
      </w:r>
      <w:r w:rsidRPr="00316913">
        <w:rPr>
          <w:lang w:val="es-ES_tradnl"/>
        </w:rPr>
        <w:tab/>
        <w:t xml:space="preserve">QB-1019-2022 – </w:t>
      </w:r>
      <w:r w:rsidRPr="00316913">
        <w:rPr>
          <w:i/>
          <w:iCs/>
          <w:lang w:val="es-ES_tradnl"/>
        </w:rPr>
        <w:t>Technical specification for 5G NR broadcast core network</w:t>
      </w:r>
      <w:r w:rsidR="0092468D" w:rsidRPr="0092468D">
        <w:rPr>
          <w:lang w:val="es-ES_tradnl"/>
        </w:rPr>
        <w:t>.</w:t>
      </w:r>
    </w:p>
    <w:p w14:paraId="0A80F0BB" w14:textId="40DA1459" w:rsidR="003E2B0E" w:rsidRPr="00316913" w:rsidRDefault="003E2B0E" w:rsidP="003E2B0E">
      <w:pPr>
        <w:pStyle w:val="Reftext"/>
        <w:rPr>
          <w:lang w:val="es-ES_tradnl"/>
        </w:rPr>
      </w:pPr>
      <w:r w:rsidRPr="00316913">
        <w:rPr>
          <w:lang w:val="es-ES_tradnl"/>
        </w:rPr>
        <w:t>[4]</w:t>
      </w:r>
      <w:r w:rsidRPr="00316913">
        <w:rPr>
          <w:lang w:val="es-ES_tradnl"/>
        </w:rPr>
        <w:tab/>
        <w:t xml:space="preserve">QB-1013-2022 – </w:t>
      </w:r>
      <w:r w:rsidRPr="00316913">
        <w:rPr>
          <w:i/>
          <w:iCs/>
          <w:lang w:val="es-ES_tradnl"/>
        </w:rPr>
        <w:t>Test specification for 5G NR broadcast access network</w:t>
      </w:r>
      <w:r w:rsidR="0092468D" w:rsidRPr="0092468D">
        <w:rPr>
          <w:lang w:val="es-ES_tradnl"/>
        </w:rPr>
        <w:t>.</w:t>
      </w:r>
    </w:p>
    <w:p w14:paraId="0F9FF6AD" w14:textId="25E7767E" w:rsidR="003E2B0E" w:rsidRPr="00316913" w:rsidRDefault="003E2B0E" w:rsidP="003E2B0E">
      <w:pPr>
        <w:pStyle w:val="Reftext"/>
        <w:rPr>
          <w:lang w:val="es-ES_tradnl"/>
        </w:rPr>
      </w:pPr>
      <w:r w:rsidRPr="00316913">
        <w:rPr>
          <w:lang w:val="es-ES_tradnl"/>
        </w:rPr>
        <w:t>[5]</w:t>
      </w:r>
      <w:r w:rsidRPr="00316913">
        <w:rPr>
          <w:lang w:val="es-ES_tradnl"/>
        </w:rPr>
        <w:tab/>
        <w:t xml:space="preserve">QB-1016-2022 – </w:t>
      </w:r>
      <w:r w:rsidRPr="00316913">
        <w:rPr>
          <w:i/>
          <w:iCs/>
          <w:lang w:val="es-ES_tradnl"/>
        </w:rPr>
        <w:t>Test specification for 5G NR broadcast core network</w:t>
      </w:r>
      <w:r w:rsidR="0092468D" w:rsidRPr="0092468D">
        <w:rPr>
          <w:lang w:val="es-ES_tradnl"/>
        </w:rPr>
        <w:t>.</w:t>
      </w:r>
    </w:p>
    <w:p w14:paraId="06C6FBEE" w14:textId="77777777" w:rsidR="003E2B0E" w:rsidRPr="00316913" w:rsidRDefault="003E2B0E" w:rsidP="00995064">
      <w:pPr>
        <w:rPr>
          <w:lang w:val="es-ES_tradnl"/>
        </w:rPr>
      </w:pPr>
    </w:p>
    <w:p w14:paraId="3BEB685D" w14:textId="77777777" w:rsidR="00995064" w:rsidRPr="00316913" w:rsidRDefault="00995064" w:rsidP="00995064">
      <w:pPr>
        <w:rPr>
          <w:lang w:val="es-ES_tradnl"/>
        </w:rPr>
      </w:pPr>
    </w:p>
    <w:p w14:paraId="1ABB8BF7" w14:textId="19827522" w:rsidR="003E2B0E" w:rsidRPr="00316913" w:rsidRDefault="003E2B0E" w:rsidP="00995064">
      <w:pPr>
        <w:pStyle w:val="AppendixNoTitle"/>
        <w:outlineLvl w:val="0"/>
        <w:rPr>
          <w:lang w:val="es-ES_tradnl"/>
        </w:rPr>
      </w:pPr>
      <w:r w:rsidRPr="00316913">
        <w:rPr>
          <w:lang w:val="es-ES_tradnl"/>
        </w:rPr>
        <w:t>Adjunto 10</w:t>
      </w:r>
      <w:r w:rsidRPr="00316913">
        <w:rPr>
          <w:lang w:val="es-ES_tradnl"/>
        </w:rPr>
        <w:br/>
        <w:t>al Anexo 1</w:t>
      </w:r>
      <w:r w:rsidRPr="00316913">
        <w:rPr>
          <w:lang w:val="es-ES_tradnl"/>
        </w:rPr>
        <w:br/>
      </w:r>
      <w:r w:rsidRPr="00316913">
        <w:rPr>
          <w:lang w:val="es-ES_tradnl"/>
        </w:rPr>
        <w:br/>
        <w:t>Sistema multimedios M (DTMB-A)</w:t>
      </w:r>
    </w:p>
    <w:p w14:paraId="27F5468B" w14:textId="77777777" w:rsidR="003E2B0E" w:rsidRPr="00316913" w:rsidRDefault="003E2B0E" w:rsidP="00995064">
      <w:pPr>
        <w:pStyle w:val="Normalaftertitle"/>
        <w:rPr>
          <w:lang w:val="es-ES_tradnl"/>
        </w:rPr>
      </w:pPr>
      <w:r w:rsidRPr="00316913">
        <w:rPr>
          <w:lang w:val="es-ES_tradnl" w:eastAsia="ja-JP"/>
        </w:rPr>
        <w:t>La radiodifusión multimedios de televisión digital terrenal avanzada (DTMB-A) es la versión avanzada del sistema de radiodifusión de televisión digital terrenal (DTTB) (esto es, DTMB), que puede soportar un mayor caudal de datos que el del sistema DTMB con una calidad de funcionamiento más robusta</w:t>
      </w:r>
      <w:r w:rsidRPr="00316913">
        <w:rPr>
          <w:lang w:val="es-ES_tradnl"/>
        </w:rPr>
        <w:t>. La DTMB-A es compatible con los servicios de televisión de ultra alta definición, de alta definición y de definición convencional, así como con los servicios de radiodifusión de datos en condiciones de recepción de interior/exterior y fijas/móviles, y puede utilizarse para dar cobertura a grandes zonas tanto con redes de multifrecuencia como en redes monofrecuencia</w:t>
      </w:r>
      <w:r w:rsidRPr="00316913">
        <w:rPr>
          <w:lang w:val="es-ES_tradnl" w:eastAsia="ja-JP"/>
        </w:rPr>
        <w:t>. La DTMB-A adopta métodos de modulación multiportadora y tipos de modulación y codificación avanzados con rápida sincronización del sistema, alta sensibilidad de recepción, mayor calidad de funcionamiento frente al efecto multitrayecto, gran eficiencia espectral y flexibilidad para la futura ampliación</w:t>
      </w:r>
      <w:r w:rsidRPr="00316913">
        <w:rPr>
          <w:lang w:val="es-ES_tradnl"/>
        </w:rPr>
        <w:t>.</w:t>
      </w:r>
    </w:p>
    <w:p w14:paraId="07A004BD" w14:textId="77777777" w:rsidR="003E2B0E" w:rsidRPr="00316913" w:rsidRDefault="003E2B0E" w:rsidP="003E2B0E">
      <w:pPr>
        <w:rPr>
          <w:lang w:val="es-ES_tradnl"/>
        </w:rPr>
      </w:pPr>
      <w:r w:rsidRPr="00316913">
        <w:rPr>
          <w:lang w:val="es-ES_tradnl"/>
        </w:rPr>
        <w:t xml:space="preserve">Las principales características de la DTMB-A son las siguientes: </w:t>
      </w:r>
    </w:p>
    <w:p w14:paraId="20E269A7" w14:textId="77777777" w:rsidR="003E2B0E" w:rsidRPr="00316913" w:rsidRDefault="003E2B0E" w:rsidP="003E2B0E">
      <w:pPr>
        <w:pStyle w:val="enumlev1"/>
        <w:rPr>
          <w:rFonts w:eastAsia="MS Mincho"/>
          <w:lang w:val="es-ES_tradnl"/>
        </w:rPr>
      </w:pPr>
      <w:r w:rsidRPr="00316913">
        <w:rPr>
          <w:lang w:val="es-ES_tradnl"/>
        </w:rPr>
        <w:t>–</w:t>
      </w:r>
      <w:r w:rsidRPr="00316913">
        <w:rPr>
          <w:lang w:val="es-ES_tradnl"/>
        </w:rPr>
        <w:tab/>
        <w:t>Se adopta una estructura de trama flexible basada en la tecnología de multiplexación por división de frecuencia ortogonal síncrona en el dominio del tiempo (MDFO-SDT). Gracias a la nueva estructura de trama, la complejidad del sistema de estimación y ecualización del canal puede reducirse notablemente en comparación con la DTMB y el consumo de energía del receptor se optimiza en consecuencia</w:t>
      </w:r>
      <w:r w:rsidRPr="00316913">
        <w:rPr>
          <w:rFonts w:eastAsia="MS Mincho"/>
          <w:lang w:val="es-ES_tradnl"/>
        </w:rPr>
        <w:t xml:space="preserve">. </w:t>
      </w:r>
    </w:p>
    <w:p w14:paraId="28FBFED7" w14:textId="6BC184FE" w:rsidR="003E2B0E" w:rsidRPr="00316913" w:rsidRDefault="003E2B0E" w:rsidP="003E2B0E">
      <w:pPr>
        <w:pStyle w:val="enumlev1"/>
        <w:rPr>
          <w:rFonts w:eastAsia="MS Mincho"/>
          <w:lang w:val="es-ES_tradnl"/>
        </w:rPr>
      </w:pPr>
      <w:r w:rsidRPr="00316913">
        <w:rPr>
          <w:lang w:val="es-ES_tradnl"/>
        </w:rPr>
        <w:t>–</w:t>
      </w:r>
      <w:r w:rsidRPr="00316913">
        <w:rPr>
          <w:lang w:val="es-ES_tradnl"/>
        </w:rPr>
        <w:tab/>
      </w:r>
      <w:r w:rsidRPr="00316913">
        <w:rPr>
          <w:rFonts w:eastAsia="MS Mincho"/>
          <w:lang w:val="es-ES_tradnl"/>
        </w:rPr>
        <w:t>La trama de señal es el componente estructural básico de la supertrama, que consta del encabezamiento y el cuerpo de la trama. La DTMB-A admite varias longitudes de encabezamiento de trama, a saber, 512, 1 024 y 2 048 símbolos, y longitudes de cuerpo de trama, en particular las subportadoras 4K, 8K y 32K, para dar soporte a diferentes aplicaciones Cuando DTMB-A adopta el encabezamiento de trama más corto de 512</w:t>
      </w:r>
      <w:r w:rsidR="004957E4" w:rsidRPr="00316913">
        <w:rPr>
          <w:rFonts w:eastAsia="MS Mincho"/>
          <w:lang w:val="es-ES_tradnl"/>
        </w:rPr>
        <w:t> </w:t>
      </w:r>
      <w:r w:rsidRPr="00316913">
        <w:rPr>
          <w:rFonts w:eastAsia="MS Mincho"/>
          <w:lang w:val="es-ES_tradnl"/>
        </w:rPr>
        <w:t xml:space="preserve">símbolos, la longitud máxima del cuerpo de trama de 32K, la correspondencia de constelación 256-ésima y la velocidad de código más alta de 5/6, la máxima velocidad de datos útiles que admitirá la DTMB-A será de 49,731 Mbit/s en modo de anchura de banda normal (7,56 MHz) y de 51,73 Mbit/s en modo de anchura de banda ampliada (70/9 MHz). </w:t>
      </w:r>
    </w:p>
    <w:p w14:paraId="666C4968" w14:textId="77777777" w:rsidR="003E2B0E" w:rsidRPr="00316913" w:rsidRDefault="003E2B0E" w:rsidP="003E2B0E">
      <w:pPr>
        <w:pStyle w:val="enumlev1"/>
        <w:rPr>
          <w:rFonts w:eastAsia="MS Mincho"/>
          <w:lang w:val="es-ES_tradnl"/>
        </w:rPr>
      </w:pPr>
      <w:r w:rsidRPr="00316913">
        <w:rPr>
          <w:lang w:val="es-ES_tradnl"/>
        </w:rPr>
        <w:t>–</w:t>
      </w:r>
      <w:r w:rsidRPr="00316913">
        <w:rPr>
          <w:lang w:val="es-ES_tradnl"/>
        </w:rPr>
        <w:tab/>
      </w:r>
      <w:r w:rsidRPr="00316913">
        <w:rPr>
          <w:rFonts w:eastAsia="MS Mincho"/>
          <w:lang w:val="es-ES_tradnl"/>
        </w:rPr>
        <w:t>La DTMB-A utiliza la modulación por desplazamiento de amplitud y fase (APSK) con correspondencia Gray, que puede obtener una ganancia de conformación no despreciable en comparación con la modulación de amplitud en cuadratura (MAQ) tradicional. La DTMB-A permite utilizar modulación APSK con correspondencia Gray con una constelación de alto orden de hasta 256, lo que permite mejorar considerablemente la eficiencia del espectro.</w:t>
      </w:r>
    </w:p>
    <w:p w14:paraId="634909AC" w14:textId="77777777" w:rsidR="003E2B0E" w:rsidRPr="00316913" w:rsidRDefault="003E2B0E" w:rsidP="003E2B0E">
      <w:pPr>
        <w:pStyle w:val="enumlev1"/>
        <w:rPr>
          <w:rFonts w:eastAsia="MS Mincho"/>
          <w:lang w:val="es-ES_tradnl"/>
        </w:rPr>
      </w:pPr>
      <w:r w:rsidRPr="00316913">
        <w:rPr>
          <w:lang w:val="es-ES_tradnl"/>
        </w:rPr>
        <w:lastRenderedPageBreak/>
        <w:t>–</w:t>
      </w:r>
      <w:r w:rsidRPr="00316913">
        <w:rPr>
          <w:lang w:val="es-ES_tradnl"/>
        </w:rPr>
        <w:tab/>
      </w:r>
      <w:r w:rsidRPr="00316913">
        <w:rPr>
          <w:rFonts w:eastAsia="MS Mincho"/>
          <w:lang w:val="es-ES_tradnl"/>
        </w:rPr>
        <w:t>En DTMB-A también utiliza códigos de verificación de paridad de baja densidad (LDPC) mejorados, que consisten en múltiples velocidades de código y longitudes de código. En consecuencia, se mejora sobremanera la calidad de funcionamiento de la corrección de errores y la fiabilidad de la transmisión. En el receptor podría recurrirse a una arquitectura de decodificación paralela de baja complejidad, lo que mejora la calidad de funcionamiento del sistema sin disminuir el caudal.</w:t>
      </w:r>
    </w:p>
    <w:p w14:paraId="04050519" w14:textId="77777777" w:rsidR="003E2B0E" w:rsidRPr="00316913" w:rsidRDefault="003E2B0E" w:rsidP="003E2B0E">
      <w:pPr>
        <w:pStyle w:val="enumlev1"/>
        <w:rPr>
          <w:rFonts w:eastAsia="MS Mincho"/>
          <w:lang w:val="es-ES_tradnl"/>
        </w:rPr>
      </w:pPr>
      <w:r w:rsidRPr="00316913">
        <w:rPr>
          <w:lang w:val="es-ES_tradnl"/>
        </w:rPr>
        <w:t>–</w:t>
      </w:r>
      <w:r w:rsidRPr="00316913">
        <w:rPr>
          <w:lang w:val="es-ES_tradnl"/>
        </w:rPr>
        <w:tab/>
      </w:r>
      <w:r w:rsidRPr="00316913">
        <w:rPr>
          <w:rFonts w:eastAsia="MS Mincho"/>
          <w:lang w:val="es-ES_tradnl"/>
        </w:rPr>
        <w:t>La DTMB-A ofrece la capacidad de diversidad de transmisión mediante dos antenas, una opción que permite mejorar la robustez de la transmisión en canales propensos a graves desvanecimientos. Además, la diversidad de transmisión permite utilizar redes monofrecuencias (SFN) mejoradas al eliminar los efectos del multitrayecto artificial presentes en la SFN tradicional y mejorar la cobertura.</w:t>
      </w:r>
    </w:p>
    <w:p w14:paraId="4FA13BFD" w14:textId="77777777" w:rsidR="003E2B0E" w:rsidRPr="00316913" w:rsidRDefault="003E2B0E" w:rsidP="003E2B0E">
      <w:pPr>
        <w:pStyle w:val="enumlev1"/>
        <w:rPr>
          <w:rFonts w:eastAsia="MS Mincho"/>
          <w:lang w:val="es-ES_tradnl"/>
        </w:rPr>
      </w:pPr>
      <w:r w:rsidRPr="00316913">
        <w:rPr>
          <w:lang w:val="es-ES_tradnl"/>
        </w:rPr>
        <w:t>–</w:t>
      </w:r>
      <w:r w:rsidRPr="00316913">
        <w:rPr>
          <w:lang w:val="es-ES_tradnl"/>
        </w:rPr>
        <w:tab/>
        <w:t>La DTMB-A soporta la radiodifusión de múltiples servicios, como la difusión de datos móviles, la TVAD y la TVUAD, simultáneamente a través de canales físicos separados dentro de un mismo canal de radiofrecuencia de televisión digital (DTV). Para cada servicio se pueden seleccionar diferentes configuraciones de funcionamiento de acuerdo con los requisitos del sistema, lo que proporciona más flexibilidad para las aplicaciones.</w:t>
      </w:r>
    </w:p>
    <w:p w14:paraId="778743AE" w14:textId="77777777" w:rsidR="003E2B0E" w:rsidRPr="00316913" w:rsidRDefault="003E2B0E" w:rsidP="003E2B0E">
      <w:pPr>
        <w:rPr>
          <w:lang w:val="es-ES_tradnl"/>
        </w:rPr>
      </w:pPr>
      <w:r w:rsidRPr="00316913">
        <w:rPr>
          <w:lang w:val="es-ES_tradnl"/>
        </w:rPr>
        <w:t>En la referencia [1] se define el sistema multimedios M.</w:t>
      </w:r>
    </w:p>
    <w:p w14:paraId="1B3C6432" w14:textId="77777777" w:rsidR="003E2B0E" w:rsidRPr="00316913" w:rsidRDefault="003E2B0E" w:rsidP="001633F7">
      <w:pPr>
        <w:pStyle w:val="Headingb"/>
        <w:rPr>
          <w:lang w:val="es-ES_tradnl"/>
        </w:rPr>
      </w:pPr>
      <w:r w:rsidRPr="00316913">
        <w:rPr>
          <w:lang w:val="es-ES_tradnl"/>
        </w:rPr>
        <w:t>Referencias normativas</w:t>
      </w:r>
    </w:p>
    <w:p w14:paraId="76DCA0E9" w14:textId="05C24394" w:rsidR="003E2B0E" w:rsidRPr="00316913" w:rsidRDefault="003E2B0E" w:rsidP="003E2B0E">
      <w:pPr>
        <w:pStyle w:val="Reftext"/>
        <w:rPr>
          <w:lang w:val="es-ES_tradnl"/>
        </w:rPr>
      </w:pPr>
      <w:r w:rsidRPr="00316913">
        <w:rPr>
          <w:lang w:val="es-ES_tradnl"/>
        </w:rPr>
        <w:t>[1]</w:t>
      </w:r>
      <w:r w:rsidRPr="00316913">
        <w:rPr>
          <w:lang w:val="es-ES_tradnl"/>
        </w:rPr>
        <w:tab/>
        <w:t xml:space="preserve">Recomendación </w:t>
      </w:r>
      <w:hyperlink r:id="rId61" w:history="1">
        <w:r w:rsidRPr="00316913">
          <w:rPr>
            <w:lang w:val="es-ES_tradnl"/>
          </w:rPr>
          <w:t>ITU-R BT.1877</w:t>
        </w:r>
      </w:hyperlink>
      <w:r w:rsidRPr="00316913">
        <w:rPr>
          <w:lang w:val="es-ES_tradnl"/>
        </w:rPr>
        <w:t xml:space="preserve"> – </w:t>
      </w:r>
      <w:r w:rsidRPr="00316913">
        <w:rPr>
          <w:i/>
          <w:iCs/>
          <w:lang w:val="es-ES_tradnl"/>
        </w:rPr>
        <w:t>Métodos de corrección de errores, de configuración de trama de datos, de modulación y de emisión para la segunda generación de los sistemas de transmisión radiodifusión de televisión digital terrenal</w:t>
      </w:r>
      <w:r w:rsidRPr="00316913">
        <w:rPr>
          <w:lang w:val="es-ES_tradnl"/>
        </w:rPr>
        <w:t>.</w:t>
      </w:r>
    </w:p>
    <w:p w14:paraId="2649AE06" w14:textId="77777777" w:rsidR="00A96442" w:rsidRPr="00316913" w:rsidRDefault="00A96442" w:rsidP="00A96442">
      <w:pPr>
        <w:pStyle w:val="Line"/>
        <w:rPr>
          <w:lang w:val="es-ES_tradnl"/>
        </w:rPr>
      </w:pPr>
    </w:p>
    <w:sectPr w:rsidR="00A96442" w:rsidRPr="00316913" w:rsidSect="000F33CD">
      <w:headerReference w:type="even" r:id="rId62"/>
      <w:headerReference w:type="default" r:id="rId6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157CA" w14:textId="77777777" w:rsidR="00A96442" w:rsidRDefault="00A96442">
      <w:r>
        <w:separator/>
      </w:r>
    </w:p>
  </w:endnote>
  <w:endnote w:type="continuationSeparator" w:id="0">
    <w:p w14:paraId="3DBE0F9A" w14:textId="77777777" w:rsidR="00A96442" w:rsidRDefault="00A9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E9FC" w14:textId="77777777" w:rsidR="00A96442" w:rsidRDefault="00A96442">
    <w:pPr>
      <w:pStyle w:val="Footer"/>
    </w:pPr>
    <w:r>
      <w:drawing>
        <wp:anchor distT="0" distB="0" distL="0" distR="0" simplePos="0" relativeHeight="251659264" behindDoc="0" locked="0" layoutInCell="1" allowOverlap="1" wp14:anchorId="4A0D01A6" wp14:editId="700521EE">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1C18" w14:textId="77777777" w:rsidR="003E2B0E" w:rsidRPr="00971A5A" w:rsidRDefault="003E2B0E" w:rsidP="0097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A41FB" w14:textId="77777777" w:rsidR="00A96442" w:rsidRDefault="00A96442">
      <w:r>
        <w:separator/>
      </w:r>
    </w:p>
  </w:footnote>
  <w:footnote w:type="continuationSeparator" w:id="0">
    <w:p w14:paraId="3543CB1D" w14:textId="77777777" w:rsidR="00A96442" w:rsidRDefault="00A96442">
      <w:r>
        <w:continuationSeparator/>
      </w:r>
    </w:p>
  </w:footnote>
  <w:footnote w:id="1">
    <w:p w14:paraId="0916072E" w14:textId="10549A0D" w:rsidR="003E2B0E" w:rsidRPr="003E2B0E" w:rsidRDefault="003E2B0E" w:rsidP="003E2B0E">
      <w:pPr>
        <w:pStyle w:val="FootnoteText"/>
        <w:rPr>
          <w:lang w:val="es-ES"/>
        </w:rPr>
      </w:pPr>
      <w:r>
        <w:rPr>
          <w:rStyle w:val="FootnoteReference"/>
        </w:rPr>
        <w:footnoteRef/>
      </w:r>
      <w:r w:rsidRPr="003E2B0E">
        <w:rPr>
          <w:lang w:val="es-ES"/>
        </w:rPr>
        <w:tab/>
        <w:t>Este sistema fue desarrollado por 3GPP, incluida la propuesta «5G, Release 15 and beyond − LTE+NR SRIT» que figura en el Anexo 1 de la Recomendación UIT-R M.2150-1, Especificaciones detalladas de las interfaces radioeléctricas terrenales de las Telecomunicaciones Móviles Internacionales 2020 (IMT-2020), y formulado como norma ETSI TS 103 720 – 5G Broadcast System for linear TV and radio services; LTE</w:t>
      </w:r>
      <w:r w:rsidRPr="003E2B0E">
        <w:rPr>
          <w:lang w:val="es-ES"/>
        </w:rPr>
        <w:noBreakHyphen/>
        <w:t>based 5G terrestrial broadcast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F3FE" w14:textId="77777777" w:rsidR="00A96442" w:rsidRDefault="00A9644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6B82" w14:textId="148996F3" w:rsidR="00607D68" w:rsidRDefault="00607D68">
    <w:pPr>
      <w:pStyle w:val="Header"/>
    </w:pPr>
    <w:r>
      <w:tab/>
    </w:r>
    <w:r w:rsidR="00DC2B47">
      <w:fldChar w:fldCharType="begin"/>
    </w:r>
    <w:r w:rsidR="00DC2B47">
      <w:instrText xml:space="preserve"> DOCPROPERTY "Header" \* MERGEFORMAT </w:instrText>
    </w:r>
    <w:r w:rsidR="00DC2B47">
      <w:fldChar w:fldCharType="separate"/>
    </w:r>
    <w:r w:rsidR="00D05425" w:rsidRPr="00D05425">
      <w:rPr>
        <w:b/>
        <w:bCs/>
      </w:rPr>
      <w:t xml:space="preserve">Rec. </w:t>
    </w:r>
    <w:r w:rsidR="00DC2B47">
      <w:rPr>
        <w:b/>
        <w:bCs/>
      </w:rPr>
      <w:fldChar w:fldCharType="end"/>
    </w:r>
    <w:r>
      <w:rPr>
        <w:b/>
        <w:bCs/>
      </w:rPr>
      <w:t xml:space="preserve"> </w:t>
    </w:r>
    <w:r>
      <w:rPr>
        <w:b/>
        <w:bCs/>
      </w:rPr>
      <w:fldChar w:fldCharType="begin"/>
    </w:r>
    <w:r>
      <w:rPr>
        <w:b/>
        <w:bCs/>
      </w:rPr>
      <w:instrText>styleref href</w:instrText>
    </w:r>
    <w:r>
      <w:rPr>
        <w:b/>
        <w:bCs/>
      </w:rPr>
      <w:fldChar w:fldCharType="separate"/>
    </w:r>
    <w:r w:rsidR="000F3758">
      <w:rPr>
        <w:b/>
        <w:bCs/>
        <w:noProof/>
      </w:rPr>
      <w:t>UIT-R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A96442" w:rsidRPr="00A239D1" w14:paraId="473DDEB5" w14:textId="77777777" w:rsidTr="0019307B">
      <w:tc>
        <w:tcPr>
          <w:tcW w:w="4634" w:type="dxa"/>
          <w:vAlign w:val="center"/>
        </w:tcPr>
        <w:p w14:paraId="2F123CD4" w14:textId="77777777" w:rsidR="00A96442" w:rsidRPr="005B0371" w:rsidRDefault="00A96442"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B45C17" w14:textId="77777777" w:rsidR="00A96442" w:rsidRPr="00260B24" w:rsidRDefault="00A96442" w:rsidP="00744F8B">
          <w:pPr>
            <w:pStyle w:val="Header"/>
            <w:jc w:val="right"/>
            <w:rPr>
              <w:rFonts w:asciiTheme="minorBidi" w:hAnsiTheme="minorBidi"/>
              <w:b/>
              <w:spacing w:val="4"/>
              <w:szCs w:val="24"/>
            </w:rPr>
          </w:pPr>
          <w:r w:rsidRPr="00260B24">
            <w:rPr>
              <w:rFonts w:asciiTheme="minorBidi" w:hAnsiTheme="minorBidi"/>
              <w:b/>
              <w:spacing w:val="4"/>
              <w:szCs w:val="24"/>
            </w:rPr>
            <w:t>Uni</w:t>
          </w:r>
          <w:r>
            <w:rPr>
              <w:rFonts w:asciiTheme="minorBidi" w:hAnsiTheme="minorBidi"/>
              <w:b/>
              <w:spacing w:val="4"/>
              <w:szCs w:val="24"/>
            </w:rPr>
            <w:t>ó</w:t>
          </w:r>
          <w:r w:rsidRPr="00260B24">
            <w:rPr>
              <w:rFonts w:asciiTheme="minorBidi" w:hAnsiTheme="minorBidi"/>
              <w:b/>
              <w:spacing w:val="4"/>
              <w:szCs w:val="24"/>
            </w:rPr>
            <w:t>n</w:t>
          </w:r>
          <w:r>
            <w:rPr>
              <w:rFonts w:asciiTheme="minorBidi" w:hAnsiTheme="minorBidi"/>
              <w:b/>
              <w:spacing w:val="4"/>
              <w:szCs w:val="24"/>
            </w:rPr>
            <w:t xml:space="preserve"> I</w:t>
          </w:r>
          <w:r w:rsidRPr="00260B24">
            <w:rPr>
              <w:rFonts w:asciiTheme="minorBidi" w:hAnsiTheme="minorBidi"/>
              <w:b/>
              <w:spacing w:val="4"/>
              <w:szCs w:val="24"/>
            </w:rPr>
            <w:t>nterna</w:t>
          </w:r>
          <w:r>
            <w:rPr>
              <w:rFonts w:asciiTheme="minorBidi" w:hAnsiTheme="minorBidi"/>
              <w:b/>
              <w:spacing w:val="4"/>
              <w:szCs w:val="24"/>
            </w:rPr>
            <w:t>c</w:t>
          </w:r>
          <w:r w:rsidRPr="00260B24">
            <w:rPr>
              <w:rFonts w:asciiTheme="minorBidi" w:hAnsiTheme="minorBidi"/>
              <w:b/>
              <w:spacing w:val="4"/>
              <w:szCs w:val="24"/>
            </w:rPr>
            <w:t xml:space="preserve">ional </w:t>
          </w:r>
          <w:r>
            <w:rPr>
              <w:rFonts w:asciiTheme="minorBidi" w:hAnsiTheme="minorBidi"/>
              <w:b/>
              <w:spacing w:val="4"/>
              <w:szCs w:val="24"/>
            </w:rPr>
            <w:t>de Te</w:t>
          </w:r>
          <w:r w:rsidRPr="00260B24">
            <w:rPr>
              <w:rFonts w:asciiTheme="minorBidi" w:hAnsiTheme="minorBidi"/>
              <w:b/>
              <w:spacing w:val="4"/>
              <w:szCs w:val="24"/>
            </w:rPr>
            <w:t>l</w:t>
          </w:r>
          <w:r>
            <w:rPr>
              <w:rFonts w:asciiTheme="minorBidi" w:hAnsiTheme="minorBidi"/>
              <w:b/>
              <w:spacing w:val="4"/>
              <w:szCs w:val="24"/>
            </w:rPr>
            <w:t>e</w:t>
          </w:r>
          <w:r w:rsidRPr="00260B24">
            <w:rPr>
              <w:rFonts w:asciiTheme="minorBidi" w:hAnsiTheme="minorBidi"/>
              <w:b/>
              <w:spacing w:val="4"/>
              <w:szCs w:val="24"/>
            </w:rPr>
            <w:t>comunica</w:t>
          </w:r>
          <w:r>
            <w:rPr>
              <w:rFonts w:asciiTheme="minorBidi" w:hAnsiTheme="minorBidi"/>
              <w:b/>
              <w:spacing w:val="4"/>
              <w:szCs w:val="24"/>
            </w:rPr>
            <w:t>c</w:t>
          </w:r>
          <w:r w:rsidRPr="00260B24">
            <w:rPr>
              <w:rFonts w:asciiTheme="minorBidi" w:hAnsiTheme="minorBidi"/>
              <w:b/>
              <w:spacing w:val="4"/>
              <w:szCs w:val="24"/>
            </w:rPr>
            <w:t>ion</w:t>
          </w:r>
          <w:r>
            <w:rPr>
              <w:rFonts w:asciiTheme="minorBidi" w:hAnsiTheme="minorBidi"/>
              <w:b/>
              <w:spacing w:val="4"/>
              <w:szCs w:val="24"/>
            </w:rPr>
            <w:t>es</w:t>
          </w:r>
        </w:p>
      </w:tc>
    </w:tr>
    <w:tr w:rsidR="00A96442" w:rsidRPr="00A239D1" w14:paraId="3AB7ECCD" w14:textId="77777777" w:rsidTr="0019307B">
      <w:tc>
        <w:tcPr>
          <w:tcW w:w="4634" w:type="dxa"/>
          <w:vAlign w:val="center"/>
        </w:tcPr>
        <w:p w14:paraId="2B95A55D" w14:textId="77777777" w:rsidR="00A96442" w:rsidRPr="00260B24" w:rsidRDefault="00A96442"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Pr>
              <w:rFonts w:asciiTheme="minorBidi" w:hAnsiTheme="minorBidi"/>
              <w:spacing w:val="4"/>
              <w:szCs w:val="24"/>
            </w:rPr>
            <w:t>e</w:t>
          </w:r>
          <w:r w:rsidRPr="00260B24">
            <w:rPr>
              <w:rFonts w:asciiTheme="minorBidi" w:hAnsiTheme="minorBidi"/>
              <w:spacing w:val="4"/>
              <w:szCs w:val="24"/>
            </w:rPr>
            <w:t>nda</w:t>
          </w:r>
          <w:r>
            <w:rPr>
              <w:rFonts w:asciiTheme="minorBidi" w:hAnsiTheme="minorBidi"/>
              <w:spacing w:val="4"/>
              <w:szCs w:val="24"/>
            </w:rPr>
            <w:t>c</w:t>
          </w:r>
          <w:r w:rsidRPr="00260B24">
            <w:rPr>
              <w:rFonts w:asciiTheme="minorBidi" w:hAnsiTheme="minorBidi"/>
              <w:spacing w:val="4"/>
              <w:szCs w:val="24"/>
            </w:rPr>
            <w:t>i</w:t>
          </w:r>
          <w:r>
            <w:rPr>
              <w:rFonts w:asciiTheme="minorBidi" w:hAnsiTheme="minorBidi"/>
              <w:spacing w:val="4"/>
              <w:szCs w:val="24"/>
            </w:rPr>
            <w:t>o</w:t>
          </w:r>
          <w:r w:rsidRPr="00260B24">
            <w:rPr>
              <w:rFonts w:asciiTheme="minorBidi" w:hAnsiTheme="minorBidi"/>
              <w:spacing w:val="4"/>
              <w:szCs w:val="24"/>
            </w:rPr>
            <w:t>n</w:t>
          </w:r>
          <w:r>
            <w:rPr>
              <w:rFonts w:asciiTheme="minorBidi" w:hAnsiTheme="minorBidi"/>
              <w:spacing w:val="4"/>
              <w:szCs w:val="24"/>
            </w:rPr>
            <w:t>e</w:t>
          </w:r>
          <w:r w:rsidRPr="00260B24">
            <w:rPr>
              <w:rFonts w:asciiTheme="minorBidi" w:hAnsiTheme="minorBidi"/>
              <w:spacing w:val="4"/>
              <w:szCs w:val="24"/>
            </w:rPr>
            <w:t>s</w:t>
          </w:r>
        </w:p>
      </w:tc>
      <w:tc>
        <w:tcPr>
          <w:tcW w:w="5998" w:type="dxa"/>
          <w:vAlign w:val="center"/>
        </w:tcPr>
        <w:p w14:paraId="26F5B1EF" w14:textId="77777777" w:rsidR="00A96442" w:rsidRPr="00260B24" w:rsidRDefault="00A96442" w:rsidP="00744F8B">
          <w:pPr>
            <w:pStyle w:val="Header"/>
            <w:jc w:val="right"/>
            <w:rPr>
              <w:rFonts w:asciiTheme="minorBidi" w:hAnsiTheme="minorBidi"/>
              <w:spacing w:val="4"/>
              <w:szCs w:val="24"/>
            </w:rPr>
          </w:pPr>
          <w:r>
            <w:rPr>
              <w:rFonts w:asciiTheme="minorBidi" w:hAnsiTheme="minorBidi"/>
              <w:spacing w:val="4"/>
              <w:szCs w:val="24"/>
            </w:rPr>
            <w:t xml:space="preserve">Sector de </w:t>
          </w:r>
          <w:r w:rsidRPr="00260B24">
            <w:rPr>
              <w:rFonts w:asciiTheme="minorBidi" w:hAnsiTheme="minorBidi"/>
              <w:spacing w:val="4"/>
              <w:szCs w:val="24"/>
            </w:rPr>
            <w:t>Radiocomunica</w:t>
          </w:r>
          <w:r>
            <w:rPr>
              <w:rFonts w:asciiTheme="minorBidi" w:hAnsiTheme="minorBidi"/>
              <w:spacing w:val="4"/>
              <w:szCs w:val="24"/>
            </w:rPr>
            <w:t>c</w:t>
          </w:r>
          <w:r w:rsidRPr="00260B24">
            <w:rPr>
              <w:rFonts w:asciiTheme="minorBidi" w:hAnsiTheme="minorBidi"/>
              <w:spacing w:val="4"/>
              <w:szCs w:val="24"/>
            </w:rPr>
            <w:t>ion</w:t>
          </w:r>
          <w:r>
            <w:rPr>
              <w:rFonts w:asciiTheme="minorBidi" w:hAnsiTheme="minorBidi"/>
              <w:spacing w:val="4"/>
              <w:szCs w:val="24"/>
            </w:rPr>
            <w:t>es</w:t>
          </w:r>
        </w:p>
      </w:tc>
    </w:tr>
  </w:tbl>
  <w:p w14:paraId="3D04392F" w14:textId="77777777" w:rsidR="00A96442" w:rsidRDefault="00A96442" w:rsidP="004A6FEB">
    <w:pPr>
      <w:pStyle w:val="Header"/>
    </w:pPr>
    <w:r>
      <w:rPr>
        <w:rFonts w:ascii="Arial Black" w:hAnsi="Arial Black" w:cs="Arial"/>
        <w:noProof/>
        <w:sz w:val="32"/>
        <w:szCs w:val="32"/>
      </w:rPr>
      <w:drawing>
        <wp:anchor distT="0" distB="0" distL="114300" distR="114300" simplePos="0" relativeHeight="251662336" behindDoc="0" locked="0" layoutInCell="1" allowOverlap="1" wp14:anchorId="01D55991" wp14:editId="70D9AE18">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0288" behindDoc="0" locked="0" layoutInCell="1" allowOverlap="1" wp14:anchorId="69F8C52E" wp14:editId="07B16D3A">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A8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6128934" w14:textId="77777777" w:rsidR="00A96442" w:rsidRDefault="00A96442"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3CB7F2AF" wp14:editId="77E5E84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E8FFC"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4131" w14:textId="19CC9625" w:rsidR="00A96442" w:rsidRPr="00D72623" w:rsidRDefault="00A96442"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05425">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0F3758">
      <w:rPr>
        <w:b/>
        <w:bCs/>
        <w:noProof/>
        <w:lang w:val="en-US"/>
      </w:rPr>
      <w:t>UIT-R  BT.2016-4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6E0E" w14:textId="1851C604" w:rsidR="00A96442" w:rsidRDefault="00A96442">
    <w:pPr>
      <w:pStyle w:val="Header"/>
    </w:pPr>
    <w:r>
      <w:tab/>
    </w:r>
    <w:r>
      <w:rPr>
        <w:b/>
        <w:bCs/>
      </w:rPr>
      <w:fldChar w:fldCharType="begin"/>
    </w:r>
    <w:r>
      <w:rPr>
        <w:b/>
        <w:bCs/>
      </w:rPr>
      <w:instrText xml:space="preserve"> DOCPROPERTY "Header" \* MERGEFORMAT </w:instrText>
    </w:r>
    <w:r>
      <w:rPr>
        <w:b/>
        <w:bCs/>
      </w:rPr>
      <w:fldChar w:fldCharType="separate"/>
    </w:r>
    <w:r w:rsidR="00D0542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05425">
      <w:rPr>
        <w:b/>
        <w:bCs/>
        <w:noProof/>
      </w:rPr>
      <w:t>UIT-R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EFE" w14:textId="38CD947C" w:rsidR="003E2B0E" w:rsidRDefault="003E2B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D05425" w:rsidRPr="00D0542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3758">
      <w:rPr>
        <w:b/>
        <w:bCs/>
        <w:noProof/>
        <w:lang w:val="en-US"/>
      </w:rPr>
      <w:t>UIT-R  BT.2016-4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3B0" w14:textId="60D6A1D4" w:rsidR="003E2B0E" w:rsidRDefault="003E2B0E">
    <w:pPr>
      <w:pStyle w:val="Header"/>
    </w:pPr>
    <w:r>
      <w:tab/>
    </w:r>
    <w:r>
      <w:fldChar w:fldCharType="begin"/>
    </w:r>
    <w:r>
      <w:instrText xml:space="preserve"> DOCPROPERTY "Header" \* MERGEFORMAT </w:instrText>
    </w:r>
    <w:r>
      <w:fldChar w:fldCharType="separate"/>
    </w:r>
    <w:r w:rsidR="00D05425" w:rsidRPr="00D0542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F3758">
      <w:rPr>
        <w:b/>
        <w:bCs/>
        <w:noProof/>
      </w:rPr>
      <w:t>UIT-R  BT.2016-4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BF7D" w14:textId="07653127" w:rsidR="003E2B0E" w:rsidRPr="003E2B0E" w:rsidRDefault="003E2B0E" w:rsidP="003E2B0E">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w:t>
    </w:r>
    <w:r>
      <w:rPr>
        <w:rStyle w:val="PageNumber"/>
        <w:b/>
        <w:bCs/>
      </w:rPr>
      <w:fldChar w:fldCharType="end"/>
    </w: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D05425" w:rsidRPr="00D05425">
      <w:rPr>
        <w:b/>
        <w:bCs/>
        <w:lang w:val="en-US"/>
      </w:rPr>
      <w:t xml:space="preserve">Rec. </w:t>
    </w:r>
    <w:r>
      <w:rPr>
        <w:b/>
        <w:bCs/>
        <w:lang w:val="en-US"/>
      </w:rPr>
      <w:fldChar w:fldCharType="end"/>
    </w:r>
    <w:r>
      <w:rPr>
        <w:b/>
        <w:bCs/>
        <w:lang w:val="en-US"/>
      </w:rPr>
      <w:t xml:space="preserve"> </w:t>
    </w:r>
    <w:r>
      <w:rPr>
        <w:b/>
        <w:bCs/>
      </w:rPr>
      <w:t xml:space="preserve">UIT-R </w:t>
    </w:r>
    <w:r>
      <w:rPr>
        <w:b/>
        <w:bCs/>
      </w:rPr>
      <w:t xml:space="preserve"> </w:t>
    </w:r>
    <w:r w:rsidRPr="004236DA">
      <w:rPr>
        <w:b/>
        <w:bCs/>
        <w:noProof/>
      </w:rPr>
      <w:t>BT.2016-</w:t>
    </w:r>
    <w:r>
      <w:rPr>
        <w:b/>
        <w:bCs/>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2395" w14:textId="45A89227" w:rsidR="003E2B0E" w:rsidRPr="003E2B0E" w:rsidRDefault="003E2B0E" w:rsidP="003E2B0E">
    <w:pPr>
      <w:tabs>
        <w:tab w:val="clear" w:pos="794"/>
        <w:tab w:val="clear" w:pos="1191"/>
        <w:tab w:val="clear" w:pos="1588"/>
        <w:tab w:val="clear" w:pos="1985"/>
        <w:tab w:val="center" w:pos="7258"/>
        <w:tab w:val="center" w:pos="14515"/>
      </w:tabs>
      <w:jc w:val="left"/>
      <w:rPr>
        <w:lang w:val="en-US"/>
      </w:rPr>
    </w:pPr>
    <w:r>
      <w:rPr>
        <w:lang w:val="en-US"/>
      </w:rPr>
      <w:tab/>
    </w:r>
    <w:r>
      <w:rPr>
        <w:lang w:val="fr-FR"/>
      </w:rPr>
      <w:fldChar w:fldCharType="begin"/>
    </w:r>
    <w:r w:rsidRPr="00432CC9">
      <w:rPr>
        <w:lang w:val="en-US"/>
      </w:rPr>
      <w:instrText xml:space="preserve"> DOCPROPERTY "Header" \* MERGEFORMAT </w:instrText>
    </w:r>
    <w:r>
      <w:rPr>
        <w:lang w:val="fr-FR"/>
      </w:rPr>
      <w:fldChar w:fldCharType="separate"/>
    </w:r>
    <w:r w:rsidR="00D05425" w:rsidRPr="00D05425">
      <w:rPr>
        <w:b/>
        <w:bCs/>
        <w:lang w:val="en-US"/>
      </w:rPr>
      <w:t xml:space="preserve">Rec. </w:t>
    </w:r>
    <w:r>
      <w:rPr>
        <w:b/>
        <w:bCs/>
        <w:lang w:val="en-US"/>
      </w:rPr>
      <w:fldChar w:fldCharType="end"/>
    </w:r>
    <w:r>
      <w:rPr>
        <w:b/>
        <w:bCs/>
        <w:lang w:val="en-US"/>
      </w:rPr>
      <w:t xml:space="preserve"> </w:t>
    </w:r>
    <w:r>
      <w:rPr>
        <w:b/>
        <w:bCs/>
      </w:rPr>
      <w:t>UIT-R</w:t>
    </w:r>
    <w:r>
      <w:rPr>
        <w:b/>
        <w:bCs/>
      </w:rPr>
      <w:t xml:space="preserve"> </w:t>
    </w:r>
    <w:r>
      <w:rPr>
        <w:b/>
        <w:bCs/>
      </w:rPr>
      <w:t xml:space="preserve"> </w:t>
    </w:r>
    <w:r w:rsidRPr="004236DA">
      <w:rPr>
        <w:b/>
        <w:bCs/>
        <w:noProof/>
      </w:rPr>
      <w:t>BT.2016-</w:t>
    </w:r>
    <w:r>
      <w:rPr>
        <w:b/>
        <w:bCs/>
      </w:rPr>
      <w:t>4</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F6F9" w14:textId="635C150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D05425" w:rsidRPr="00D0542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3758">
      <w:rPr>
        <w:b/>
        <w:bCs/>
        <w:noProof/>
        <w:lang w:val="en-US"/>
      </w:rPr>
      <w:t>UIT-R  BT.2016-4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42"/>
    <w:rsid w:val="000063E9"/>
    <w:rsid w:val="000F33CD"/>
    <w:rsid w:val="000F3758"/>
    <w:rsid w:val="001633F7"/>
    <w:rsid w:val="00173EEA"/>
    <w:rsid w:val="0018229F"/>
    <w:rsid w:val="00192C43"/>
    <w:rsid w:val="00207C9B"/>
    <w:rsid w:val="00217EBF"/>
    <w:rsid w:val="00225A37"/>
    <w:rsid w:val="00242AEE"/>
    <w:rsid w:val="00242D39"/>
    <w:rsid w:val="00270BED"/>
    <w:rsid w:val="002C3B52"/>
    <w:rsid w:val="002D76C4"/>
    <w:rsid w:val="00316913"/>
    <w:rsid w:val="003E2B0E"/>
    <w:rsid w:val="00444BC4"/>
    <w:rsid w:val="00487351"/>
    <w:rsid w:val="004957E4"/>
    <w:rsid w:val="004D7D21"/>
    <w:rsid w:val="005057EF"/>
    <w:rsid w:val="0052529D"/>
    <w:rsid w:val="005F65C8"/>
    <w:rsid w:val="00607D68"/>
    <w:rsid w:val="006554F8"/>
    <w:rsid w:val="00687B2B"/>
    <w:rsid w:val="006B268A"/>
    <w:rsid w:val="006C3018"/>
    <w:rsid w:val="006F49C7"/>
    <w:rsid w:val="0071244F"/>
    <w:rsid w:val="00727697"/>
    <w:rsid w:val="00740719"/>
    <w:rsid w:val="00745A8B"/>
    <w:rsid w:val="007468DA"/>
    <w:rsid w:val="007A60B1"/>
    <w:rsid w:val="00852977"/>
    <w:rsid w:val="0092468D"/>
    <w:rsid w:val="00926382"/>
    <w:rsid w:val="00995064"/>
    <w:rsid w:val="009A25B9"/>
    <w:rsid w:val="009E00A8"/>
    <w:rsid w:val="00A37263"/>
    <w:rsid w:val="00A6617B"/>
    <w:rsid w:val="00A96442"/>
    <w:rsid w:val="00AB0DC8"/>
    <w:rsid w:val="00AF41F3"/>
    <w:rsid w:val="00B22E12"/>
    <w:rsid w:val="00B44E24"/>
    <w:rsid w:val="00BE3AE7"/>
    <w:rsid w:val="00D05425"/>
    <w:rsid w:val="00DA6DEB"/>
    <w:rsid w:val="00DC2B47"/>
    <w:rsid w:val="00DF4176"/>
    <w:rsid w:val="00EB6F5C"/>
    <w:rsid w:val="00F412B6"/>
    <w:rsid w:val="00F975BA"/>
    <w:rsid w:val="00FD06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D8F365"/>
  <w15:docId w15:val="{B6CC1749-C586-474F-8FD3-4B1D6BCA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4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6442"/>
    <w:pPr>
      <w:keepNext/>
      <w:keepLines/>
      <w:spacing w:before="480"/>
      <w:ind w:left="794" w:hanging="794"/>
      <w:outlineLvl w:val="0"/>
    </w:pPr>
    <w:rPr>
      <w:b/>
    </w:rPr>
  </w:style>
  <w:style w:type="paragraph" w:styleId="Heading2">
    <w:name w:val="heading 2"/>
    <w:basedOn w:val="Heading1"/>
    <w:next w:val="Normal"/>
    <w:qFormat/>
    <w:rsid w:val="00A96442"/>
    <w:pPr>
      <w:spacing w:before="320"/>
      <w:outlineLvl w:val="1"/>
    </w:pPr>
  </w:style>
  <w:style w:type="paragraph" w:styleId="Heading3">
    <w:name w:val="heading 3"/>
    <w:basedOn w:val="Heading1"/>
    <w:next w:val="Normal"/>
    <w:qFormat/>
    <w:rsid w:val="00A96442"/>
    <w:pPr>
      <w:spacing w:before="200"/>
      <w:outlineLvl w:val="2"/>
    </w:pPr>
  </w:style>
  <w:style w:type="paragraph" w:styleId="Heading4">
    <w:name w:val="heading 4"/>
    <w:basedOn w:val="Heading3"/>
    <w:next w:val="Normal"/>
    <w:qFormat/>
    <w:rsid w:val="00A96442"/>
    <w:pPr>
      <w:tabs>
        <w:tab w:val="clear" w:pos="794"/>
        <w:tab w:val="left" w:pos="992"/>
      </w:tabs>
      <w:ind w:left="992" w:hanging="992"/>
      <w:outlineLvl w:val="3"/>
    </w:pPr>
  </w:style>
  <w:style w:type="paragraph" w:styleId="Heading5">
    <w:name w:val="heading 5"/>
    <w:basedOn w:val="Heading4"/>
    <w:next w:val="Normal"/>
    <w:qFormat/>
    <w:rsid w:val="00A96442"/>
    <w:pPr>
      <w:outlineLvl w:val="4"/>
    </w:pPr>
  </w:style>
  <w:style w:type="paragraph" w:styleId="Heading6">
    <w:name w:val="heading 6"/>
    <w:basedOn w:val="Heading4"/>
    <w:next w:val="Normal"/>
    <w:qFormat/>
    <w:rsid w:val="00A96442"/>
    <w:pPr>
      <w:tabs>
        <w:tab w:val="clear" w:pos="992"/>
        <w:tab w:val="clear" w:pos="1191"/>
      </w:tabs>
      <w:ind w:left="1588" w:hanging="1588"/>
      <w:outlineLvl w:val="5"/>
    </w:pPr>
  </w:style>
  <w:style w:type="paragraph" w:styleId="Heading7">
    <w:name w:val="heading 7"/>
    <w:basedOn w:val="Heading6"/>
    <w:next w:val="Normal"/>
    <w:qFormat/>
    <w:rsid w:val="00A96442"/>
    <w:pPr>
      <w:outlineLvl w:val="6"/>
    </w:pPr>
  </w:style>
  <w:style w:type="paragraph" w:styleId="Heading8">
    <w:name w:val="heading 8"/>
    <w:basedOn w:val="Heading6"/>
    <w:next w:val="Normal"/>
    <w:qFormat/>
    <w:rsid w:val="00A96442"/>
    <w:pPr>
      <w:outlineLvl w:val="7"/>
    </w:pPr>
  </w:style>
  <w:style w:type="paragraph" w:styleId="Heading9">
    <w:name w:val="heading 9"/>
    <w:basedOn w:val="Heading6"/>
    <w:next w:val="Normal"/>
    <w:qFormat/>
    <w:rsid w:val="00A96442"/>
    <w:pPr>
      <w:jc w:val="left"/>
      <w:outlineLvl w:val="8"/>
    </w:pPr>
  </w:style>
  <w:style w:type="character" w:default="1" w:styleId="DefaultParagraphFont">
    <w:name w:val="Default Paragraph Font"/>
    <w:uiPriority w:val="1"/>
    <w:semiHidden/>
    <w:unhideWhenUsed/>
    <w:rsid w:val="00A964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6442"/>
  </w:style>
  <w:style w:type="paragraph" w:styleId="Header">
    <w:name w:val="header"/>
    <w:basedOn w:val="Normal"/>
    <w:link w:val="HeaderChar"/>
    <w:rsid w:val="00A9644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644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6442"/>
  </w:style>
  <w:style w:type="paragraph" w:customStyle="1" w:styleId="Headingb">
    <w:name w:val="Heading_b"/>
    <w:basedOn w:val="Heading3"/>
    <w:next w:val="Normal"/>
    <w:link w:val="HeadingbChar"/>
    <w:qFormat/>
    <w:rsid w:val="00A96442"/>
    <w:pPr>
      <w:spacing w:before="160"/>
      <w:ind w:left="0" w:firstLine="0"/>
      <w:outlineLvl w:val="9"/>
    </w:pPr>
  </w:style>
  <w:style w:type="paragraph" w:customStyle="1" w:styleId="Headingi">
    <w:name w:val="Heading_i"/>
    <w:basedOn w:val="Heading3"/>
    <w:next w:val="Normal"/>
    <w:rsid w:val="00A96442"/>
    <w:pPr>
      <w:spacing w:before="160"/>
      <w:ind w:left="0" w:firstLine="0"/>
    </w:pPr>
    <w:rPr>
      <w:b w:val="0"/>
      <w:i/>
    </w:rPr>
  </w:style>
  <w:style w:type="character" w:customStyle="1" w:styleId="href">
    <w:name w:val="href"/>
    <w:basedOn w:val="DefaultParagraphFont"/>
    <w:rsid w:val="00A96442"/>
  </w:style>
  <w:style w:type="paragraph" w:customStyle="1" w:styleId="enumlev1">
    <w:name w:val="enumlev1"/>
    <w:basedOn w:val="Normal"/>
    <w:link w:val="enumlev1Char"/>
    <w:qFormat/>
    <w:rsid w:val="00A96442"/>
    <w:pPr>
      <w:spacing w:before="80"/>
      <w:ind w:left="794" w:hanging="794"/>
    </w:pPr>
  </w:style>
  <w:style w:type="paragraph" w:customStyle="1" w:styleId="enumlev2">
    <w:name w:val="enumlev2"/>
    <w:basedOn w:val="enumlev1"/>
    <w:rsid w:val="00A96442"/>
    <w:pPr>
      <w:ind w:left="1191" w:hanging="397"/>
    </w:pPr>
  </w:style>
  <w:style w:type="paragraph" w:customStyle="1" w:styleId="enumlev3">
    <w:name w:val="enumlev3"/>
    <w:basedOn w:val="enumlev2"/>
    <w:rsid w:val="00A96442"/>
    <w:pPr>
      <w:ind w:left="1588"/>
    </w:pPr>
  </w:style>
  <w:style w:type="paragraph" w:customStyle="1" w:styleId="Normalaftertitle">
    <w:name w:val="Normal_after_title"/>
    <w:basedOn w:val="Normal"/>
    <w:next w:val="Normal"/>
    <w:link w:val="NormalaftertitleChar"/>
    <w:qFormat/>
    <w:rsid w:val="00A96442"/>
    <w:pPr>
      <w:spacing w:before="320"/>
    </w:pPr>
  </w:style>
  <w:style w:type="paragraph" w:customStyle="1" w:styleId="Note">
    <w:name w:val="Note"/>
    <w:basedOn w:val="Normal"/>
    <w:link w:val="NoteChar"/>
    <w:rsid w:val="00A9644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644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96442"/>
    <w:pPr>
      <w:spacing w:before="240"/>
    </w:pPr>
    <w:rPr>
      <w:sz w:val="22"/>
      <w:lang w:val="es-ES_tradnl"/>
    </w:rPr>
  </w:style>
  <w:style w:type="paragraph" w:customStyle="1" w:styleId="Recref">
    <w:name w:val="Rec_ref"/>
    <w:basedOn w:val="Normal"/>
    <w:next w:val="Recdate"/>
    <w:rsid w:val="00A96442"/>
    <w:pPr>
      <w:jc w:val="center"/>
    </w:pPr>
  </w:style>
  <w:style w:type="paragraph" w:customStyle="1" w:styleId="Recdate">
    <w:name w:val="Rec_date"/>
    <w:basedOn w:val="Recref"/>
    <w:next w:val="Normalaftertitle"/>
    <w:rsid w:val="00A96442"/>
    <w:pPr>
      <w:jc w:val="right"/>
    </w:pPr>
  </w:style>
  <w:style w:type="paragraph" w:customStyle="1" w:styleId="AnnexNoTitle">
    <w:name w:val="Annex_NoTitle"/>
    <w:basedOn w:val="Normal"/>
    <w:next w:val="Normalaftertitle"/>
    <w:link w:val="AnnexNoTitleChar"/>
    <w:rsid w:val="00A96442"/>
    <w:pPr>
      <w:keepNext/>
      <w:keepLines/>
      <w:spacing w:before="480" w:after="80"/>
      <w:jc w:val="center"/>
    </w:pPr>
    <w:rPr>
      <w:b/>
      <w:sz w:val="28"/>
    </w:rPr>
  </w:style>
  <w:style w:type="paragraph" w:customStyle="1" w:styleId="AppendixNoTitle">
    <w:name w:val="Appendix_NoTitle"/>
    <w:basedOn w:val="AnnexNoTitle"/>
    <w:next w:val="Normal"/>
    <w:rsid w:val="00A96442"/>
  </w:style>
  <w:style w:type="paragraph" w:customStyle="1" w:styleId="Tablefin">
    <w:name w:val="Table_fin"/>
    <w:basedOn w:val="Normal"/>
    <w:next w:val="Normal"/>
    <w:rsid w:val="00A96442"/>
    <w:pPr>
      <w:spacing w:before="0"/>
    </w:pPr>
    <w:rPr>
      <w:sz w:val="20"/>
    </w:rPr>
  </w:style>
  <w:style w:type="paragraph" w:customStyle="1" w:styleId="Tablehead">
    <w:name w:val="Table_head"/>
    <w:basedOn w:val="Normal"/>
    <w:next w:val="Normal"/>
    <w:link w:val="TableheadChar"/>
    <w:qFormat/>
    <w:rsid w:val="00A9644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64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6442"/>
    <w:pPr>
      <w:keepNext/>
      <w:spacing w:before="360" w:after="120"/>
      <w:jc w:val="center"/>
    </w:pPr>
  </w:style>
  <w:style w:type="paragraph" w:customStyle="1" w:styleId="Tabletext">
    <w:name w:val="Table_text"/>
    <w:basedOn w:val="Normal"/>
    <w:link w:val="TabletextChar"/>
    <w:qFormat/>
    <w:rsid w:val="00A964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6442"/>
    <w:pPr>
      <w:tabs>
        <w:tab w:val="clear" w:pos="1191"/>
        <w:tab w:val="clear" w:pos="1588"/>
        <w:tab w:val="clear" w:pos="1985"/>
        <w:tab w:val="center" w:pos="4820"/>
        <w:tab w:val="right" w:pos="9639"/>
      </w:tabs>
    </w:pPr>
  </w:style>
  <w:style w:type="paragraph" w:customStyle="1" w:styleId="Equationlegend">
    <w:name w:val="Equation_legend"/>
    <w:basedOn w:val="NormalIndent"/>
    <w:rsid w:val="00A9644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6442"/>
    <w:pPr>
      <w:ind w:left="794"/>
    </w:pPr>
  </w:style>
  <w:style w:type="paragraph" w:customStyle="1" w:styleId="Figurelegend">
    <w:name w:val="Figure_legend"/>
    <w:basedOn w:val="Normal"/>
    <w:rsid w:val="00A9644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6442"/>
    <w:pPr>
      <w:keepNext/>
      <w:keepLines/>
      <w:spacing w:before="480" w:after="80"/>
      <w:jc w:val="center"/>
    </w:pPr>
    <w:rPr>
      <w:caps/>
      <w:sz w:val="18"/>
    </w:rPr>
  </w:style>
  <w:style w:type="paragraph" w:customStyle="1" w:styleId="tocpart">
    <w:name w:val="tocpart"/>
    <w:basedOn w:val="Normal"/>
    <w:rsid w:val="00A9644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6442"/>
    <w:pPr>
      <w:keepNext/>
      <w:keepLines/>
      <w:spacing w:before="480"/>
      <w:jc w:val="center"/>
    </w:pPr>
    <w:rPr>
      <w:sz w:val="28"/>
    </w:rPr>
  </w:style>
  <w:style w:type="paragraph" w:customStyle="1" w:styleId="Arttitle">
    <w:name w:val="Art_title"/>
    <w:basedOn w:val="Normal"/>
    <w:next w:val="Normalaftertitle"/>
    <w:rsid w:val="00A96442"/>
    <w:pPr>
      <w:keepNext/>
      <w:keepLines/>
      <w:spacing w:before="240"/>
      <w:jc w:val="center"/>
    </w:pPr>
    <w:rPr>
      <w:b/>
      <w:sz w:val="28"/>
    </w:rPr>
  </w:style>
  <w:style w:type="paragraph" w:customStyle="1" w:styleId="Blanc">
    <w:name w:val="Blanc"/>
    <w:basedOn w:val="Normal"/>
    <w:next w:val="Tabletext"/>
    <w:rsid w:val="00A9644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644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6442"/>
    <w:pPr>
      <w:keepNext/>
      <w:keepLines/>
      <w:spacing w:before="160"/>
      <w:ind w:left="794"/>
    </w:pPr>
    <w:rPr>
      <w:i/>
    </w:rPr>
  </w:style>
  <w:style w:type="paragraph" w:customStyle="1" w:styleId="ChapNo">
    <w:name w:val="Chap_No"/>
    <w:basedOn w:val="ArtNo"/>
    <w:next w:val="Chaptitle"/>
    <w:rsid w:val="00A96442"/>
    <w:rPr>
      <w:b/>
    </w:rPr>
  </w:style>
  <w:style w:type="paragraph" w:customStyle="1" w:styleId="Chaptitle">
    <w:name w:val="Chap_title"/>
    <w:basedOn w:val="Arttitle"/>
    <w:next w:val="Normalaftertitle"/>
    <w:rsid w:val="00A96442"/>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sid w:val="00A96442"/>
    <w:rPr>
      <w:position w:val="6"/>
      <w:sz w:val="18"/>
    </w:rPr>
  </w:style>
  <w:style w:type="paragraph" w:styleId="FootnoteText">
    <w:name w:val="footnote text"/>
    <w:basedOn w:val="Normal"/>
    <w:link w:val="FootnoteTextChar"/>
    <w:rsid w:val="00A96442"/>
    <w:pPr>
      <w:keepLines/>
      <w:tabs>
        <w:tab w:val="left" w:pos="255"/>
      </w:tabs>
      <w:ind w:left="255" w:hanging="255"/>
    </w:pPr>
    <w:rPr>
      <w:sz w:val="22"/>
    </w:rPr>
  </w:style>
  <w:style w:type="paragraph" w:styleId="Index1">
    <w:name w:val="index 1"/>
    <w:basedOn w:val="Normal"/>
    <w:next w:val="Normal"/>
    <w:semiHidden/>
    <w:rsid w:val="00A96442"/>
  </w:style>
  <w:style w:type="paragraph" w:styleId="Index2">
    <w:name w:val="index 2"/>
    <w:basedOn w:val="Normal"/>
    <w:next w:val="Normal"/>
    <w:semiHidden/>
    <w:rsid w:val="00A96442"/>
    <w:pPr>
      <w:ind w:left="283"/>
    </w:pPr>
  </w:style>
  <w:style w:type="paragraph" w:styleId="Index3">
    <w:name w:val="index 3"/>
    <w:basedOn w:val="Normal"/>
    <w:next w:val="Normal"/>
    <w:semiHidden/>
    <w:rsid w:val="00A96442"/>
    <w:pPr>
      <w:ind w:left="566"/>
    </w:pPr>
  </w:style>
  <w:style w:type="paragraph" w:styleId="IndexHeading">
    <w:name w:val="index heading"/>
    <w:basedOn w:val="Normal"/>
    <w:next w:val="Index1"/>
    <w:semiHidden/>
    <w:rsid w:val="00A96442"/>
  </w:style>
  <w:style w:type="paragraph" w:customStyle="1" w:styleId="Line">
    <w:name w:val="Line"/>
    <w:basedOn w:val="Normal"/>
    <w:next w:val="Normal"/>
    <w:rsid w:val="00A9644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644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6442"/>
  </w:style>
  <w:style w:type="paragraph" w:customStyle="1" w:styleId="Partref">
    <w:name w:val="Part_ref"/>
    <w:basedOn w:val="Normal"/>
    <w:next w:val="Normal"/>
    <w:rsid w:val="00A96442"/>
    <w:pPr>
      <w:keepNext/>
      <w:keepLines/>
      <w:spacing w:after="280"/>
      <w:jc w:val="center"/>
    </w:pPr>
  </w:style>
  <w:style w:type="paragraph" w:customStyle="1" w:styleId="Parttitle">
    <w:name w:val="Part_title"/>
    <w:basedOn w:val="Normal"/>
    <w:next w:val="Normalaftertitle"/>
    <w:rsid w:val="00A9644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6442"/>
  </w:style>
  <w:style w:type="paragraph" w:customStyle="1" w:styleId="QuestionNo">
    <w:name w:val="Question_No"/>
    <w:basedOn w:val="RecNo"/>
    <w:next w:val="Normal"/>
    <w:rsid w:val="00A96442"/>
  </w:style>
  <w:style w:type="paragraph" w:customStyle="1" w:styleId="Questionref">
    <w:name w:val="Question_ref"/>
    <w:basedOn w:val="Recref"/>
    <w:next w:val="Questiondate"/>
    <w:rsid w:val="00A96442"/>
  </w:style>
  <w:style w:type="paragraph" w:customStyle="1" w:styleId="Questiontitle">
    <w:name w:val="Question_title"/>
    <w:basedOn w:val="Normal"/>
    <w:next w:val="Questionref"/>
    <w:rsid w:val="00A96442"/>
  </w:style>
  <w:style w:type="paragraph" w:customStyle="1" w:styleId="Reftext">
    <w:name w:val="Ref_text"/>
    <w:basedOn w:val="Normal"/>
    <w:qFormat/>
    <w:rsid w:val="00A96442"/>
    <w:pPr>
      <w:ind w:left="794" w:hanging="794"/>
    </w:pPr>
    <w:rPr>
      <w:sz w:val="22"/>
    </w:rPr>
  </w:style>
  <w:style w:type="paragraph" w:customStyle="1" w:styleId="Reftitle">
    <w:name w:val="Ref_title"/>
    <w:basedOn w:val="Normal"/>
    <w:next w:val="Reftext"/>
    <w:qFormat/>
    <w:rsid w:val="00A9644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6442"/>
  </w:style>
  <w:style w:type="paragraph" w:customStyle="1" w:styleId="RepNo">
    <w:name w:val="Rep_No"/>
    <w:basedOn w:val="RecNo"/>
    <w:next w:val="Reptitle"/>
    <w:rsid w:val="00A96442"/>
  </w:style>
  <w:style w:type="paragraph" w:customStyle="1" w:styleId="Repref">
    <w:name w:val="Rep_ref"/>
    <w:basedOn w:val="Recref"/>
    <w:next w:val="Repdate"/>
    <w:rsid w:val="00A96442"/>
  </w:style>
  <w:style w:type="paragraph" w:customStyle="1" w:styleId="Reptitle">
    <w:name w:val="Rep_title"/>
    <w:basedOn w:val="Rectitle"/>
    <w:next w:val="Repref"/>
    <w:rsid w:val="00A96442"/>
  </w:style>
  <w:style w:type="paragraph" w:customStyle="1" w:styleId="Resdate">
    <w:name w:val="Res_date"/>
    <w:basedOn w:val="Recdate"/>
    <w:next w:val="Normalaftertitle"/>
    <w:rsid w:val="00A96442"/>
  </w:style>
  <w:style w:type="paragraph" w:customStyle="1" w:styleId="ResNo">
    <w:name w:val="Res_No"/>
    <w:basedOn w:val="RecNo"/>
    <w:next w:val="Restitle"/>
    <w:rsid w:val="00A96442"/>
  </w:style>
  <w:style w:type="paragraph" w:customStyle="1" w:styleId="Resref">
    <w:name w:val="Res_ref"/>
    <w:basedOn w:val="Recref"/>
    <w:next w:val="Resdate"/>
    <w:rsid w:val="00A96442"/>
  </w:style>
  <w:style w:type="paragraph" w:customStyle="1" w:styleId="Restitle">
    <w:name w:val="Res_title"/>
    <w:basedOn w:val="Normal"/>
    <w:next w:val="Resref"/>
    <w:rsid w:val="00A96442"/>
    <w:pPr>
      <w:spacing w:before="240"/>
      <w:jc w:val="center"/>
    </w:pPr>
    <w:rPr>
      <w:b/>
      <w:sz w:val="28"/>
    </w:rPr>
  </w:style>
  <w:style w:type="paragraph" w:customStyle="1" w:styleId="SectionNo">
    <w:name w:val="Section_No"/>
    <w:basedOn w:val="Normal"/>
    <w:next w:val="Normal"/>
    <w:rsid w:val="00A96442"/>
  </w:style>
  <w:style w:type="paragraph" w:customStyle="1" w:styleId="Sectiontitle">
    <w:name w:val="Section_title"/>
    <w:basedOn w:val="Normal"/>
    <w:next w:val="Normalaftertitle"/>
    <w:rsid w:val="00A9644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6442"/>
    <w:pPr>
      <w:tabs>
        <w:tab w:val="clear" w:pos="794"/>
        <w:tab w:val="clear" w:pos="1191"/>
        <w:tab w:val="clear" w:pos="1588"/>
        <w:tab w:val="clear" w:pos="1985"/>
        <w:tab w:val="right" w:pos="9611"/>
      </w:tabs>
    </w:pPr>
    <w:rPr>
      <w:i/>
    </w:rPr>
  </w:style>
  <w:style w:type="paragraph" w:styleId="TOC1">
    <w:name w:val="toc 1"/>
    <w:basedOn w:val="Normal"/>
    <w:semiHidden/>
    <w:rsid w:val="00A9644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6442"/>
    <w:pPr>
      <w:tabs>
        <w:tab w:val="clear" w:pos="567"/>
        <w:tab w:val="left" w:pos="1276"/>
      </w:tabs>
      <w:spacing w:before="160"/>
      <w:ind w:left="1276" w:hanging="709"/>
    </w:pPr>
  </w:style>
  <w:style w:type="paragraph" w:styleId="TOC3">
    <w:name w:val="toc 3"/>
    <w:basedOn w:val="TOC2"/>
    <w:semiHidden/>
    <w:rsid w:val="00A96442"/>
    <w:pPr>
      <w:tabs>
        <w:tab w:val="clear" w:pos="1276"/>
        <w:tab w:val="left" w:pos="2155"/>
      </w:tabs>
      <w:ind w:left="2155" w:hanging="879"/>
    </w:pPr>
  </w:style>
  <w:style w:type="paragraph" w:styleId="TOC4">
    <w:name w:val="toc 4"/>
    <w:basedOn w:val="TOC3"/>
    <w:semiHidden/>
    <w:rsid w:val="00A96442"/>
    <w:pPr>
      <w:tabs>
        <w:tab w:val="left" w:pos="3261"/>
      </w:tabs>
      <w:spacing w:before="80"/>
      <w:ind w:left="3261" w:hanging="993"/>
    </w:pPr>
  </w:style>
  <w:style w:type="paragraph" w:styleId="TOC5">
    <w:name w:val="toc 5"/>
    <w:basedOn w:val="TOC4"/>
    <w:semiHidden/>
    <w:rsid w:val="00A96442"/>
  </w:style>
  <w:style w:type="paragraph" w:styleId="TOC6">
    <w:name w:val="toc 6"/>
    <w:basedOn w:val="TOC4"/>
    <w:semiHidden/>
    <w:rsid w:val="00A96442"/>
  </w:style>
  <w:style w:type="paragraph" w:styleId="TOC7">
    <w:name w:val="toc 7"/>
    <w:basedOn w:val="TOC4"/>
    <w:semiHidden/>
    <w:rsid w:val="00A96442"/>
  </w:style>
  <w:style w:type="paragraph" w:styleId="TOC8">
    <w:name w:val="toc 8"/>
    <w:basedOn w:val="TOC4"/>
    <w:semiHidden/>
    <w:rsid w:val="00A96442"/>
  </w:style>
  <w:style w:type="paragraph" w:customStyle="1" w:styleId="Rectitle">
    <w:name w:val="Rec_title"/>
    <w:basedOn w:val="Normal"/>
    <w:next w:val="Recref"/>
    <w:rsid w:val="00A96442"/>
    <w:pPr>
      <w:keepNext/>
      <w:keepLines/>
      <w:spacing w:before="240"/>
      <w:jc w:val="center"/>
    </w:pPr>
    <w:rPr>
      <w:b/>
      <w:sz w:val="28"/>
    </w:rPr>
  </w:style>
  <w:style w:type="paragraph" w:customStyle="1" w:styleId="Annexref">
    <w:name w:val="Annex_ref"/>
    <w:basedOn w:val="Normal"/>
    <w:next w:val="Normalaftertitle"/>
    <w:rsid w:val="00A96442"/>
    <w:pPr>
      <w:keepNext/>
      <w:keepLines/>
      <w:spacing w:after="280"/>
      <w:jc w:val="center"/>
    </w:pPr>
  </w:style>
  <w:style w:type="paragraph" w:customStyle="1" w:styleId="Appendixref">
    <w:name w:val="Appendix_ref"/>
    <w:basedOn w:val="Annexref"/>
    <w:next w:val="Normalaftertitle"/>
    <w:rsid w:val="00A96442"/>
  </w:style>
  <w:style w:type="paragraph" w:customStyle="1" w:styleId="Figuretitle">
    <w:name w:val="Figure_title"/>
    <w:basedOn w:val="Normal"/>
    <w:next w:val="Figure"/>
    <w:link w:val="FiguretitleChar"/>
    <w:rsid w:val="00A9644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96442"/>
    <w:pPr>
      <w:keepNext/>
      <w:spacing w:before="0" w:after="120"/>
      <w:jc w:val="center"/>
    </w:pPr>
    <w:rPr>
      <w:b/>
    </w:rPr>
  </w:style>
  <w:style w:type="paragraph" w:customStyle="1" w:styleId="Summary">
    <w:name w:val="Summary"/>
    <w:basedOn w:val="Normal"/>
    <w:next w:val="Normalaftertitle"/>
    <w:autoRedefine/>
    <w:rsid w:val="00A96442"/>
    <w:pPr>
      <w:spacing w:after="480"/>
    </w:pPr>
    <w:rPr>
      <w:sz w:val="22"/>
      <w:lang w:val="es-ES_tradnl"/>
    </w:rPr>
  </w:style>
  <w:style w:type="paragraph" w:customStyle="1" w:styleId="TableLegendNote">
    <w:name w:val="Table_Legend_Note"/>
    <w:basedOn w:val="Tablelegend"/>
    <w:next w:val="Tablelegend"/>
    <w:rsid w:val="00A96442"/>
    <w:pPr>
      <w:ind w:left="-85" w:firstLine="0"/>
    </w:pPr>
    <w:rPr>
      <w:lang w:val="en-US"/>
    </w:rPr>
  </w:style>
  <w:style w:type="paragraph" w:customStyle="1" w:styleId="Figure">
    <w:name w:val="Figure"/>
    <w:basedOn w:val="FigureNo"/>
    <w:next w:val="Normal"/>
    <w:rsid w:val="00A96442"/>
    <w:pPr>
      <w:keepNext w:val="0"/>
      <w:spacing w:before="0" w:after="240"/>
    </w:pPr>
  </w:style>
  <w:style w:type="character" w:styleId="Hyperlink">
    <w:name w:val="Hyperlink"/>
    <w:aliases w:val="超级链接"/>
    <w:basedOn w:val="DefaultParagraphFont"/>
    <w:rsid w:val="00A96442"/>
    <w:rPr>
      <w:color w:val="0000FF"/>
      <w:u w:val="single"/>
    </w:rPr>
  </w:style>
  <w:style w:type="character" w:customStyle="1" w:styleId="HeaderChar">
    <w:name w:val="Header Char"/>
    <w:basedOn w:val="DefaultParagraphFont"/>
    <w:link w:val="Header"/>
    <w:uiPriority w:val="99"/>
    <w:rsid w:val="00A96442"/>
    <w:rPr>
      <w:sz w:val="24"/>
      <w:lang w:val="en-GB" w:eastAsia="en-US"/>
    </w:rPr>
  </w:style>
  <w:style w:type="table" w:styleId="TableGrid">
    <w:name w:val="Table Grid"/>
    <w:basedOn w:val="TableNormal"/>
    <w:uiPriority w:val="59"/>
    <w:rsid w:val="00A964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A9644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A9644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A9644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A9644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3E2B0E"/>
    <w:rPr>
      <w:color w:val="605E5C"/>
      <w:shd w:val="clear" w:color="auto" w:fill="E1DFDD"/>
    </w:rPr>
  </w:style>
  <w:style w:type="character" w:customStyle="1" w:styleId="Heading1Char">
    <w:name w:val="Heading 1 Char"/>
    <w:basedOn w:val="DefaultParagraphFont"/>
    <w:link w:val="Heading1"/>
    <w:locked/>
    <w:rsid w:val="003E2B0E"/>
    <w:rPr>
      <w:b/>
      <w:sz w:val="24"/>
      <w:lang w:val="en-GB" w:eastAsia="en-US"/>
    </w:rPr>
  </w:style>
  <w:style w:type="character" w:customStyle="1" w:styleId="FootnoteTextChar">
    <w:name w:val="Footnote Text Char"/>
    <w:basedOn w:val="DefaultParagraphFont"/>
    <w:link w:val="FootnoteText"/>
    <w:locked/>
    <w:rsid w:val="003E2B0E"/>
    <w:rPr>
      <w:sz w:val="22"/>
      <w:lang w:val="en-GB" w:eastAsia="en-US"/>
    </w:rPr>
  </w:style>
  <w:style w:type="character" w:customStyle="1" w:styleId="HeadingbChar">
    <w:name w:val="Heading_b Char"/>
    <w:link w:val="Headingb"/>
    <w:locked/>
    <w:rsid w:val="003E2B0E"/>
    <w:rPr>
      <w:b/>
      <w:sz w:val="24"/>
      <w:lang w:val="en-GB" w:eastAsia="en-US"/>
    </w:rPr>
  </w:style>
  <w:style w:type="paragraph" w:customStyle="1" w:styleId="Reasons">
    <w:name w:val="Reasons"/>
    <w:basedOn w:val="Normal"/>
    <w:qFormat/>
    <w:rsid w:val="003E2B0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locked/>
    <w:rsid w:val="003E2B0E"/>
    <w:rPr>
      <w:i/>
      <w:sz w:val="24"/>
      <w:lang w:val="en-GB" w:eastAsia="en-US"/>
    </w:rPr>
  </w:style>
  <w:style w:type="character" w:customStyle="1" w:styleId="TableNoChar">
    <w:name w:val="Table_No Char"/>
    <w:basedOn w:val="DefaultParagraphFont"/>
    <w:link w:val="TableNo"/>
    <w:locked/>
    <w:rsid w:val="003E2B0E"/>
    <w:rPr>
      <w:sz w:val="24"/>
      <w:lang w:val="en-GB" w:eastAsia="en-US"/>
    </w:rPr>
  </w:style>
  <w:style w:type="character" w:customStyle="1" w:styleId="TabletitleChar">
    <w:name w:val="Table_title Char"/>
    <w:basedOn w:val="DefaultParagraphFont"/>
    <w:link w:val="Tabletitle"/>
    <w:locked/>
    <w:rsid w:val="003E2B0E"/>
    <w:rPr>
      <w:b/>
      <w:sz w:val="24"/>
      <w:lang w:val="en-GB" w:eastAsia="en-US"/>
    </w:rPr>
  </w:style>
  <w:style w:type="character" w:customStyle="1" w:styleId="enumlev1Char">
    <w:name w:val="enumlev1 Char"/>
    <w:basedOn w:val="DefaultParagraphFont"/>
    <w:link w:val="enumlev1"/>
    <w:qFormat/>
    <w:locked/>
    <w:rsid w:val="003E2B0E"/>
    <w:rPr>
      <w:sz w:val="24"/>
      <w:lang w:val="en-GB" w:eastAsia="en-US"/>
    </w:rPr>
  </w:style>
  <w:style w:type="character" w:customStyle="1" w:styleId="NormalaftertitleChar">
    <w:name w:val="Normal_after_title Char"/>
    <w:basedOn w:val="DefaultParagraphFont"/>
    <w:link w:val="Normalaftertitle"/>
    <w:locked/>
    <w:rsid w:val="003E2B0E"/>
    <w:rPr>
      <w:sz w:val="24"/>
      <w:lang w:val="en-GB" w:eastAsia="en-US"/>
    </w:rPr>
  </w:style>
  <w:style w:type="character" w:customStyle="1" w:styleId="AnnexNoTitleChar">
    <w:name w:val="Annex_NoTitle Char"/>
    <w:basedOn w:val="DefaultParagraphFont"/>
    <w:link w:val="AnnexNoTitle"/>
    <w:locked/>
    <w:rsid w:val="003E2B0E"/>
    <w:rPr>
      <w:b/>
      <w:sz w:val="28"/>
      <w:lang w:val="en-GB" w:eastAsia="en-US"/>
    </w:rPr>
  </w:style>
  <w:style w:type="character" w:customStyle="1" w:styleId="FiguretitleChar">
    <w:name w:val="Figure_title Char"/>
    <w:basedOn w:val="TabletitleChar"/>
    <w:link w:val="Figuretitle"/>
    <w:locked/>
    <w:rsid w:val="003E2B0E"/>
    <w:rPr>
      <w:rFonts w:ascii="Times New Roman Bold" w:hAnsi="Times New Roman Bold"/>
      <w:b/>
      <w:sz w:val="18"/>
      <w:lang w:val="en-GB" w:eastAsia="en-US"/>
    </w:rPr>
  </w:style>
  <w:style w:type="character" w:customStyle="1" w:styleId="FigureNoChar">
    <w:name w:val="Figure_No Char"/>
    <w:basedOn w:val="DefaultParagraphFont"/>
    <w:link w:val="FigureNo"/>
    <w:locked/>
    <w:rsid w:val="003E2B0E"/>
    <w:rPr>
      <w:caps/>
      <w:sz w:val="18"/>
      <w:lang w:val="en-GB" w:eastAsia="en-US"/>
    </w:rPr>
  </w:style>
  <w:style w:type="character" w:customStyle="1" w:styleId="TabletextChar">
    <w:name w:val="Table_text Char"/>
    <w:basedOn w:val="DefaultParagraphFont"/>
    <w:link w:val="Tabletext"/>
    <w:qFormat/>
    <w:locked/>
    <w:rsid w:val="003E2B0E"/>
    <w:rPr>
      <w:sz w:val="22"/>
      <w:lang w:val="en-GB" w:eastAsia="en-US"/>
    </w:rPr>
  </w:style>
  <w:style w:type="character" w:customStyle="1" w:styleId="NoteChar">
    <w:name w:val="Note Char"/>
    <w:link w:val="Note"/>
    <w:locked/>
    <w:rsid w:val="003E2B0E"/>
    <w:rPr>
      <w:sz w:val="22"/>
      <w:lang w:val="en-GB" w:eastAsia="en-US"/>
    </w:rPr>
  </w:style>
  <w:style w:type="character" w:customStyle="1" w:styleId="TableheadChar">
    <w:name w:val="Table_head Char"/>
    <w:link w:val="Tablehead"/>
    <w:qFormat/>
    <w:locked/>
    <w:rsid w:val="003E2B0E"/>
    <w:rPr>
      <w:b/>
      <w:sz w:val="22"/>
      <w:lang w:val="en-GB" w:eastAsia="en-US"/>
    </w:rPr>
  </w:style>
  <w:style w:type="paragraph" w:styleId="Revision">
    <w:name w:val="Revision"/>
    <w:hidden/>
    <w:uiPriority w:val="99"/>
    <w:semiHidden/>
    <w:rsid w:val="003E2B0E"/>
    <w:rPr>
      <w:sz w:val="24"/>
      <w:lang w:val="es-ES" w:eastAsia="en-US"/>
    </w:rPr>
  </w:style>
  <w:style w:type="table" w:styleId="TableGridLight">
    <w:name w:val="Grid Table Light"/>
    <w:basedOn w:val="TableNormal"/>
    <w:uiPriority w:val="40"/>
    <w:rsid w:val="003E2B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legendChar">
    <w:name w:val="Table_legend Char"/>
    <w:link w:val="Tablelegend"/>
    <w:qFormat/>
    <w:rsid w:val="003E2B0E"/>
    <w:rPr>
      <w:sz w:val="22"/>
      <w:lang w:val="en-GB" w:eastAsia="en-US"/>
    </w:rPr>
  </w:style>
  <w:style w:type="character" w:customStyle="1" w:styleId="FigureNo0">
    <w:name w:val="Figure_No (文字)"/>
    <w:rsid w:val="003E2B0E"/>
    <w:rPr>
      <w:caps/>
      <w:sz w:val="18"/>
      <w:lang w:val="fr-FR" w:eastAsia="en-US"/>
    </w:rPr>
  </w:style>
  <w:style w:type="character" w:styleId="FollowedHyperlink">
    <w:name w:val="FollowedHyperlink"/>
    <w:basedOn w:val="DefaultParagraphFont"/>
    <w:semiHidden/>
    <w:unhideWhenUsed/>
    <w:rsid w:val="003E2B0E"/>
    <w:rPr>
      <w:color w:val="800080" w:themeColor="followedHyperlink"/>
      <w:u w:val="single"/>
    </w:rPr>
  </w:style>
  <w:style w:type="character" w:styleId="CommentReference">
    <w:name w:val="annotation reference"/>
    <w:basedOn w:val="DefaultParagraphFont"/>
    <w:semiHidden/>
    <w:unhideWhenUsed/>
    <w:rsid w:val="003E2B0E"/>
    <w:rPr>
      <w:sz w:val="16"/>
      <w:szCs w:val="16"/>
    </w:rPr>
  </w:style>
  <w:style w:type="paragraph" w:styleId="CommentText">
    <w:name w:val="annotation text"/>
    <w:basedOn w:val="Normal"/>
    <w:link w:val="CommentTextChar"/>
    <w:semiHidden/>
    <w:unhideWhenUsed/>
    <w:rsid w:val="003E2B0E"/>
    <w:rPr>
      <w:sz w:val="20"/>
      <w:lang w:val="fr-FR"/>
    </w:rPr>
  </w:style>
  <w:style w:type="character" w:customStyle="1" w:styleId="CommentTextChar">
    <w:name w:val="Comment Text Char"/>
    <w:basedOn w:val="DefaultParagraphFont"/>
    <w:link w:val="CommentText"/>
    <w:semiHidden/>
    <w:rsid w:val="003E2B0E"/>
    <w:rPr>
      <w:lang w:val="fr-FR" w:eastAsia="en-US"/>
    </w:rPr>
  </w:style>
  <w:style w:type="paragraph" w:styleId="CommentSubject">
    <w:name w:val="annotation subject"/>
    <w:basedOn w:val="CommentText"/>
    <w:next w:val="CommentText"/>
    <w:link w:val="CommentSubjectChar"/>
    <w:semiHidden/>
    <w:unhideWhenUsed/>
    <w:rsid w:val="003E2B0E"/>
    <w:rPr>
      <w:b/>
      <w:bCs/>
    </w:rPr>
  </w:style>
  <w:style w:type="character" w:customStyle="1" w:styleId="CommentSubjectChar">
    <w:name w:val="Comment Subject Char"/>
    <w:basedOn w:val="CommentTextChar"/>
    <w:link w:val="CommentSubject"/>
    <w:semiHidden/>
    <w:rsid w:val="003E2B0E"/>
    <w:rPr>
      <w:b/>
      <w:bCs/>
      <w:lang w:val="fr-FR" w:eastAsia="en-US"/>
    </w:rPr>
  </w:style>
  <w:style w:type="paragraph" w:styleId="BalloonText">
    <w:name w:val="Balloon Text"/>
    <w:basedOn w:val="Normal"/>
    <w:link w:val="BalloonTextChar"/>
    <w:rsid w:val="003E2B0E"/>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rsid w:val="003E2B0E"/>
    <w:rPr>
      <w:rFonts w:ascii="Segoe UI" w:hAnsi="Segoe UI" w:cs="Segoe UI"/>
      <w:sz w:val="18"/>
      <w:szCs w:val="18"/>
      <w:lang w:val="fr-FR" w:eastAsia="en-US"/>
    </w:rPr>
  </w:style>
  <w:style w:type="paragraph" w:customStyle="1" w:styleId="StyleRecNoBefore0pt">
    <w:name w:val="Style Rec_No + Before:  0 pt"/>
    <w:basedOn w:val="RecNo"/>
    <w:rsid w:val="003E2B0E"/>
    <w:pPr>
      <w:spacing w:before="0"/>
      <w:outlineLvl w:val="0"/>
    </w:pPr>
    <w:rPr>
      <w:lang w:val="fr-FR"/>
    </w:rPr>
  </w:style>
  <w:style w:type="paragraph" w:customStyle="1" w:styleId="StyleAnnexNoTitleBefore0pt">
    <w:name w:val="Style Annex_NoTitle + Before:  0 pt"/>
    <w:basedOn w:val="AnnexNoTitle"/>
    <w:rsid w:val="003E2B0E"/>
    <w:pPr>
      <w:spacing w:before="0"/>
      <w:outlineLvl w:val="0"/>
    </w:pPr>
    <w:rPr>
      <w:bCs/>
      <w:lang w:val="fr-FR"/>
    </w:rPr>
  </w:style>
  <w:style w:type="paragraph" w:customStyle="1" w:styleId="StyleAppendixNoTitleBefore0pt">
    <w:name w:val="Style Appendix_NoTitle + Before:  0 pt"/>
    <w:basedOn w:val="AppendixNoTitle"/>
    <w:rsid w:val="003E2B0E"/>
    <w:pPr>
      <w:spacing w:before="0"/>
      <w:outlineLvl w:val="0"/>
    </w:pPr>
    <w:rPr>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hyperlink" Target="https://www.itu.int/rec/R-REC-BS.1114/es" TargetMode="External"/><Relationship Id="rId47" Type="http://schemas.openxmlformats.org/officeDocument/2006/relationships/hyperlink" Target="https://www.itu.int/rec/R-REC-BT.1833/es" TargetMode="External"/><Relationship Id="rId50" Type="http://schemas.openxmlformats.org/officeDocument/2006/relationships/oleObject" Target="embeddings/oleObject6.bin"/><Relationship Id="rId55" Type="http://schemas.openxmlformats.org/officeDocument/2006/relationships/hyperlink" Target="https://www.itu.int/rec/R-REC-BS.1114/es" TargetMode="External"/><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877/es" TargetMode="External"/><Relationship Id="rId29" Type="http://schemas.openxmlformats.org/officeDocument/2006/relationships/hyperlink" Target="file:///\\blue\dfs\refinfo\refinfo\REFTXT09\ITU-R\SG-R\SG06\WP6B\DT\ETSI\ts_102428v010101p.pdf" TargetMode="External"/><Relationship Id="rId11" Type="http://schemas.openxmlformats.org/officeDocument/2006/relationships/hyperlink" Target="https://www.itu.int/ITU-R/go/patents/es" TargetMode="External"/><Relationship Id="rId24" Type="http://schemas.openxmlformats.org/officeDocument/2006/relationships/header" Target="header8.xml"/><Relationship Id="rId32" Type="http://schemas.openxmlformats.org/officeDocument/2006/relationships/hyperlink" Target="https://www.itu.int/rec/R-REC-BS.1114/es" TargetMode="External"/><Relationship Id="rId37" Type="http://schemas.openxmlformats.org/officeDocument/2006/relationships/hyperlink" Target="https://www.itu.int/rec/R-REC-BS.1114/es" TargetMode="External"/><Relationship Id="rId40" Type="http://schemas.openxmlformats.org/officeDocument/2006/relationships/image" Target="media/image6.emf"/><Relationship Id="rId45" Type="http://schemas.openxmlformats.org/officeDocument/2006/relationships/oleObject" Target="embeddings/oleObject5.bin"/><Relationship Id="rId53" Type="http://schemas.openxmlformats.org/officeDocument/2006/relationships/hyperlink" Target="https://www.itu.int/rec/R-REC-BT.1877/es" TargetMode="External"/><Relationship Id="rId58" Type="http://schemas.openxmlformats.org/officeDocument/2006/relationships/hyperlink" Target="https://www.itu.int/rec/R-REC-BT.1877/es" TargetMode="External"/><Relationship Id="rId5" Type="http://schemas.openxmlformats.org/officeDocument/2006/relationships/webSettings" Target="webSettings.xml"/><Relationship Id="rId61" Type="http://schemas.openxmlformats.org/officeDocument/2006/relationships/hyperlink" Target="https://www.itu.int/rec/R-REC-BT.1877/en" TargetMode="External"/><Relationship Id="rId19" Type="http://schemas.openxmlformats.org/officeDocument/2006/relationships/hyperlink" Target="https://www.itu.int/pub/R-REP-BT.2049/es" TargetMode="Externa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hyperlink" Target="https://www.itu.int/rec/R-REC-BT.1833/es" TargetMode="External"/><Relationship Id="rId35" Type="http://schemas.openxmlformats.org/officeDocument/2006/relationships/hyperlink" Target="https://www.itu.int/rec/R-REC-BS.1114/es" TargetMode="External"/><Relationship Id="rId43" Type="http://schemas.openxmlformats.org/officeDocument/2006/relationships/hyperlink" Target="https://www.itu.int/rec/R-REC-BT.1306/es" TargetMode="External"/><Relationship Id="rId48" Type="http://schemas.openxmlformats.org/officeDocument/2006/relationships/hyperlink" Target="https://www.itu.int/pub/R-REP-BT.2049/es" TargetMode="External"/><Relationship Id="rId56" Type="http://schemas.openxmlformats.org/officeDocument/2006/relationships/hyperlink" Target="https://www.itu.int/pub/R-REP-BT.2049/e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BS.1114/es" TargetMode="External"/><Relationship Id="rId25" Type="http://schemas.openxmlformats.org/officeDocument/2006/relationships/hyperlink" Target="https://www.itu.int/rec/R-REC-BS.1114/es"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hyperlink" Target="https://www.itu.int/rec/R-REC-BT.1306/es" TargetMode="External"/><Relationship Id="rId59" Type="http://schemas.openxmlformats.org/officeDocument/2006/relationships/hyperlink" Target="https://www.itu.int/pub/R-REP-BT.2049/es" TargetMode="External"/><Relationship Id="rId20" Type="http://schemas.openxmlformats.org/officeDocument/2006/relationships/header" Target="header5.xml"/><Relationship Id="rId41" Type="http://schemas.openxmlformats.org/officeDocument/2006/relationships/oleObject" Target="embeddings/oleObject4.bin"/><Relationship Id="rId54" Type="http://schemas.openxmlformats.org/officeDocument/2006/relationships/hyperlink" Target="https://www.itu.int/pub/R-REP-BT.2254/es"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T.1306/es" TargetMode="External"/><Relationship Id="rId23" Type="http://schemas.openxmlformats.org/officeDocument/2006/relationships/header" Target="header7.xml"/><Relationship Id="rId28" Type="http://schemas.openxmlformats.org/officeDocument/2006/relationships/hyperlink" Target="file:///\\blue\dfs\refinfo\refinfo\REFTXT09\ITU-R\SG-R\SG06\WP6B\DT\ETSI\ts_102427v010101p.pdf" TargetMode="External"/><Relationship Id="rId36" Type="http://schemas.openxmlformats.org/officeDocument/2006/relationships/hyperlink" Target="https://www.itu.int/rec/R-REC-BT.1306/es" TargetMode="External"/><Relationship Id="rId49" Type="http://schemas.openxmlformats.org/officeDocument/2006/relationships/image" Target="media/image8.emf"/><Relationship Id="rId57" Type="http://schemas.openxmlformats.org/officeDocument/2006/relationships/hyperlink" Target="https://www.itu.int/pub/R-REP-BS.2214/es" TargetMode="External"/><Relationship Id="rId10" Type="http://schemas.openxmlformats.org/officeDocument/2006/relationships/footer" Target="footer1.xml"/><Relationship Id="rId31" Type="http://schemas.openxmlformats.org/officeDocument/2006/relationships/hyperlink" Target="https://www.itu.int/rec/R-REC-BS.1114/es" TargetMode="External"/><Relationship Id="rId44" Type="http://schemas.openxmlformats.org/officeDocument/2006/relationships/image" Target="media/image7.emf"/><Relationship Id="rId52" Type="http://schemas.openxmlformats.org/officeDocument/2006/relationships/oleObject" Target="embeddings/oleObject7.bin"/><Relationship Id="rId60" Type="http://schemas.openxmlformats.org/officeDocument/2006/relationships/hyperlink" Target="https://www.itu.int/pub/R-REP-BT.2049/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BT.1833/es" TargetMode="External"/><Relationship Id="rId39"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CC05D-25B8-4E8A-94D6-17A0201C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261</TotalTime>
  <Pages>47</Pages>
  <Words>14088</Words>
  <Characters>75591</Characters>
  <Application>Microsoft Office Word</Application>
  <DocSecurity>0</DocSecurity>
  <Lines>629</Lines>
  <Paragraphs>178</Paragraphs>
  <ScaleCrop>false</ScaleCrop>
  <HeadingPairs>
    <vt:vector size="2" baseType="variant">
      <vt:variant>
        <vt:lpstr>Title</vt:lpstr>
      </vt:variant>
      <vt:variant>
        <vt:i4>1</vt:i4>
      </vt:variant>
    </vt:vector>
  </HeadingPairs>
  <TitlesOfParts>
    <vt:vector size="1" baseType="lpstr">
      <vt:lpstr>Recomendación UIT-R BT.2016-4 (02/2025) – Métodos de corrección de errores, configuración de la trama de datos, modulación y emisión para la radiodifusión terrenal de multimedios a efectos de la recepción móvil mediante receptores manuales en las bandas d</vt:lpstr>
    </vt:vector>
  </TitlesOfParts>
  <Manager/>
  <Company>ITU</Company>
  <LinksUpToDate>false</LinksUpToDate>
  <CharactersWithSpaces>89501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BT.2016-4 (02/2025) – Métodos de corrección de errores, configuración de la trama de datos, modulación y emisión para la radiodifusión terrenal de multimedios a efectos de la recepción móvil mediante receptores manuales en las bandas de ondas métricas/decimétricas</dc:title>
  <dc:subject/>
  <dc:creator>French</dc:creator>
  <cp:keywords>Corrección de errores, configuración de la trama de datos, características de modulación, métodos de emisión, radiodifusión de multimedios terrenal, recepción móvil, dispositivo manual</cp:keywords>
  <dc:description/>
  <cp:lastModifiedBy>French</cp:lastModifiedBy>
  <cp:revision>28</cp:revision>
  <cp:lastPrinted>2025-04-25T12:26:00Z</cp:lastPrinted>
  <dcterms:created xsi:type="dcterms:W3CDTF">2025-04-25T07:49:00Z</dcterms:created>
  <dcterms:modified xsi:type="dcterms:W3CDTF">2025-04-25T12:36:00Z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