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8F524D" w:rsidRDefault="00FE79FE">
      <w:pPr>
        <w:rPr>
          <w:lang w:val="ru-RU"/>
        </w:rPr>
      </w:pPr>
    </w:p>
    <w:p w:rsidR="00FE79FE" w:rsidRPr="008F524D" w:rsidRDefault="00FE79FE">
      <w:pPr>
        <w:rPr>
          <w:lang w:val="ru-RU"/>
        </w:rPr>
      </w:pPr>
    </w:p>
    <w:p w:rsidR="00FE79FE" w:rsidRPr="008F524D" w:rsidRDefault="00FE79FE">
      <w:pPr>
        <w:rPr>
          <w:lang w:val="ru-RU"/>
        </w:rPr>
      </w:pPr>
    </w:p>
    <w:p w:rsidR="00FE79FE" w:rsidRPr="008F524D" w:rsidRDefault="00FE79FE">
      <w:pPr>
        <w:rPr>
          <w:lang w:val="ru-RU"/>
        </w:rPr>
      </w:pPr>
    </w:p>
    <w:p w:rsidR="00FE79FE" w:rsidRPr="008F524D" w:rsidRDefault="00FE79FE">
      <w:pPr>
        <w:rPr>
          <w:lang w:val="ru-RU"/>
        </w:rPr>
      </w:pPr>
    </w:p>
    <w:p w:rsidR="00013002" w:rsidRPr="008F524D" w:rsidRDefault="00013002">
      <w:pPr>
        <w:rPr>
          <w:lang w:val="ru-RU"/>
        </w:rPr>
      </w:pPr>
    </w:p>
    <w:p w:rsidR="00013002" w:rsidRPr="008F524D" w:rsidRDefault="00013002">
      <w:pPr>
        <w:rPr>
          <w:lang w:val="ru-RU"/>
        </w:rPr>
      </w:pPr>
    </w:p>
    <w:p w:rsidR="00013002" w:rsidRPr="008F524D" w:rsidRDefault="00013002">
      <w:pPr>
        <w:rPr>
          <w:lang w:val="ru-RU"/>
        </w:rPr>
      </w:pPr>
    </w:p>
    <w:p w:rsidR="00FE79FE" w:rsidRPr="008F524D" w:rsidRDefault="00FE79FE">
      <w:pPr>
        <w:rPr>
          <w:lang w:val="ru-RU"/>
        </w:rPr>
      </w:pPr>
    </w:p>
    <w:p w:rsidR="00FE79FE" w:rsidRPr="008F524D" w:rsidRDefault="00FE79FE">
      <w:pPr>
        <w:rPr>
          <w:lang w:val="ru-RU"/>
        </w:rPr>
      </w:pPr>
    </w:p>
    <w:p w:rsidR="00FE79FE" w:rsidRPr="008F524D" w:rsidRDefault="00FE79FE">
      <w:pPr>
        <w:rPr>
          <w:lang w:val="ru-RU"/>
        </w:rPr>
      </w:pPr>
    </w:p>
    <w:p w:rsidR="00FE79FE" w:rsidRPr="008F524D" w:rsidRDefault="00FE79FE">
      <w:pPr>
        <w:rPr>
          <w:lang w:val="ru-RU"/>
        </w:rPr>
      </w:pPr>
    </w:p>
    <w:tbl>
      <w:tblPr>
        <w:tblW w:w="10089" w:type="dxa"/>
        <w:tblLook w:val="01E0" w:firstRow="1" w:lastRow="1" w:firstColumn="1" w:lastColumn="1" w:noHBand="0" w:noVBand="0"/>
      </w:tblPr>
      <w:tblGrid>
        <w:gridCol w:w="10089"/>
      </w:tblGrid>
      <w:tr w:rsidR="00FE79FE" w:rsidRPr="008F524D">
        <w:tc>
          <w:tcPr>
            <w:tcW w:w="10089" w:type="dxa"/>
          </w:tcPr>
          <w:p w:rsidR="00276D21" w:rsidRPr="008F524D" w:rsidRDefault="00276D21" w:rsidP="00013002">
            <w:pPr>
              <w:spacing w:before="380" w:line="280" w:lineRule="exact"/>
              <w:jc w:val="right"/>
              <w:rPr>
                <w:rFonts w:ascii="Tahoma" w:hAnsi="Tahoma" w:cs="Tahoma"/>
                <w:b/>
                <w:bCs/>
                <w:iCs/>
                <w:color w:val="243285"/>
                <w:sz w:val="32"/>
                <w:szCs w:val="32"/>
                <w:lang w:val="ru-RU"/>
              </w:rPr>
            </w:pPr>
          </w:p>
          <w:p w:rsidR="00FE79FE" w:rsidRPr="008F524D" w:rsidRDefault="00860BEE" w:rsidP="009E1258">
            <w:pPr>
              <w:spacing w:before="380" w:line="280" w:lineRule="exact"/>
              <w:jc w:val="right"/>
              <w:rPr>
                <w:rFonts w:ascii="Tahoma" w:hAnsi="Tahoma" w:cs="Tahoma"/>
                <w:b/>
                <w:bCs/>
                <w:iCs/>
                <w:color w:val="243285"/>
                <w:sz w:val="36"/>
                <w:szCs w:val="36"/>
                <w:lang w:val="ru-RU"/>
              </w:rPr>
            </w:pPr>
            <w:r w:rsidRPr="008F524D">
              <w:rPr>
                <w:rFonts w:ascii="Tahoma" w:hAnsi="Tahoma" w:cs="Tahoma"/>
                <w:b/>
                <w:bCs/>
                <w:iCs/>
                <w:color w:val="243285"/>
                <w:sz w:val="36"/>
                <w:szCs w:val="36"/>
                <w:lang w:val="ru-RU"/>
              </w:rPr>
              <w:t xml:space="preserve">Рекомендация  </w:t>
            </w:r>
            <w:r w:rsidR="00131900" w:rsidRPr="008F524D">
              <w:rPr>
                <w:rFonts w:ascii="Tahoma" w:hAnsi="Tahoma" w:cs="Tahoma"/>
                <w:b/>
                <w:bCs/>
                <w:iCs/>
                <w:color w:val="243285"/>
                <w:sz w:val="36"/>
                <w:szCs w:val="36"/>
                <w:lang w:val="ru-RU"/>
              </w:rPr>
              <w:t>МСЭ</w:t>
            </w:r>
            <w:r w:rsidR="00FE79FE" w:rsidRPr="008F524D">
              <w:rPr>
                <w:rFonts w:ascii="Tahoma" w:hAnsi="Tahoma" w:cs="Tahoma"/>
                <w:b/>
                <w:bCs/>
                <w:iCs/>
                <w:color w:val="243285"/>
                <w:sz w:val="36"/>
                <w:szCs w:val="36"/>
                <w:lang w:val="ru-RU"/>
              </w:rPr>
              <w:t>-R</w:t>
            </w:r>
            <w:r w:rsidRPr="008F524D">
              <w:rPr>
                <w:rFonts w:ascii="Tahoma" w:hAnsi="Tahoma" w:cs="Tahoma"/>
                <w:b/>
                <w:bCs/>
                <w:iCs/>
                <w:color w:val="243285"/>
                <w:sz w:val="36"/>
                <w:szCs w:val="36"/>
                <w:lang w:val="ru-RU"/>
              </w:rPr>
              <w:t xml:space="preserve">  </w:t>
            </w:r>
            <w:r w:rsidR="00127730" w:rsidRPr="008F524D">
              <w:rPr>
                <w:rFonts w:ascii="Tahoma" w:hAnsi="Tahoma" w:cs="Tahoma"/>
                <w:b/>
                <w:bCs/>
                <w:iCs/>
                <w:color w:val="243285"/>
                <w:sz w:val="36"/>
                <w:szCs w:val="36"/>
                <w:lang w:val="ru-RU"/>
              </w:rPr>
              <w:t>B</w:t>
            </w:r>
            <w:r w:rsidR="00584913" w:rsidRPr="008F524D">
              <w:rPr>
                <w:rFonts w:ascii="Tahoma" w:hAnsi="Tahoma" w:cs="Tahoma"/>
                <w:b/>
                <w:bCs/>
                <w:iCs/>
                <w:color w:val="243285"/>
                <w:sz w:val="36"/>
                <w:szCs w:val="36"/>
                <w:lang w:val="ru-RU"/>
              </w:rPr>
              <w:t>T</w:t>
            </w:r>
            <w:r w:rsidR="00FE79FE" w:rsidRPr="008F524D">
              <w:rPr>
                <w:rFonts w:ascii="Tahoma" w:hAnsi="Tahoma" w:cs="Tahoma"/>
                <w:b/>
                <w:bCs/>
                <w:iCs/>
                <w:color w:val="243285"/>
                <w:sz w:val="36"/>
                <w:szCs w:val="36"/>
                <w:lang w:val="ru-RU"/>
              </w:rPr>
              <w:t>.</w:t>
            </w:r>
            <w:r w:rsidR="00F35D0C" w:rsidRPr="008F524D">
              <w:rPr>
                <w:rFonts w:ascii="Tahoma" w:hAnsi="Tahoma" w:cs="Tahoma"/>
                <w:b/>
                <w:bCs/>
                <w:iCs/>
                <w:color w:val="243285"/>
                <w:sz w:val="36"/>
                <w:szCs w:val="36"/>
                <w:lang w:val="ru-RU"/>
              </w:rPr>
              <w:t>1893-1</w:t>
            </w:r>
          </w:p>
          <w:p w:rsidR="00FE79FE" w:rsidRPr="008F524D" w:rsidRDefault="00F35D0C" w:rsidP="00584913">
            <w:pPr>
              <w:spacing w:before="80" w:line="280" w:lineRule="exact"/>
              <w:jc w:val="right"/>
              <w:rPr>
                <w:rFonts w:ascii="Tahoma" w:hAnsi="Tahoma" w:cs="Tahoma"/>
                <w:b/>
                <w:bCs/>
                <w:iCs/>
                <w:color w:val="243285"/>
                <w:sz w:val="24"/>
                <w:szCs w:val="24"/>
                <w:lang w:val="ru-RU"/>
              </w:rPr>
            </w:pPr>
            <w:r w:rsidRPr="008F524D">
              <w:rPr>
                <w:rFonts w:ascii="Tahoma" w:hAnsi="Tahoma" w:cs="Tahoma"/>
                <w:b/>
                <w:bCs/>
                <w:iCs/>
                <w:color w:val="243285"/>
                <w:sz w:val="24"/>
                <w:szCs w:val="24"/>
                <w:lang w:val="ru-RU"/>
              </w:rPr>
              <w:t>(10/2015)</w:t>
            </w:r>
          </w:p>
        </w:tc>
      </w:tr>
      <w:tr w:rsidR="00FE79FE" w:rsidRPr="00A54C37">
        <w:tc>
          <w:tcPr>
            <w:tcW w:w="10089" w:type="dxa"/>
          </w:tcPr>
          <w:p w:rsidR="00013002" w:rsidRPr="008F524D" w:rsidRDefault="00013002" w:rsidP="00FE79FE">
            <w:pPr>
              <w:spacing w:before="80" w:line="500" w:lineRule="exact"/>
              <w:jc w:val="right"/>
              <w:rPr>
                <w:rFonts w:ascii="Tahoma" w:hAnsi="Tahoma" w:cs="Tahoma"/>
                <w:b/>
                <w:bCs/>
                <w:iCs/>
                <w:color w:val="243285"/>
                <w:sz w:val="44"/>
                <w:szCs w:val="44"/>
                <w:lang w:val="ru-RU"/>
              </w:rPr>
            </w:pPr>
          </w:p>
          <w:p w:rsidR="00FE79FE" w:rsidRPr="008F524D" w:rsidRDefault="00CF73AE" w:rsidP="00CF73AE">
            <w:pPr>
              <w:spacing w:before="80" w:line="500" w:lineRule="exact"/>
              <w:jc w:val="right"/>
              <w:rPr>
                <w:rFonts w:ascii="Tahoma" w:hAnsi="Tahoma" w:cs="Tahoma"/>
                <w:b/>
                <w:bCs/>
                <w:iCs/>
                <w:color w:val="243285"/>
                <w:sz w:val="44"/>
                <w:szCs w:val="44"/>
                <w:lang w:val="ru-RU"/>
              </w:rPr>
            </w:pPr>
            <w:r w:rsidRPr="008F524D">
              <w:rPr>
                <w:rFonts w:ascii="Tahoma" w:hAnsi="Tahoma" w:cs="Tahoma"/>
                <w:b/>
                <w:bCs/>
                <w:iCs/>
                <w:color w:val="243285"/>
                <w:sz w:val="44"/>
                <w:szCs w:val="44"/>
                <w:lang w:val="ru-RU"/>
              </w:rPr>
              <w:t>Методы оценки ухудшения приема сигналов цифрового телевидения, вызванного работой ветродвигателей</w:t>
            </w:r>
          </w:p>
          <w:p w:rsidR="00A62A14" w:rsidRPr="008F524D" w:rsidRDefault="00A62A14" w:rsidP="00FE79FE">
            <w:pPr>
              <w:spacing w:before="80" w:line="500" w:lineRule="exact"/>
              <w:jc w:val="right"/>
              <w:rPr>
                <w:rFonts w:ascii="Tahoma" w:hAnsi="Tahoma" w:cs="Tahoma"/>
                <w:b/>
                <w:bCs/>
                <w:iCs/>
                <w:color w:val="243285"/>
                <w:sz w:val="44"/>
                <w:szCs w:val="44"/>
                <w:lang w:val="ru-RU"/>
              </w:rPr>
            </w:pPr>
          </w:p>
        </w:tc>
      </w:tr>
      <w:tr w:rsidR="00FE79FE" w:rsidRPr="00A54C37">
        <w:tc>
          <w:tcPr>
            <w:tcW w:w="10089" w:type="dxa"/>
          </w:tcPr>
          <w:p w:rsidR="009E3058" w:rsidRPr="008F524D" w:rsidRDefault="009E3058" w:rsidP="009E3058">
            <w:pPr>
              <w:spacing w:before="80" w:after="180" w:line="360" w:lineRule="exact"/>
              <w:ind w:right="720"/>
              <w:rPr>
                <w:rFonts w:ascii="Tahoma" w:hAnsi="Tahoma" w:cs="Tahoma"/>
                <w:b/>
                <w:bCs/>
                <w:iCs/>
                <w:color w:val="243285"/>
                <w:sz w:val="36"/>
                <w:szCs w:val="36"/>
                <w:lang w:val="ru-RU"/>
              </w:rPr>
            </w:pPr>
          </w:p>
          <w:p w:rsidR="00276D21" w:rsidRPr="008F524D" w:rsidRDefault="00276D21" w:rsidP="00013002">
            <w:pPr>
              <w:spacing w:before="80" w:after="180" w:line="360" w:lineRule="exact"/>
              <w:jc w:val="right"/>
              <w:rPr>
                <w:rFonts w:ascii="Tahoma" w:hAnsi="Tahoma" w:cs="Tahoma"/>
                <w:b/>
                <w:bCs/>
                <w:iCs/>
                <w:color w:val="243285"/>
                <w:sz w:val="36"/>
                <w:szCs w:val="36"/>
                <w:lang w:val="ru-RU"/>
              </w:rPr>
            </w:pPr>
          </w:p>
          <w:p w:rsidR="00013002" w:rsidRPr="008F524D" w:rsidRDefault="00131900" w:rsidP="00860BEE">
            <w:pPr>
              <w:spacing w:before="80" w:after="180" w:line="360" w:lineRule="exact"/>
              <w:jc w:val="right"/>
              <w:rPr>
                <w:rFonts w:ascii="Tahoma" w:hAnsi="Tahoma" w:cs="Tahoma"/>
                <w:b/>
                <w:bCs/>
                <w:iCs/>
                <w:color w:val="243285"/>
                <w:sz w:val="36"/>
                <w:szCs w:val="36"/>
                <w:lang w:val="ru-RU"/>
              </w:rPr>
            </w:pPr>
            <w:r w:rsidRPr="008F524D">
              <w:rPr>
                <w:rFonts w:ascii="Tahoma" w:hAnsi="Tahoma" w:cs="Tahoma"/>
                <w:b/>
                <w:bCs/>
                <w:iCs/>
                <w:color w:val="243285"/>
                <w:sz w:val="36"/>
                <w:szCs w:val="36"/>
                <w:lang w:val="ru-RU"/>
              </w:rPr>
              <w:t xml:space="preserve">Серия </w:t>
            </w:r>
            <w:r w:rsidR="00127730" w:rsidRPr="008F524D">
              <w:rPr>
                <w:rFonts w:ascii="Tahoma" w:hAnsi="Tahoma" w:cs="Tahoma"/>
                <w:b/>
                <w:bCs/>
                <w:iCs/>
                <w:color w:val="243285"/>
                <w:sz w:val="36"/>
                <w:szCs w:val="36"/>
                <w:lang w:val="ru-RU"/>
              </w:rPr>
              <w:t>B</w:t>
            </w:r>
            <w:r w:rsidR="00860BEE" w:rsidRPr="008F524D">
              <w:rPr>
                <w:rFonts w:ascii="Tahoma" w:hAnsi="Tahoma" w:cs="Tahoma"/>
                <w:b/>
                <w:bCs/>
                <w:iCs/>
                <w:color w:val="243285"/>
                <w:sz w:val="36"/>
                <w:szCs w:val="36"/>
                <w:lang w:val="ru-RU"/>
              </w:rPr>
              <w:t>T</w:t>
            </w:r>
          </w:p>
          <w:p w:rsidR="00FE79FE" w:rsidRPr="008F524D" w:rsidRDefault="00127730" w:rsidP="0072067D">
            <w:pPr>
              <w:spacing w:before="80" w:line="360" w:lineRule="exact"/>
              <w:jc w:val="right"/>
              <w:rPr>
                <w:rFonts w:ascii="Tahoma" w:hAnsi="Tahoma" w:cs="Tahoma"/>
                <w:b/>
                <w:bCs/>
                <w:iCs/>
                <w:color w:val="243285"/>
                <w:sz w:val="36"/>
                <w:szCs w:val="36"/>
                <w:lang w:val="ru-RU"/>
              </w:rPr>
            </w:pPr>
            <w:r w:rsidRPr="008F524D">
              <w:rPr>
                <w:rFonts w:ascii="Tahoma" w:hAnsi="Tahoma" w:cs="Tahoma"/>
                <w:b/>
                <w:bCs/>
                <w:iCs/>
                <w:color w:val="243285"/>
                <w:sz w:val="36"/>
                <w:szCs w:val="36"/>
                <w:lang w:val="ru-RU"/>
              </w:rPr>
              <w:t xml:space="preserve">Радиовещательная служба </w:t>
            </w:r>
            <w:r w:rsidR="00860BEE" w:rsidRPr="008F524D">
              <w:rPr>
                <w:rFonts w:ascii="Tahoma" w:hAnsi="Tahoma" w:cs="Tahoma"/>
                <w:b/>
                <w:bCs/>
                <w:iCs/>
                <w:color w:val="243285"/>
                <w:sz w:val="36"/>
                <w:szCs w:val="36"/>
                <w:lang w:val="ru-RU"/>
              </w:rPr>
              <w:br/>
            </w:r>
            <w:r w:rsidRPr="008F524D">
              <w:rPr>
                <w:rFonts w:ascii="Tahoma" w:hAnsi="Tahoma" w:cs="Tahoma"/>
                <w:b/>
                <w:bCs/>
                <w:iCs/>
                <w:color w:val="243285"/>
                <w:sz w:val="36"/>
                <w:szCs w:val="36"/>
                <w:lang w:val="ru-RU"/>
              </w:rPr>
              <w:t>(</w:t>
            </w:r>
            <w:r w:rsidR="00860BEE" w:rsidRPr="008F524D">
              <w:rPr>
                <w:rFonts w:ascii="Tahoma" w:hAnsi="Tahoma" w:cs="Tahoma"/>
                <w:b/>
                <w:bCs/>
                <w:iCs/>
                <w:color w:val="243285"/>
                <w:sz w:val="36"/>
                <w:szCs w:val="36"/>
                <w:lang w:val="ru-RU"/>
              </w:rPr>
              <w:t>телевизионная</w:t>
            </w:r>
            <w:r w:rsidRPr="008F524D">
              <w:rPr>
                <w:rFonts w:ascii="Tahoma" w:hAnsi="Tahoma" w:cs="Tahoma"/>
                <w:b/>
                <w:bCs/>
                <w:iCs/>
                <w:color w:val="243285"/>
                <w:sz w:val="36"/>
                <w:szCs w:val="36"/>
                <w:lang w:val="ru-RU"/>
              </w:rPr>
              <w:t>)</w:t>
            </w:r>
          </w:p>
          <w:p w:rsidR="00FE79FE" w:rsidRPr="008F524D" w:rsidRDefault="00FE79FE" w:rsidP="00FE79FE">
            <w:pPr>
              <w:spacing w:before="80" w:line="360" w:lineRule="exact"/>
              <w:jc w:val="right"/>
              <w:rPr>
                <w:rFonts w:ascii="Tahoma" w:hAnsi="Tahoma" w:cs="Tahoma"/>
                <w:b/>
                <w:bCs/>
                <w:iCs/>
                <w:color w:val="243285"/>
                <w:sz w:val="32"/>
                <w:szCs w:val="32"/>
                <w:lang w:val="ru-RU"/>
              </w:rPr>
            </w:pPr>
          </w:p>
        </w:tc>
      </w:tr>
    </w:tbl>
    <w:p w:rsidR="00A71FE5" w:rsidRPr="008F524D" w:rsidRDefault="00A71FE5" w:rsidP="00CD659B">
      <w:pPr>
        <w:spacing w:before="80"/>
        <w:rPr>
          <w:i/>
          <w:lang w:val="ru-RU"/>
        </w:rPr>
      </w:pPr>
    </w:p>
    <w:p w:rsidR="00CD659B" w:rsidRPr="008F524D"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F524D" w:rsidSect="00772E8D">
          <w:headerReference w:type="even" r:id="rId8"/>
          <w:headerReference w:type="default" r:id="rId9"/>
          <w:pgSz w:w="11907" w:h="16840" w:code="9"/>
          <w:pgMar w:top="1089" w:right="1089" w:bottom="284" w:left="1089" w:header="567" w:footer="284" w:gutter="0"/>
          <w:pgNumType w:start="1"/>
          <w:cols w:space="720"/>
        </w:sectPr>
      </w:pPr>
    </w:p>
    <w:p w:rsidR="00131900" w:rsidRPr="008F524D" w:rsidRDefault="00130EA0" w:rsidP="00130EA0">
      <w:pPr>
        <w:spacing w:before="0"/>
        <w:jc w:val="center"/>
        <w:rPr>
          <w:b/>
          <w:bCs/>
          <w:szCs w:val="22"/>
          <w:lang w:val="ru-RU"/>
        </w:rPr>
      </w:pPr>
      <w:bookmarkStart w:id="0" w:name="c2tope"/>
      <w:bookmarkEnd w:id="0"/>
      <w:r w:rsidRPr="008F524D">
        <w:rPr>
          <w:b/>
          <w:bCs/>
          <w:szCs w:val="22"/>
          <w:lang w:val="ru-RU"/>
        </w:rPr>
        <w:lastRenderedPageBreak/>
        <w:t>Предисловие</w:t>
      </w:r>
    </w:p>
    <w:p w:rsidR="00131900" w:rsidRPr="008F524D" w:rsidRDefault="00131900" w:rsidP="00130EA0">
      <w:pPr>
        <w:rPr>
          <w:sz w:val="20"/>
          <w:lang w:val="ru-RU"/>
        </w:rPr>
      </w:pPr>
      <w:r w:rsidRPr="008F524D">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8F524D" w:rsidRDefault="00131900" w:rsidP="00130EA0">
      <w:pPr>
        <w:rPr>
          <w:sz w:val="20"/>
          <w:lang w:val="ru-RU"/>
        </w:rPr>
      </w:pPr>
      <w:r w:rsidRPr="008F524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8F524D" w:rsidRDefault="00130EA0" w:rsidP="00130EA0">
      <w:pPr>
        <w:spacing w:before="360"/>
        <w:jc w:val="center"/>
        <w:rPr>
          <w:b/>
          <w:bCs/>
          <w:szCs w:val="22"/>
          <w:lang w:val="ru-RU"/>
        </w:rPr>
      </w:pPr>
      <w:r w:rsidRPr="008F524D">
        <w:rPr>
          <w:b/>
          <w:bCs/>
          <w:szCs w:val="22"/>
          <w:lang w:val="ru-RU"/>
        </w:rPr>
        <w:t>Политика в области прав интеллектуальной собственности (ПИС)</w:t>
      </w:r>
    </w:p>
    <w:p w:rsidR="00130EA0" w:rsidRPr="008F524D" w:rsidRDefault="00130EA0" w:rsidP="005D5ABF">
      <w:pPr>
        <w:rPr>
          <w:sz w:val="20"/>
          <w:lang w:val="ru-RU"/>
        </w:rPr>
      </w:pPr>
      <w:r w:rsidRPr="008F524D">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8F524D">
        <w:rPr>
          <w:sz w:val="20"/>
          <w:lang w:val="ru-RU"/>
        </w:rPr>
        <w:t xml:space="preserve"> 1</w:t>
      </w:r>
      <w:r w:rsidRPr="008F524D">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F524D">
          <w:rPr>
            <w:rStyle w:val="Hyperlink"/>
            <w:rFonts w:eastAsia="SimSun"/>
            <w:sz w:val="20"/>
            <w:lang w:val="ru-RU"/>
          </w:rPr>
          <w:t>http://www.itu.int/ITU-R/go/patents/en</w:t>
        </w:r>
      </w:hyperlink>
      <w:r w:rsidRPr="008F524D">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8F524D"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A54C37" w:rsidTr="00130EA0">
        <w:trPr>
          <w:jc w:val="center"/>
        </w:trPr>
        <w:tc>
          <w:tcPr>
            <w:tcW w:w="8856" w:type="dxa"/>
            <w:gridSpan w:val="2"/>
          </w:tcPr>
          <w:p w:rsidR="00130EA0" w:rsidRPr="008F524D" w:rsidRDefault="00130EA0" w:rsidP="00130EA0">
            <w:pPr>
              <w:spacing w:before="180"/>
              <w:jc w:val="center"/>
              <w:rPr>
                <w:b/>
                <w:bCs/>
                <w:szCs w:val="22"/>
                <w:lang w:val="ru-RU"/>
              </w:rPr>
            </w:pPr>
            <w:r w:rsidRPr="008F524D">
              <w:rPr>
                <w:b/>
                <w:bCs/>
                <w:szCs w:val="22"/>
                <w:lang w:val="ru-RU"/>
              </w:rPr>
              <w:t>Серии Рекомендаций МСЭ-R</w:t>
            </w:r>
          </w:p>
          <w:p w:rsidR="00131900" w:rsidRPr="008F524D"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F524D">
              <w:rPr>
                <w:sz w:val="18"/>
                <w:szCs w:val="18"/>
                <w:lang w:val="ru-RU"/>
              </w:rPr>
              <w:t xml:space="preserve">(Представлены также в онлайновой форме по адресу: </w:t>
            </w:r>
            <w:hyperlink r:id="rId11" w:history="1">
              <w:r w:rsidRPr="008F524D">
                <w:rPr>
                  <w:rStyle w:val="Hyperlink"/>
                  <w:sz w:val="18"/>
                  <w:lang w:val="ru-RU"/>
                </w:rPr>
                <w:t>http://www.itu.int/publ/R-REC/en</w:t>
              </w:r>
            </w:hyperlink>
            <w:r w:rsidRPr="008F524D">
              <w:rPr>
                <w:sz w:val="18"/>
                <w:szCs w:val="18"/>
                <w:lang w:val="ru-RU"/>
              </w:rPr>
              <w:t>.)</w:t>
            </w:r>
          </w:p>
        </w:tc>
      </w:tr>
      <w:tr w:rsidR="00131900" w:rsidRPr="008F524D"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Серия</w:t>
            </w:r>
          </w:p>
        </w:tc>
        <w:tc>
          <w:tcPr>
            <w:tcW w:w="7668" w:type="dxa"/>
          </w:tcPr>
          <w:p w:rsidR="00131900" w:rsidRPr="008F524D" w:rsidRDefault="00131900" w:rsidP="00130EA0">
            <w:pPr>
              <w:spacing w:before="40" w:after="40"/>
              <w:jc w:val="center"/>
              <w:rPr>
                <w:rFonts w:eastAsia="SimSun"/>
                <w:b/>
                <w:bCs/>
                <w:sz w:val="20"/>
                <w:lang w:val="ru-RU" w:eastAsia="zh-CN"/>
              </w:rPr>
            </w:pPr>
            <w:r w:rsidRPr="008F524D">
              <w:rPr>
                <w:b/>
                <w:bCs/>
                <w:sz w:val="20"/>
                <w:lang w:val="ru-RU"/>
              </w:rPr>
              <w:t>Название</w:t>
            </w:r>
          </w:p>
        </w:tc>
      </w:tr>
      <w:tr w:rsidR="00131900" w:rsidRPr="008F524D"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BO</w:t>
            </w:r>
          </w:p>
        </w:tc>
        <w:tc>
          <w:tcPr>
            <w:tcW w:w="7668" w:type="dxa"/>
          </w:tcPr>
          <w:p w:rsidR="00131900" w:rsidRPr="008F524D" w:rsidRDefault="00131900" w:rsidP="009E1258">
            <w:pPr>
              <w:spacing w:before="40" w:after="40"/>
              <w:jc w:val="left"/>
              <w:rPr>
                <w:sz w:val="20"/>
                <w:lang w:val="ru-RU"/>
              </w:rPr>
            </w:pPr>
            <w:r w:rsidRPr="008F524D">
              <w:rPr>
                <w:sz w:val="20"/>
                <w:lang w:val="ru-RU"/>
              </w:rPr>
              <w:t>Спутниковое радиовещание</w:t>
            </w:r>
          </w:p>
        </w:tc>
      </w:tr>
      <w:tr w:rsidR="00131900" w:rsidRPr="00A54C37"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BR</w:t>
            </w:r>
          </w:p>
        </w:tc>
        <w:tc>
          <w:tcPr>
            <w:tcW w:w="7668" w:type="dxa"/>
          </w:tcPr>
          <w:p w:rsidR="00131900" w:rsidRPr="008F524D" w:rsidRDefault="00131900" w:rsidP="009E1258">
            <w:pPr>
              <w:spacing w:before="40" w:after="40"/>
              <w:jc w:val="left"/>
              <w:rPr>
                <w:sz w:val="20"/>
                <w:lang w:val="ru-RU"/>
              </w:rPr>
            </w:pPr>
            <w:r w:rsidRPr="008F524D">
              <w:rPr>
                <w:sz w:val="20"/>
                <w:lang w:val="ru-RU"/>
              </w:rPr>
              <w:t>Запись для производства, архивирования и воспроизведения; пленки для телевидения</w:t>
            </w:r>
          </w:p>
        </w:tc>
      </w:tr>
      <w:tr w:rsidR="00131900" w:rsidRPr="008F524D" w:rsidTr="00130EA0">
        <w:trPr>
          <w:jc w:val="center"/>
        </w:trPr>
        <w:tc>
          <w:tcPr>
            <w:tcW w:w="1188" w:type="dxa"/>
            <w:shd w:val="clear" w:color="auto" w:fill="FFFFFF" w:themeFill="background1"/>
          </w:tcPr>
          <w:p w:rsidR="00131900" w:rsidRPr="008F524D" w:rsidRDefault="00131900" w:rsidP="00130EA0">
            <w:pPr>
              <w:spacing w:before="40" w:after="40"/>
              <w:rPr>
                <w:b/>
                <w:bCs/>
                <w:sz w:val="20"/>
                <w:lang w:val="ru-RU"/>
              </w:rPr>
            </w:pPr>
            <w:r w:rsidRPr="008F524D">
              <w:rPr>
                <w:b/>
                <w:bCs/>
                <w:sz w:val="20"/>
                <w:lang w:val="ru-RU"/>
              </w:rPr>
              <w:t>BS</w:t>
            </w:r>
          </w:p>
        </w:tc>
        <w:tc>
          <w:tcPr>
            <w:tcW w:w="7668" w:type="dxa"/>
            <w:shd w:val="clear" w:color="auto" w:fill="FFFFFF" w:themeFill="background1"/>
          </w:tcPr>
          <w:p w:rsidR="00131900" w:rsidRPr="008F524D" w:rsidRDefault="00131900" w:rsidP="009E1258">
            <w:pPr>
              <w:spacing w:before="40" w:after="40"/>
              <w:jc w:val="left"/>
              <w:rPr>
                <w:sz w:val="20"/>
                <w:lang w:val="ru-RU"/>
              </w:rPr>
            </w:pPr>
            <w:r w:rsidRPr="008F524D">
              <w:rPr>
                <w:sz w:val="20"/>
                <w:lang w:val="ru-RU"/>
              </w:rPr>
              <w:t>Радиовещательная служба (звуковая)</w:t>
            </w:r>
          </w:p>
        </w:tc>
      </w:tr>
      <w:tr w:rsidR="00131900" w:rsidRPr="008F524D" w:rsidTr="00130EA0">
        <w:trPr>
          <w:jc w:val="center"/>
        </w:trPr>
        <w:tc>
          <w:tcPr>
            <w:tcW w:w="1188" w:type="dxa"/>
            <w:shd w:val="clear" w:color="auto" w:fill="F2F2F2" w:themeFill="background1" w:themeFillShade="F2"/>
          </w:tcPr>
          <w:p w:rsidR="00131900" w:rsidRPr="008F524D" w:rsidRDefault="00131900" w:rsidP="00130EA0">
            <w:pPr>
              <w:spacing w:before="40" w:after="40"/>
              <w:rPr>
                <w:b/>
                <w:bCs/>
                <w:color w:val="000080"/>
                <w:sz w:val="20"/>
                <w:lang w:val="ru-RU"/>
              </w:rPr>
            </w:pPr>
            <w:r w:rsidRPr="008F524D">
              <w:rPr>
                <w:b/>
                <w:bCs/>
                <w:color w:val="000080"/>
                <w:sz w:val="20"/>
                <w:lang w:val="ru-RU"/>
              </w:rPr>
              <w:t>BT</w:t>
            </w:r>
          </w:p>
        </w:tc>
        <w:tc>
          <w:tcPr>
            <w:tcW w:w="7668" w:type="dxa"/>
            <w:shd w:val="clear" w:color="auto" w:fill="F2F2F2" w:themeFill="background1" w:themeFillShade="F2"/>
          </w:tcPr>
          <w:p w:rsidR="00131900" w:rsidRPr="008F524D" w:rsidRDefault="00131900" w:rsidP="009E1258">
            <w:pPr>
              <w:spacing w:before="40" w:after="40"/>
              <w:jc w:val="left"/>
              <w:rPr>
                <w:b/>
                <w:bCs/>
                <w:color w:val="000080"/>
                <w:sz w:val="20"/>
                <w:lang w:val="ru-RU"/>
              </w:rPr>
            </w:pPr>
            <w:r w:rsidRPr="008F524D">
              <w:rPr>
                <w:b/>
                <w:bCs/>
                <w:color w:val="000080"/>
                <w:sz w:val="20"/>
                <w:lang w:val="ru-RU"/>
              </w:rPr>
              <w:t>Радиовещательная служба (телевизионная)</w:t>
            </w:r>
          </w:p>
        </w:tc>
      </w:tr>
      <w:tr w:rsidR="00131900" w:rsidRPr="008F524D"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F</w:t>
            </w:r>
          </w:p>
        </w:tc>
        <w:tc>
          <w:tcPr>
            <w:tcW w:w="7668" w:type="dxa"/>
          </w:tcPr>
          <w:p w:rsidR="00131900" w:rsidRPr="008F524D" w:rsidRDefault="00131900" w:rsidP="009E1258">
            <w:pPr>
              <w:spacing w:before="40" w:after="40"/>
              <w:jc w:val="left"/>
              <w:rPr>
                <w:sz w:val="20"/>
                <w:lang w:val="ru-RU"/>
              </w:rPr>
            </w:pPr>
            <w:r w:rsidRPr="008F524D">
              <w:rPr>
                <w:sz w:val="20"/>
                <w:lang w:val="ru-RU"/>
              </w:rPr>
              <w:t>Фиксированная служба</w:t>
            </w:r>
          </w:p>
        </w:tc>
      </w:tr>
      <w:tr w:rsidR="00131900" w:rsidRPr="00A54C37" w:rsidTr="00130EA0">
        <w:trPr>
          <w:jc w:val="center"/>
        </w:trPr>
        <w:tc>
          <w:tcPr>
            <w:tcW w:w="1188" w:type="dxa"/>
            <w:shd w:val="clear" w:color="auto" w:fill="FFFFFF"/>
          </w:tcPr>
          <w:p w:rsidR="00131900" w:rsidRPr="008F524D" w:rsidRDefault="00131900" w:rsidP="00130EA0">
            <w:pPr>
              <w:spacing w:before="40" w:after="40"/>
              <w:rPr>
                <w:b/>
                <w:bCs/>
                <w:sz w:val="20"/>
                <w:lang w:val="ru-RU"/>
              </w:rPr>
            </w:pPr>
            <w:r w:rsidRPr="008F524D">
              <w:rPr>
                <w:b/>
                <w:bCs/>
                <w:sz w:val="20"/>
                <w:lang w:val="ru-RU"/>
              </w:rPr>
              <w:t>M</w:t>
            </w:r>
          </w:p>
        </w:tc>
        <w:tc>
          <w:tcPr>
            <w:tcW w:w="7668" w:type="dxa"/>
            <w:shd w:val="clear" w:color="auto" w:fill="FFFFFF"/>
          </w:tcPr>
          <w:p w:rsidR="00131900" w:rsidRPr="008F524D" w:rsidRDefault="00BE4855" w:rsidP="009E1258">
            <w:pPr>
              <w:spacing w:before="40" w:after="40"/>
              <w:jc w:val="left"/>
              <w:rPr>
                <w:sz w:val="20"/>
                <w:lang w:val="ru-RU"/>
              </w:rPr>
            </w:pPr>
            <w:r w:rsidRPr="008F524D">
              <w:rPr>
                <w:sz w:val="20"/>
                <w:lang w:val="ru-RU"/>
              </w:rPr>
              <w:t>Подвижные службы, служба радиоопределения, любительская служба и относящиеся к ним спутниковые службы</w:t>
            </w:r>
          </w:p>
        </w:tc>
      </w:tr>
      <w:tr w:rsidR="00131900" w:rsidRPr="008F524D" w:rsidTr="00130EA0">
        <w:trPr>
          <w:jc w:val="center"/>
        </w:trPr>
        <w:tc>
          <w:tcPr>
            <w:tcW w:w="1188" w:type="dxa"/>
            <w:shd w:val="clear" w:color="auto" w:fill="FFFFFF" w:themeFill="background1"/>
          </w:tcPr>
          <w:p w:rsidR="00131900" w:rsidRPr="008F524D" w:rsidRDefault="00131900" w:rsidP="00130EA0">
            <w:pPr>
              <w:spacing w:before="40" w:after="40"/>
              <w:rPr>
                <w:b/>
                <w:bCs/>
                <w:sz w:val="20"/>
                <w:lang w:val="ru-RU"/>
              </w:rPr>
            </w:pPr>
            <w:r w:rsidRPr="008F524D">
              <w:rPr>
                <w:b/>
                <w:bCs/>
                <w:sz w:val="20"/>
                <w:lang w:val="ru-RU"/>
              </w:rPr>
              <w:t>P</w:t>
            </w:r>
          </w:p>
        </w:tc>
        <w:tc>
          <w:tcPr>
            <w:tcW w:w="7668" w:type="dxa"/>
            <w:shd w:val="clear" w:color="auto" w:fill="FFFFFF" w:themeFill="background1"/>
          </w:tcPr>
          <w:p w:rsidR="00131900" w:rsidRPr="008F524D" w:rsidRDefault="00131900" w:rsidP="009E1258">
            <w:pPr>
              <w:spacing w:before="40" w:after="40"/>
              <w:jc w:val="left"/>
              <w:rPr>
                <w:sz w:val="20"/>
                <w:lang w:val="ru-RU"/>
              </w:rPr>
            </w:pPr>
            <w:r w:rsidRPr="008F524D">
              <w:rPr>
                <w:sz w:val="20"/>
                <w:lang w:val="ru-RU"/>
              </w:rPr>
              <w:t>Распространение радиоволн</w:t>
            </w:r>
          </w:p>
        </w:tc>
      </w:tr>
      <w:tr w:rsidR="00131900" w:rsidRPr="008F524D"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RA</w:t>
            </w:r>
          </w:p>
        </w:tc>
        <w:tc>
          <w:tcPr>
            <w:tcW w:w="7668" w:type="dxa"/>
          </w:tcPr>
          <w:p w:rsidR="00131900" w:rsidRPr="008F524D" w:rsidRDefault="00131900" w:rsidP="009E1258">
            <w:pPr>
              <w:spacing w:before="40" w:after="40"/>
              <w:jc w:val="left"/>
              <w:rPr>
                <w:sz w:val="20"/>
                <w:lang w:val="ru-RU"/>
              </w:rPr>
            </w:pPr>
            <w:r w:rsidRPr="008F524D">
              <w:rPr>
                <w:sz w:val="20"/>
                <w:lang w:val="ru-RU"/>
              </w:rPr>
              <w:t>Радиоастрономия</w:t>
            </w:r>
          </w:p>
        </w:tc>
      </w:tr>
      <w:tr w:rsidR="00131900" w:rsidRPr="008F524D"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RS</w:t>
            </w:r>
          </w:p>
        </w:tc>
        <w:tc>
          <w:tcPr>
            <w:tcW w:w="7668" w:type="dxa"/>
          </w:tcPr>
          <w:p w:rsidR="00131900" w:rsidRPr="008F524D" w:rsidRDefault="00131900" w:rsidP="009E1258">
            <w:pPr>
              <w:spacing w:before="40" w:after="40"/>
              <w:jc w:val="left"/>
              <w:rPr>
                <w:sz w:val="20"/>
                <w:lang w:val="ru-RU"/>
              </w:rPr>
            </w:pPr>
            <w:r w:rsidRPr="008F524D">
              <w:rPr>
                <w:sz w:val="20"/>
                <w:lang w:val="ru-RU"/>
              </w:rPr>
              <w:t>Системы дистанционного зондирования</w:t>
            </w:r>
          </w:p>
        </w:tc>
      </w:tr>
      <w:tr w:rsidR="00131900" w:rsidRPr="008F524D"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S</w:t>
            </w:r>
          </w:p>
        </w:tc>
        <w:tc>
          <w:tcPr>
            <w:tcW w:w="7668" w:type="dxa"/>
          </w:tcPr>
          <w:p w:rsidR="00131900" w:rsidRPr="008F524D" w:rsidRDefault="00131900" w:rsidP="009E1258">
            <w:pPr>
              <w:spacing w:before="40" w:after="40"/>
              <w:jc w:val="left"/>
              <w:rPr>
                <w:sz w:val="20"/>
                <w:lang w:val="ru-RU"/>
              </w:rPr>
            </w:pPr>
            <w:r w:rsidRPr="008F524D">
              <w:rPr>
                <w:sz w:val="20"/>
                <w:lang w:val="ru-RU"/>
              </w:rPr>
              <w:t>Фиксированная спутниковая служба</w:t>
            </w:r>
          </w:p>
        </w:tc>
      </w:tr>
      <w:tr w:rsidR="00131900" w:rsidRPr="008F524D" w:rsidTr="00130EA0">
        <w:trPr>
          <w:jc w:val="center"/>
        </w:trPr>
        <w:tc>
          <w:tcPr>
            <w:tcW w:w="1188" w:type="dxa"/>
            <w:shd w:val="clear" w:color="auto" w:fill="auto"/>
          </w:tcPr>
          <w:p w:rsidR="00131900" w:rsidRPr="008F524D" w:rsidRDefault="00131900" w:rsidP="00130EA0">
            <w:pPr>
              <w:spacing w:before="40" w:after="40"/>
              <w:rPr>
                <w:b/>
                <w:bCs/>
                <w:sz w:val="20"/>
                <w:lang w:val="ru-RU"/>
              </w:rPr>
            </w:pPr>
            <w:r w:rsidRPr="008F524D">
              <w:rPr>
                <w:b/>
                <w:bCs/>
                <w:sz w:val="20"/>
                <w:lang w:val="ru-RU"/>
              </w:rPr>
              <w:t>SA</w:t>
            </w:r>
          </w:p>
        </w:tc>
        <w:tc>
          <w:tcPr>
            <w:tcW w:w="7668" w:type="dxa"/>
            <w:shd w:val="clear" w:color="auto" w:fill="auto"/>
          </w:tcPr>
          <w:p w:rsidR="00131900" w:rsidRPr="008F524D" w:rsidRDefault="00131900" w:rsidP="009E1258">
            <w:pPr>
              <w:spacing w:before="40" w:after="40"/>
              <w:jc w:val="left"/>
              <w:rPr>
                <w:sz w:val="20"/>
                <w:lang w:val="ru-RU"/>
              </w:rPr>
            </w:pPr>
            <w:r w:rsidRPr="008F524D">
              <w:rPr>
                <w:sz w:val="20"/>
                <w:lang w:val="ru-RU"/>
              </w:rPr>
              <w:t>Космические применения и метеорология</w:t>
            </w:r>
          </w:p>
        </w:tc>
      </w:tr>
      <w:tr w:rsidR="00131900" w:rsidRPr="00A54C37"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SF</w:t>
            </w:r>
          </w:p>
        </w:tc>
        <w:tc>
          <w:tcPr>
            <w:tcW w:w="7668" w:type="dxa"/>
          </w:tcPr>
          <w:p w:rsidR="00131900" w:rsidRPr="008F524D" w:rsidRDefault="00131900" w:rsidP="009E1258">
            <w:pPr>
              <w:spacing w:before="40" w:after="40"/>
              <w:jc w:val="left"/>
              <w:rPr>
                <w:sz w:val="20"/>
                <w:lang w:val="ru-RU"/>
              </w:rPr>
            </w:pPr>
            <w:r w:rsidRPr="008F524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8F524D" w:rsidTr="00130EA0">
        <w:trPr>
          <w:jc w:val="center"/>
        </w:trPr>
        <w:tc>
          <w:tcPr>
            <w:tcW w:w="1188" w:type="dxa"/>
            <w:shd w:val="clear" w:color="auto" w:fill="auto"/>
          </w:tcPr>
          <w:p w:rsidR="00131900" w:rsidRPr="008F524D" w:rsidRDefault="00131900" w:rsidP="00130EA0">
            <w:pPr>
              <w:spacing w:before="40" w:after="40"/>
              <w:rPr>
                <w:b/>
                <w:bCs/>
                <w:sz w:val="20"/>
                <w:lang w:val="ru-RU"/>
              </w:rPr>
            </w:pPr>
            <w:r w:rsidRPr="008F524D">
              <w:rPr>
                <w:b/>
                <w:bCs/>
                <w:sz w:val="20"/>
                <w:lang w:val="ru-RU"/>
              </w:rPr>
              <w:t>SM</w:t>
            </w:r>
          </w:p>
        </w:tc>
        <w:tc>
          <w:tcPr>
            <w:tcW w:w="7668" w:type="dxa"/>
            <w:shd w:val="clear" w:color="auto" w:fill="auto"/>
          </w:tcPr>
          <w:p w:rsidR="00131900" w:rsidRPr="008F524D" w:rsidRDefault="00131900" w:rsidP="009E1258">
            <w:pPr>
              <w:spacing w:before="40" w:after="40"/>
              <w:jc w:val="left"/>
              <w:rPr>
                <w:sz w:val="20"/>
                <w:lang w:val="ru-RU"/>
              </w:rPr>
            </w:pPr>
            <w:r w:rsidRPr="008F524D">
              <w:rPr>
                <w:sz w:val="20"/>
                <w:lang w:val="ru-RU"/>
              </w:rPr>
              <w:t>Управление использованием спектра</w:t>
            </w:r>
          </w:p>
        </w:tc>
      </w:tr>
      <w:tr w:rsidR="00131900" w:rsidRPr="008F524D"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SNG</w:t>
            </w:r>
          </w:p>
        </w:tc>
        <w:tc>
          <w:tcPr>
            <w:tcW w:w="7668" w:type="dxa"/>
          </w:tcPr>
          <w:p w:rsidR="00131900" w:rsidRPr="008F524D" w:rsidRDefault="00131900" w:rsidP="009E1258">
            <w:pPr>
              <w:spacing w:before="40" w:after="40"/>
              <w:jc w:val="left"/>
              <w:rPr>
                <w:sz w:val="20"/>
                <w:lang w:val="ru-RU"/>
              </w:rPr>
            </w:pPr>
            <w:r w:rsidRPr="008F524D">
              <w:rPr>
                <w:sz w:val="20"/>
                <w:lang w:val="ru-RU"/>
              </w:rPr>
              <w:t>Спутниковый сбор новостей</w:t>
            </w:r>
          </w:p>
        </w:tc>
      </w:tr>
      <w:tr w:rsidR="00131900" w:rsidRPr="00A54C37"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TF</w:t>
            </w:r>
          </w:p>
        </w:tc>
        <w:tc>
          <w:tcPr>
            <w:tcW w:w="7668" w:type="dxa"/>
          </w:tcPr>
          <w:p w:rsidR="00131900" w:rsidRPr="008F524D" w:rsidRDefault="00131900" w:rsidP="009E1258">
            <w:pPr>
              <w:spacing w:before="40" w:after="40"/>
              <w:jc w:val="left"/>
              <w:rPr>
                <w:sz w:val="20"/>
                <w:lang w:val="ru-RU"/>
              </w:rPr>
            </w:pPr>
            <w:r w:rsidRPr="008F524D">
              <w:rPr>
                <w:sz w:val="20"/>
                <w:lang w:val="ru-RU"/>
              </w:rPr>
              <w:t>Передача сигналов времени и эталонных частот</w:t>
            </w:r>
          </w:p>
        </w:tc>
      </w:tr>
      <w:tr w:rsidR="00131900" w:rsidRPr="00A54C37" w:rsidTr="00130EA0">
        <w:trPr>
          <w:jc w:val="center"/>
        </w:trPr>
        <w:tc>
          <w:tcPr>
            <w:tcW w:w="1188" w:type="dxa"/>
          </w:tcPr>
          <w:p w:rsidR="00131900" w:rsidRPr="008F524D" w:rsidRDefault="00131900" w:rsidP="00130EA0">
            <w:pPr>
              <w:spacing w:before="40" w:after="40"/>
              <w:rPr>
                <w:b/>
                <w:bCs/>
                <w:sz w:val="20"/>
                <w:lang w:val="ru-RU"/>
              </w:rPr>
            </w:pPr>
            <w:r w:rsidRPr="008F524D">
              <w:rPr>
                <w:b/>
                <w:bCs/>
                <w:sz w:val="20"/>
                <w:lang w:val="ru-RU"/>
              </w:rPr>
              <w:t>V</w:t>
            </w:r>
          </w:p>
        </w:tc>
        <w:tc>
          <w:tcPr>
            <w:tcW w:w="7668" w:type="dxa"/>
          </w:tcPr>
          <w:p w:rsidR="00131900" w:rsidRPr="008F524D" w:rsidRDefault="00131900" w:rsidP="009E1258">
            <w:pPr>
              <w:spacing w:before="40" w:after="180"/>
              <w:jc w:val="left"/>
              <w:rPr>
                <w:sz w:val="20"/>
                <w:lang w:val="ru-RU"/>
              </w:rPr>
            </w:pPr>
            <w:r w:rsidRPr="008F524D">
              <w:rPr>
                <w:sz w:val="20"/>
                <w:lang w:val="ru-RU"/>
              </w:rPr>
              <w:t>Словарь и связанные с ним вопросы</w:t>
            </w:r>
          </w:p>
        </w:tc>
      </w:tr>
    </w:tbl>
    <w:p w:rsidR="00131900" w:rsidRPr="008F524D"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A54C37" w:rsidTr="00130EA0">
        <w:trPr>
          <w:jc w:val="center"/>
        </w:trPr>
        <w:tc>
          <w:tcPr>
            <w:tcW w:w="8856" w:type="dxa"/>
          </w:tcPr>
          <w:p w:rsidR="00131900" w:rsidRPr="008F524D" w:rsidRDefault="00131900" w:rsidP="005D5ABF">
            <w:pPr>
              <w:spacing w:after="120"/>
              <w:jc w:val="left"/>
              <w:rPr>
                <w:rFonts w:eastAsia="SimSun"/>
                <w:i/>
                <w:iCs/>
                <w:sz w:val="20"/>
                <w:lang w:val="ru-RU" w:eastAsia="zh-CN"/>
              </w:rPr>
            </w:pPr>
            <w:r w:rsidRPr="008F524D">
              <w:rPr>
                <w:b/>
                <w:bCs/>
                <w:i/>
                <w:iCs/>
                <w:sz w:val="20"/>
                <w:lang w:val="ru-RU"/>
              </w:rPr>
              <w:t>Примечание</w:t>
            </w:r>
            <w:r w:rsidRPr="008F524D">
              <w:rPr>
                <w:i/>
                <w:iCs/>
                <w:sz w:val="20"/>
                <w:lang w:val="ru-RU"/>
              </w:rPr>
              <w:t>. – Настоящая Рекомендация МСЭ-R утверждена на английском языке в</w:t>
            </w:r>
            <w:r w:rsidR="009E1258" w:rsidRPr="008F524D">
              <w:rPr>
                <w:i/>
                <w:iCs/>
                <w:sz w:val="20"/>
                <w:lang w:val="ru-RU"/>
              </w:rPr>
              <w:t> </w:t>
            </w:r>
            <w:r w:rsidRPr="008F524D">
              <w:rPr>
                <w:i/>
                <w:iCs/>
                <w:sz w:val="20"/>
                <w:lang w:val="ru-RU"/>
              </w:rPr>
              <w:t>соответствии с процедурой, изложенной в Резолюции МСЭ-R</w:t>
            </w:r>
            <w:r w:rsidR="005D5ABF" w:rsidRPr="008F524D">
              <w:rPr>
                <w:i/>
                <w:iCs/>
                <w:sz w:val="20"/>
                <w:lang w:val="ru-RU"/>
              </w:rPr>
              <w:t xml:space="preserve"> 1</w:t>
            </w:r>
            <w:r w:rsidRPr="008F524D">
              <w:rPr>
                <w:i/>
                <w:iCs/>
                <w:sz w:val="20"/>
                <w:lang w:val="ru-RU"/>
              </w:rPr>
              <w:t>.</w:t>
            </w:r>
          </w:p>
        </w:tc>
      </w:tr>
    </w:tbl>
    <w:p w:rsidR="00130EA0" w:rsidRPr="008F524D" w:rsidRDefault="00130EA0" w:rsidP="00DC5BDD">
      <w:pPr>
        <w:spacing w:before="360"/>
        <w:jc w:val="right"/>
        <w:rPr>
          <w:sz w:val="20"/>
          <w:lang w:val="ru-RU"/>
        </w:rPr>
      </w:pPr>
      <w:r w:rsidRPr="008F524D">
        <w:rPr>
          <w:i/>
          <w:iCs/>
          <w:sz w:val="20"/>
          <w:lang w:val="ru-RU"/>
        </w:rPr>
        <w:t>Электронная публикация</w:t>
      </w:r>
      <w:r w:rsidRPr="008F524D">
        <w:rPr>
          <w:i/>
          <w:iCs/>
          <w:sz w:val="20"/>
          <w:lang w:val="ru-RU"/>
        </w:rPr>
        <w:br/>
      </w:r>
      <w:r w:rsidRPr="008F524D">
        <w:rPr>
          <w:sz w:val="20"/>
          <w:lang w:val="ru-RU"/>
        </w:rPr>
        <w:t>Женева, 201</w:t>
      </w:r>
      <w:r w:rsidR="00DC5BDD" w:rsidRPr="008F524D">
        <w:rPr>
          <w:sz w:val="20"/>
          <w:lang w:val="ru-RU"/>
        </w:rPr>
        <w:t>7</w:t>
      </w:r>
      <w:r w:rsidRPr="008F524D">
        <w:rPr>
          <w:sz w:val="20"/>
          <w:lang w:val="ru-RU"/>
        </w:rPr>
        <w:t xml:space="preserve"> г.</w:t>
      </w:r>
    </w:p>
    <w:p w:rsidR="00130EA0" w:rsidRPr="008F524D" w:rsidRDefault="00BD77B5" w:rsidP="00DC5BDD">
      <w:pPr>
        <w:spacing w:before="480" w:after="120"/>
        <w:jc w:val="center"/>
        <w:rPr>
          <w:rFonts w:eastAsia="SimSun"/>
          <w:sz w:val="20"/>
          <w:lang w:val="ru-RU" w:eastAsia="zh-CN"/>
        </w:rPr>
      </w:pPr>
      <w:r w:rsidRPr="008F524D">
        <w:rPr>
          <w:sz w:val="20"/>
          <w:lang w:val="ru-RU"/>
        </w:rPr>
        <w:sym w:font="Symbol" w:char="F0E3"/>
      </w:r>
      <w:r w:rsidRPr="008F524D">
        <w:rPr>
          <w:sz w:val="20"/>
          <w:lang w:val="ru-RU"/>
        </w:rPr>
        <w:t xml:space="preserve"> ITU </w:t>
      </w:r>
      <w:bookmarkStart w:id="1" w:name="iiannee"/>
      <w:bookmarkEnd w:id="1"/>
      <w:r w:rsidRPr="008F524D">
        <w:rPr>
          <w:sz w:val="20"/>
          <w:lang w:val="ru-RU"/>
        </w:rPr>
        <w:t>201</w:t>
      </w:r>
      <w:r w:rsidR="00DC5BDD" w:rsidRPr="008F524D">
        <w:rPr>
          <w:sz w:val="20"/>
          <w:lang w:val="ru-RU"/>
        </w:rPr>
        <w:t>7</w:t>
      </w:r>
    </w:p>
    <w:p w:rsidR="00BD77B5" w:rsidRPr="008F524D" w:rsidRDefault="00130EA0" w:rsidP="00BD77B5">
      <w:pPr>
        <w:rPr>
          <w:sz w:val="18"/>
          <w:szCs w:val="18"/>
          <w:lang w:val="ru-RU"/>
        </w:rPr>
      </w:pPr>
      <w:r w:rsidRPr="008F524D">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8F524D">
        <w:rPr>
          <w:sz w:val="18"/>
          <w:szCs w:val="18"/>
          <w:lang w:val="ru-RU"/>
        </w:rPr>
        <w:t xml:space="preserve"> </w:t>
      </w:r>
    </w:p>
    <w:p w:rsidR="00BD77B5" w:rsidRPr="008F524D" w:rsidRDefault="00BD77B5" w:rsidP="00BD77B5">
      <w:pPr>
        <w:spacing w:before="160"/>
        <w:rPr>
          <w:i/>
          <w:sz w:val="20"/>
          <w:lang w:val="ru-RU"/>
        </w:rPr>
        <w:sectPr w:rsidR="00BD77B5" w:rsidRPr="008F524D"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95270" w:rsidRPr="008F524D" w:rsidRDefault="009E1258" w:rsidP="00D81608">
      <w:pPr>
        <w:pStyle w:val="RecNo"/>
        <w:spacing w:before="0"/>
        <w:rPr>
          <w:lang w:val="ru-RU"/>
        </w:rPr>
      </w:pPr>
      <w:bookmarkStart w:id="2" w:name="irecnoe"/>
      <w:bookmarkEnd w:id="2"/>
      <w:r w:rsidRPr="008F524D">
        <w:rPr>
          <w:lang w:val="ru-RU"/>
        </w:rPr>
        <w:lastRenderedPageBreak/>
        <w:t xml:space="preserve">РЕКОМЕНДАЦИЯ  </w:t>
      </w:r>
      <w:r w:rsidRPr="008F524D">
        <w:rPr>
          <w:rStyle w:val="href"/>
          <w:lang w:val="ru-RU"/>
        </w:rPr>
        <w:t>МСЭ-R  BT.</w:t>
      </w:r>
      <w:r w:rsidR="00E95270" w:rsidRPr="008F524D">
        <w:rPr>
          <w:rStyle w:val="href"/>
          <w:lang w:val="ru-RU"/>
        </w:rPr>
        <w:t>1893-1</w:t>
      </w:r>
    </w:p>
    <w:p w:rsidR="00E95270" w:rsidRPr="008F524D" w:rsidRDefault="00E95270" w:rsidP="00E95270">
      <w:pPr>
        <w:pStyle w:val="Rectitle"/>
        <w:rPr>
          <w:szCs w:val="28"/>
          <w:lang w:val="ru-RU"/>
        </w:rPr>
      </w:pPr>
      <w:r w:rsidRPr="008F524D">
        <w:rPr>
          <w:szCs w:val="28"/>
          <w:lang w:val="ru-RU"/>
        </w:rPr>
        <w:t>Методы оценки ухудшения приема сигналов</w:t>
      </w:r>
      <w:r w:rsidRPr="008F524D">
        <w:rPr>
          <w:szCs w:val="28"/>
          <w:lang w:val="ru-RU"/>
        </w:rPr>
        <w:br/>
        <w:t>цифрового телевидения, вызванного работой ветродвигателей</w:t>
      </w:r>
    </w:p>
    <w:p w:rsidR="00E95270" w:rsidRPr="008F524D" w:rsidRDefault="00E95270" w:rsidP="00E95270">
      <w:pPr>
        <w:pStyle w:val="Recref"/>
        <w:rPr>
          <w:lang w:val="ru-RU"/>
        </w:rPr>
      </w:pPr>
      <w:r w:rsidRPr="008F524D">
        <w:rPr>
          <w:lang w:val="ru-RU"/>
        </w:rPr>
        <w:t>(Вопрос МСЭ-R 69-1/6)</w:t>
      </w:r>
    </w:p>
    <w:p w:rsidR="00E95270" w:rsidRPr="008F524D" w:rsidRDefault="00E95270" w:rsidP="00E95270">
      <w:pPr>
        <w:pStyle w:val="Recdate"/>
        <w:rPr>
          <w:lang w:val="ru-RU"/>
        </w:rPr>
      </w:pPr>
      <w:r w:rsidRPr="008F524D">
        <w:rPr>
          <w:lang w:val="ru-RU"/>
        </w:rPr>
        <w:t>(2011-2015)</w:t>
      </w:r>
    </w:p>
    <w:p w:rsidR="00E95270" w:rsidRPr="008F524D" w:rsidRDefault="00E95270" w:rsidP="00E95270">
      <w:pPr>
        <w:pStyle w:val="HeadingSum"/>
        <w:rPr>
          <w:szCs w:val="22"/>
          <w:lang w:val="ru-RU" w:eastAsia="ja-JP"/>
        </w:rPr>
      </w:pPr>
      <w:r w:rsidRPr="008F524D">
        <w:rPr>
          <w:szCs w:val="22"/>
          <w:lang w:val="ru-RU" w:eastAsia="ja-JP"/>
        </w:rPr>
        <w:t>Сфера применения</w:t>
      </w:r>
    </w:p>
    <w:p w:rsidR="00E95270" w:rsidRPr="008F524D" w:rsidRDefault="00E95270" w:rsidP="000E49DB">
      <w:pPr>
        <w:pStyle w:val="Summary"/>
        <w:spacing w:after="0"/>
        <w:rPr>
          <w:lang w:val="ru-RU" w:eastAsia="ja-JP"/>
        </w:rPr>
      </w:pPr>
      <w:r w:rsidRPr="008F524D">
        <w:rPr>
          <w:lang w:val="ru-RU"/>
        </w:rPr>
        <w:t xml:space="preserve">В настоящей Рекомендации представлены методы оценки возможного ухудшения качества приема сигналов цифрового телевидения, вызванного ветродвигательной установкой, состоящей из одного </w:t>
      </w:r>
      <w:r w:rsidRPr="008F524D">
        <w:rPr>
          <w:lang w:val="ru-RU" w:eastAsia="ja-JP"/>
        </w:rPr>
        <w:t xml:space="preserve">или нескольких </w:t>
      </w:r>
      <w:r w:rsidRPr="008F524D">
        <w:rPr>
          <w:lang w:val="ru-RU"/>
        </w:rPr>
        <w:t>ветродвигателей</w:t>
      </w:r>
      <w:r w:rsidRPr="008F524D">
        <w:rPr>
          <w:lang w:val="ru-RU" w:eastAsia="ja-JP"/>
        </w:rPr>
        <w:t>.</w:t>
      </w:r>
    </w:p>
    <w:p w:rsidR="00E95270" w:rsidRPr="008F524D" w:rsidRDefault="00E95270" w:rsidP="000E49DB">
      <w:pPr>
        <w:pStyle w:val="Note"/>
        <w:spacing w:before="120"/>
        <w:rPr>
          <w:lang w:val="ru-RU" w:eastAsia="ja-JP"/>
        </w:rPr>
      </w:pPr>
      <w:r w:rsidRPr="008F524D">
        <w:rPr>
          <w:lang w:val="ru-RU" w:eastAsia="ja-JP"/>
        </w:rPr>
        <w:t>ПРИМЕЧАНИЕ 1. </w:t>
      </w:r>
      <w:r w:rsidR="00D81608" w:rsidRPr="008F524D">
        <w:rPr>
          <w:lang w:val="ru-RU" w:eastAsia="ja-JP"/>
        </w:rPr>
        <w:t>– </w:t>
      </w:r>
      <w:r w:rsidRPr="008F524D">
        <w:rPr>
          <w:lang w:val="ru-RU" w:eastAsia="ja-JP"/>
        </w:rPr>
        <w:t>"Оценка ухудшения приема сигналов аналогового телевидения, вызванного работой ветродвигателя" приведена в Рекомендации МСЭ-R BT.805.</w:t>
      </w:r>
    </w:p>
    <w:p w:rsidR="00E95270" w:rsidRPr="008F524D" w:rsidRDefault="00E95270" w:rsidP="00E95270">
      <w:pPr>
        <w:pStyle w:val="Normalaftertitle"/>
        <w:rPr>
          <w:lang w:val="ru-RU"/>
        </w:rPr>
      </w:pPr>
      <w:r w:rsidRPr="008F524D">
        <w:rPr>
          <w:lang w:val="ru-RU"/>
        </w:rPr>
        <w:t>Ассамблея радиосвязи МСЭ,</w:t>
      </w:r>
    </w:p>
    <w:p w:rsidR="00E95270" w:rsidRPr="008F524D" w:rsidRDefault="00E95270" w:rsidP="00E95270">
      <w:pPr>
        <w:pStyle w:val="Call"/>
        <w:rPr>
          <w:lang w:val="ru-RU"/>
        </w:rPr>
      </w:pPr>
      <w:r w:rsidRPr="008F524D">
        <w:rPr>
          <w:lang w:val="ru-RU"/>
        </w:rPr>
        <w:t>учитывая</w:t>
      </w:r>
      <w:r w:rsidRPr="008F524D">
        <w:rPr>
          <w:i w:val="0"/>
          <w:iCs/>
          <w:lang w:val="ru-RU"/>
        </w:rPr>
        <w:t>,</w:t>
      </w:r>
    </w:p>
    <w:p w:rsidR="00E95270" w:rsidRPr="008F524D" w:rsidRDefault="00E95270" w:rsidP="00E95270">
      <w:pPr>
        <w:rPr>
          <w:lang w:val="ru-RU"/>
        </w:rPr>
      </w:pPr>
      <w:r w:rsidRPr="008F524D">
        <w:rPr>
          <w:i/>
          <w:iCs/>
          <w:lang w:val="ru-RU"/>
        </w:rPr>
        <w:t>a)</w:t>
      </w:r>
      <w:r w:rsidRPr="008F524D">
        <w:rPr>
          <w:lang w:val="ru-RU"/>
        </w:rPr>
        <w:tab/>
      </w:r>
      <w:r w:rsidRPr="008F524D">
        <w:rPr>
          <w:szCs w:val="24"/>
          <w:lang w:val="ru-RU"/>
        </w:rPr>
        <w:t>что отражения сигнала от движущихся объектов, например лопастей ветродвигателя, могут существенно ухудшить прием сигналов цифрового телевидения;</w:t>
      </w:r>
    </w:p>
    <w:p w:rsidR="00E95270" w:rsidRPr="008F524D" w:rsidRDefault="00E95270" w:rsidP="00B32817">
      <w:pPr>
        <w:rPr>
          <w:lang w:val="ru-RU"/>
        </w:rPr>
      </w:pPr>
      <w:r w:rsidRPr="008F524D">
        <w:rPr>
          <w:i/>
          <w:iCs/>
          <w:lang w:val="ru-RU"/>
        </w:rPr>
        <w:t>b)</w:t>
      </w:r>
      <w:r w:rsidRPr="008F524D">
        <w:rPr>
          <w:lang w:val="ru-RU"/>
        </w:rPr>
        <w:tab/>
        <w:t xml:space="preserve">что влияние этих отражений является особенно серьезным, </w:t>
      </w:r>
      <w:r w:rsidRPr="008F524D">
        <w:rPr>
          <w:szCs w:val="24"/>
          <w:lang w:val="ru-RU"/>
        </w:rPr>
        <w:t>поскольку вызванные ими искажения могут иметь практически постоянный характер и уменьшаться только тогда, когда ветродвигатель не вращается;</w:t>
      </w:r>
    </w:p>
    <w:p w:rsidR="00E95270" w:rsidRPr="008F524D" w:rsidRDefault="00E95270" w:rsidP="00E95270">
      <w:pPr>
        <w:rPr>
          <w:lang w:val="ru-RU"/>
        </w:rPr>
      </w:pPr>
      <w:r w:rsidRPr="008F524D">
        <w:rPr>
          <w:i/>
          <w:iCs/>
          <w:lang w:val="ru-RU"/>
        </w:rPr>
        <w:t>c)</w:t>
      </w:r>
      <w:r w:rsidRPr="008F524D">
        <w:rPr>
          <w:lang w:val="ru-RU"/>
        </w:rPr>
        <w:tab/>
      </w:r>
      <w:r w:rsidRPr="008F524D">
        <w:rPr>
          <w:szCs w:val="24"/>
          <w:lang w:val="ru-RU"/>
        </w:rPr>
        <w:t>что необходим простой метод расчета возможных искажений, которые могут быть вызваны планируемой установкой ветродвигателя;</w:t>
      </w:r>
    </w:p>
    <w:p w:rsidR="00E95270" w:rsidRPr="008F524D" w:rsidRDefault="00E95270" w:rsidP="00E95270">
      <w:pPr>
        <w:rPr>
          <w:lang w:val="ru-RU"/>
        </w:rPr>
      </w:pPr>
      <w:r w:rsidRPr="008F524D">
        <w:rPr>
          <w:i/>
          <w:iCs/>
          <w:lang w:val="ru-RU"/>
        </w:rPr>
        <w:t>d)</w:t>
      </w:r>
      <w:r w:rsidRPr="008F524D">
        <w:rPr>
          <w:lang w:val="ru-RU"/>
        </w:rPr>
        <w:tab/>
      </w:r>
      <w:r w:rsidRPr="008F524D">
        <w:rPr>
          <w:szCs w:val="24"/>
          <w:lang w:val="ru-RU"/>
        </w:rPr>
        <w:t>что в настоящее время ведутся исследования методов подавления отражений и что эти методы могут позволить несколько уменьшить искажение, вызванное работой ветродвигателей;</w:t>
      </w:r>
    </w:p>
    <w:p w:rsidR="00E95270" w:rsidRPr="008F524D" w:rsidRDefault="00E95270" w:rsidP="00E95270">
      <w:pPr>
        <w:rPr>
          <w:lang w:val="ru-RU"/>
        </w:rPr>
      </w:pPr>
      <w:r w:rsidRPr="008F524D">
        <w:rPr>
          <w:i/>
          <w:iCs/>
          <w:lang w:val="ru-RU"/>
        </w:rPr>
        <w:t>e)</w:t>
      </w:r>
      <w:r w:rsidRPr="008F524D">
        <w:rPr>
          <w:lang w:val="ru-RU"/>
        </w:rPr>
        <w:tab/>
        <w:t>что влияние отраженных сигналов на сигналы цифрового телевидения может быть различным;</w:t>
      </w:r>
    </w:p>
    <w:p w:rsidR="00E95270" w:rsidRPr="008F524D" w:rsidRDefault="00E95270" w:rsidP="00E95270">
      <w:pPr>
        <w:rPr>
          <w:lang w:val="ru-RU"/>
        </w:rPr>
      </w:pPr>
      <w:r w:rsidRPr="008F524D">
        <w:rPr>
          <w:i/>
          <w:iCs/>
          <w:lang w:val="ru-RU"/>
        </w:rPr>
        <w:t>f)</w:t>
      </w:r>
      <w:r w:rsidRPr="008F524D">
        <w:rPr>
          <w:lang w:val="ru-RU"/>
        </w:rPr>
        <w:tab/>
      </w:r>
      <w:r w:rsidRPr="008F524D">
        <w:rPr>
          <w:szCs w:val="24"/>
          <w:lang w:val="ru-RU"/>
        </w:rPr>
        <w:t>что влияние отраженных сигналов может различаться в зависимости от систем цифровой модуляции;</w:t>
      </w:r>
    </w:p>
    <w:p w:rsidR="00E95270" w:rsidRPr="008F524D" w:rsidRDefault="00E95270" w:rsidP="00E95270">
      <w:pPr>
        <w:rPr>
          <w:lang w:val="ru-RU"/>
        </w:rPr>
      </w:pPr>
      <w:r w:rsidRPr="008F524D">
        <w:rPr>
          <w:i/>
          <w:iCs/>
          <w:lang w:val="ru-RU"/>
        </w:rPr>
        <w:t>g)</w:t>
      </w:r>
      <w:r w:rsidRPr="008F524D">
        <w:rPr>
          <w:lang w:val="ru-RU"/>
        </w:rPr>
        <w:tab/>
      </w:r>
      <w:r w:rsidRPr="008F524D">
        <w:rPr>
          <w:szCs w:val="24"/>
          <w:lang w:val="ru-RU"/>
        </w:rPr>
        <w:t>что лопасти ветродвигателей, как правило, изготавливаются из композитных материалов, коэффициенты отражения которых отличаются от коэффициентов отражения металлов;</w:t>
      </w:r>
    </w:p>
    <w:p w:rsidR="00E95270" w:rsidRPr="008F524D" w:rsidRDefault="00E95270" w:rsidP="00E95270">
      <w:pPr>
        <w:rPr>
          <w:lang w:val="ru-RU"/>
        </w:rPr>
      </w:pPr>
      <w:r w:rsidRPr="008F524D">
        <w:rPr>
          <w:i/>
          <w:iCs/>
          <w:lang w:val="ru-RU"/>
        </w:rPr>
        <w:t>h)</w:t>
      </w:r>
      <w:r w:rsidRPr="008F524D">
        <w:rPr>
          <w:lang w:val="ru-RU"/>
        </w:rPr>
        <w:tab/>
      </w:r>
      <w:r w:rsidRPr="008F524D">
        <w:rPr>
          <w:szCs w:val="24"/>
          <w:lang w:val="ru-RU"/>
        </w:rPr>
        <w:t>что конструкция лопастей ветродвигателя может включать дополнительные элементы, которые также могут оказывать влияние на телевизионные сигналы;</w:t>
      </w:r>
    </w:p>
    <w:p w:rsidR="00E95270" w:rsidRPr="008F524D" w:rsidRDefault="00E95270" w:rsidP="00E95270">
      <w:pPr>
        <w:rPr>
          <w:lang w:val="ru-RU"/>
        </w:rPr>
      </w:pPr>
      <w:r w:rsidRPr="008F524D">
        <w:rPr>
          <w:i/>
          <w:iCs/>
          <w:lang w:val="ru-RU"/>
        </w:rPr>
        <w:t>i)</w:t>
      </w:r>
      <w:r w:rsidRPr="008F524D">
        <w:rPr>
          <w:lang w:val="ru-RU"/>
        </w:rPr>
        <w:tab/>
      </w:r>
      <w:r w:rsidRPr="008F524D">
        <w:rPr>
          <w:szCs w:val="24"/>
          <w:lang w:val="ru-RU"/>
        </w:rPr>
        <w:t>что должно также учитываться рассеяние на опорах ветродвигателя;</w:t>
      </w:r>
    </w:p>
    <w:p w:rsidR="00E95270" w:rsidRPr="008F524D" w:rsidRDefault="00E95270" w:rsidP="00E95270">
      <w:pPr>
        <w:rPr>
          <w:lang w:val="ru-RU"/>
        </w:rPr>
      </w:pPr>
      <w:r w:rsidRPr="008F524D">
        <w:rPr>
          <w:i/>
          <w:iCs/>
          <w:lang w:val="ru-RU"/>
        </w:rPr>
        <w:t>j)</w:t>
      </w:r>
      <w:r w:rsidRPr="008F524D">
        <w:rPr>
          <w:lang w:val="ru-RU"/>
        </w:rPr>
        <w:tab/>
      </w:r>
      <w:r w:rsidRPr="008F524D">
        <w:rPr>
          <w:szCs w:val="24"/>
          <w:lang w:val="ru-RU"/>
        </w:rPr>
        <w:t>что расположение ветродвигателей и их диаграммы рассеяния влияют на степень искажений в вертикальной и горизонтальной плоскостях;</w:t>
      </w:r>
    </w:p>
    <w:p w:rsidR="00E95270" w:rsidRPr="008F524D" w:rsidRDefault="00E95270" w:rsidP="00E95270">
      <w:pPr>
        <w:rPr>
          <w:lang w:val="ru-RU"/>
        </w:rPr>
      </w:pPr>
      <w:r w:rsidRPr="008F524D">
        <w:rPr>
          <w:i/>
          <w:iCs/>
          <w:lang w:val="ru-RU"/>
        </w:rPr>
        <w:t>k)</w:t>
      </w:r>
      <w:r w:rsidRPr="008F524D">
        <w:rPr>
          <w:lang w:val="ru-RU"/>
        </w:rPr>
        <w:tab/>
      </w:r>
      <w:r w:rsidRPr="008F524D">
        <w:rPr>
          <w:szCs w:val="24"/>
          <w:lang w:val="ru-RU"/>
        </w:rPr>
        <w:t>что диаграммы рассеяния зависят от количества ветродвигателей, расположенных в одном и том же месте,</w:t>
      </w:r>
    </w:p>
    <w:p w:rsidR="00E95270" w:rsidRPr="008F524D" w:rsidRDefault="00E95270" w:rsidP="00E95270">
      <w:pPr>
        <w:pStyle w:val="Call"/>
        <w:rPr>
          <w:lang w:val="ru-RU"/>
        </w:rPr>
      </w:pPr>
      <w:r w:rsidRPr="008F524D">
        <w:rPr>
          <w:lang w:val="ru-RU"/>
        </w:rPr>
        <w:t>отмечая</w:t>
      </w:r>
      <w:r w:rsidRPr="008F524D">
        <w:rPr>
          <w:i w:val="0"/>
          <w:iCs/>
          <w:lang w:val="ru-RU"/>
        </w:rPr>
        <w:t>,</w:t>
      </w:r>
    </w:p>
    <w:p w:rsidR="00E95270" w:rsidRPr="008F524D" w:rsidRDefault="00E95270" w:rsidP="00E95270">
      <w:pPr>
        <w:rPr>
          <w:lang w:val="ru-RU"/>
        </w:rPr>
      </w:pPr>
      <w:r w:rsidRPr="008F524D">
        <w:rPr>
          <w:i/>
          <w:iCs/>
          <w:lang w:val="ru-RU"/>
        </w:rPr>
        <w:t>a)</w:t>
      </w:r>
      <w:r w:rsidRPr="008F524D">
        <w:rPr>
          <w:i/>
          <w:iCs/>
          <w:lang w:val="ru-RU"/>
        </w:rPr>
        <w:tab/>
      </w:r>
      <w:r w:rsidRPr="008F524D">
        <w:rPr>
          <w:szCs w:val="24"/>
          <w:lang w:val="ru-RU"/>
        </w:rPr>
        <w:t>что в Отчете МСЭ-R BT.2142 представлен подробный анализ влияния рассеяния сигналов цифрового телевидения на ветродвигателях;</w:t>
      </w:r>
    </w:p>
    <w:p w:rsidR="00E95270" w:rsidRPr="008F524D" w:rsidRDefault="00E95270" w:rsidP="00E95270">
      <w:pPr>
        <w:rPr>
          <w:lang w:val="ru-RU"/>
        </w:rPr>
      </w:pPr>
      <w:r w:rsidRPr="008F524D">
        <w:rPr>
          <w:i/>
          <w:iCs/>
          <w:lang w:val="ru-RU"/>
        </w:rPr>
        <w:t>b)</w:t>
      </w:r>
      <w:r w:rsidRPr="008F524D">
        <w:rPr>
          <w:i/>
          <w:iCs/>
          <w:lang w:val="ru-RU"/>
        </w:rPr>
        <w:tab/>
      </w:r>
      <w:r w:rsidRPr="008F524D">
        <w:rPr>
          <w:szCs w:val="24"/>
          <w:lang w:val="ru-RU"/>
        </w:rPr>
        <w:t>что приведенный в Приложении 1 метод является упрощенным вариантом метода полного анализа, приведенного в части А Отчета МСЭ-R BT.2142;</w:t>
      </w:r>
    </w:p>
    <w:p w:rsidR="00E95270" w:rsidRPr="008F524D" w:rsidRDefault="00E95270" w:rsidP="00C9747E">
      <w:pPr>
        <w:keepNext/>
        <w:keepLines/>
        <w:rPr>
          <w:lang w:val="ru-RU" w:eastAsia="ja-JP"/>
        </w:rPr>
      </w:pPr>
      <w:r w:rsidRPr="008F524D">
        <w:rPr>
          <w:i/>
          <w:iCs/>
          <w:lang w:val="ru-RU"/>
        </w:rPr>
        <w:lastRenderedPageBreak/>
        <w:t>c)</w:t>
      </w:r>
      <w:r w:rsidRPr="008F524D">
        <w:rPr>
          <w:lang w:val="ru-RU"/>
        </w:rPr>
        <w:tab/>
      </w:r>
      <w:r w:rsidRPr="008F524D">
        <w:rPr>
          <w:szCs w:val="24"/>
          <w:lang w:val="ru-RU" w:eastAsia="ja-JP"/>
        </w:rPr>
        <w:t xml:space="preserve">что в Отчете </w:t>
      </w:r>
      <w:r w:rsidRPr="008F524D">
        <w:rPr>
          <w:szCs w:val="24"/>
          <w:lang w:val="ru-RU"/>
        </w:rPr>
        <w:t xml:space="preserve">МСЭ-R </w:t>
      </w:r>
      <w:r w:rsidRPr="008F524D">
        <w:rPr>
          <w:szCs w:val="24"/>
          <w:lang w:val="ru-RU" w:eastAsia="ja-JP"/>
        </w:rPr>
        <w:t xml:space="preserve">BT.2142 предоставлено подробное объяснение метода, приведенного в Прилагаемых документах 2, 3 и 4, который позволяет решить проблемы, выявленные в пунктах 1, 2 и 3 раздела </w:t>
      </w:r>
      <w:r w:rsidRPr="008F524D">
        <w:rPr>
          <w:i/>
          <w:iCs/>
          <w:szCs w:val="24"/>
          <w:lang w:val="ru-RU" w:eastAsia="ja-JP"/>
        </w:rPr>
        <w:t>далее рекомендует</w:t>
      </w:r>
      <w:r w:rsidRPr="008F524D">
        <w:rPr>
          <w:szCs w:val="24"/>
          <w:lang w:val="ru-RU" w:eastAsia="ja-JP"/>
        </w:rPr>
        <w:t xml:space="preserve"> Рекомендации МСЭ-R BT.1893-0, связанные с влиянием рассеяния на опоре, вращения лопастей, неметаллических материалов лопастей и диаграммы направленности рассеяния в вертикальной плоскости,</w:t>
      </w:r>
    </w:p>
    <w:p w:rsidR="00E95270" w:rsidRPr="008F524D" w:rsidRDefault="00E95270" w:rsidP="00E95270">
      <w:pPr>
        <w:pStyle w:val="Call"/>
        <w:rPr>
          <w:i w:val="0"/>
          <w:iCs/>
          <w:lang w:val="ru-RU"/>
        </w:rPr>
      </w:pPr>
      <w:r w:rsidRPr="008F524D">
        <w:rPr>
          <w:lang w:val="ru-RU"/>
        </w:rPr>
        <w:t>рекомендует</w:t>
      </w:r>
      <w:r w:rsidRPr="008F524D">
        <w:rPr>
          <w:i w:val="0"/>
          <w:iCs/>
          <w:lang w:val="ru-RU"/>
        </w:rPr>
        <w:t>,</w:t>
      </w:r>
    </w:p>
    <w:p w:rsidR="00E95270" w:rsidRPr="008F524D" w:rsidRDefault="00E95270" w:rsidP="00E95270">
      <w:pPr>
        <w:rPr>
          <w:lang w:val="ru-RU"/>
        </w:rPr>
      </w:pPr>
      <w:r w:rsidRPr="008F524D">
        <w:rPr>
          <w:b/>
          <w:bCs/>
          <w:lang w:val="ru-RU"/>
        </w:rPr>
        <w:t>1</w:t>
      </w:r>
      <w:r w:rsidRPr="008F524D">
        <w:rPr>
          <w:lang w:val="ru-RU"/>
        </w:rPr>
        <w:tab/>
      </w:r>
      <w:r w:rsidRPr="008F524D">
        <w:rPr>
          <w:szCs w:val="24"/>
          <w:lang w:val="ru-RU"/>
        </w:rPr>
        <w:t>что для оценки возможных помех приему сигналов цифрового телевидения от одного ветродвигателя может использоваться метод, приведенный в Приложении 1;</w:t>
      </w:r>
    </w:p>
    <w:p w:rsidR="00E95270" w:rsidRPr="008F524D" w:rsidRDefault="00E95270" w:rsidP="00E95270">
      <w:pPr>
        <w:rPr>
          <w:lang w:val="ru-RU"/>
        </w:rPr>
      </w:pPr>
      <w:r w:rsidRPr="008F524D">
        <w:rPr>
          <w:b/>
          <w:bCs/>
          <w:lang w:val="ru-RU"/>
        </w:rPr>
        <w:t>2</w:t>
      </w:r>
      <w:r w:rsidRPr="008F524D">
        <w:rPr>
          <w:lang w:val="ru-RU"/>
        </w:rPr>
        <w:tab/>
      </w:r>
      <w:r w:rsidRPr="008F524D">
        <w:rPr>
          <w:szCs w:val="24"/>
          <w:lang w:val="ru-RU"/>
        </w:rPr>
        <w:t>что для получения модели канала, характеризующей многолучевое распространение в радиовещательном УВЧ-диапазоне в присутствии нескольких ветродвигателей</w:t>
      </w:r>
      <w:r w:rsidRPr="008F524D">
        <w:rPr>
          <w:rStyle w:val="FootnoteReference"/>
          <w:position w:val="0"/>
          <w:sz w:val="24"/>
          <w:szCs w:val="24"/>
          <w:vertAlign w:val="superscript"/>
          <w:lang w:val="ru-RU"/>
        </w:rPr>
        <w:footnoteReference w:id="1"/>
      </w:r>
      <w:r w:rsidRPr="008F524D">
        <w:rPr>
          <w:szCs w:val="24"/>
          <w:lang w:val="ru-RU"/>
        </w:rPr>
        <w:t>, может использоваться метод, приведенный в Приложении 2;</w:t>
      </w:r>
    </w:p>
    <w:p w:rsidR="00E95270" w:rsidRPr="008F524D" w:rsidRDefault="00E95270" w:rsidP="00E95270">
      <w:pPr>
        <w:rPr>
          <w:lang w:val="ru-RU"/>
        </w:rPr>
      </w:pPr>
      <w:r w:rsidRPr="008F524D">
        <w:rPr>
          <w:b/>
          <w:bCs/>
          <w:lang w:val="ru-RU"/>
        </w:rPr>
        <w:t>3</w:t>
      </w:r>
      <w:r w:rsidRPr="008F524D">
        <w:rPr>
          <w:lang w:val="ru-RU"/>
        </w:rPr>
        <w:tab/>
      </w:r>
      <w:r w:rsidRPr="008F524D">
        <w:rPr>
          <w:szCs w:val="24"/>
          <w:lang w:val="ru-RU"/>
        </w:rPr>
        <w:t xml:space="preserve">что для проведения оценки потенциальных помех от ветряной электростанции для приема сигналов цифрового телевидения (DVB-T) может использоваться метод, приведенный в </w:t>
      </w:r>
      <w:r w:rsidR="00A234A8" w:rsidRPr="008F524D">
        <w:rPr>
          <w:szCs w:val="24"/>
          <w:lang w:val="ru-RU"/>
        </w:rPr>
        <w:t>Приложении </w:t>
      </w:r>
      <w:r w:rsidRPr="008F524D">
        <w:rPr>
          <w:szCs w:val="24"/>
          <w:lang w:val="ru-RU"/>
        </w:rPr>
        <w:t>3, и</w:t>
      </w:r>
    </w:p>
    <w:p w:rsidR="00E95270" w:rsidRPr="008F524D" w:rsidRDefault="00E95270" w:rsidP="00E95270">
      <w:pPr>
        <w:pStyle w:val="Call"/>
        <w:rPr>
          <w:lang w:val="ru-RU"/>
        </w:rPr>
      </w:pPr>
      <w:r w:rsidRPr="008F524D">
        <w:rPr>
          <w:lang w:val="ru-RU"/>
        </w:rPr>
        <w:t>призывает</w:t>
      </w:r>
    </w:p>
    <w:p w:rsidR="00E95270" w:rsidRPr="008F524D" w:rsidRDefault="00E95270" w:rsidP="00E95270">
      <w:pPr>
        <w:rPr>
          <w:szCs w:val="24"/>
          <w:lang w:val="ru-RU"/>
        </w:rPr>
      </w:pPr>
      <w:r w:rsidRPr="008F524D">
        <w:rPr>
          <w:szCs w:val="24"/>
          <w:lang w:val="ru-RU"/>
        </w:rPr>
        <w:t>администрации обратить внимание соответствующих органов власти в их странах на данную Рекомендацию.</w:t>
      </w:r>
    </w:p>
    <w:p w:rsidR="00C9747E" w:rsidRPr="008F524D" w:rsidRDefault="00C9747E" w:rsidP="00E95270">
      <w:pPr>
        <w:rPr>
          <w:szCs w:val="24"/>
          <w:lang w:val="ru-RU"/>
        </w:rPr>
      </w:pPr>
    </w:p>
    <w:p w:rsidR="00C9747E" w:rsidRPr="008F524D" w:rsidRDefault="00C9747E" w:rsidP="00E95270">
      <w:pPr>
        <w:rPr>
          <w:szCs w:val="24"/>
          <w:lang w:val="ru-RU"/>
        </w:rPr>
      </w:pPr>
    </w:p>
    <w:p w:rsidR="00E95270" w:rsidRPr="008F524D" w:rsidRDefault="00E95270" w:rsidP="00E95270">
      <w:pPr>
        <w:pStyle w:val="AnnexNoTitle"/>
        <w:rPr>
          <w:lang w:val="ru-RU"/>
        </w:rPr>
      </w:pPr>
      <w:r w:rsidRPr="008F524D">
        <w:rPr>
          <w:lang w:val="ru-RU"/>
        </w:rPr>
        <w:t>Приложение 1</w:t>
      </w:r>
      <w:r w:rsidRPr="008F524D">
        <w:rPr>
          <w:lang w:val="ru-RU"/>
        </w:rPr>
        <w:br/>
      </w:r>
      <w:r w:rsidRPr="008F524D">
        <w:rPr>
          <w:lang w:val="ru-RU"/>
        </w:rPr>
        <w:br/>
        <w:t>Упрощенная модель ухудшения телевизионного приема,</w:t>
      </w:r>
      <w:r w:rsidRPr="008F524D">
        <w:rPr>
          <w:lang w:val="ru-RU"/>
        </w:rPr>
        <w:br/>
        <w:t>вызванного работой ветродвигателя</w:t>
      </w:r>
    </w:p>
    <w:p w:rsidR="00E95270" w:rsidRPr="008F524D" w:rsidRDefault="00E95270" w:rsidP="00E95270">
      <w:pPr>
        <w:pStyle w:val="Normalaftertitle"/>
        <w:rPr>
          <w:lang w:val="ru-RU"/>
        </w:rPr>
      </w:pPr>
      <w:r w:rsidRPr="008F524D">
        <w:rPr>
          <w:szCs w:val="24"/>
          <w:lang w:val="ru-RU"/>
        </w:rPr>
        <w:t>На рисунке 1 схематически иллюстрируется проблема, связанная с обратным рассеянием на ветродвигателе.</w:t>
      </w:r>
    </w:p>
    <w:p w:rsidR="00E95270" w:rsidRPr="008F524D" w:rsidRDefault="00E95270" w:rsidP="00E95270">
      <w:pPr>
        <w:rPr>
          <w:lang w:val="ru-RU"/>
        </w:rPr>
      </w:pPr>
      <w:r w:rsidRPr="008F524D">
        <w:rPr>
          <w:szCs w:val="24"/>
          <w:lang w:val="ru-RU"/>
        </w:rPr>
        <w:t xml:space="preserve">В любом месте приема </w:t>
      </w:r>
      <w:r w:rsidRPr="008F524D">
        <w:rPr>
          <w:iCs/>
          <w:szCs w:val="24"/>
          <w:lang w:val="ru-RU"/>
        </w:rPr>
        <w:t>R</w:t>
      </w:r>
      <w:r w:rsidRPr="008F524D">
        <w:rPr>
          <w:szCs w:val="24"/>
          <w:lang w:val="ru-RU"/>
        </w:rPr>
        <w:t xml:space="preserve"> напряженность поля полезного сигнала равна </w:t>
      </w:r>
      <w:r w:rsidRPr="008F524D">
        <w:rPr>
          <w:iCs/>
          <w:szCs w:val="24"/>
          <w:lang w:val="ru-RU"/>
        </w:rPr>
        <w:t>FSR</w:t>
      </w:r>
      <w:r w:rsidRPr="008F524D">
        <w:rPr>
          <w:szCs w:val="24"/>
          <w:lang w:val="ru-RU"/>
        </w:rPr>
        <w:t xml:space="preserve">. В месте расположения ветродвигателя </w:t>
      </w:r>
      <w:r w:rsidRPr="008F524D">
        <w:rPr>
          <w:iCs/>
          <w:szCs w:val="24"/>
          <w:lang w:val="ru-RU"/>
        </w:rPr>
        <w:t>WT</w:t>
      </w:r>
      <w:r w:rsidRPr="008F524D">
        <w:rPr>
          <w:szCs w:val="24"/>
          <w:lang w:val="ru-RU"/>
        </w:rPr>
        <w:t xml:space="preserve"> напряжен</w:t>
      </w:r>
      <w:bookmarkStart w:id="3" w:name="_GoBack"/>
      <w:bookmarkEnd w:id="3"/>
      <w:r w:rsidRPr="008F524D">
        <w:rPr>
          <w:szCs w:val="24"/>
          <w:lang w:val="ru-RU"/>
        </w:rPr>
        <w:t xml:space="preserve">ность этого поля составляет </w:t>
      </w:r>
      <w:r w:rsidRPr="008F524D">
        <w:rPr>
          <w:iCs/>
          <w:szCs w:val="24"/>
          <w:lang w:val="ru-RU"/>
        </w:rPr>
        <w:t>FSWT</w:t>
      </w:r>
      <w:r w:rsidRPr="008F524D">
        <w:rPr>
          <w:szCs w:val="24"/>
          <w:lang w:val="ru-RU"/>
        </w:rPr>
        <w:t xml:space="preserve">. Предполагается, что место приема находится на расстоянии </w:t>
      </w:r>
      <w:r w:rsidRPr="008F524D">
        <w:rPr>
          <w:i/>
          <w:iCs/>
          <w:szCs w:val="24"/>
          <w:lang w:val="ru-RU"/>
        </w:rPr>
        <w:t>r</w:t>
      </w:r>
      <w:r w:rsidRPr="008F524D">
        <w:rPr>
          <w:szCs w:val="24"/>
          <w:lang w:val="ru-RU"/>
        </w:rPr>
        <w:t xml:space="preserve"> (м) от лопасти</w:t>
      </w:r>
      <w:r w:rsidRPr="008F524D">
        <w:rPr>
          <w:rStyle w:val="FootnoteReference"/>
          <w:position w:val="0"/>
          <w:sz w:val="24"/>
          <w:szCs w:val="24"/>
          <w:vertAlign w:val="superscript"/>
          <w:lang w:val="ru-RU"/>
        </w:rPr>
        <w:footnoteReference w:id="2"/>
      </w:r>
      <w:r w:rsidRPr="008F524D">
        <w:rPr>
          <w:szCs w:val="24"/>
          <w:vertAlign w:val="superscript"/>
          <w:lang w:val="ru-RU"/>
        </w:rPr>
        <w:t xml:space="preserve"> </w:t>
      </w:r>
      <w:r w:rsidRPr="008F524D">
        <w:rPr>
          <w:szCs w:val="24"/>
          <w:lang w:val="ru-RU"/>
        </w:rPr>
        <w:t>ветродвигателя. Коэффициент рассеяния </w:t>
      </w:r>
      <w:r w:rsidRPr="008F524D">
        <w:rPr>
          <w:szCs w:val="24"/>
          <w:lang w:val="ru-RU"/>
        </w:rPr>
        <w:sym w:font="Symbol" w:char="F072"/>
      </w:r>
      <w:r w:rsidRPr="008F524D">
        <w:rPr>
          <w:szCs w:val="24"/>
          <w:lang w:val="ru-RU"/>
        </w:rPr>
        <w:t>, который учитывает потери распространения в свободном пространстве на луче от места расположения ветродвигателя до места приема, можно определить следующим образом:</w:t>
      </w:r>
    </w:p>
    <w:p w:rsidR="00E95270" w:rsidRPr="008F524D" w:rsidRDefault="00E95270" w:rsidP="00E95270">
      <w:pPr>
        <w:pStyle w:val="Equation"/>
        <w:rPr>
          <w:szCs w:val="24"/>
          <w:lang w:val="ru-RU"/>
        </w:rPr>
      </w:pPr>
      <w:r w:rsidRPr="008F524D">
        <w:rPr>
          <w:position w:val="-48"/>
          <w:szCs w:val="24"/>
          <w:lang w:val="ru-RU"/>
        </w:rPr>
        <w:tab/>
      </w:r>
      <w:r w:rsidRPr="008F524D">
        <w:rPr>
          <w:position w:val="-48"/>
          <w:szCs w:val="24"/>
          <w:lang w:val="ru-RU"/>
        </w:rPr>
        <w:tab/>
      </w:r>
      <w:r w:rsidRPr="008F524D">
        <w:rPr>
          <w:position w:val="-48"/>
          <w:szCs w:val="24"/>
          <w:lang w:val="ru-RU"/>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0.75pt" o:ole="">
            <v:imagedata r:id="rId14" o:title=""/>
          </v:shape>
          <o:OLEObject Type="Embed" ProgID="Equation.3" ShapeID="_x0000_i1025" DrawAspect="Content" ObjectID="_1562587957" r:id="rId15"/>
        </w:object>
      </w:r>
      <w:r w:rsidRPr="008F524D">
        <w:rPr>
          <w:position w:val="-24"/>
          <w:szCs w:val="24"/>
          <w:lang w:val="ru-RU"/>
        </w:rPr>
        <w:t>,</w:t>
      </w:r>
    </w:p>
    <w:p w:rsidR="00E95270" w:rsidRPr="008F524D" w:rsidRDefault="00E95270" w:rsidP="00E95270">
      <w:pPr>
        <w:rPr>
          <w:szCs w:val="24"/>
          <w:lang w:val="ru-RU"/>
        </w:rPr>
      </w:pPr>
      <w:r w:rsidRPr="008F524D">
        <w:rPr>
          <w:szCs w:val="24"/>
          <w:lang w:val="ru-RU"/>
        </w:rPr>
        <w:t xml:space="preserve">где: </w:t>
      </w:r>
    </w:p>
    <w:p w:rsidR="00C9747E" w:rsidRPr="008F524D" w:rsidRDefault="00C9747E" w:rsidP="00C9747E">
      <w:pPr>
        <w:pStyle w:val="Equation"/>
        <w:rPr>
          <w:lang w:val="ru-RU"/>
        </w:rPr>
      </w:pPr>
      <w:r w:rsidRPr="008F524D">
        <w:rPr>
          <w:lang w:val="ru-RU"/>
        </w:rPr>
        <w:tab/>
      </w:r>
      <w:r w:rsidRPr="008F524D">
        <w:rPr>
          <w:lang w:val="ru-RU"/>
        </w:rPr>
        <w:tab/>
      </w:r>
      <w:r w:rsidRPr="008F524D">
        <w:rPr>
          <w:position w:val="-30"/>
          <w:lang w:val="ru-RU"/>
        </w:rPr>
        <w:object w:dxaOrig="3640" w:dyaOrig="720">
          <v:shape id="_x0000_i1026" type="#_x0000_t75" style="width:180pt;height:36.75pt" o:ole="">
            <v:imagedata r:id="rId16" o:title=""/>
          </v:shape>
          <o:OLEObject Type="Embed" ProgID="Equation.3" ShapeID="_x0000_i1026" DrawAspect="Content" ObjectID="_1562587958" r:id="rId17"/>
        </w:object>
      </w:r>
    </w:p>
    <w:p w:rsidR="00E95270" w:rsidRPr="008F524D" w:rsidRDefault="00E95270" w:rsidP="00BF3288">
      <w:pPr>
        <w:keepNext/>
        <w:keepLines/>
        <w:rPr>
          <w:lang w:val="ru-RU"/>
        </w:rPr>
      </w:pPr>
      <w:r w:rsidRPr="008F524D">
        <w:rPr>
          <w:lang w:val="ru-RU"/>
        </w:rPr>
        <w:lastRenderedPageBreak/>
        <w:t>и</w:t>
      </w:r>
    </w:p>
    <w:p w:rsidR="00E95270" w:rsidRPr="008F524D" w:rsidRDefault="00E95270" w:rsidP="00BF3288">
      <w:pPr>
        <w:pStyle w:val="Equationlegend"/>
        <w:keepNext/>
        <w:keepLines/>
        <w:rPr>
          <w:lang w:val="ru-RU"/>
        </w:rPr>
      </w:pPr>
      <w:r w:rsidRPr="008F524D">
        <w:rPr>
          <w:lang w:val="ru-RU"/>
        </w:rPr>
        <w:tab/>
      </w:r>
      <w:r w:rsidRPr="008F524D">
        <w:rPr>
          <w:lang w:val="ru-RU"/>
        </w:rPr>
        <w:object w:dxaOrig="300" w:dyaOrig="320">
          <v:shape id="_x0000_i1027" type="#_x0000_t75" style="width:13.5pt;height:15pt" o:ole="">
            <v:imagedata r:id="rId18" o:title=""/>
          </v:shape>
          <o:OLEObject Type="Embed" ProgID="Equation.3" ShapeID="_x0000_i1027" DrawAspect="Content" ObjectID="_1562587959" r:id="rId19"/>
        </w:object>
      </w:r>
      <w:r w:rsidR="00C9747E" w:rsidRPr="008F524D">
        <w:rPr>
          <w:lang w:val="ru-RU"/>
        </w:rPr>
        <w:t>:</w:t>
      </w:r>
      <w:r w:rsidRPr="008F524D">
        <w:rPr>
          <w:lang w:val="ru-RU"/>
        </w:rPr>
        <w:tab/>
        <w:t>средняя ширина лопасти (м);</w:t>
      </w:r>
    </w:p>
    <w:p w:rsidR="00E95270" w:rsidRPr="008F524D" w:rsidRDefault="00E95270" w:rsidP="00C9747E">
      <w:pPr>
        <w:pStyle w:val="Equationlegend"/>
        <w:rPr>
          <w:lang w:val="ru-RU"/>
        </w:rPr>
      </w:pPr>
      <w:r w:rsidRPr="008F524D">
        <w:rPr>
          <w:lang w:val="ru-RU"/>
        </w:rPr>
        <w:tab/>
      </w:r>
      <w:r w:rsidRPr="008F524D">
        <w:rPr>
          <w:lang w:val="ru-RU"/>
        </w:rPr>
        <w:sym w:font="Symbol" w:char="F06C"/>
      </w:r>
      <w:r w:rsidRPr="008F524D">
        <w:rPr>
          <w:lang w:val="ru-RU"/>
        </w:rPr>
        <w:t xml:space="preserve"> </w:t>
      </w:r>
      <w:r w:rsidR="00C9747E" w:rsidRPr="008F524D">
        <w:rPr>
          <w:lang w:val="ru-RU"/>
        </w:rPr>
        <w:t>:</w:t>
      </w:r>
      <w:r w:rsidRPr="008F524D">
        <w:rPr>
          <w:lang w:val="ru-RU"/>
        </w:rPr>
        <w:tab/>
      </w:r>
      <w:r w:rsidRPr="008F524D">
        <w:rPr>
          <w:szCs w:val="24"/>
          <w:lang w:val="ru-RU"/>
        </w:rPr>
        <w:t>длина волны (м);</w:t>
      </w:r>
    </w:p>
    <w:p w:rsidR="00E95270" w:rsidRPr="008F524D" w:rsidRDefault="00E95270" w:rsidP="00C9747E">
      <w:pPr>
        <w:pStyle w:val="Equationlegend"/>
        <w:rPr>
          <w:lang w:val="ru-RU"/>
        </w:rPr>
      </w:pPr>
      <w:r w:rsidRPr="008F524D">
        <w:rPr>
          <w:lang w:val="ru-RU"/>
        </w:rPr>
        <w:tab/>
      </w:r>
      <w:r w:rsidRPr="008F524D">
        <w:rPr>
          <w:i/>
          <w:iCs/>
          <w:lang w:val="ru-RU"/>
        </w:rPr>
        <w:t>A</w:t>
      </w:r>
      <w:r w:rsidRPr="008F524D">
        <w:rPr>
          <w:lang w:val="ru-RU"/>
        </w:rPr>
        <w:t xml:space="preserve"> </w:t>
      </w:r>
      <w:r w:rsidR="00C9747E" w:rsidRPr="008F524D">
        <w:rPr>
          <w:lang w:val="ru-RU"/>
        </w:rPr>
        <w:t>:</w:t>
      </w:r>
      <w:r w:rsidRPr="008F524D">
        <w:rPr>
          <w:lang w:val="ru-RU"/>
        </w:rPr>
        <w:tab/>
      </w:r>
      <w:r w:rsidRPr="008F524D">
        <w:rPr>
          <w:szCs w:val="24"/>
          <w:lang w:val="ru-RU"/>
        </w:rPr>
        <w:t>площадь лопасти (м</w:t>
      </w:r>
      <w:r w:rsidRPr="008F524D">
        <w:rPr>
          <w:szCs w:val="24"/>
          <w:vertAlign w:val="superscript"/>
          <w:lang w:val="ru-RU"/>
        </w:rPr>
        <w:t>2</w:t>
      </w:r>
      <w:r w:rsidRPr="008F524D">
        <w:rPr>
          <w:szCs w:val="24"/>
          <w:lang w:val="ru-RU"/>
        </w:rPr>
        <w:t>);</w:t>
      </w:r>
    </w:p>
    <w:p w:rsidR="00E95270" w:rsidRPr="008F524D" w:rsidRDefault="00E95270" w:rsidP="00C9747E">
      <w:pPr>
        <w:pStyle w:val="Equationlegend"/>
        <w:rPr>
          <w:lang w:val="ru-RU"/>
        </w:rPr>
      </w:pPr>
      <w:r w:rsidRPr="008F524D">
        <w:rPr>
          <w:lang w:val="ru-RU"/>
        </w:rPr>
        <w:tab/>
      </w:r>
      <w:r w:rsidRPr="008F524D">
        <w:rPr>
          <w:lang w:val="ru-RU"/>
        </w:rPr>
        <w:sym w:font="Symbol" w:char="F071"/>
      </w:r>
      <w:r w:rsidRPr="008F524D">
        <w:rPr>
          <w:vertAlign w:val="subscript"/>
          <w:lang w:val="ru-RU"/>
        </w:rPr>
        <w:t>0</w:t>
      </w:r>
      <w:r w:rsidRPr="008F524D">
        <w:rPr>
          <w:lang w:val="ru-RU"/>
        </w:rPr>
        <w:t xml:space="preserve"> </w:t>
      </w:r>
      <w:r w:rsidR="00C9747E" w:rsidRPr="008F524D">
        <w:rPr>
          <w:lang w:val="ru-RU"/>
        </w:rPr>
        <w:t>:</w:t>
      </w:r>
      <w:r w:rsidRPr="008F524D">
        <w:rPr>
          <w:lang w:val="ru-RU"/>
        </w:rPr>
        <w:tab/>
      </w:r>
      <w:r w:rsidRPr="008F524D">
        <w:rPr>
          <w:szCs w:val="24"/>
          <w:lang w:val="ru-RU"/>
        </w:rPr>
        <w:t>угол падения сигнала на лопасть;</w:t>
      </w:r>
    </w:p>
    <w:p w:rsidR="00E95270" w:rsidRPr="008F524D" w:rsidRDefault="00E95270" w:rsidP="00C9747E">
      <w:pPr>
        <w:pStyle w:val="Equationlegend"/>
        <w:rPr>
          <w:lang w:val="ru-RU"/>
        </w:rPr>
      </w:pPr>
      <w:r w:rsidRPr="008F524D">
        <w:rPr>
          <w:lang w:val="ru-RU"/>
        </w:rPr>
        <w:tab/>
      </w:r>
      <w:r w:rsidRPr="008F524D">
        <w:rPr>
          <w:lang w:val="ru-RU"/>
        </w:rPr>
        <w:sym w:font="Symbol" w:char="F071"/>
      </w:r>
      <w:r w:rsidRPr="008F524D">
        <w:rPr>
          <w:lang w:val="ru-RU"/>
        </w:rPr>
        <w:t xml:space="preserve"> </w:t>
      </w:r>
      <w:r w:rsidR="00C9747E" w:rsidRPr="008F524D">
        <w:rPr>
          <w:lang w:val="ru-RU"/>
        </w:rPr>
        <w:t>:</w:t>
      </w:r>
      <w:r w:rsidRPr="008F524D">
        <w:rPr>
          <w:lang w:val="ru-RU"/>
        </w:rPr>
        <w:tab/>
      </w:r>
      <w:r w:rsidRPr="008F524D">
        <w:rPr>
          <w:szCs w:val="24"/>
          <w:lang w:val="ru-RU"/>
        </w:rPr>
        <w:t>угол рассеяния сигнала на лопасти.</w:t>
      </w:r>
    </w:p>
    <w:p w:rsidR="00E95270" w:rsidRPr="008F524D" w:rsidRDefault="00E95270" w:rsidP="00E95270">
      <w:pPr>
        <w:rPr>
          <w:lang w:val="ru-RU"/>
        </w:rPr>
      </w:pPr>
      <w:r w:rsidRPr="008F524D">
        <w:rPr>
          <w:szCs w:val="24"/>
          <w:lang w:val="ru-RU"/>
        </w:rPr>
        <w:t>Этот коэффициент рассеяния на лопасти, находящейся в вертикальном положении, принимает максимальное значение, когда углы падения и рассеяния перпендикулярны лопасти:</w:t>
      </w:r>
    </w:p>
    <w:p w:rsidR="00E95270" w:rsidRPr="008F524D" w:rsidRDefault="00E95270" w:rsidP="00E95270">
      <w:pPr>
        <w:pStyle w:val="Blanc"/>
        <w:rPr>
          <w:lang w:val="ru-RU"/>
        </w:rPr>
      </w:pPr>
    </w:p>
    <w:p w:rsidR="00BF3288" w:rsidRPr="008F524D" w:rsidRDefault="00BF3288" w:rsidP="00BF3288">
      <w:pPr>
        <w:pStyle w:val="Equation"/>
        <w:rPr>
          <w:lang w:val="ru-RU"/>
        </w:rPr>
      </w:pPr>
      <w:r w:rsidRPr="008F524D">
        <w:rPr>
          <w:lang w:val="ru-RU"/>
        </w:rPr>
        <w:tab/>
      </w:r>
      <w:r w:rsidRPr="008F524D">
        <w:rPr>
          <w:lang w:val="ru-RU"/>
        </w:rPr>
        <w:tab/>
      </w:r>
      <w:r w:rsidRPr="008F524D">
        <w:rPr>
          <w:position w:val="-24"/>
          <w:lang w:val="ru-RU"/>
        </w:rPr>
        <w:object w:dxaOrig="1040" w:dyaOrig="620">
          <v:shape id="_x0000_i1028" type="#_x0000_t75" style="width:53.25pt;height:30.75pt" o:ole="">
            <v:imagedata r:id="rId20" o:title=""/>
          </v:shape>
          <o:OLEObject Type="Embed" ProgID="Equation.3" ShapeID="_x0000_i1028" DrawAspect="Content" ObjectID="_1562587960" r:id="rId21"/>
        </w:object>
      </w:r>
    </w:p>
    <w:p w:rsidR="00E95270" w:rsidRPr="008F524D" w:rsidRDefault="00E95270" w:rsidP="00E95270">
      <w:pPr>
        <w:pStyle w:val="FigureNo"/>
        <w:rPr>
          <w:lang w:val="ru-RU"/>
        </w:rPr>
      </w:pPr>
      <w:r w:rsidRPr="008F524D">
        <w:rPr>
          <w:lang w:val="ru-RU"/>
        </w:rPr>
        <w:t>Рисунок 1</w:t>
      </w:r>
    </w:p>
    <w:p w:rsidR="00E95270" w:rsidRPr="008F524D" w:rsidRDefault="0005413E" w:rsidP="0005413E">
      <w:pPr>
        <w:pStyle w:val="Figure"/>
        <w:rPr>
          <w:lang w:val="ru-RU"/>
        </w:rPr>
      </w:pPr>
      <w:r w:rsidRPr="008F524D">
        <w:rPr>
          <w:lang w:val="ru-RU"/>
        </w:rPr>
        <w:object w:dxaOrig="6223" w:dyaOrig="2172">
          <v:shape id="_x0000_i1029" type="#_x0000_t75" style="width:385.5pt;height:134.25pt" o:ole="">
            <v:imagedata r:id="rId22" o:title="" cropright="-652f"/>
          </v:shape>
          <o:OLEObject Type="Embed" ProgID="CorelDraw.Graphic.16" ShapeID="_x0000_i1029" DrawAspect="Content" ObjectID="_1562587961" r:id="rId23"/>
        </w:object>
      </w:r>
    </w:p>
    <w:p w:rsidR="00E95270" w:rsidRPr="008F524D" w:rsidRDefault="00E95270" w:rsidP="00E95270">
      <w:pPr>
        <w:pStyle w:val="Normalaftertitle"/>
        <w:rPr>
          <w:lang w:val="ru-RU"/>
        </w:rPr>
      </w:pPr>
      <w:r w:rsidRPr="008F524D">
        <w:rPr>
          <w:szCs w:val="24"/>
          <w:lang w:val="ru-RU"/>
        </w:rPr>
        <w:t xml:space="preserve">В случае распространения в свободном пространстве на луче длиной </w:t>
      </w:r>
      <w:r w:rsidRPr="008F524D">
        <w:rPr>
          <w:i/>
          <w:iCs/>
          <w:szCs w:val="24"/>
          <w:lang w:val="ru-RU"/>
        </w:rPr>
        <w:t>r</w:t>
      </w:r>
      <w:r w:rsidRPr="008F524D">
        <w:rPr>
          <w:szCs w:val="24"/>
          <w:lang w:val="ru-RU"/>
        </w:rPr>
        <w:t xml:space="preserve"> (м) между ветродвигателем и местом приема напряженность поля искажающего сигнала можно рассчитать следующим образом:</w:t>
      </w:r>
    </w:p>
    <w:p w:rsidR="00E95270" w:rsidRPr="008F524D" w:rsidRDefault="00E95270" w:rsidP="00E95270">
      <w:pPr>
        <w:pStyle w:val="Blanc"/>
        <w:rPr>
          <w:lang w:val="ru-RU"/>
        </w:rPr>
      </w:pPr>
    </w:p>
    <w:p w:rsidR="00E95270" w:rsidRPr="008F524D" w:rsidRDefault="00E95270" w:rsidP="00E95270">
      <w:pPr>
        <w:pStyle w:val="Equation"/>
        <w:rPr>
          <w:i/>
          <w:iCs/>
          <w:lang w:val="ru-RU"/>
        </w:rPr>
      </w:pPr>
      <w:r w:rsidRPr="008F524D">
        <w:rPr>
          <w:lang w:val="ru-RU"/>
        </w:rPr>
        <w:tab/>
      </w:r>
      <w:r w:rsidRPr="008F524D">
        <w:rPr>
          <w:lang w:val="ru-RU"/>
        </w:rPr>
        <w:tab/>
      </w:r>
      <w:r w:rsidRPr="008F524D">
        <w:rPr>
          <w:iCs/>
          <w:lang w:val="ru-RU"/>
        </w:rPr>
        <w:t>FSWT</w:t>
      </w:r>
      <w:r w:rsidRPr="008F524D">
        <w:rPr>
          <w:lang w:val="ru-RU"/>
        </w:rPr>
        <w:t xml:space="preserve">  </w:t>
      </w:r>
      <w:r w:rsidRPr="008F524D">
        <w:rPr>
          <w:lang w:val="ru-RU"/>
        </w:rPr>
        <w:sym w:font="Symbol" w:char="F02B"/>
      </w:r>
      <w:r w:rsidRPr="008F524D">
        <w:rPr>
          <w:lang w:val="ru-RU"/>
        </w:rPr>
        <w:t xml:space="preserve">  20 log </w:t>
      </w:r>
      <w:r w:rsidRPr="008F524D">
        <w:rPr>
          <w:lang w:val="ru-RU"/>
        </w:rPr>
        <w:sym w:font="Symbol" w:char="F072"/>
      </w:r>
      <w:r w:rsidRPr="008F524D">
        <w:rPr>
          <w:lang w:val="ru-RU"/>
        </w:rPr>
        <w:t>.</w:t>
      </w:r>
    </w:p>
    <w:p w:rsidR="00E95270" w:rsidRPr="008F524D" w:rsidRDefault="00E95270" w:rsidP="00E95270">
      <w:pPr>
        <w:pStyle w:val="Blanc"/>
        <w:rPr>
          <w:lang w:val="ru-RU"/>
        </w:rPr>
      </w:pPr>
    </w:p>
    <w:p w:rsidR="00E95270" w:rsidRPr="008F524D" w:rsidRDefault="00E95270" w:rsidP="00E95270">
      <w:pPr>
        <w:spacing w:before="240"/>
        <w:rPr>
          <w:szCs w:val="24"/>
          <w:lang w:val="ru-RU"/>
        </w:rPr>
      </w:pPr>
      <w:r w:rsidRPr="008F524D">
        <w:rPr>
          <w:szCs w:val="24"/>
          <w:lang w:val="ru-RU"/>
        </w:rPr>
        <w:t xml:space="preserve">Коэффициент рассеяния </w:t>
      </w:r>
      <w:r w:rsidRPr="008F524D">
        <w:rPr>
          <w:szCs w:val="24"/>
          <w:lang w:val="ru-RU"/>
        </w:rPr>
        <w:sym w:font="Symbol" w:char="F072"/>
      </w:r>
      <w:r w:rsidRPr="008F524D">
        <w:rPr>
          <w:szCs w:val="24"/>
          <w:lang w:val="ru-RU"/>
        </w:rPr>
        <w:t xml:space="preserve"> учитывает только рассеяние от лопастей. Следует отметить, что металлическая поддерживающая опора также приводит к существенному статическому обратному рассеянию. Прямое рассеяние на лопастях может быть значительным, однако оно имеет более низкую амплитуду, чем обратное рассеяние, и его сложнее рассчитать. Прямое рассеяние на опоре минимально. Кроме того, следует отметить, что при вращении лопастей диаграмма направленности рассеяния меняется по меньшей мере на 10 дБ. Полный анализ см. в Отчете МСЭ-R BT.2142.</w:t>
      </w:r>
    </w:p>
    <w:p w:rsidR="00E95270" w:rsidRPr="008F524D" w:rsidRDefault="00E95270" w:rsidP="00E95270">
      <w:pPr>
        <w:rPr>
          <w:szCs w:val="24"/>
          <w:lang w:val="ru-RU"/>
        </w:rPr>
      </w:pPr>
      <w:r w:rsidRPr="008F524D">
        <w:rPr>
          <w:szCs w:val="24"/>
          <w:lang w:val="ru-RU"/>
        </w:rPr>
        <w:t>Избирательность за счет направленности приемной антенны как функции от угла </w:t>
      </w:r>
      <w:r w:rsidRPr="008F524D">
        <w:rPr>
          <w:rFonts w:ascii="Symbol" w:hAnsi="Symbol" w:cs="Symbol"/>
          <w:szCs w:val="24"/>
          <w:lang w:val="ru-RU"/>
        </w:rPr>
        <w:t></w:t>
      </w:r>
      <w:r w:rsidRPr="008F524D">
        <w:rPr>
          <w:szCs w:val="24"/>
          <w:lang w:val="ru-RU"/>
        </w:rPr>
        <w:t xml:space="preserve"> (как показано на рисунке 1) указана в Рекомендации МСЭ-R BT.419, и ее следует применять для определения отношения полезного и искажающего сигналов в любом конкретном месте приема.</w:t>
      </w:r>
    </w:p>
    <w:p w:rsidR="00E95270" w:rsidRPr="008F524D" w:rsidRDefault="00E95270" w:rsidP="00E95270">
      <w:pPr>
        <w:rPr>
          <w:szCs w:val="24"/>
          <w:lang w:val="ru-RU"/>
        </w:rPr>
      </w:pPr>
      <w:r w:rsidRPr="008F524D">
        <w:rPr>
          <w:szCs w:val="24"/>
          <w:lang w:val="ru-RU"/>
        </w:rPr>
        <w:t>Пример использования данного метода приведен в Прилагаемом документе 1.</w:t>
      </w:r>
    </w:p>
    <w:p w:rsidR="0005413E" w:rsidRPr="008F524D" w:rsidRDefault="0005413E" w:rsidP="00E95270">
      <w:pPr>
        <w:rPr>
          <w:szCs w:val="24"/>
          <w:lang w:val="ru-RU"/>
        </w:rPr>
      </w:pPr>
    </w:p>
    <w:p w:rsidR="0005413E" w:rsidRPr="008F524D" w:rsidRDefault="0005413E" w:rsidP="00E95270">
      <w:pPr>
        <w:rPr>
          <w:lang w:val="ru-RU"/>
        </w:rPr>
      </w:pPr>
    </w:p>
    <w:p w:rsidR="00E95270" w:rsidRPr="008F524D" w:rsidRDefault="00E95270" w:rsidP="00E95270">
      <w:pPr>
        <w:pStyle w:val="AppendixNoTitle"/>
        <w:rPr>
          <w:lang w:val="ru-RU"/>
        </w:rPr>
      </w:pPr>
      <w:r w:rsidRPr="008F524D">
        <w:rPr>
          <w:lang w:val="ru-RU"/>
        </w:rPr>
        <w:lastRenderedPageBreak/>
        <w:t xml:space="preserve">Прилагаемый документ 1 </w:t>
      </w:r>
      <w:r w:rsidRPr="008F524D">
        <w:rPr>
          <w:lang w:val="ru-RU"/>
        </w:rPr>
        <w:br/>
        <w:t xml:space="preserve">к Приложению 1 </w:t>
      </w:r>
      <w:r w:rsidRPr="008F524D">
        <w:rPr>
          <w:lang w:val="ru-RU"/>
        </w:rPr>
        <w:br/>
      </w:r>
      <w:r w:rsidRPr="008F524D">
        <w:rPr>
          <w:lang w:val="ru-RU"/>
        </w:rPr>
        <w:br/>
        <w:t>Пример использования упрощенного метода оценки</w:t>
      </w:r>
    </w:p>
    <w:p w:rsidR="00E95270" w:rsidRPr="008F524D" w:rsidRDefault="00E95270" w:rsidP="00E95270">
      <w:pPr>
        <w:pStyle w:val="Normalaftertitle"/>
        <w:rPr>
          <w:szCs w:val="24"/>
          <w:lang w:val="ru-RU"/>
        </w:rPr>
      </w:pPr>
      <w:r w:rsidRPr="008F524D">
        <w:rPr>
          <w:szCs w:val="24"/>
          <w:lang w:val="ru-RU"/>
        </w:rPr>
        <w:t>Определяется точка любого местоположения приемника, находящаяся неподалеку от места размещения планируемого ветродвигателя, как показано на рисунке 1 Приложения 1.</w:t>
      </w:r>
    </w:p>
    <w:p w:rsidR="00E95270" w:rsidRPr="008F524D" w:rsidRDefault="00E95270" w:rsidP="00E95270">
      <w:pPr>
        <w:rPr>
          <w:szCs w:val="24"/>
          <w:lang w:val="ru-RU"/>
        </w:rPr>
      </w:pPr>
      <w:r w:rsidRPr="008F524D">
        <w:rPr>
          <w:szCs w:val="24"/>
          <w:lang w:val="ru-RU"/>
        </w:rPr>
        <w:t xml:space="preserve">На первом этапе рассчитывается или, что предпочтительнее, измеряется значение напряженности поля </w:t>
      </w:r>
      <w:r w:rsidRPr="008F524D">
        <w:rPr>
          <w:iCs/>
          <w:szCs w:val="24"/>
          <w:lang w:val="ru-RU"/>
        </w:rPr>
        <w:t>FSR</w:t>
      </w:r>
      <w:r w:rsidRPr="008F524D">
        <w:rPr>
          <w:szCs w:val="24"/>
          <w:lang w:val="ru-RU"/>
        </w:rPr>
        <w:t xml:space="preserve"> при различных местоположениях приемника.</w:t>
      </w:r>
    </w:p>
    <w:p w:rsidR="00E95270" w:rsidRPr="008F524D" w:rsidRDefault="00E95270" w:rsidP="00E95270">
      <w:pPr>
        <w:rPr>
          <w:szCs w:val="24"/>
          <w:lang w:val="ru-RU"/>
        </w:rPr>
      </w:pPr>
      <w:r w:rsidRPr="008F524D">
        <w:rPr>
          <w:szCs w:val="24"/>
          <w:lang w:val="ru-RU"/>
        </w:rPr>
        <w:t>По-видимому, нет необходимости продлевать исследуемую зону более чем на 10 км от планируемого места размещения ветродвигателя (или мест размещения, если ветродвигателей несколько). Однако в особых условиях, например при наличии зданий, отгороженных от полезного передатчика, но расположенных в пределах прямой видимости от ветродвигателя, может потребоваться продление этой зоны.</w:t>
      </w:r>
    </w:p>
    <w:p w:rsidR="00E95270" w:rsidRPr="008F524D" w:rsidRDefault="00E95270" w:rsidP="00E95270">
      <w:pPr>
        <w:rPr>
          <w:szCs w:val="24"/>
          <w:lang w:val="ru-RU"/>
        </w:rPr>
      </w:pPr>
      <w:r w:rsidRPr="008F524D">
        <w:rPr>
          <w:szCs w:val="24"/>
          <w:lang w:val="ru-RU"/>
        </w:rPr>
        <w:t xml:space="preserve">Далее рассчитывается или, что предпочтительнее, измеряется напряженность поля </w:t>
      </w:r>
      <w:r w:rsidRPr="008F524D">
        <w:rPr>
          <w:iCs/>
          <w:szCs w:val="24"/>
          <w:lang w:val="ru-RU"/>
        </w:rPr>
        <w:t>FSWT</w:t>
      </w:r>
      <w:r w:rsidRPr="008F524D">
        <w:rPr>
          <w:i/>
          <w:iCs/>
          <w:szCs w:val="24"/>
          <w:lang w:val="ru-RU"/>
        </w:rPr>
        <w:t xml:space="preserve"> </w:t>
      </w:r>
      <w:r w:rsidRPr="008F524D">
        <w:rPr>
          <w:szCs w:val="24"/>
          <w:lang w:val="ru-RU"/>
        </w:rPr>
        <w:t>в месте размещения ветродвигателя на высоте, соответствующей центру вращения лопастей.</w:t>
      </w:r>
    </w:p>
    <w:p w:rsidR="00E95270" w:rsidRPr="008F524D" w:rsidRDefault="00E95270" w:rsidP="00E95270">
      <w:pPr>
        <w:rPr>
          <w:lang w:val="ru-RU"/>
        </w:rPr>
      </w:pPr>
      <w:r w:rsidRPr="008F524D">
        <w:rPr>
          <w:szCs w:val="24"/>
          <w:lang w:val="ru-RU"/>
        </w:rPr>
        <w:t xml:space="preserve">Для каждой точки приема </w:t>
      </w:r>
      <w:r w:rsidRPr="008F524D">
        <w:rPr>
          <w:iCs/>
          <w:szCs w:val="24"/>
          <w:lang w:val="ru-RU"/>
        </w:rPr>
        <w:t>R</w:t>
      </w:r>
      <w:r w:rsidRPr="008F524D">
        <w:rPr>
          <w:szCs w:val="24"/>
          <w:lang w:val="ru-RU"/>
        </w:rPr>
        <w:t>:</w:t>
      </w:r>
    </w:p>
    <w:p w:rsidR="00E95270" w:rsidRPr="008F524D" w:rsidRDefault="00E95270" w:rsidP="00E95270">
      <w:pPr>
        <w:pStyle w:val="enumlev1"/>
        <w:rPr>
          <w:szCs w:val="24"/>
          <w:lang w:val="ru-RU"/>
        </w:rPr>
      </w:pPr>
      <w:r w:rsidRPr="008F524D">
        <w:rPr>
          <w:lang w:val="ru-RU"/>
        </w:rPr>
        <w:t>–</w:t>
      </w:r>
      <w:r w:rsidRPr="008F524D">
        <w:rPr>
          <w:lang w:val="ru-RU"/>
        </w:rPr>
        <w:tab/>
      </w:r>
      <w:r w:rsidRPr="008F524D">
        <w:rPr>
          <w:szCs w:val="24"/>
          <w:lang w:val="ru-RU"/>
        </w:rPr>
        <w:t xml:space="preserve">рассчитывается коэффициент отражения </w:t>
      </w:r>
      <w:r w:rsidRPr="008F524D">
        <w:rPr>
          <w:szCs w:val="24"/>
          <w:lang w:val="ru-RU"/>
        </w:rPr>
        <w:sym w:font="Symbol" w:char="F072"/>
      </w:r>
      <w:r w:rsidRPr="008F524D">
        <w:rPr>
          <w:szCs w:val="24"/>
          <w:lang w:val="ru-RU"/>
        </w:rPr>
        <w:t xml:space="preserve"> вдоль луча, соединяющего ветродвигатель с приемником;</w:t>
      </w:r>
    </w:p>
    <w:p w:rsidR="00E95270" w:rsidRPr="008F524D" w:rsidRDefault="00E95270" w:rsidP="00E95270">
      <w:pPr>
        <w:pStyle w:val="enumlev1"/>
        <w:rPr>
          <w:szCs w:val="24"/>
          <w:lang w:val="ru-RU"/>
        </w:rPr>
      </w:pPr>
      <w:r w:rsidRPr="008F524D">
        <w:rPr>
          <w:szCs w:val="24"/>
          <w:lang w:val="ru-RU"/>
        </w:rPr>
        <w:t>–</w:t>
      </w:r>
      <w:r w:rsidRPr="008F524D">
        <w:rPr>
          <w:szCs w:val="24"/>
          <w:lang w:val="ru-RU"/>
        </w:rPr>
        <w:tab/>
        <w:t xml:space="preserve">рассчитывается напряженность поля искажающего сигнала с использованием величины </w:t>
      </w:r>
      <w:r w:rsidRPr="008F524D">
        <w:rPr>
          <w:iCs/>
          <w:szCs w:val="24"/>
          <w:lang w:val="ru-RU"/>
        </w:rPr>
        <w:t>FSWT</w:t>
      </w:r>
      <w:r w:rsidRPr="008F524D">
        <w:rPr>
          <w:szCs w:val="24"/>
          <w:lang w:val="ru-RU"/>
        </w:rPr>
        <w:t xml:space="preserve"> </w:t>
      </w:r>
      <w:r w:rsidRPr="008F524D">
        <w:rPr>
          <w:szCs w:val="24"/>
          <w:lang w:val="ru-RU"/>
        </w:rPr>
        <w:sym w:font="Symbol" w:char="F02B"/>
      </w:r>
      <w:r w:rsidRPr="008F524D">
        <w:rPr>
          <w:szCs w:val="24"/>
          <w:lang w:val="ru-RU"/>
        </w:rPr>
        <w:t xml:space="preserve"> 20 log </w:t>
      </w:r>
      <w:r w:rsidRPr="008F524D">
        <w:rPr>
          <w:szCs w:val="24"/>
          <w:lang w:val="ru-RU"/>
        </w:rPr>
        <w:sym w:font="Symbol" w:char="F072"/>
      </w:r>
      <w:r w:rsidRPr="008F524D">
        <w:rPr>
          <w:szCs w:val="24"/>
          <w:lang w:val="ru-RU"/>
        </w:rPr>
        <w:t>;</w:t>
      </w:r>
    </w:p>
    <w:p w:rsidR="00E95270" w:rsidRPr="008F524D" w:rsidRDefault="00E95270" w:rsidP="00E95270">
      <w:pPr>
        <w:pStyle w:val="enumlev1"/>
        <w:rPr>
          <w:szCs w:val="24"/>
          <w:lang w:val="ru-RU"/>
        </w:rPr>
      </w:pPr>
      <w:r w:rsidRPr="008F524D">
        <w:rPr>
          <w:szCs w:val="24"/>
          <w:lang w:val="ru-RU"/>
        </w:rPr>
        <w:t>–</w:t>
      </w:r>
      <w:r w:rsidRPr="008F524D">
        <w:rPr>
          <w:szCs w:val="24"/>
          <w:lang w:val="ru-RU"/>
        </w:rPr>
        <w:tab/>
        <w:t xml:space="preserve">рассчитывается напряженность поля полезного сигнала </w:t>
      </w:r>
      <w:r w:rsidRPr="008F524D">
        <w:rPr>
          <w:iCs/>
          <w:szCs w:val="24"/>
          <w:lang w:val="ru-RU"/>
        </w:rPr>
        <w:t>FSR</w:t>
      </w:r>
      <w:r w:rsidRPr="008F524D">
        <w:rPr>
          <w:szCs w:val="24"/>
          <w:lang w:val="ru-RU"/>
        </w:rPr>
        <w:t>;</w:t>
      </w:r>
    </w:p>
    <w:p w:rsidR="00E95270" w:rsidRPr="008F524D" w:rsidRDefault="00E95270" w:rsidP="00E95270">
      <w:pPr>
        <w:pStyle w:val="enumlev1"/>
        <w:rPr>
          <w:szCs w:val="24"/>
          <w:lang w:val="ru-RU"/>
        </w:rPr>
      </w:pPr>
      <w:r w:rsidRPr="008F524D">
        <w:rPr>
          <w:szCs w:val="24"/>
          <w:lang w:val="ru-RU"/>
        </w:rPr>
        <w:t>–</w:t>
      </w:r>
      <w:r w:rsidRPr="008F524D">
        <w:rPr>
          <w:szCs w:val="24"/>
          <w:lang w:val="ru-RU"/>
        </w:rPr>
        <w:tab/>
        <w:t>рассчитывается отношение полезного сигнала к искажающему с учетом избирательности приемной антенны, за счет направленности;</w:t>
      </w:r>
    </w:p>
    <w:p w:rsidR="00E95270" w:rsidRPr="008F524D" w:rsidRDefault="00E95270" w:rsidP="00E95270">
      <w:pPr>
        <w:pStyle w:val="enumlev1"/>
        <w:rPr>
          <w:lang w:val="ru-RU"/>
        </w:rPr>
      </w:pPr>
      <w:r w:rsidRPr="008F524D">
        <w:rPr>
          <w:szCs w:val="24"/>
          <w:lang w:val="ru-RU"/>
        </w:rPr>
        <w:t>–</w:t>
      </w:r>
      <w:r w:rsidRPr="008F524D">
        <w:rPr>
          <w:szCs w:val="24"/>
          <w:lang w:val="ru-RU"/>
        </w:rPr>
        <w:tab/>
        <w:t>с использованием информации, приведенной в Прилагаемом документе 2, оценивается возможное ухудшение приема сигнала цифрового телевидения в точке приема с учетом рассчитанного отношения полезного сигнала к искажающему.</w:t>
      </w:r>
    </w:p>
    <w:p w:rsidR="00E95270" w:rsidRPr="008F524D" w:rsidRDefault="00E95270" w:rsidP="00E95270">
      <w:pPr>
        <w:rPr>
          <w:szCs w:val="24"/>
          <w:lang w:val="ru-RU"/>
        </w:rPr>
      </w:pPr>
      <w:r w:rsidRPr="008F524D">
        <w:rPr>
          <w:szCs w:val="24"/>
          <w:lang w:val="ru-RU"/>
        </w:rPr>
        <w:t>Далее результаты этого исследования могут быть представлены в форме карты, показывающей зоны/точки, в которых может возникать ухудшение приема.</w:t>
      </w:r>
    </w:p>
    <w:p w:rsidR="00E95270" w:rsidRPr="008F524D" w:rsidRDefault="00E95270" w:rsidP="00E95270">
      <w:pPr>
        <w:rPr>
          <w:szCs w:val="24"/>
          <w:lang w:val="ru-RU"/>
        </w:rPr>
      </w:pPr>
      <w:r w:rsidRPr="008F524D">
        <w:rPr>
          <w:szCs w:val="24"/>
          <w:lang w:val="ru-RU"/>
        </w:rPr>
        <w:t>Следует отметить, что этот процесс усложняется, если в одном и том же месте размещено несколько ветродвигателей, поскольку при этом в каждом месте приема возникает несколько возможных источников искажения. Пример прогнозирования для крупной ветряной электростанции приведен в Отчете МСЭ-R BT.2142.</w:t>
      </w:r>
    </w:p>
    <w:p w:rsidR="0005413E" w:rsidRPr="008F524D" w:rsidRDefault="0005413E" w:rsidP="00E95270">
      <w:pPr>
        <w:rPr>
          <w:szCs w:val="24"/>
          <w:lang w:val="ru-RU"/>
        </w:rPr>
      </w:pPr>
    </w:p>
    <w:p w:rsidR="00E95270" w:rsidRPr="008F524D" w:rsidRDefault="00E95270" w:rsidP="00365992">
      <w:pPr>
        <w:pStyle w:val="AnnexNoTitle"/>
        <w:rPr>
          <w:szCs w:val="28"/>
          <w:lang w:val="ru-RU"/>
        </w:rPr>
      </w:pPr>
      <w:r w:rsidRPr="008F524D">
        <w:rPr>
          <w:lang w:val="ru-RU"/>
        </w:rPr>
        <w:t xml:space="preserve">Приложение </w:t>
      </w:r>
      <w:r w:rsidRPr="008F524D">
        <w:rPr>
          <w:caps/>
          <w:lang w:val="ru-RU"/>
        </w:rPr>
        <w:t>2</w:t>
      </w:r>
      <w:r w:rsidRPr="008F524D">
        <w:rPr>
          <w:lang w:val="ru-RU"/>
        </w:rPr>
        <w:br/>
      </w:r>
      <w:r w:rsidRPr="008F524D">
        <w:rPr>
          <w:caps/>
          <w:lang w:val="ru-RU"/>
        </w:rPr>
        <w:br/>
      </w:r>
      <w:r w:rsidRPr="008F524D">
        <w:rPr>
          <w:szCs w:val="28"/>
          <w:lang w:val="ru-RU"/>
        </w:rPr>
        <w:t xml:space="preserve">Модель канала для определения характеристик распространения сигнала </w:t>
      </w:r>
      <w:r w:rsidR="00B6227E" w:rsidRPr="008F524D">
        <w:rPr>
          <w:szCs w:val="28"/>
          <w:lang w:val="ru-RU"/>
        </w:rPr>
        <w:br/>
      </w:r>
      <w:r w:rsidRPr="008F524D">
        <w:rPr>
          <w:szCs w:val="28"/>
          <w:lang w:val="ru-RU"/>
        </w:rPr>
        <w:t xml:space="preserve">в радиовещательном УВЧ-диапазоне в присутствии </w:t>
      </w:r>
      <w:r w:rsidR="00B6227E" w:rsidRPr="008F524D">
        <w:rPr>
          <w:szCs w:val="28"/>
          <w:lang w:val="ru-RU"/>
        </w:rPr>
        <w:br/>
      </w:r>
      <w:r w:rsidRPr="008F524D">
        <w:rPr>
          <w:szCs w:val="28"/>
          <w:lang w:val="ru-RU"/>
        </w:rPr>
        <w:t>ветряной электростанции</w:t>
      </w:r>
    </w:p>
    <w:p w:rsidR="00E95270" w:rsidRPr="008F524D" w:rsidRDefault="00E95270" w:rsidP="00E95270">
      <w:pPr>
        <w:pStyle w:val="Headingb"/>
        <w:rPr>
          <w:lang w:val="ru-RU"/>
        </w:rPr>
      </w:pPr>
      <w:r w:rsidRPr="008F524D">
        <w:rPr>
          <w:lang w:val="ru-RU"/>
        </w:rPr>
        <w:t>Введение</w:t>
      </w:r>
    </w:p>
    <w:p w:rsidR="00E95270" w:rsidRPr="008F524D" w:rsidRDefault="00E95270" w:rsidP="00E95270">
      <w:pPr>
        <w:rPr>
          <w:szCs w:val="24"/>
          <w:lang w:val="ru-RU"/>
        </w:rPr>
      </w:pPr>
      <w:r w:rsidRPr="008F524D">
        <w:rPr>
          <w:szCs w:val="24"/>
          <w:lang w:val="ru-RU"/>
        </w:rPr>
        <w:t>Следует отметить, что модель канала не зависит от стандарта телевидения и, следовательно, ее можно использовать для оценки потенциального влияния ветряной электростанции на любые услуги телевидения, предоставляемые в УВЧ-диапазоне.</w:t>
      </w:r>
    </w:p>
    <w:p w:rsidR="00E95270" w:rsidRPr="008F524D" w:rsidRDefault="00E95270" w:rsidP="00E95270">
      <w:pPr>
        <w:rPr>
          <w:szCs w:val="24"/>
          <w:lang w:val="ru-RU"/>
        </w:rPr>
      </w:pPr>
      <w:r w:rsidRPr="008F524D">
        <w:rPr>
          <w:szCs w:val="24"/>
          <w:lang w:val="ru-RU"/>
        </w:rPr>
        <w:t xml:space="preserve">Модель канала для определения характеристик распространения сигнала в присутствии ветродвигателей – это модель линии задержки с отводами с несколькими лучами, в которой каждому лучу присущи: </w:t>
      </w:r>
    </w:p>
    <w:p w:rsidR="00E95270" w:rsidRPr="008F524D" w:rsidRDefault="00E95270" w:rsidP="00E95270">
      <w:pPr>
        <w:pStyle w:val="enumlev1"/>
        <w:rPr>
          <w:szCs w:val="24"/>
          <w:lang w:val="ru-RU"/>
        </w:rPr>
      </w:pPr>
      <w:r w:rsidRPr="008F524D">
        <w:rPr>
          <w:szCs w:val="24"/>
          <w:lang w:val="ru-RU"/>
        </w:rPr>
        <w:lastRenderedPageBreak/>
        <w:t>–</w:t>
      </w:r>
      <w:r w:rsidRPr="008F524D">
        <w:rPr>
          <w:szCs w:val="24"/>
          <w:lang w:val="ru-RU"/>
        </w:rPr>
        <w:tab/>
        <w:t>соответствующие задержки;</w:t>
      </w:r>
    </w:p>
    <w:p w:rsidR="00E95270" w:rsidRPr="008F524D" w:rsidRDefault="00E95270" w:rsidP="00E95270">
      <w:pPr>
        <w:pStyle w:val="enumlev1"/>
        <w:rPr>
          <w:szCs w:val="24"/>
          <w:lang w:val="ru-RU"/>
        </w:rPr>
      </w:pPr>
      <w:r w:rsidRPr="008F524D">
        <w:rPr>
          <w:szCs w:val="24"/>
          <w:lang w:val="ru-RU"/>
        </w:rPr>
        <w:t>–</w:t>
      </w:r>
      <w:r w:rsidRPr="008F524D">
        <w:rPr>
          <w:szCs w:val="24"/>
          <w:lang w:val="ru-RU"/>
        </w:rPr>
        <w:tab/>
        <w:t>средние значения амплитуды; и</w:t>
      </w:r>
    </w:p>
    <w:p w:rsidR="00E95270" w:rsidRPr="008F524D" w:rsidRDefault="00E95270" w:rsidP="00E95270">
      <w:pPr>
        <w:pStyle w:val="enumlev1"/>
        <w:rPr>
          <w:szCs w:val="24"/>
          <w:lang w:val="ru-RU"/>
        </w:rPr>
      </w:pPr>
      <w:r w:rsidRPr="008F524D">
        <w:rPr>
          <w:szCs w:val="24"/>
          <w:lang w:val="ru-RU"/>
        </w:rPr>
        <w:t>–</w:t>
      </w:r>
      <w:r w:rsidRPr="008F524D">
        <w:rPr>
          <w:szCs w:val="24"/>
          <w:lang w:val="ru-RU"/>
        </w:rPr>
        <w:tab/>
        <w:t>доплеровский спектр, связанный с каждым лучом, для учета изменчивости, вызванной вращением лопастей.</w:t>
      </w:r>
    </w:p>
    <w:p w:rsidR="00E95270" w:rsidRPr="008F524D" w:rsidRDefault="00E95270" w:rsidP="00E95270">
      <w:pPr>
        <w:rPr>
          <w:szCs w:val="24"/>
          <w:lang w:val="ru-RU"/>
        </w:rPr>
      </w:pPr>
      <w:r w:rsidRPr="008F524D">
        <w:rPr>
          <w:szCs w:val="24"/>
          <w:lang w:val="ru-RU"/>
        </w:rPr>
        <w:t>В модели канала все эти компоненты адаптируются к особенностям каждого изучаемого случая. Точнее, эти параметры задаются для каждого местоположения приемника в зоне покрытия потенциально затрагиваемого передатчика.</w:t>
      </w:r>
    </w:p>
    <w:p w:rsidR="00E95270" w:rsidRPr="008F524D" w:rsidRDefault="00E95270" w:rsidP="00E95270">
      <w:pPr>
        <w:rPr>
          <w:szCs w:val="24"/>
          <w:lang w:val="ru-RU"/>
        </w:rPr>
      </w:pPr>
      <w:r w:rsidRPr="008F524D">
        <w:rPr>
          <w:szCs w:val="24"/>
          <w:lang w:val="ru-RU"/>
        </w:rPr>
        <w:t>Для этого можно использовать цифровую базу данных о местности, разделив зону покрытия на малые сетки заданного размера (пиксели). Для центра каждого из этих пикселей можно получить параметры модели канала при заданных условиях, как показано ниже. Этот процесс легко реализуется в инструментах планирования и обеспечивает быстрый анализ потенциального ухудшения качества приема, вызванного ветровой электростанцией.</w:t>
      </w:r>
    </w:p>
    <w:p w:rsidR="00E95270" w:rsidRPr="008F524D" w:rsidRDefault="00E95270" w:rsidP="00E95270">
      <w:pPr>
        <w:rPr>
          <w:lang w:val="ru-RU"/>
        </w:rPr>
      </w:pPr>
      <w:r w:rsidRPr="008F524D">
        <w:rPr>
          <w:szCs w:val="24"/>
          <w:lang w:val="ru-RU"/>
        </w:rPr>
        <w:t>Для адаптации модели канала к конкретным особенностям изучаемого случая требуются некоторые входные данные, которые собраны в таблице 1. Соответственно необходимые параметры, получаемые из этих входных данных, приведены в таблице 2.</w:t>
      </w:r>
    </w:p>
    <w:p w:rsidR="00E95270" w:rsidRPr="008F524D" w:rsidRDefault="00E95270" w:rsidP="00E95270">
      <w:pPr>
        <w:pStyle w:val="TableNo"/>
        <w:rPr>
          <w:lang w:val="ru-RU"/>
        </w:rPr>
      </w:pPr>
      <w:r w:rsidRPr="008F524D">
        <w:rPr>
          <w:lang w:val="ru-RU"/>
        </w:rPr>
        <w:t>ТАБЛИЦА 1</w:t>
      </w:r>
    </w:p>
    <w:p w:rsidR="00E95270" w:rsidRPr="008F524D" w:rsidRDefault="00E95270" w:rsidP="00E95270">
      <w:pPr>
        <w:pStyle w:val="Tabletitle"/>
        <w:rPr>
          <w:lang w:val="ru-RU"/>
        </w:rPr>
      </w:pPr>
      <w:r w:rsidRPr="008F524D">
        <w:rPr>
          <w:lang w:val="ru-RU"/>
        </w:rPr>
        <w:t xml:space="preserve">Входные данные для адаптации модели канала </w:t>
      </w:r>
      <w:r w:rsidRPr="008F524D">
        <w:rPr>
          <w:lang w:val="ru-RU"/>
        </w:rPr>
        <w:br/>
        <w:t>к конкретным особенностям изучаемого случая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67"/>
        <w:gridCol w:w="2851"/>
        <w:gridCol w:w="6121"/>
      </w:tblGrid>
      <w:tr w:rsidR="00E95270" w:rsidRPr="008F524D" w:rsidTr="00AA39CE">
        <w:trPr>
          <w:cantSplit/>
          <w:trHeight w:val="113"/>
          <w:jc w:val="center"/>
        </w:trPr>
        <w:tc>
          <w:tcPr>
            <w:tcW w:w="346" w:type="pct"/>
            <w:vAlign w:val="center"/>
          </w:tcPr>
          <w:p w:rsidR="00E95270" w:rsidRPr="008F524D" w:rsidRDefault="00E95270" w:rsidP="00AA39CE">
            <w:pPr>
              <w:pStyle w:val="Tablehead"/>
              <w:rPr>
                <w:lang w:val="ru-RU"/>
              </w:rPr>
            </w:pPr>
          </w:p>
        </w:tc>
        <w:tc>
          <w:tcPr>
            <w:tcW w:w="1479" w:type="pct"/>
            <w:vAlign w:val="center"/>
          </w:tcPr>
          <w:p w:rsidR="00E95270" w:rsidRPr="008F524D" w:rsidRDefault="00E95270" w:rsidP="00AA39CE">
            <w:pPr>
              <w:pStyle w:val="Tablehead"/>
              <w:rPr>
                <w:lang w:val="ru-RU"/>
              </w:rPr>
            </w:pPr>
            <w:r w:rsidRPr="008F524D">
              <w:rPr>
                <w:lang w:val="ru-RU"/>
              </w:rPr>
              <w:t>Тип</w:t>
            </w:r>
          </w:p>
        </w:tc>
        <w:tc>
          <w:tcPr>
            <w:tcW w:w="3175" w:type="pct"/>
            <w:vAlign w:val="center"/>
          </w:tcPr>
          <w:p w:rsidR="00E95270" w:rsidRPr="008F524D" w:rsidRDefault="00E95270" w:rsidP="00AA39CE">
            <w:pPr>
              <w:pStyle w:val="Tablehead"/>
              <w:rPr>
                <w:lang w:val="ru-RU"/>
              </w:rPr>
            </w:pPr>
            <w:r w:rsidRPr="008F524D">
              <w:rPr>
                <w:lang w:val="ru-RU"/>
              </w:rPr>
              <w:t>Описание</w:t>
            </w:r>
          </w:p>
        </w:tc>
      </w:tr>
      <w:tr w:rsidR="00E95270" w:rsidRPr="00A54C37" w:rsidTr="00AA39CE">
        <w:trPr>
          <w:cantSplit/>
          <w:trHeight w:val="57"/>
          <w:jc w:val="center"/>
        </w:trPr>
        <w:tc>
          <w:tcPr>
            <w:tcW w:w="346" w:type="pct"/>
            <w:vMerge w:val="restart"/>
            <w:textDirection w:val="btLr"/>
            <w:vAlign w:val="center"/>
          </w:tcPr>
          <w:p w:rsidR="00E95270" w:rsidRPr="008F524D" w:rsidRDefault="00E95270" w:rsidP="00AA39CE">
            <w:pPr>
              <w:pStyle w:val="Tablehead"/>
              <w:spacing w:line="228" w:lineRule="auto"/>
              <w:rPr>
                <w:szCs w:val="22"/>
                <w:lang w:val="ru-RU"/>
              </w:rPr>
            </w:pPr>
            <w:r w:rsidRPr="008F524D">
              <w:rPr>
                <w:szCs w:val="22"/>
                <w:lang w:val="ru-RU"/>
              </w:rPr>
              <w:t>Для каждого ветродвигателя</w:t>
            </w:r>
          </w:p>
        </w:tc>
        <w:tc>
          <w:tcPr>
            <w:tcW w:w="1479" w:type="pct"/>
            <w:vAlign w:val="center"/>
          </w:tcPr>
          <w:p w:rsidR="00E95270" w:rsidRPr="008F524D" w:rsidRDefault="00E95270" w:rsidP="00AA39CE">
            <w:pPr>
              <w:pStyle w:val="Tabletext"/>
              <w:jc w:val="left"/>
              <w:rPr>
                <w:lang w:val="ru-RU"/>
              </w:rPr>
            </w:pPr>
            <w:r w:rsidRPr="008F524D">
              <w:rPr>
                <w:lang w:val="ru-RU"/>
              </w:rPr>
              <w:t>Положение</w:t>
            </w:r>
          </w:p>
        </w:tc>
        <w:tc>
          <w:tcPr>
            <w:tcW w:w="3175" w:type="pct"/>
            <w:vAlign w:val="center"/>
          </w:tcPr>
          <w:p w:rsidR="00E95270" w:rsidRPr="008F524D" w:rsidRDefault="00E95270" w:rsidP="00AA39CE">
            <w:pPr>
              <w:pStyle w:val="Tabletext"/>
              <w:jc w:val="left"/>
              <w:rPr>
                <w:lang w:val="ru-RU"/>
              </w:rPr>
            </w:pPr>
            <w:r w:rsidRPr="008F524D">
              <w:rPr>
                <w:lang w:val="ru-RU"/>
              </w:rPr>
              <w:t>Географические координаты, высота местности (м)</w:t>
            </w:r>
          </w:p>
        </w:tc>
      </w:tr>
      <w:tr w:rsidR="00E95270" w:rsidRPr="00A54C37" w:rsidTr="00AA39CE">
        <w:trPr>
          <w:cantSplit/>
          <w:trHeight w:val="57"/>
          <w:jc w:val="center"/>
        </w:trPr>
        <w:tc>
          <w:tcPr>
            <w:tcW w:w="346" w:type="pct"/>
            <w:vMerge/>
            <w:vAlign w:val="center"/>
          </w:tcPr>
          <w:p w:rsidR="00E95270" w:rsidRPr="008F524D" w:rsidRDefault="00E95270" w:rsidP="00AA39CE">
            <w:pPr>
              <w:pStyle w:val="Tablehead"/>
              <w:rPr>
                <w:lang w:val="ru-RU"/>
              </w:rPr>
            </w:pPr>
          </w:p>
        </w:tc>
        <w:tc>
          <w:tcPr>
            <w:tcW w:w="1479" w:type="pct"/>
            <w:vAlign w:val="center"/>
          </w:tcPr>
          <w:p w:rsidR="00E95270" w:rsidRPr="008F524D" w:rsidRDefault="00E95270" w:rsidP="00AA39CE">
            <w:pPr>
              <w:pStyle w:val="Tabletext"/>
              <w:jc w:val="left"/>
              <w:rPr>
                <w:lang w:val="ru-RU"/>
              </w:rPr>
            </w:pPr>
            <w:r w:rsidRPr="008F524D">
              <w:rPr>
                <w:lang w:val="ru-RU"/>
              </w:rPr>
              <w:t>Размеры мачты</w:t>
            </w:r>
          </w:p>
        </w:tc>
        <w:tc>
          <w:tcPr>
            <w:tcW w:w="3175" w:type="pct"/>
            <w:vAlign w:val="center"/>
          </w:tcPr>
          <w:p w:rsidR="00E95270" w:rsidRPr="008F524D" w:rsidRDefault="00E95270" w:rsidP="00AA39CE">
            <w:pPr>
              <w:pStyle w:val="Tabletext"/>
              <w:jc w:val="left"/>
              <w:rPr>
                <w:lang w:val="ru-RU"/>
              </w:rPr>
            </w:pPr>
            <w:r w:rsidRPr="008F524D">
              <w:rPr>
                <w:lang w:val="ru-RU"/>
              </w:rPr>
              <w:t>Высота мачты (м)</w:t>
            </w:r>
          </w:p>
          <w:p w:rsidR="00E95270" w:rsidRPr="008F524D" w:rsidRDefault="00E95270" w:rsidP="00AA39CE">
            <w:pPr>
              <w:pStyle w:val="Tabletext"/>
              <w:jc w:val="left"/>
              <w:rPr>
                <w:lang w:val="ru-RU"/>
              </w:rPr>
            </w:pPr>
            <w:r w:rsidRPr="008F524D">
              <w:rPr>
                <w:lang w:val="ru-RU"/>
              </w:rPr>
              <w:t>Нижний и верхний диаметры мачты (м); диаметры мачты в верхней части (чуть ниже гондолы) и у основания (на уровне земли)</w:t>
            </w:r>
          </w:p>
        </w:tc>
      </w:tr>
      <w:tr w:rsidR="00E95270" w:rsidRPr="008F524D" w:rsidTr="00AA39CE">
        <w:trPr>
          <w:cantSplit/>
          <w:trHeight w:val="57"/>
          <w:jc w:val="center"/>
        </w:trPr>
        <w:tc>
          <w:tcPr>
            <w:tcW w:w="346" w:type="pct"/>
            <w:vMerge/>
            <w:vAlign w:val="center"/>
          </w:tcPr>
          <w:p w:rsidR="00E95270" w:rsidRPr="008F524D" w:rsidRDefault="00E95270" w:rsidP="00AA39CE">
            <w:pPr>
              <w:pStyle w:val="Tablehead"/>
              <w:rPr>
                <w:lang w:val="ru-RU"/>
              </w:rPr>
            </w:pPr>
          </w:p>
        </w:tc>
        <w:tc>
          <w:tcPr>
            <w:tcW w:w="1479" w:type="pct"/>
            <w:vAlign w:val="center"/>
          </w:tcPr>
          <w:p w:rsidR="00E95270" w:rsidRPr="008F524D" w:rsidRDefault="00E95270" w:rsidP="00AA39CE">
            <w:pPr>
              <w:pStyle w:val="Tabletext"/>
              <w:jc w:val="left"/>
              <w:rPr>
                <w:lang w:val="ru-RU"/>
              </w:rPr>
            </w:pPr>
            <w:r w:rsidRPr="008F524D">
              <w:rPr>
                <w:lang w:val="ru-RU"/>
              </w:rPr>
              <w:t xml:space="preserve">Длина лопастей </w:t>
            </w:r>
            <w:r w:rsidRPr="008F524D">
              <w:rPr>
                <w:i/>
                <w:lang w:val="ru-RU"/>
              </w:rPr>
              <w:t>l</w:t>
            </w:r>
          </w:p>
        </w:tc>
        <w:tc>
          <w:tcPr>
            <w:tcW w:w="3175" w:type="pct"/>
            <w:vAlign w:val="center"/>
          </w:tcPr>
          <w:p w:rsidR="00E95270" w:rsidRPr="008F524D" w:rsidRDefault="00E95270" w:rsidP="00AA39CE">
            <w:pPr>
              <w:pStyle w:val="Tabletext"/>
              <w:jc w:val="left"/>
              <w:rPr>
                <w:lang w:val="ru-RU"/>
              </w:rPr>
            </w:pPr>
            <w:r w:rsidRPr="008F524D">
              <w:rPr>
                <w:lang w:val="ru-RU"/>
              </w:rPr>
              <w:t>Продольный размер лопастей (м)</w:t>
            </w:r>
          </w:p>
        </w:tc>
      </w:tr>
      <w:tr w:rsidR="00E95270" w:rsidRPr="00A54C37" w:rsidTr="00AA39CE">
        <w:trPr>
          <w:cantSplit/>
          <w:trHeight w:val="57"/>
          <w:jc w:val="center"/>
        </w:trPr>
        <w:tc>
          <w:tcPr>
            <w:tcW w:w="346" w:type="pct"/>
            <w:vMerge/>
            <w:vAlign w:val="center"/>
          </w:tcPr>
          <w:p w:rsidR="00E95270" w:rsidRPr="008F524D" w:rsidRDefault="00E95270" w:rsidP="00AA39CE">
            <w:pPr>
              <w:pStyle w:val="Tablehead"/>
              <w:rPr>
                <w:lang w:val="ru-RU"/>
              </w:rPr>
            </w:pPr>
          </w:p>
        </w:tc>
        <w:tc>
          <w:tcPr>
            <w:tcW w:w="1479" w:type="pct"/>
            <w:vAlign w:val="center"/>
          </w:tcPr>
          <w:p w:rsidR="00E95270" w:rsidRPr="008F524D" w:rsidRDefault="00E95270" w:rsidP="00AA39CE">
            <w:pPr>
              <w:pStyle w:val="Tabletext"/>
              <w:jc w:val="left"/>
              <w:rPr>
                <w:vertAlign w:val="subscript"/>
                <w:lang w:val="ru-RU"/>
              </w:rPr>
            </w:pPr>
            <w:r w:rsidRPr="008F524D">
              <w:rPr>
                <w:lang w:val="ru-RU"/>
              </w:rPr>
              <w:t>Максимальная частота вращения ω</w:t>
            </w:r>
            <w:r w:rsidRPr="008F524D">
              <w:rPr>
                <w:vertAlign w:val="subscript"/>
                <w:lang w:val="ru-RU"/>
              </w:rPr>
              <w:t>max</w:t>
            </w:r>
          </w:p>
        </w:tc>
        <w:tc>
          <w:tcPr>
            <w:tcW w:w="3175" w:type="pct"/>
            <w:vAlign w:val="center"/>
          </w:tcPr>
          <w:p w:rsidR="00E95270" w:rsidRPr="008F524D" w:rsidRDefault="00E95270" w:rsidP="00AA39CE">
            <w:pPr>
              <w:pStyle w:val="Tabletext"/>
              <w:jc w:val="left"/>
              <w:rPr>
                <w:lang w:val="ru-RU"/>
              </w:rPr>
            </w:pPr>
            <w:r w:rsidRPr="008F524D">
              <w:rPr>
                <w:lang w:val="ru-RU"/>
              </w:rPr>
              <w:t>Максимальная частота вращения лопастей (об./мин)</w:t>
            </w:r>
          </w:p>
        </w:tc>
      </w:tr>
      <w:tr w:rsidR="00E95270" w:rsidRPr="00A54C37" w:rsidTr="00AA39CE">
        <w:trPr>
          <w:cantSplit/>
          <w:trHeight w:val="57"/>
          <w:jc w:val="center"/>
        </w:trPr>
        <w:tc>
          <w:tcPr>
            <w:tcW w:w="346" w:type="pct"/>
            <w:vMerge w:val="restart"/>
            <w:textDirection w:val="btLr"/>
            <w:vAlign w:val="center"/>
          </w:tcPr>
          <w:p w:rsidR="00E95270" w:rsidRPr="008F524D" w:rsidRDefault="00E95270" w:rsidP="00AA39CE">
            <w:pPr>
              <w:pStyle w:val="Tablehead"/>
              <w:rPr>
                <w:szCs w:val="22"/>
                <w:lang w:val="ru-RU"/>
              </w:rPr>
            </w:pPr>
            <w:r w:rsidRPr="008F524D">
              <w:rPr>
                <w:szCs w:val="22"/>
                <w:lang w:val="ru-RU"/>
              </w:rPr>
              <w:t>Передатчик</w:t>
            </w:r>
          </w:p>
        </w:tc>
        <w:tc>
          <w:tcPr>
            <w:tcW w:w="1479" w:type="pct"/>
            <w:vAlign w:val="center"/>
          </w:tcPr>
          <w:p w:rsidR="00E95270" w:rsidRPr="008F524D" w:rsidRDefault="00E95270" w:rsidP="00AA39CE">
            <w:pPr>
              <w:pStyle w:val="Tabletext"/>
              <w:jc w:val="left"/>
              <w:rPr>
                <w:lang w:val="ru-RU"/>
              </w:rPr>
            </w:pPr>
            <w:r w:rsidRPr="008F524D">
              <w:rPr>
                <w:lang w:val="ru-RU"/>
              </w:rPr>
              <w:t>Положение</w:t>
            </w:r>
          </w:p>
        </w:tc>
        <w:tc>
          <w:tcPr>
            <w:tcW w:w="3175" w:type="pct"/>
            <w:vAlign w:val="center"/>
          </w:tcPr>
          <w:p w:rsidR="00E95270" w:rsidRPr="008F524D" w:rsidRDefault="00E95270" w:rsidP="00AA39CE">
            <w:pPr>
              <w:pStyle w:val="Tabletext"/>
              <w:jc w:val="left"/>
              <w:rPr>
                <w:lang w:val="ru-RU"/>
              </w:rPr>
            </w:pPr>
            <w:r w:rsidRPr="008F524D">
              <w:rPr>
                <w:lang w:val="ru-RU"/>
              </w:rPr>
              <w:t>Географические координаты, включая высоту местности (м)</w:t>
            </w:r>
          </w:p>
        </w:tc>
      </w:tr>
      <w:tr w:rsidR="00E95270" w:rsidRPr="00A54C37" w:rsidTr="00AA39CE">
        <w:trPr>
          <w:cantSplit/>
          <w:trHeight w:val="57"/>
          <w:jc w:val="center"/>
        </w:trPr>
        <w:tc>
          <w:tcPr>
            <w:tcW w:w="346" w:type="pct"/>
            <w:vMerge/>
            <w:vAlign w:val="center"/>
          </w:tcPr>
          <w:p w:rsidR="00E95270" w:rsidRPr="008F524D" w:rsidRDefault="00E95270" w:rsidP="00AA39CE">
            <w:pPr>
              <w:pStyle w:val="Tablehead"/>
              <w:rPr>
                <w:lang w:val="ru-RU"/>
              </w:rPr>
            </w:pPr>
          </w:p>
        </w:tc>
        <w:tc>
          <w:tcPr>
            <w:tcW w:w="1479" w:type="pct"/>
            <w:vAlign w:val="center"/>
          </w:tcPr>
          <w:p w:rsidR="00E95270" w:rsidRPr="008F524D" w:rsidRDefault="00E95270" w:rsidP="00AA39CE">
            <w:pPr>
              <w:pStyle w:val="Tabletext"/>
              <w:jc w:val="left"/>
              <w:rPr>
                <w:lang w:val="ru-RU"/>
              </w:rPr>
            </w:pPr>
            <w:r w:rsidRPr="008F524D">
              <w:rPr>
                <w:lang w:val="ru-RU"/>
              </w:rPr>
              <w:t>Диаграмма направленности антенны передатчика</w:t>
            </w:r>
          </w:p>
        </w:tc>
        <w:tc>
          <w:tcPr>
            <w:tcW w:w="3175" w:type="pct"/>
            <w:vAlign w:val="center"/>
          </w:tcPr>
          <w:p w:rsidR="00E95270" w:rsidRPr="008F524D" w:rsidRDefault="00E95270" w:rsidP="00AA39CE">
            <w:pPr>
              <w:pStyle w:val="Tabletext"/>
              <w:jc w:val="left"/>
              <w:rPr>
                <w:lang w:val="ru-RU"/>
              </w:rPr>
            </w:pPr>
            <w:r w:rsidRPr="008F524D">
              <w:rPr>
                <w:lang w:val="ru-RU"/>
              </w:rPr>
              <w:t>Диаграмма направленности излучения антенны передатчика</w:t>
            </w:r>
          </w:p>
        </w:tc>
      </w:tr>
      <w:tr w:rsidR="00E95270" w:rsidRPr="00A54C37" w:rsidTr="00AA39CE">
        <w:trPr>
          <w:cantSplit/>
          <w:trHeight w:val="57"/>
          <w:jc w:val="center"/>
        </w:trPr>
        <w:tc>
          <w:tcPr>
            <w:tcW w:w="346" w:type="pct"/>
            <w:vMerge/>
            <w:vAlign w:val="center"/>
          </w:tcPr>
          <w:p w:rsidR="00E95270" w:rsidRPr="008F524D" w:rsidRDefault="00E95270" w:rsidP="00AA39CE">
            <w:pPr>
              <w:pStyle w:val="Tablehead"/>
              <w:rPr>
                <w:lang w:val="ru-RU"/>
              </w:rPr>
            </w:pPr>
          </w:p>
        </w:tc>
        <w:tc>
          <w:tcPr>
            <w:tcW w:w="1479" w:type="pct"/>
            <w:vAlign w:val="center"/>
          </w:tcPr>
          <w:p w:rsidR="00E95270" w:rsidRPr="008F524D" w:rsidRDefault="00E95270" w:rsidP="00AA39CE">
            <w:pPr>
              <w:pStyle w:val="Tabletext"/>
              <w:jc w:val="left"/>
              <w:rPr>
                <w:lang w:val="ru-RU"/>
              </w:rPr>
            </w:pPr>
            <w:r w:rsidRPr="008F524D">
              <w:rPr>
                <w:lang w:val="ru-RU"/>
              </w:rPr>
              <w:t>Высота антенны</w:t>
            </w:r>
          </w:p>
        </w:tc>
        <w:tc>
          <w:tcPr>
            <w:tcW w:w="3175" w:type="pct"/>
            <w:vAlign w:val="center"/>
          </w:tcPr>
          <w:p w:rsidR="00E95270" w:rsidRPr="008F524D" w:rsidRDefault="00E95270" w:rsidP="00AA39CE">
            <w:pPr>
              <w:pStyle w:val="Tabletext"/>
              <w:jc w:val="left"/>
              <w:rPr>
                <w:lang w:val="ru-RU"/>
              </w:rPr>
            </w:pPr>
            <w:r w:rsidRPr="008F524D">
              <w:rPr>
                <w:lang w:val="ru-RU"/>
              </w:rPr>
              <w:t>Высота над поверхностью земли геометрического центра антенны телевизионной башни в месте ее расположения (м)</w:t>
            </w:r>
          </w:p>
        </w:tc>
      </w:tr>
      <w:tr w:rsidR="00E95270" w:rsidRPr="00A54C37" w:rsidTr="00AA39CE">
        <w:trPr>
          <w:cantSplit/>
          <w:trHeight w:val="57"/>
          <w:jc w:val="center"/>
        </w:trPr>
        <w:tc>
          <w:tcPr>
            <w:tcW w:w="346" w:type="pct"/>
            <w:vMerge/>
            <w:vAlign w:val="center"/>
          </w:tcPr>
          <w:p w:rsidR="00E95270" w:rsidRPr="008F524D" w:rsidRDefault="00E95270" w:rsidP="00AA39CE">
            <w:pPr>
              <w:pStyle w:val="Tablehead"/>
              <w:rPr>
                <w:lang w:val="ru-RU"/>
              </w:rPr>
            </w:pPr>
          </w:p>
        </w:tc>
        <w:tc>
          <w:tcPr>
            <w:tcW w:w="1479" w:type="pct"/>
            <w:vAlign w:val="center"/>
          </w:tcPr>
          <w:p w:rsidR="00E95270" w:rsidRPr="008F524D" w:rsidRDefault="00E95270" w:rsidP="00AA39CE">
            <w:pPr>
              <w:pStyle w:val="Tabletext"/>
              <w:jc w:val="left"/>
              <w:rPr>
                <w:lang w:val="ru-RU"/>
              </w:rPr>
            </w:pPr>
            <w:r w:rsidRPr="008F524D">
              <w:rPr>
                <w:lang w:val="ru-RU"/>
              </w:rPr>
              <w:t xml:space="preserve">Частота </w:t>
            </w:r>
            <w:r w:rsidRPr="008F524D">
              <w:rPr>
                <w:i/>
                <w:lang w:val="ru-RU"/>
              </w:rPr>
              <w:t>f</w:t>
            </w:r>
          </w:p>
        </w:tc>
        <w:tc>
          <w:tcPr>
            <w:tcW w:w="3175" w:type="pct"/>
            <w:vAlign w:val="center"/>
          </w:tcPr>
          <w:p w:rsidR="00E95270" w:rsidRPr="008F524D" w:rsidRDefault="00E95270" w:rsidP="00AA39CE">
            <w:pPr>
              <w:pStyle w:val="Tabletext"/>
              <w:jc w:val="left"/>
              <w:rPr>
                <w:lang w:val="ru-RU"/>
              </w:rPr>
            </w:pPr>
            <w:r w:rsidRPr="008F524D">
              <w:rPr>
                <w:lang w:val="ru-RU"/>
              </w:rPr>
              <w:t>Рабочая частота в УВЧ-диапазоне (Гц)</w:t>
            </w:r>
          </w:p>
        </w:tc>
      </w:tr>
      <w:tr w:rsidR="00E95270" w:rsidRPr="008F524D" w:rsidTr="00AA39CE">
        <w:trPr>
          <w:cantSplit/>
          <w:trHeight w:val="57"/>
          <w:jc w:val="center"/>
        </w:trPr>
        <w:tc>
          <w:tcPr>
            <w:tcW w:w="346" w:type="pct"/>
            <w:vMerge/>
            <w:vAlign w:val="center"/>
          </w:tcPr>
          <w:p w:rsidR="00E95270" w:rsidRPr="008F524D" w:rsidRDefault="00E95270" w:rsidP="00AA39CE">
            <w:pPr>
              <w:pStyle w:val="Tablehead"/>
              <w:rPr>
                <w:lang w:val="ru-RU"/>
              </w:rPr>
            </w:pPr>
          </w:p>
        </w:tc>
        <w:tc>
          <w:tcPr>
            <w:tcW w:w="1479" w:type="pct"/>
            <w:vAlign w:val="center"/>
          </w:tcPr>
          <w:p w:rsidR="00E95270" w:rsidRPr="008F524D" w:rsidRDefault="00E95270" w:rsidP="00AA39CE">
            <w:pPr>
              <w:pStyle w:val="Tabletext"/>
              <w:jc w:val="left"/>
              <w:rPr>
                <w:vertAlign w:val="subscript"/>
                <w:lang w:val="ru-RU"/>
              </w:rPr>
            </w:pPr>
            <w:r w:rsidRPr="008F524D">
              <w:rPr>
                <w:lang w:val="ru-RU"/>
              </w:rPr>
              <w:t xml:space="preserve">Мощность </w:t>
            </w:r>
            <w:r w:rsidRPr="008F524D">
              <w:rPr>
                <w:i/>
                <w:lang w:val="ru-RU"/>
              </w:rPr>
              <w:t>P</w:t>
            </w:r>
            <w:r w:rsidRPr="008F524D">
              <w:rPr>
                <w:i/>
                <w:vertAlign w:val="subscript"/>
                <w:lang w:val="ru-RU"/>
              </w:rPr>
              <w:t>t</w:t>
            </w:r>
          </w:p>
        </w:tc>
        <w:tc>
          <w:tcPr>
            <w:tcW w:w="3175" w:type="pct"/>
            <w:vAlign w:val="center"/>
          </w:tcPr>
          <w:p w:rsidR="00E95270" w:rsidRPr="008F524D" w:rsidRDefault="00E95270" w:rsidP="00AA39CE">
            <w:pPr>
              <w:pStyle w:val="Tabletext"/>
              <w:jc w:val="left"/>
              <w:rPr>
                <w:lang w:val="ru-RU"/>
              </w:rPr>
            </w:pPr>
            <w:r w:rsidRPr="008F524D">
              <w:rPr>
                <w:lang w:val="ru-RU"/>
              </w:rPr>
              <w:t>Максимальная мощность передатчика (Вт)</w:t>
            </w:r>
          </w:p>
        </w:tc>
      </w:tr>
      <w:tr w:rsidR="00E95270" w:rsidRPr="00A54C37" w:rsidTr="00AA39CE">
        <w:trPr>
          <w:cantSplit/>
          <w:trHeight w:val="57"/>
          <w:jc w:val="center"/>
        </w:trPr>
        <w:tc>
          <w:tcPr>
            <w:tcW w:w="346" w:type="pct"/>
            <w:vMerge w:val="restart"/>
            <w:textDirection w:val="btLr"/>
            <w:vAlign w:val="center"/>
          </w:tcPr>
          <w:p w:rsidR="00E95270" w:rsidRPr="008F524D" w:rsidRDefault="00E95270" w:rsidP="00AA39CE">
            <w:pPr>
              <w:pStyle w:val="Tablehead"/>
              <w:rPr>
                <w:lang w:val="ru-RU"/>
              </w:rPr>
            </w:pPr>
            <w:r w:rsidRPr="008F524D">
              <w:rPr>
                <w:lang w:val="ru-RU"/>
              </w:rPr>
              <w:t>Приемник</w:t>
            </w:r>
          </w:p>
        </w:tc>
        <w:tc>
          <w:tcPr>
            <w:tcW w:w="1479" w:type="pct"/>
            <w:vAlign w:val="center"/>
          </w:tcPr>
          <w:p w:rsidR="00E95270" w:rsidRPr="008F524D" w:rsidRDefault="00E95270" w:rsidP="00AA39CE">
            <w:pPr>
              <w:pStyle w:val="Tabletext"/>
              <w:jc w:val="left"/>
              <w:rPr>
                <w:lang w:val="ru-RU"/>
              </w:rPr>
            </w:pPr>
            <w:r w:rsidRPr="008F524D">
              <w:rPr>
                <w:lang w:val="ru-RU"/>
              </w:rPr>
              <w:t>Положение</w:t>
            </w:r>
          </w:p>
        </w:tc>
        <w:tc>
          <w:tcPr>
            <w:tcW w:w="3175" w:type="pct"/>
            <w:vAlign w:val="center"/>
          </w:tcPr>
          <w:p w:rsidR="00E95270" w:rsidRPr="008F524D" w:rsidRDefault="00E95270" w:rsidP="00AA39CE">
            <w:pPr>
              <w:pStyle w:val="Tabletext"/>
              <w:jc w:val="left"/>
              <w:rPr>
                <w:lang w:val="ru-RU"/>
              </w:rPr>
            </w:pPr>
            <w:r w:rsidRPr="008F524D">
              <w:rPr>
                <w:lang w:val="ru-RU"/>
              </w:rPr>
              <w:t>Географические координаты, включая высоту местности (м)</w:t>
            </w:r>
          </w:p>
        </w:tc>
      </w:tr>
      <w:tr w:rsidR="00E95270" w:rsidRPr="008F524D" w:rsidTr="00AA39CE">
        <w:trPr>
          <w:cantSplit/>
          <w:trHeight w:val="57"/>
          <w:jc w:val="center"/>
        </w:trPr>
        <w:tc>
          <w:tcPr>
            <w:tcW w:w="346" w:type="pct"/>
            <w:vMerge/>
            <w:vAlign w:val="center"/>
          </w:tcPr>
          <w:p w:rsidR="00E95270" w:rsidRPr="008F524D" w:rsidRDefault="00E95270" w:rsidP="00AA39CE">
            <w:pPr>
              <w:ind w:left="185"/>
              <w:rPr>
                <w:lang w:val="ru-RU"/>
              </w:rPr>
            </w:pPr>
          </w:p>
        </w:tc>
        <w:tc>
          <w:tcPr>
            <w:tcW w:w="1479" w:type="pct"/>
            <w:vAlign w:val="center"/>
          </w:tcPr>
          <w:p w:rsidR="00E95270" w:rsidRPr="008F524D" w:rsidRDefault="00E95270" w:rsidP="00AA39CE">
            <w:pPr>
              <w:pStyle w:val="Tabletext"/>
              <w:jc w:val="left"/>
              <w:rPr>
                <w:lang w:val="ru-RU"/>
              </w:rPr>
            </w:pPr>
            <w:r w:rsidRPr="008F524D">
              <w:rPr>
                <w:lang w:val="ru-RU"/>
              </w:rPr>
              <w:t>Диаграмма направленности антенны приемника</w:t>
            </w:r>
          </w:p>
        </w:tc>
        <w:tc>
          <w:tcPr>
            <w:tcW w:w="3175" w:type="pct"/>
            <w:vAlign w:val="center"/>
          </w:tcPr>
          <w:p w:rsidR="00E95270" w:rsidRPr="008F524D" w:rsidRDefault="00E95270" w:rsidP="00AA39CE">
            <w:pPr>
              <w:pStyle w:val="Tabletext"/>
              <w:jc w:val="left"/>
              <w:rPr>
                <w:lang w:val="ru-RU"/>
              </w:rPr>
            </w:pPr>
            <w:r w:rsidRPr="008F524D">
              <w:rPr>
                <w:lang w:val="ru-RU"/>
              </w:rPr>
              <w:t>Диаграмма направленности антенны приемника</w:t>
            </w:r>
          </w:p>
        </w:tc>
      </w:tr>
      <w:tr w:rsidR="00E95270" w:rsidRPr="00A54C37" w:rsidTr="00AA39CE">
        <w:trPr>
          <w:cantSplit/>
          <w:trHeight w:val="57"/>
          <w:jc w:val="center"/>
        </w:trPr>
        <w:tc>
          <w:tcPr>
            <w:tcW w:w="346" w:type="pct"/>
            <w:vMerge/>
            <w:vAlign w:val="center"/>
          </w:tcPr>
          <w:p w:rsidR="00E95270" w:rsidRPr="008F524D" w:rsidRDefault="00E95270" w:rsidP="00AA39CE">
            <w:pPr>
              <w:ind w:left="34"/>
              <w:rPr>
                <w:lang w:val="ru-RU"/>
              </w:rPr>
            </w:pPr>
          </w:p>
        </w:tc>
        <w:tc>
          <w:tcPr>
            <w:tcW w:w="1479" w:type="pct"/>
            <w:vAlign w:val="center"/>
          </w:tcPr>
          <w:p w:rsidR="00E95270" w:rsidRPr="008F524D" w:rsidRDefault="00E95270" w:rsidP="00AA39CE">
            <w:pPr>
              <w:pStyle w:val="Tabletext"/>
              <w:jc w:val="left"/>
              <w:rPr>
                <w:lang w:val="ru-RU"/>
              </w:rPr>
            </w:pPr>
            <w:r w:rsidRPr="008F524D">
              <w:rPr>
                <w:lang w:val="ru-RU"/>
              </w:rPr>
              <w:t>Высота приемной антенны</w:t>
            </w:r>
          </w:p>
        </w:tc>
        <w:tc>
          <w:tcPr>
            <w:tcW w:w="3175" w:type="pct"/>
            <w:vAlign w:val="center"/>
          </w:tcPr>
          <w:p w:rsidR="00E95270" w:rsidRPr="008F524D" w:rsidRDefault="00E95270" w:rsidP="00AA39CE">
            <w:pPr>
              <w:pStyle w:val="Tabletext"/>
              <w:jc w:val="left"/>
              <w:rPr>
                <w:lang w:val="ru-RU"/>
              </w:rPr>
            </w:pPr>
            <w:r w:rsidRPr="008F524D">
              <w:rPr>
                <w:lang w:val="ru-RU"/>
              </w:rPr>
              <w:t>Высота над поверхностью земли (м)</w:t>
            </w:r>
          </w:p>
        </w:tc>
      </w:tr>
    </w:tbl>
    <w:p w:rsidR="00E95270" w:rsidRPr="008F524D" w:rsidRDefault="00E95270" w:rsidP="00E95270">
      <w:pPr>
        <w:pStyle w:val="Tablefin"/>
        <w:rPr>
          <w:lang w:val="ru-RU"/>
        </w:rPr>
      </w:pPr>
    </w:p>
    <w:p w:rsidR="00E95270" w:rsidRPr="008F524D" w:rsidRDefault="00E95270" w:rsidP="00E95270">
      <w:pPr>
        <w:pStyle w:val="TableNo"/>
        <w:keepLines/>
        <w:rPr>
          <w:lang w:val="ru-RU"/>
        </w:rPr>
      </w:pPr>
      <w:r w:rsidRPr="008F524D">
        <w:rPr>
          <w:lang w:val="ru-RU"/>
        </w:rPr>
        <w:lastRenderedPageBreak/>
        <w:t>ТАБЛИЦА 2</w:t>
      </w:r>
    </w:p>
    <w:p w:rsidR="00E95270" w:rsidRPr="008F524D" w:rsidRDefault="00E95270" w:rsidP="00E95270">
      <w:pPr>
        <w:pStyle w:val="Tabletitle"/>
        <w:keepLines/>
        <w:rPr>
          <w:lang w:val="ru-RU"/>
        </w:rPr>
      </w:pPr>
      <w:r w:rsidRPr="008F524D">
        <w:rPr>
          <w:lang w:val="ru-RU"/>
        </w:rPr>
        <w:t>Данные, рассчитываемые на основе входных параметров</w:t>
      </w:r>
      <w:r w:rsidRPr="008F524D">
        <w:rPr>
          <w:lang w:val="ru-RU"/>
        </w:rPr>
        <w:br/>
        <w:t>(таблица 1)</w:t>
      </w: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367"/>
        <w:gridCol w:w="7806"/>
      </w:tblGrid>
      <w:tr w:rsidR="00E95270" w:rsidRPr="008F524D" w:rsidTr="00AA39CE">
        <w:trPr>
          <w:cantSplit/>
          <w:trHeight w:val="113"/>
          <w:tblHeader/>
          <w:jc w:val="center"/>
        </w:trPr>
        <w:tc>
          <w:tcPr>
            <w:tcW w:w="745" w:type="pct"/>
            <w:vAlign w:val="center"/>
          </w:tcPr>
          <w:p w:rsidR="00E95270" w:rsidRPr="008F524D" w:rsidRDefault="00E95270" w:rsidP="00AA39CE">
            <w:pPr>
              <w:pStyle w:val="Tablehead"/>
              <w:keepLines/>
              <w:rPr>
                <w:lang w:val="ru-RU"/>
              </w:rPr>
            </w:pPr>
            <w:r w:rsidRPr="008F524D">
              <w:rPr>
                <w:lang w:val="ru-RU"/>
              </w:rPr>
              <w:t>Обозна-</w:t>
            </w:r>
            <w:r w:rsidRPr="008F524D">
              <w:rPr>
                <w:lang w:val="ru-RU"/>
              </w:rPr>
              <w:br/>
              <w:t>чение</w:t>
            </w:r>
          </w:p>
        </w:tc>
        <w:tc>
          <w:tcPr>
            <w:tcW w:w="4255" w:type="pct"/>
            <w:vAlign w:val="center"/>
          </w:tcPr>
          <w:p w:rsidR="00E95270" w:rsidRPr="008F524D" w:rsidRDefault="00E95270" w:rsidP="00AA39CE">
            <w:pPr>
              <w:pStyle w:val="Tablehead"/>
              <w:keepLines/>
              <w:rPr>
                <w:lang w:val="ru-RU"/>
              </w:rPr>
            </w:pPr>
            <w:r w:rsidRPr="008F524D">
              <w:rPr>
                <w:lang w:val="ru-RU"/>
              </w:rPr>
              <w:t>Описание</w:t>
            </w:r>
          </w:p>
        </w:tc>
      </w:tr>
      <w:tr w:rsidR="00E95270" w:rsidRPr="00A54C37" w:rsidTr="00AA39CE">
        <w:trPr>
          <w:cantSplit/>
          <w:trHeight w:val="57"/>
          <w:jc w:val="center"/>
        </w:trPr>
        <w:tc>
          <w:tcPr>
            <w:tcW w:w="745" w:type="pct"/>
            <w:vAlign w:val="center"/>
          </w:tcPr>
          <w:p w:rsidR="00E95270" w:rsidRPr="008F524D" w:rsidRDefault="00E95270" w:rsidP="00AA39CE">
            <w:pPr>
              <w:pStyle w:val="Tabletext"/>
              <w:keepNext/>
              <w:keepLines/>
              <w:rPr>
                <w:lang w:val="ru-RU"/>
              </w:rPr>
            </w:pPr>
            <w:r w:rsidRPr="008F524D">
              <w:rPr>
                <w:lang w:val="ru-RU"/>
              </w:rPr>
              <w:t>R</w:t>
            </w:r>
            <w:r w:rsidRPr="008F524D">
              <w:rPr>
                <w:vertAlign w:val="subscript"/>
                <w:lang w:val="ru-RU"/>
              </w:rPr>
              <w:t>Tx–WTi</w:t>
            </w:r>
          </w:p>
        </w:tc>
        <w:tc>
          <w:tcPr>
            <w:tcW w:w="4255" w:type="pct"/>
            <w:vAlign w:val="center"/>
          </w:tcPr>
          <w:p w:rsidR="00E95270" w:rsidRPr="008F524D" w:rsidRDefault="00E95270" w:rsidP="00AA39CE">
            <w:pPr>
              <w:pStyle w:val="Tabletext"/>
              <w:keepNext/>
              <w:keepLines/>
              <w:jc w:val="left"/>
              <w:rPr>
                <w:lang w:val="ru-RU"/>
              </w:rPr>
            </w:pPr>
            <w:r w:rsidRPr="008F524D">
              <w:rPr>
                <w:lang w:val="ru-RU"/>
              </w:rPr>
              <w:t xml:space="preserve">Расстояние от передатчика до </w:t>
            </w:r>
            <w:r w:rsidRPr="008F524D">
              <w:rPr>
                <w:szCs w:val="24"/>
                <w:lang w:val="ru-RU"/>
              </w:rPr>
              <w:t>ветродвигателя</w:t>
            </w:r>
            <w:r w:rsidRPr="008F524D">
              <w:rPr>
                <w:lang w:val="ru-RU"/>
              </w:rPr>
              <w:t xml:space="preserve"> WT (м)</w:t>
            </w:r>
          </w:p>
        </w:tc>
      </w:tr>
      <w:tr w:rsidR="00E95270" w:rsidRPr="00A54C37" w:rsidTr="00AA39CE">
        <w:trPr>
          <w:cantSplit/>
          <w:trHeight w:val="57"/>
          <w:jc w:val="center"/>
        </w:trPr>
        <w:tc>
          <w:tcPr>
            <w:tcW w:w="745" w:type="pct"/>
            <w:vAlign w:val="center"/>
          </w:tcPr>
          <w:p w:rsidR="00E95270" w:rsidRPr="008F524D" w:rsidRDefault="00E95270" w:rsidP="00AA39CE">
            <w:pPr>
              <w:pStyle w:val="Tabletext"/>
              <w:keepNext/>
              <w:keepLines/>
              <w:rPr>
                <w:lang w:val="ru-RU"/>
              </w:rPr>
            </w:pPr>
            <w:r w:rsidRPr="008F524D">
              <w:rPr>
                <w:lang w:val="ru-RU"/>
              </w:rPr>
              <w:t>R</w:t>
            </w:r>
            <w:r w:rsidRPr="008F524D">
              <w:rPr>
                <w:vertAlign w:val="subscript"/>
                <w:lang w:val="ru-RU"/>
              </w:rPr>
              <w:t>WTi–Rx</w:t>
            </w:r>
          </w:p>
        </w:tc>
        <w:tc>
          <w:tcPr>
            <w:tcW w:w="4255" w:type="pct"/>
            <w:vAlign w:val="center"/>
          </w:tcPr>
          <w:p w:rsidR="00E95270" w:rsidRPr="008F524D" w:rsidRDefault="00E95270" w:rsidP="00AA39CE">
            <w:pPr>
              <w:pStyle w:val="Tabletext"/>
              <w:keepNext/>
              <w:keepLines/>
              <w:jc w:val="left"/>
              <w:rPr>
                <w:lang w:val="ru-RU"/>
              </w:rPr>
            </w:pPr>
            <w:r w:rsidRPr="008F524D">
              <w:rPr>
                <w:lang w:val="ru-RU"/>
              </w:rPr>
              <w:t xml:space="preserve">Расстояние от </w:t>
            </w:r>
            <w:r w:rsidRPr="008F524D">
              <w:rPr>
                <w:szCs w:val="24"/>
                <w:lang w:val="ru-RU"/>
              </w:rPr>
              <w:t>ветродвигателя</w:t>
            </w:r>
            <w:r w:rsidRPr="008F524D">
              <w:rPr>
                <w:lang w:val="ru-RU"/>
              </w:rPr>
              <w:t xml:space="preserve"> WT до приемника (м)</w:t>
            </w:r>
          </w:p>
        </w:tc>
      </w:tr>
      <w:tr w:rsidR="00E95270" w:rsidRPr="00A54C37" w:rsidTr="00AA39CE">
        <w:trPr>
          <w:cantSplit/>
          <w:trHeight w:val="57"/>
          <w:jc w:val="center"/>
        </w:trPr>
        <w:tc>
          <w:tcPr>
            <w:tcW w:w="745" w:type="pct"/>
            <w:vAlign w:val="center"/>
          </w:tcPr>
          <w:p w:rsidR="00E95270" w:rsidRPr="008F524D" w:rsidRDefault="00E95270" w:rsidP="00AA39CE">
            <w:pPr>
              <w:pStyle w:val="Tabletext"/>
              <w:keepNext/>
              <w:keepLines/>
              <w:rPr>
                <w:lang w:val="ru-RU"/>
              </w:rPr>
            </w:pPr>
            <w:r w:rsidRPr="008F524D">
              <w:rPr>
                <w:lang w:val="ru-RU"/>
              </w:rPr>
              <w:t>R</w:t>
            </w:r>
            <w:r w:rsidRPr="008F524D">
              <w:rPr>
                <w:vertAlign w:val="subscript"/>
                <w:lang w:val="ru-RU"/>
              </w:rPr>
              <w:t>Tx–Rx</w:t>
            </w:r>
          </w:p>
        </w:tc>
        <w:tc>
          <w:tcPr>
            <w:tcW w:w="4255" w:type="pct"/>
            <w:vAlign w:val="center"/>
          </w:tcPr>
          <w:p w:rsidR="00E95270" w:rsidRPr="008F524D" w:rsidRDefault="00E95270" w:rsidP="00AA39CE">
            <w:pPr>
              <w:pStyle w:val="Tabletext"/>
              <w:keepNext/>
              <w:keepLines/>
              <w:jc w:val="left"/>
              <w:rPr>
                <w:lang w:val="ru-RU"/>
              </w:rPr>
            </w:pPr>
            <w:r w:rsidRPr="008F524D">
              <w:rPr>
                <w:lang w:val="ru-RU"/>
              </w:rPr>
              <w:t>Расстояние от передатчика до приемника (м)</w:t>
            </w:r>
          </w:p>
        </w:tc>
      </w:tr>
      <w:tr w:rsidR="00E95270" w:rsidRPr="00A54C37" w:rsidTr="00AA39CE">
        <w:trPr>
          <w:cantSplit/>
          <w:trHeight w:val="57"/>
          <w:jc w:val="center"/>
        </w:trPr>
        <w:tc>
          <w:tcPr>
            <w:tcW w:w="745" w:type="pct"/>
            <w:vAlign w:val="center"/>
          </w:tcPr>
          <w:p w:rsidR="00E95270" w:rsidRPr="008F524D" w:rsidRDefault="00E95270" w:rsidP="00AA39CE">
            <w:pPr>
              <w:pStyle w:val="Tabletext"/>
              <w:rPr>
                <w:vertAlign w:val="subscript"/>
                <w:lang w:val="ru-RU"/>
              </w:rPr>
            </w:pPr>
            <w:r w:rsidRPr="008F524D">
              <w:rPr>
                <w:i/>
                <w:lang w:val="ru-RU"/>
              </w:rPr>
              <w:t>G</w:t>
            </w:r>
            <w:r w:rsidRPr="008F524D">
              <w:rPr>
                <w:vertAlign w:val="subscript"/>
                <w:lang w:val="ru-RU"/>
              </w:rPr>
              <w:t>Tx–WTi</w:t>
            </w:r>
          </w:p>
        </w:tc>
        <w:tc>
          <w:tcPr>
            <w:tcW w:w="4255" w:type="pct"/>
            <w:vAlign w:val="center"/>
          </w:tcPr>
          <w:p w:rsidR="00E95270" w:rsidRPr="008F524D" w:rsidRDefault="00E95270" w:rsidP="00AA39CE">
            <w:pPr>
              <w:pStyle w:val="Tabletext"/>
              <w:keepNext/>
              <w:keepLines/>
              <w:jc w:val="left"/>
              <w:rPr>
                <w:lang w:val="ru-RU"/>
              </w:rPr>
            </w:pPr>
            <w:r w:rsidRPr="008F524D">
              <w:rPr>
                <w:lang w:val="ru-RU"/>
              </w:rPr>
              <w:t xml:space="preserve">Коэффициент усиления в направлении </w:t>
            </w:r>
            <w:r w:rsidRPr="008F524D">
              <w:rPr>
                <w:i/>
                <w:lang w:val="ru-RU"/>
              </w:rPr>
              <w:t>i</w:t>
            </w:r>
            <w:r w:rsidRPr="008F524D">
              <w:rPr>
                <w:lang w:val="ru-RU"/>
              </w:rPr>
              <w:t xml:space="preserve">-ого </w:t>
            </w:r>
            <w:r w:rsidRPr="008F524D">
              <w:rPr>
                <w:szCs w:val="24"/>
                <w:lang w:val="ru-RU"/>
              </w:rPr>
              <w:t>ветродвигателя</w:t>
            </w:r>
            <w:r w:rsidRPr="008F524D">
              <w:rPr>
                <w:lang w:val="ru-RU"/>
              </w:rPr>
              <w:t xml:space="preserve"> по диаграмме направленности излучения передатчика (безразмерная величина, относительно изотропного излучателя)</w:t>
            </w:r>
          </w:p>
        </w:tc>
      </w:tr>
      <w:tr w:rsidR="00E95270" w:rsidRPr="00A54C37" w:rsidTr="00AA39CE">
        <w:trPr>
          <w:cantSplit/>
          <w:trHeight w:val="57"/>
          <w:jc w:val="center"/>
        </w:trPr>
        <w:tc>
          <w:tcPr>
            <w:tcW w:w="745" w:type="pct"/>
            <w:vAlign w:val="center"/>
          </w:tcPr>
          <w:p w:rsidR="00E95270" w:rsidRPr="008F524D" w:rsidRDefault="00E95270" w:rsidP="00AA39CE">
            <w:pPr>
              <w:pStyle w:val="Tabletext"/>
              <w:rPr>
                <w:lang w:val="ru-RU"/>
              </w:rPr>
            </w:pPr>
            <w:r w:rsidRPr="008F524D">
              <w:rPr>
                <w:i/>
                <w:lang w:val="ru-RU"/>
              </w:rPr>
              <w:t>G</w:t>
            </w:r>
            <w:r w:rsidRPr="008F524D">
              <w:rPr>
                <w:vertAlign w:val="subscript"/>
                <w:lang w:val="ru-RU"/>
              </w:rPr>
              <w:t>Rx–WTi</w:t>
            </w:r>
          </w:p>
        </w:tc>
        <w:tc>
          <w:tcPr>
            <w:tcW w:w="4255" w:type="pct"/>
            <w:vAlign w:val="center"/>
          </w:tcPr>
          <w:p w:rsidR="00E95270" w:rsidRPr="008F524D" w:rsidRDefault="00E95270" w:rsidP="00AA39CE">
            <w:pPr>
              <w:pStyle w:val="Tabletext"/>
              <w:keepNext/>
              <w:keepLines/>
              <w:jc w:val="left"/>
              <w:rPr>
                <w:lang w:val="ru-RU"/>
              </w:rPr>
            </w:pPr>
            <w:r w:rsidRPr="008F524D">
              <w:rPr>
                <w:lang w:val="ru-RU"/>
              </w:rPr>
              <w:t xml:space="preserve">Коэффициент усиления приемной антенны в направлении </w:t>
            </w:r>
            <w:r w:rsidRPr="008F524D">
              <w:rPr>
                <w:i/>
                <w:lang w:val="ru-RU"/>
              </w:rPr>
              <w:t>i</w:t>
            </w:r>
            <w:r w:rsidRPr="008F524D">
              <w:rPr>
                <w:lang w:val="ru-RU"/>
              </w:rPr>
              <w:t xml:space="preserve">-ого </w:t>
            </w:r>
            <w:r w:rsidRPr="008F524D">
              <w:rPr>
                <w:szCs w:val="24"/>
                <w:lang w:val="ru-RU"/>
              </w:rPr>
              <w:t>ветродвигателя</w:t>
            </w:r>
            <w:r w:rsidRPr="008F524D">
              <w:rPr>
                <w:lang w:val="ru-RU"/>
              </w:rPr>
              <w:t xml:space="preserve"> по диаграмме направленности антенны (безразмерная величина относительно изотропной антенны)</w:t>
            </w:r>
          </w:p>
        </w:tc>
      </w:tr>
      <w:tr w:rsidR="00E95270" w:rsidRPr="00A54C37" w:rsidTr="00AA39CE">
        <w:trPr>
          <w:cantSplit/>
          <w:trHeight w:val="57"/>
          <w:jc w:val="center"/>
        </w:trPr>
        <w:tc>
          <w:tcPr>
            <w:tcW w:w="745" w:type="pct"/>
            <w:vAlign w:val="center"/>
          </w:tcPr>
          <w:p w:rsidR="00E95270" w:rsidRPr="008F524D" w:rsidRDefault="00E95270" w:rsidP="00AA39CE">
            <w:pPr>
              <w:pStyle w:val="Tabletext"/>
              <w:rPr>
                <w:lang w:val="ru-RU"/>
              </w:rPr>
            </w:pPr>
            <w:r w:rsidRPr="008F524D">
              <w:rPr>
                <w:i/>
                <w:lang w:val="ru-RU"/>
              </w:rPr>
              <w:t>G</w:t>
            </w:r>
            <w:r w:rsidRPr="008F524D">
              <w:rPr>
                <w:vertAlign w:val="subscript"/>
                <w:lang w:val="ru-RU"/>
              </w:rPr>
              <w:t>Tx–Rx</w:t>
            </w:r>
          </w:p>
        </w:tc>
        <w:tc>
          <w:tcPr>
            <w:tcW w:w="4255" w:type="pct"/>
            <w:vAlign w:val="center"/>
          </w:tcPr>
          <w:p w:rsidR="00E95270" w:rsidRPr="008F524D" w:rsidRDefault="00E95270" w:rsidP="00AA39CE">
            <w:pPr>
              <w:pStyle w:val="Tabletext"/>
              <w:keepNext/>
              <w:keepLines/>
              <w:jc w:val="left"/>
              <w:rPr>
                <w:lang w:val="ru-RU"/>
              </w:rPr>
            </w:pPr>
            <w:r w:rsidRPr="008F524D">
              <w:rPr>
                <w:lang w:val="ru-RU"/>
              </w:rPr>
              <w:t>Коэффициент усиления антенны передатчика в направлении приемника (безразмерная величина относительно изотропной антенны)</w:t>
            </w:r>
          </w:p>
        </w:tc>
      </w:tr>
      <w:tr w:rsidR="00E95270" w:rsidRPr="00A54C37" w:rsidTr="00AA39CE">
        <w:trPr>
          <w:cantSplit/>
          <w:trHeight w:val="57"/>
          <w:jc w:val="center"/>
        </w:trPr>
        <w:tc>
          <w:tcPr>
            <w:tcW w:w="745" w:type="pct"/>
            <w:vAlign w:val="center"/>
          </w:tcPr>
          <w:p w:rsidR="00E95270" w:rsidRPr="008F524D" w:rsidRDefault="00E95270" w:rsidP="00AA39CE">
            <w:pPr>
              <w:pStyle w:val="Tabletext"/>
              <w:rPr>
                <w:lang w:val="ru-RU"/>
              </w:rPr>
            </w:pPr>
            <w:r w:rsidRPr="008F524D">
              <w:rPr>
                <w:i/>
                <w:lang w:val="ru-RU"/>
              </w:rPr>
              <w:t>G</w:t>
            </w:r>
            <w:r w:rsidRPr="008F524D">
              <w:rPr>
                <w:vertAlign w:val="subscript"/>
                <w:lang w:val="ru-RU"/>
              </w:rPr>
              <w:t>Rx–Tx</w:t>
            </w:r>
          </w:p>
        </w:tc>
        <w:tc>
          <w:tcPr>
            <w:tcW w:w="4255" w:type="pct"/>
            <w:vAlign w:val="center"/>
          </w:tcPr>
          <w:p w:rsidR="00E95270" w:rsidRPr="008F524D" w:rsidRDefault="00E95270" w:rsidP="00AA39CE">
            <w:pPr>
              <w:pStyle w:val="Tabletext"/>
              <w:keepNext/>
              <w:keepLines/>
              <w:jc w:val="left"/>
              <w:rPr>
                <w:lang w:val="ru-RU"/>
              </w:rPr>
            </w:pPr>
            <w:r w:rsidRPr="008F524D">
              <w:rPr>
                <w:lang w:val="ru-RU"/>
              </w:rPr>
              <w:t>Максимальный коэффициент усиления приемной антенны (безразмерная величина относительно изотропной антенны)</w:t>
            </w:r>
          </w:p>
        </w:tc>
      </w:tr>
      <w:tr w:rsidR="00E95270" w:rsidRPr="00A54C37" w:rsidTr="00AA39CE">
        <w:trPr>
          <w:cantSplit/>
          <w:trHeight w:val="57"/>
          <w:jc w:val="center"/>
        </w:trPr>
        <w:tc>
          <w:tcPr>
            <w:tcW w:w="745" w:type="pct"/>
            <w:vAlign w:val="center"/>
          </w:tcPr>
          <w:p w:rsidR="00E95270" w:rsidRPr="008F524D" w:rsidRDefault="00E95270" w:rsidP="00AA39CE">
            <w:pPr>
              <w:pStyle w:val="Tabletext"/>
              <w:rPr>
                <w:i/>
                <w:lang w:val="ru-RU"/>
              </w:rPr>
            </w:pPr>
            <w:r w:rsidRPr="008F524D">
              <w:rPr>
                <w:i/>
                <w:lang w:val="ru-RU"/>
              </w:rPr>
              <w:t>r</w:t>
            </w:r>
          </w:p>
        </w:tc>
        <w:tc>
          <w:tcPr>
            <w:tcW w:w="4255" w:type="pct"/>
            <w:vAlign w:val="center"/>
          </w:tcPr>
          <w:p w:rsidR="00E95270" w:rsidRPr="008F524D" w:rsidRDefault="00E95270" w:rsidP="00AA39CE">
            <w:pPr>
              <w:pStyle w:val="Tabletext"/>
              <w:keepNext/>
              <w:keepLines/>
              <w:jc w:val="left"/>
              <w:rPr>
                <w:lang w:val="ru-RU"/>
              </w:rPr>
            </w:pPr>
            <w:r w:rsidRPr="008F524D">
              <w:rPr>
                <w:lang w:val="ru-RU"/>
              </w:rPr>
              <w:t>Средний радиус мачты (м), рассчитанный как среднее арифметическое нижнего и верхнего радиусов</w:t>
            </w:r>
          </w:p>
        </w:tc>
      </w:tr>
      <w:tr w:rsidR="00E95270" w:rsidRPr="00A54C37" w:rsidTr="00AA39CE">
        <w:trPr>
          <w:cantSplit/>
          <w:trHeight w:val="57"/>
          <w:jc w:val="center"/>
        </w:trPr>
        <w:tc>
          <w:tcPr>
            <w:tcW w:w="745" w:type="pct"/>
            <w:vAlign w:val="center"/>
          </w:tcPr>
          <w:p w:rsidR="00E95270" w:rsidRPr="008F524D" w:rsidRDefault="00E95270" w:rsidP="00AA39CE">
            <w:pPr>
              <w:pStyle w:val="Tabletext"/>
              <w:rPr>
                <w:i/>
                <w:vertAlign w:val="subscript"/>
                <w:lang w:val="ru-RU"/>
              </w:rPr>
            </w:pPr>
            <w:r w:rsidRPr="008F524D">
              <w:rPr>
                <w:i/>
                <w:lang w:val="ru-RU"/>
              </w:rPr>
              <w:t>L</w:t>
            </w:r>
          </w:p>
        </w:tc>
        <w:tc>
          <w:tcPr>
            <w:tcW w:w="4255" w:type="pct"/>
            <w:vAlign w:val="center"/>
          </w:tcPr>
          <w:p w:rsidR="00E95270" w:rsidRPr="008F524D" w:rsidRDefault="00E95270" w:rsidP="00AA39CE">
            <w:pPr>
              <w:pStyle w:val="Tabletext"/>
              <w:keepNext/>
              <w:keepLines/>
              <w:jc w:val="left"/>
              <w:rPr>
                <w:lang w:val="ru-RU"/>
              </w:rPr>
            </w:pPr>
            <w:r w:rsidRPr="008F524D">
              <w:rPr>
                <w:lang w:val="ru-RU"/>
              </w:rPr>
              <w:t>Длина наклонной поверхности мачты, которая представляет собой прямой круговой усеченный конус (м); может быть аппроксимирована вертикальной высотой мачты</w:t>
            </w:r>
          </w:p>
        </w:tc>
      </w:tr>
      <w:tr w:rsidR="00E95270" w:rsidRPr="00A54C37" w:rsidTr="00AA39CE">
        <w:trPr>
          <w:cantSplit/>
          <w:trHeight w:val="57"/>
          <w:jc w:val="center"/>
        </w:trPr>
        <w:tc>
          <w:tcPr>
            <w:tcW w:w="745" w:type="pct"/>
            <w:vAlign w:val="center"/>
          </w:tcPr>
          <w:p w:rsidR="00E95270" w:rsidRPr="008F524D" w:rsidRDefault="00E95270" w:rsidP="00AA39CE">
            <w:pPr>
              <w:pStyle w:val="Tabletext"/>
              <w:rPr>
                <w:lang w:val="ru-RU"/>
              </w:rPr>
            </w:pPr>
            <w:r w:rsidRPr="008F524D">
              <w:rPr>
                <w:lang w:val="ru-RU"/>
              </w:rPr>
              <w:t>ϕ</w:t>
            </w:r>
            <w:r w:rsidRPr="008F524D">
              <w:rPr>
                <w:i/>
                <w:vertAlign w:val="subscript"/>
                <w:lang w:val="ru-RU"/>
              </w:rPr>
              <w:t>r</w:t>
            </w:r>
          </w:p>
        </w:tc>
        <w:tc>
          <w:tcPr>
            <w:tcW w:w="4255" w:type="pct"/>
            <w:vAlign w:val="center"/>
          </w:tcPr>
          <w:p w:rsidR="00E95270" w:rsidRPr="008F524D" w:rsidRDefault="00E95270" w:rsidP="00AA39CE">
            <w:pPr>
              <w:pStyle w:val="Tabletext"/>
              <w:keepNext/>
              <w:keepLines/>
              <w:jc w:val="left"/>
              <w:rPr>
                <w:lang w:val="ru-RU"/>
              </w:rPr>
            </w:pPr>
            <w:r w:rsidRPr="008F524D">
              <w:rPr>
                <w:lang w:val="ru-RU"/>
              </w:rPr>
              <w:t xml:space="preserve">Бистатический угол в горизонтальной плоскости (передающая антенна – </w:t>
            </w:r>
            <w:r w:rsidRPr="008F524D">
              <w:rPr>
                <w:szCs w:val="24"/>
                <w:lang w:val="ru-RU"/>
              </w:rPr>
              <w:t>ветродвигатель</w:t>
            </w:r>
            <w:r w:rsidRPr="008F524D">
              <w:rPr>
                <w:lang w:val="ru-RU"/>
              </w:rPr>
              <w:t xml:space="preserve"> – приемная антенна), измеренный как вид в плане, для каждого </w:t>
            </w:r>
            <w:r w:rsidRPr="008F524D">
              <w:rPr>
                <w:szCs w:val="24"/>
                <w:lang w:val="ru-RU"/>
              </w:rPr>
              <w:t>ветродвигателя</w:t>
            </w:r>
            <w:r w:rsidRPr="008F524D">
              <w:rPr>
                <w:lang w:val="ru-RU"/>
              </w:rPr>
              <w:t xml:space="preserve"> (радиан) </w:t>
            </w:r>
          </w:p>
        </w:tc>
      </w:tr>
      <w:tr w:rsidR="00E95270" w:rsidRPr="00A54C37" w:rsidTr="00AA39CE">
        <w:trPr>
          <w:cantSplit/>
          <w:trHeight w:val="57"/>
          <w:jc w:val="center"/>
        </w:trPr>
        <w:tc>
          <w:tcPr>
            <w:tcW w:w="745" w:type="pct"/>
            <w:vAlign w:val="center"/>
          </w:tcPr>
          <w:p w:rsidR="00E95270" w:rsidRPr="008F524D" w:rsidRDefault="00E95270" w:rsidP="00AA39CE">
            <w:pPr>
              <w:pStyle w:val="Tabletext"/>
              <w:rPr>
                <w:lang w:val="ru-RU"/>
              </w:rPr>
            </w:pPr>
            <w:r w:rsidRPr="008F524D">
              <w:rPr>
                <w:lang w:val="ru-RU"/>
              </w:rPr>
              <w:t>θ</w:t>
            </w:r>
            <w:r w:rsidRPr="008F524D">
              <w:rPr>
                <w:i/>
                <w:vertAlign w:val="subscript"/>
                <w:lang w:val="ru-RU"/>
              </w:rPr>
              <w:t>t</w:t>
            </w:r>
          </w:p>
        </w:tc>
        <w:tc>
          <w:tcPr>
            <w:tcW w:w="4255" w:type="pct"/>
            <w:vAlign w:val="center"/>
          </w:tcPr>
          <w:p w:rsidR="00E95270" w:rsidRPr="008F524D" w:rsidRDefault="00E95270" w:rsidP="00AA39CE">
            <w:pPr>
              <w:pStyle w:val="Tabletext"/>
              <w:jc w:val="left"/>
              <w:rPr>
                <w:lang w:val="ru-RU"/>
              </w:rPr>
            </w:pPr>
            <w:r w:rsidRPr="008F524D">
              <w:rPr>
                <w:lang w:val="ru-RU"/>
              </w:rPr>
              <w:t xml:space="preserve">Угловое положение передающей телевизионной антенны в вертикальной плоскости, измеренное относительно вертикали, для каждого </w:t>
            </w:r>
            <w:r w:rsidRPr="008F524D">
              <w:rPr>
                <w:szCs w:val="24"/>
                <w:lang w:val="ru-RU"/>
              </w:rPr>
              <w:t>ветродвигателя</w:t>
            </w:r>
            <w:r w:rsidRPr="008F524D">
              <w:rPr>
                <w:lang w:val="ru-RU"/>
              </w:rPr>
              <w:t xml:space="preserve"> с использованием в качестве опорных точек высоты передающей антенны и полувысоты мачты (радиан)</w:t>
            </w:r>
          </w:p>
        </w:tc>
      </w:tr>
      <w:tr w:rsidR="00E95270" w:rsidRPr="00A54C37" w:rsidTr="00AA39CE">
        <w:trPr>
          <w:cantSplit/>
          <w:trHeight w:val="57"/>
          <w:jc w:val="center"/>
        </w:trPr>
        <w:tc>
          <w:tcPr>
            <w:tcW w:w="745" w:type="pct"/>
            <w:vAlign w:val="center"/>
          </w:tcPr>
          <w:p w:rsidR="00E95270" w:rsidRPr="008F524D" w:rsidRDefault="00E95270" w:rsidP="00AA39CE">
            <w:pPr>
              <w:pStyle w:val="Tabletext"/>
              <w:rPr>
                <w:lang w:val="ru-RU"/>
              </w:rPr>
            </w:pPr>
            <w:r w:rsidRPr="008F524D">
              <w:rPr>
                <w:lang w:val="ru-RU"/>
              </w:rPr>
              <w:t>θ</w:t>
            </w:r>
            <w:r w:rsidRPr="008F524D">
              <w:rPr>
                <w:i/>
                <w:vertAlign w:val="subscript"/>
                <w:lang w:val="ru-RU"/>
              </w:rPr>
              <w:t>r</w:t>
            </w:r>
          </w:p>
        </w:tc>
        <w:tc>
          <w:tcPr>
            <w:tcW w:w="4255" w:type="pct"/>
            <w:vAlign w:val="center"/>
          </w:tcPr>
          <w:p w:rsidR="00E95270" w:rsidRPr="008F524D" w:rsidRDefault="00E95270" w:rsidP="00AA39CE">
            <w:pPr>
              <w:pStyle w:val="Tabletext"/>
              <w:jc w:val="left"/>
              <w:rPr>
                <w:lang w:val="ru-RU"/>
              </w:rPr>
            </w:pPr>
            <w:r w:rsidRPr="008F524D">
              <w:rPr>
                <w:lang w:val="ru-RU"/>
              </w:rPr>
              <w:t xml:space="preserve">Угловое положение приемной телевизионной антенны в вертикальной плоскости, измеренное относительно вертикали, для каждого </w:t>
            </w:r>
            <w:r w:rsidRPr="008F524D">
              <w:rPr>
                <w:szCs w:val="24"/>
                <w:lang w:val="ru-RU"/>
              </w:rPr>
              <w:t>ветродвигателя</w:t>
            </w:r>
            <w:r w:rsidRPr="008F524D">
              <w:rPr>
                <w:lang w:val="ru-RU"/>
              </w:rPr>
              <w:t xml:space="preserve"> с использованием в качестве опорных точек полувысоты мачты и высоты приемной антенны (радиан)</w:t>
            </w:r>
          </w:p>
        </w:tc>
      </w:tr>
    </w:tbl>
    <w:p w:rsidR="00E95270" w:rsidRPr="008F524D" w:rsidRDefault="00E95270" w:rsidP="00E95270">
      <w:pPr>
        <w:pStyle w:val="Tablefin"/>
        <w:rPr>
          <w:lang w:val="ru-RU"/>
        </w:rPr>
      </w:pPr>
    </w:p>
    <w:p w:rsidR="00E95270" w:rsidRPr="008F524D" w:rsidRDefault="00E95270" w:rsidP="00E95270">
      <w:pPr>
        <w:pStyle w:val="Normalaftertitle"/>
        <w:rPr>
          <w:lang w:val="ru-RU"/>
        </w:rPr>
      </w:pPr>
      <w:r w:rsidRPr="008F524D">
        <w:rPr>
          <w:szCs w:val="24"/>
          <w:lang w:val="ru-RU"/>
        </w:rPr>
        <w:t>На рисунке 2 иллюстрируется общая ситуация с помехами от ветряной электростанции.</w:t>
      </w:r>
    </w:p>
    <w:p w:rsidR="00E95270" w:rsidRPr="008F524D" w:rsidRDefault="00E95270" w:rsidP="00E95270">
      <w:pPr>
        <w:pStyle w:val="FigureNo"/>
        <w:rPr>
          <w:lang w:val="ru-RU"/>
        </w:rPr>
      </w:pPr>
      <w:r w:rsidRPr="008F524D">
        <w:rPr>
          <w:lang w:val="ru-RU"/>
        </w:rPr>
        <w:lastRenderedPageBreak/>
        <w:t>Рисунок 2</w:t>
      </w:r>
    </w:p>
    <w:p w:rsidR="00E95270" w:rsidRPr="008F524D" w:rsidRDefault="00E95270" w:rsidP="00E95270">
      <w:pPr>
        <w:pStyle w:val="Figuretitle"/>
        <w:rPr>
          <w:lang w:val="ru-RU"/>
        </w:rPr>
      </w:pPr>
      <w:r w:rsidRPr="008F524D">
        <w:rPr>
          <w:lang w:val="ru-RU"/>
        </w:rPr>
        <w:t>Иллюстрация ситуации с помехами от ветряной электростанции</w:t>
      </w:r>
    </w:p>
    <w:p w:rsidR="00E95270" w:rsidRPr="008F524D" w:rsidRDefault="00E95270" w:rsidP="00E95270">
      <w:pPr>
        <w:pStyle w:val="Figure"/>
        <w:rPr>
          <w:lang w:val="ru-RU"/>
        </w:rPr>
      </w:pPr>
      <w:r w:rsidRPr="008F524D">
        <w:rPr>
          <w:noProof/>
          <w:lang w:val="en-GB" w:eastAsia="zh-CN"/>
        </w:rPr>
        <w:drawing>
          <wp:inline distT="0" distB="0" distL="0" distR="0" wp14:anchorId="62B32C9D" wp14:editId="0EC35CE1">
            <wp:extent cx="4623816" cy="2831592"/>
            <wp:effectExtent l="0" t="0" r="571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3816" cy="2831592"/>
                    </a:xfrm>
                    <a:prstGeom prst="rect">
                      <a:avLst/>
                    </a:prstGeom>
                  </pic:spPr>
                </pic:pic>
              </a:graphicData>
            </a:graphic>
          </wp:inline>
        </w:drawing>
      </w:r>
    </w:p>
    <w:p w:rsidR="00E95270" w:rsidRPr="008F524D" w:rsidRDefault="00E95270" w:rsidP="00E95270">
      <w:pPr>
        <w:pStyle w:val="Headingb"/>
        <w:spacing w:before="0"/>
        <w:rPr>
          <w:lang w:val="ru-RU"/>
        </w:rPr>
      </w:pPr>
      <w:r w:rsidRPr="008F524D">
        <w:rPr>
          <w:lang w:val="ru-RU"/>
        </w:rPr>
        <w:t>Число лучей</w:t>
      </w:r>
    </w:p>
    <w:p w:rsidR="00E95270" w:rsidRPr="008F524D" w:rsidRDefault="00E95270" w:rsidP="00E95270">
      <w:pPr>
        <w:rPr>
          <w:lang w:val="ru-RU"/>
        </w:rPr>
      </w:pPr>
      <w:r w:rsidRPr="008F524D">
        <w:rPr>
          <w:szCs w:val="24"/>
          <w:lang w:val="ru-RU"/>
        </w:rPr>
        <w:t>В первом приближении число лучей – это общее число ветродвигателей ветряной электростанции плюс статический луч, соответствующий сигналу от передатчика. В зависимости от результатов расчета задержек и амплитуд, как описано в следующих подразделах, число лучей может уменьшиться.</w:t>
      </w:r>
    </w:p>
    <w:p w:rsidR="00E95270" w:rsidRPr="008F524D" w:rsidRDefault="00E95270" w:rsidP="00E95270">
      <w:pPr>
        <w:pStyle w:val="Headingb"/>
        <w:rPr>
          <w:lang w:val="ru-RU"/>
        </w:rPr>
      </w:pPr>
      <w:r w:rsidRPr="008F524D">
        <w:rPr>
          <w:lang w:val="ru-RU"/>
        </w:rPr>
        <w:t>Относительные задержки лучей</w:t>
      </w:r>
    </w:p>
    <w:p w:rsidR="00E95270" w:rsidRPr="008F524D" w:rsidRDefault="00E95270" w:rsidP="00E95270">
      <w:pPr>
        <w:rPr>
          <w:lang w:val="ru-RU"/>
        </w:rPr>
      </w:pPr>
      <w:r w:rsidRPr="008F524D">
        <w:rPr>
          <w:szCs w:val="24"/>
          <w:lang w:val="ru-RU"/>
        </w:rPr>
        <w:t xml:space="preserve">Для каждого ветродвигателя относительная задержка </w:t>
      </w:r>
      <w:r w:rsidRPr="008F524D">
        <w:rPr>
          <w:iCs/>
          <w:szCs w:val="24"/>
          <w:lang w:val="ru-RU"/>
        </w:rPr>
        <w:t>τ</w:t>
      </w:r>
      <w:r w:rsidRPr="008F524D">
        <w:rPr>
          <w:i/>
          <w:szCs w:val="24"/>
          <w:vertAlign w:val="subscript"/>
          <w:lang w:val="ru-RU"/>
        </w:rPr>
        <w:t>i</w:t>
      </w:r>
      <w:r w:rsidRPr="008F524D">
        <w:rPr>
          <w:lang w:val="ru-RU"/>
        </w:rPr>
        <w:t xml:space="preserve"> (с) </w:t>
      </w:r>
      <w:r w:rsidRPr="008F524D">
        <w:rPr>
          <w:szCs w:val="24"/>
          <w:lang w:val="ru-RU"/>
        </w:rPr>
        <w:t>рассеянного сигнала вычисляется как функция разности расстояний между прямым лучом (передающая телевизионная антенна – приемная антенна) и траекторией рассеянного сигнала (передающая телевизионная антенна – ветродвигатель – приемная телевизионная антенна) согласно уравнению (1):</w:t>
      </w:r>
    </w:p>
    <w:p w:rsidR="00E95270" w:rsidRPr="008F524D" w:rsidRDefault="00E95270" w:rsidP="00E95270">
      <w:pPr>
        <w:pStyle w:val="Equation"/>
        <w:rPr>
          <w:szCs w:val="24"/>
          <w:lang w:val="ru-RU"/>
        </w:rPr>
      </w:pPr>
      <w:r w:rsidRPr="008F524D">
        <w:rPr>
          <w:lang w:val="ru-RU"/>
        </w:rPr>
        <w:tab/>
      </w:r>
      <w:r w:rsidRPr="008F524D">
        <w:rPr>
          <w:lang w:val="ru-RU"/>
        </w:rPr>
        <w:tab/>
      </w:r>
      <w:r w:rsidRPr="008F524D">
        <w:rPr>
          <w:noProof/>
          <w:szCs w:val="24"/>
          <w:lang w:val="en-GB" w:eastAsia="zh-CN"/>
        </w:rPr>
        <w:drawing>
          <wp:inline distT="0" distB="0" distL="0" distR="0" wp14:anchorId="77CECF0B" wp14:editId="53E9D8BF">
            <wp:extent cx="2081048" cy="419100"/>
            <wp:effectExtent l="19050" t="0" r="0" b="0"/>
            <wp:docPr id="5" name="4 Imagen" descr="Eqn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1.wmf"/>
                    <pic:cNvPicPr/>
                  </pic:nvPicPr>
                  <pic:blipFill>
                    <a:blip r:embed="rId25" cstate="print"/>
                    <a:stretch>
                      <a:fillRect/>
                    </a:stretch>
                  </pic:blipFill>
                  <pic:spPr>
                    <a:xfrm>
                      <a:off x="0" y="0"/>
                      <a:ext cx="2081048" cy="419100"/>
                    </a:xfrm>
                    <a:prstGeom prst="rect">
                      <a:avLst/>
                    </a:prstGeom>
                  </pic:spPr>
                </pic:pic>
              </a:graphicData>
            </a:graphic>
          </wp:inline>
        </w:drawing>
      </w:r>
      <w:r w:rsidRPr="008F524D">
        <w:rPr>
          <w:position w:val="24"/>
          <w:lang w:val="ru-RU"/>
        </w:rPr>
        <w:t>,</w:t>
      </w:r>
      <w:r w:rsidRPr="008F524D">
        <w:rPr>
          <w:szCs w:val="24"/>
          <w:lang w:val="ru-RU"/>
        </w:rPr>
        <w:tab/>
      </w:r>
      <w:r w:rsidRPr="008F524D">
        <w:rPr>
          <w:position w:val="24"/>
          <w:szCs w:val="24"/>
          <w:lang w:val="ru-RU"/>
        </w:rPr>
        <w:t>(1)</w:t>
      </w:r>
    </w:p>
    <w:p w:rsidR="00E95270" w:rsidRPr="008F524D" w:rsidRDefault="00E95270" w:rsidP="00E95270">
      <w:pPr>
        <w:rPr>
          <w:lang w:val="ru-RU"/>
        </w:rPr>
      </w:pPr>
      <w:r w:rsidRPr="008F524D">
        <w:rPr>
          <w:lang w:val="ru-RU"/>
        </w:rPr>
        <w:t>где:</w:t>
      </w:r>
    </w:p>
    <w:p w:rsidR="00E95270" w:rsidRPr="008F524D" w:rsidRDefault="00E95270" w:rsidP="00160DB8">
      <w:pPr>
        <w:pStyle w:val="Equationlegend"/>
        <w:rPr>
          <w:lang w:val="ru-RU"/>
        </w:rPr>
      </w:pPr>
      <w:r w:rsidRPr="008F524D">
        <w:rPr>
          <w:lang w:val="ru-RU"/>
        </w:rPr>
        <w:tab/>
      </w:r>
      <w:r w:rsidRPr="008F524D">
        <w:rPr>
          <w:i/>
          <w:szCs w:val="24"/>
          <w:lang w:val="ru-RU"/>
        </w:rPr>
        <w:t>R</w:t>
      </w:r>
      <w:r w:rsidRPr="008F524D">
        <w:rPr>
          <w:szCs w:val="24"/>
          <w:vertAlign w:val="subscript"/>
          <w:lang w:val="ru-RU"/>
        </w:rPr>
        <w:t>Tx–WTi</w:t>
      </w:r>
      <w:r w:rsidRPr="008F524D">
        <w:rPr>
          <w:rFonts w:ascii="Tms Rmn" w:hAnsi="Tms Rmn"/>
          <w:sz w:val="12"/>
          <w:lang w:val="ru-RU"/>
        </w:rPr>
        <w:t> </w:t>
      </w:r>
      <w:r w:rsidR="00160DB8" w:rsidRPr="008F524D">
        <w:rPr>
          <w:lang w:val="ru-RU"/>
        </w:rPr>
        <w:t>:</w:t>
      </w:r>
      <w:r w:rsidRPr="008F524D">
        <w:rPr>
          <w:lang w:val="ru-RU"/>
        </w:rPr>
        <w:tab/>
      </w:r>
      <w:r w:rsidRPr="008F524D">
        <w:rPr>
          <w:szCs w:val="24"/>
          <w:lang w:val="ru-RU"/>
        </w:rPr>
        <w:t xml:space="preserve">расстояние от передающей антенны до </w:t>
      </w:r>
      <w:r w:rsidRPr="008F524D">
        <w:rPr>
          <w:i/>
          <w:szCs w:val="24"/>
          <w:lang w:val="ru-RU"/>
        </w:rPr>
        <w:t>i</w:t>
      </w:r>
      <w:r w:rsidRPr="008F524D">
        <w:rPr>
          <w:szCs w:val="24"/>
          <w:lang w:val="ru-RU"/>
        </w:rPr>
        <w:t>-го ветродвигателя (м);</w:t>
      </w:r>
    </w:p>
    <w:p w:rsidR="00E95270" w:rsidRPr="008F524D" w:rsidRDefault="00E95270" w:rsidP="00D057F8">
      <w:pPr>
        <w:pStyle w:val="Equationlegend"/>
        <w:rPr>
          <w:lang w:val="ru-RU"/>
        </w:rPr>
      </w:pPr>
      <w:r w:rsidRPr="008F524D">
        <w:rPr>
          <w:lang w:val="ru-RU"/>
        </w:rPr>
        <w:tab/>
      </w:r>
      <w:r w:rsidRPr="008F524D">
        <w:rPr>
          <w:i/>
          <w:szCs w:val="24"/>
          <w:lang w:val="ru-RU"/>
        </w:rPr>
        <w:t>R</w:t>
      </w:r>
      <w:r w:rsidRPr="008F524D">
        <w:rPr>
          <w:szCs w:val="24"/>
          <w:vertAlign w:val="subscript"/>
          <w:lang w:val="ru-RU"/>
        </w:rPr>
        <w:t>WTi–Rx</w:t>
      </w:r>
      <w:r w:rsidR="00160DB8" w:rsidRPr="008F524D">
        <w:rPr>
          <w:rFonts w:ascii="Tms Rmn" w:hAnsi="Tms Rmn"/>
          <w:sz w:val="12"/>
          <w:lang w:val="ru-RU"/>
        </w:rPr>
        <w:t> </w:t>
      </w:r>
      <w:r w:rsidR="00D057F8" w:rsidRPr="008F524D">
        <w:rPr>
          <w:lang w:val="ru-RU"/>
        </w:rPr>
        <w:t>:</w:t>
      </w:r>
      <w:r w:rsidRPr="008F524D">
        <w:rPr>
          <w:lang w:val="ru-RU"/>
        </w:rPr>
        <w:tab/>
      </w:r>
      <w:r w:rsidRPr="008F524D">
        <w:rPr>
          <w:szCs w:val="24"/>
          <w:lang w:val="ru-RU"/>
        </w:rPr>
        <w:t xml:space="preserve">расстояние от </w:t>
      </w:r>
      <w:r w:rsidRPr="008F524D">
        <w:rPr>
          <w:i/>
          <w:szCs w:val="24"/>
          <w:lang w:val="ru-RU"/>
        </w:rPr>
        <w:t>i</w:t>
      </w:r>
      <w:r w:rsidRPr="008F524D">
        <w:rPr>
          <w:szCs w:val="24"/>
          <w:lang w:val="ru-RU"/>
        </w:rPr>
        <w:t>-го ветродвигателя до приемной антенны (м);</w:t>
      </w:r>
    </w:p>
    <w:p w:rsidR="00E95270" w:rsidRPr="008F524D" w:rsidRDefault="00E95270" w:rsidP="00D057F8">
      <w:pPr>
        <w:pStyle w:val="Equationlegend"/>
        <w:rPr>
          <w:lang w:val="ru-RU"/>
        </w:rPr>
      </w:pPr>
      <w:r w:rsidRPr="008F524D">
        <w:rPr>
          <w:lang w:val="ru-RU"/>
        </w:rPr>
        <w:tab/>
      </w:r>
      <w:r w:rsidRPr="008F524D">
        <w:rPr>
          <w:i/>
          <w:szCs w:val="24"/>
          <w:lang w:val="ru-RU"/>
        </w:rPr>
        <w:t>R</w:t>
      </w:r>
      <w:r w:rsidRPr="008F524D">
        <w:rPr>
          <w:szCs w:val="24"/>
          <w:vertAlign w:val="subscript"/>
          <w:lang w:val="ru-RU"/>
        </w:rPr>
        <w:t>Tx–Rx</w:t>
      </w:r>
      <w:r w:rsidRPr="008F524D">
        <w:rPr>
          <w:rFonts w:ascii="Tms Rmn" w:hAnsi="Tms Rmn"/>
          <w:sz w:val="12"/>
          <w:lang w:val="ru-RU"/>
        </w:rPr>
        <w:t> </w:t>
      </w:r>
      <w:r w:rsidR="00D057F8" w:rsidRPr="008F524D">
        <w:rPr>
          <w:lang w:val="ru-RU"/>
        </w:rPr>
        <w:t>:</w:t>
      </w:r>
      <w:r w:rsidRPr="008F524D">
        <w:rPr>
          <w:lang w:val="ru-RU"/>
        </w:rPr>
        <w:tab/>
      </w:r>
      <w:r w:rsidRPr="008F524D">
        <w:rPr>
          <w:szCs w:val="24"/>
          <w:lang w:val="ru-RU"/>
        </w:rPr>
        <w:t>расстояние от передающей антенны до приемной антенны (м);</w:t>
      </w:r>
    </w:p>
    <w:p w:rsidR="00E95270" w:rsidRPr="008F524D" w:rsidRDefault="00E95270" w:rsidP="00D057F8">
      <w:pPr>
        <w:pStyle w:val="Equationlegend"/>
        <w:tabs>
          <w:tab w:val="left" w:pos="3969"/>
        </w:tabs>
        <w:rPr>
          <w:lang w:val="ru-RU"/>
        </w:rPr>
      </w:pPr>
      <w:r w:rsidRPr="008F524D">
        <w:rPr>
          <w:lang w:val="ru-RU"/>
        </w:rPr>
        <w:tab/>
      </w:r>
      <w:r w:rsidRPr="008F524D">
        <w:rPr>
          <w:i/>
          <w:lang w:val="ru-RU"/>
        </w:rPr>
        <w:t>c</w:t>
      </w:r>
      <w:r w:rsidRPr="008F524D">
        <w:rPr>
          <w:sz w:val="12"/>
          <w:lang w:val="ru-RU"/>
        </w:rPr>
        <w:t> </w:t>
      </w:r>
      <w:r w:rsidR="00D057F8" w:rsidRPr="008F524D">
        <w:rPr>
          <w:lang w:val="ru-RU"/>
        </w:rPr>
        <w:t>:</w:t>
      </w:r>
      <w:r w:rsidRPr="008F524D">
        <w:rPr>
          <w:lang w:val="ru-RU"/>
        </w:rPr>
        <w:tab/>
      </w:r>
      <w:r w:rsidRPr="008F524D">
        <w:rPr>
          <w:szCs w:val="24"/>
          <w:lang w:val="ru-RU"/>
        </w:rPr>
        <w:t>скорость света (м/с).</w:t>
      </w:r>
    </w:p>
    <w:p w:rsidR="00E95270" w:rsidRPr="008F524D" w:rsidRDefault="00E95270" w:rsidP="00E95270">
      <w:pPr>
        <w:pStyle w:val="Headingb"/>
        <w:rPr>
          <w:lang w:val="ru-RU"/>
        </w:rPr>
      </w:pPr>
      <w:r w:rsidRPr="008F524D">
        <w:rPr>
          <w:lang w:val="ru-RU"/>
        </w:rPr>
        <w:t>Средняя амплитуда для лучей</w:t>
      </w:r>
    </w:p>
    <w:p w:rsidR="00E95270" w:rsidRPr="008F524D" w:rsidRDefault="00E95270" w:rsidP="00E95270">
      <w:pPr>
        <w:rPr>
          <w:szCs w:val="24"/>
          <w:lang w:val="ru-RU"/>
        </w:rPr>
      </w:pPr>
      <w:r w:rsidRPr="008F524D">
        <w:rPr>
          <w:szCs w:val="24"/>
          <w:lang w:val="ru-RU"/>
        </w:rPr>
        <w:t xml:space="preserve">Статический луч с нулевой относительной задержкой (то есть прямой луч между передающей антенной и приемной антенной) считается опорным, так что средняя амплитуда для него принимается за 0 дБ. Затем вычисляется средняя относительная амплитуда для каждого нестационарного луча как отношение мощности сигнала, рассеянного соответствующим ветродвигателем </w:t>
      </w:r>
      <w:r w:rsidRPr="008F524D">
        <w:rPr>
          <w:i/>
          <w:szCs w:val="24"/>
          <w:lang w:val="ru-RU"/>
        </w:rPr>
        <w:t>P</w:t>
      </w:r>
      <w:r w:rsidRPr="008F524D">
        <w:rPr>
          <w:szCs w:val="24"/>
          <w:vertAlign w:val="subscript"/>
          <w:lang w:val="ru-RU"/>
        </w:rPr>
        <w:t>Tx–WTi–Rx</w:t>
      </w:r>
      <w:r w:rsidRPr="008F524D">
        <w:rPr>
          <w:szCs w:val="24"/>
          <w:lang w:val="ru-RU"/>
        </w:rPr>
        <w:t xml:space="preserve">, к мощности прямого сигнала от передатчика </w:t>
      </w:r>
      <w:r w:rsidRPr="008F524D">
        <w:rPr>
          <w:i/>
          <w:szCs w:val="24"/>
          <w:lang w:val="ru-RU"/>
        </w:rPr>
        <w:t>P</w:t>
      </w:r>
      <w:r w:rsidRPr="008F524D">
        <w:rPr>
          <w:szCs w:val="24"/>
          <w:vertAlign w:val="subscript"/>
          <w:lang w:val="ru-RU"/>
        </w:rPr>
        <w:t>Tx–Rx</w:t>
      </w:r>
      <w:r w:rsidRPr="008F524D">
        <w:rPr>
          <w:szCs w:val="24"/>
          <w:lang w:val="ru-RU"/>
        </w:rPr>
        <w:t>.</w:t>
      </w:r>
    </w:p>
    <w:p w:rsidR="00E95270" w:rsidRPr="008F524D" w:rsidRDefault="00E95270" w:rsidP="00E95270">
      <w:pPr>
        <w:rPr>
          <w:lang w:val="ru-RU"/>
        </w:rPr>
      </w:pPr>
      <w:r w:rsidRPr="008F524D">
        <w:rPr>
          <w:szCs w:val="24"/>
          <w:lang w:val="ru-RU"/>
        </w:rPr>
        <w:t xml:space="preserve">Прямая мощность сигнала от передающей антенны в месте приема </w:t>
      </w:r>
      <w:r w:rsidRPr="008F524D">
        <w:rPr>
          <w:i/>
          <w:szCs w:val="24"/>
          <w:lang w:val="ru-RU"/>
        </w:rPr>
        <w:t>P</w:t>
      </w:r>
      <w:r w:rsidRPr="008F524D">
        <w:rPr>
          <w:szCs w:val="24"/>
          <w:vertAlign w:val="subscript"/>
          <w:lang w:val="ru-RU"/>
        </w:rPr>
        <w:t>Tx–Rx</w:t>
      </w:r>
      <w:r w:rsidRPr="008F524D">
        <w:rPr>
          <w:szCs w:val="24"/>
          <w:lang w:val="ru-RU"/>
        </w:rPr>
        <w:t xml:space="preserve"> рассчитывается как функция расстояния от передающей антенны до приемной антенны </w:t>
      </w:r>
      <w:r w:rsidRPr="008F524D">
        <w:rPr>
          <w:i/>
          <w:szCs w:val="24"/>
          <w:lang w:val="ru-RU"/>
        </w:rPr>
        <w:t>R</w:t>
      </w:r>
      <w:r w:rsidRPr="008F524D">
        <w:rPr>
          <w:szCs w:val="24"/>
          <w:vertAlign w:val="subscript"/>
          <w:lang w:val="ru-RU"/>
        </w:rPr>
        <w:t>Tx–Rx</w:t>
      </w:r>
      <w:r w:rsidRPr="008F524D">
        <w:rPr>
          <w:szCs w:val="24"/>
          <w:lang w:val="ru-RU"/>
        </w:rPr>
        <w:t xml:space="preserve">, коэффициента усиления от передающей антенны к приемной антенне в направлении приемной антенны </w:t>
      </w:r>
      <w:r w:rsidRPr="008F524D">
        <w:rPr>
          <w:szCs w:val="24"/>
          <w:lang w:val="ru-RU"/>
        </w:rPr>
        <w:br/>
      </w:r>
      <w:r w:rsidRPr="008F524D">
        <w:rPr>
          <w:i/>
          <w:szCs w:val="24"/>
          <w:lang w:val="ru-RU"/>
        </w:rPr>
        <w:t>G</w:t>
      </w:r>
      <w:r w:rsidRPr="008F524D">
        <w:rPr>
          <w:szCs w:val="24"/>
          <w:vertAlign w:val="subscript"/>
          <w:lang w:val="ru-RU"/>
        </w:rPr>
        <w:t>Tx–Rx</w:t>
      </w:r>
      <w:r w:rsidRPr="008F524D">
        <w:rPr>
          <w:szCs w:val="24"/>
          <w:lang w:val="ru-RU"/>
        </w:rPr>
        <w:t xml:space="preserve">, максимального коэффициента усиления приемной антенны </w:t>
      </w:r>
      <w:r w:rsidRPr="008F524D">
        <w:rPr>
          <w:i/>
          <w:szCs w:val="24"/>
          <w:lang w:val="ru-RU"/>
        </w:rPr>
        <w:t>G</w:t>
      </w:r>
      <w:r w:rsidRPr="008F524D">
        <w:rPr>
          <w:szCs w:val="24"/>
          <w:vertAlign w:val="subscript"/>
          <w:lang w:val="ru-RU"/>
        </w:rPr>
        <w:t>Rx–Tx</w:t>
      </w:r>
      <w:r w:rsidRPr="008F524D">
        <w:rPr>
          <w:szCs w:val="24"/>
          <w:lang w:val="ru-RU"/>
        </w:rPr>
        <w:t xml:space="preserve"> и длины волны λ, включая соответствующие дополнительные потери распространения </w:t>
      </w:r>
      <w:r w:rsidRPr="008F524D">
        <w:rPr>
          <w:i/>
          <w:szCs w:val="24"/>
          <w:lang w:val="ru-RU"/>
        </w:rPr>
        <w:t>L</w:t>
      </w:r>
      <w:r w:rsidRPr="008F524D">
        <w:rPr>
          <w:szCs w:val="24"/>
          <w:vertAlign w:val="subscript"/>
          <w:lang w:val="ru-RU"/>
        </w:rPr>
        <w:t>prop</w:t>
      </w:r>
      <w:r w:rsidRPr="008F524D">
        <w:rPr>
          <w:i/>
          <w:szCs w:val="24"/>
          <w:vertAlign w:val="subscript"/>
          <w:lang w:val="ru-RU"/>
        </w:rPr>
        <w:t xml:space="preserve"> </w:t>
      </w:r>
      <w:r w:rsidRPr="008F524D">
        <w:rPr>
          <w:szCs w:val="24"/>
          <w:lang w:val="ru-RU"/>
        </w:rPr>
        <w:t>(например, дифракционные потери из-за особенностей рельефа местности), согласно уравнению (2):</w:t>
      </w:r>
    </w:p>
    <w:p w:rsidR="00E95270" w:rsidRPr="008F524D" w:rsidRDefault="00E95270" w:rsidP="00E95270">
      <w:pPr>
        <w:pStyle w:val="Equation"/>
        <w:rPr>
          <w:lang w:val="ru-RU"/>
        </w:rPr>
      </w:pPr>
      <w:r w:rsidRPr="008F524D">
        <w:rPr>
          <w:lang w:val="ru-RU"/>
        </w:rPr>
        <w:lastRenderedPageBreak/>
        <w:tab/>
      </w:r>
      <w:r w:rsidRPr="008F524D">
        <w:rPr>
          <w:lang w:val="ru-RU"/>
        </w:rPr>
        <w:tab/>
      </w:r>
      <w:r w:rsidRPr="008F524D">
        <w:rPr>
          <w:noProof/>
          <w:szCs w:val="24"/>
          <w:lang w:val="en-GB" w:eastAsia="zh-CN"/>
        </w:rPr>
        <w:drawing>
          <wp:inline distT="0" distB="0" distL="0" distR="0" wp14:anchorId="4D2D0C0D" wp14:editId="54342171">
            <wp:extent cx="1898358" cy="497659"/>
            <wp:effectExtent l="19050" t="0" r="6642" b="0"/>
            <wp:docPr id="6" name="5 Imagen" descr="Eqn0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2.wmf"/>
                    <pic:cNvPicPr/>
                  </pic:nvPicPr>
                  <pic:blipFill>
                    <a:blip r:embed="rId26" cstate="print"/>
                    <a:stretch>
                      <a:fillRect/>
                    </a:stretch>
                  </pic:blipFill>
                  <pic:spPr>
                    <a:xfrm>
                      <a:off x="0" y="0"/>
                      <a:ext cx="1898358" cy="497659"/>
                    </a:xfrm>
                    <a:prstGeom prst="rect">
                      <a:avLst/>
                    </a:prstGeom>
                  </pic:spPr>
                </pic:pic>
              </a:graphicData>
            </a:graphic>
          </wp:inline>
        </w:drawing>
      </w:r>
      <w:r w:rsidRPr="008F524D">
        <w:rPr>
          <w:position w:val="36"/>
          <w:lang w:val="ru-RU"/>
        </w:rPr>
        <w:t>,</w:t>
      </w:r>
      <w:r w:rsidRPr="008F524D">
        <w:rPr>
          <w:position w:val="36"/>
          <w:szCs w:val="24"/>
          <w:lang w:val="ru-RU"/>
        </w:rPr>
        <w:tab/>
        <w:t>(2)</w:t>
      </w:r>
    </w:p>
    <w:p w:rsidR="00E95270" w:rsidRPr="008F524D" w:rsidRDefault="00E95270" w:rsidP="00E95270">
      <w:pPr>
        <w:rPr>
          <w:lang w:val="ru-RU"/>
        </w:rPr>
      </w:pPr>
      <w:r w:rsidRPr="008F524D">
        <w:rPr>
          <w:lang w:val="ru-RU"/>
        </w:rPr>
        <w:t>где:</w:t>
      </w:r>
    </w:p>
    <w:p w:rsidR="00E95270" w:rsidRPr="008F524D" w:rsidRDefault="00E95270" w:rsidP="00860C66">
      <w:pPr>
        <w:pStyle w:val="Equationlegend"/>
        <w:rPr>
          <w:lang w:val="ru-RU"/>
        </w:rPr>
      </w:pPr>
      <w:r w:rsidRPr="008F524D">
        <w:rPr>
          <w:lang w:val="ru-RU"/>
        </w:rPr>
        <w:tab/>
      </w:r>
      <w:r w:rsidRPr="008F524D">
        <w:rPr>
          <w:i/>
          <w:szCs w:val="24"/>
          <w:lang w:val="ru-RU"/>
        </w:rPr>
        <w:t>P</w:t>
      </w:r>
      <w:r w:rsidRPr="008F524D">
        <w:rPr>
          <w:i/>
          <w:szCs w:val="24"/>
          <w:vertAlign w:val="subscript"/>
          <w:lang w:val="ru-RU"/>
        </w:rPr>
        <w:t>t</w:t>
      </w:r>
      <w:r w:rsidRPr="008F524D">
        <w:rPr>
          <w:szCs w:val="24"/>
          <w:lang w:val="ru-RU"/>
        </w:rPr>
        <w:t> </w:t>
      </w:r>
      <w:r w:rsidR="00860C66" w:rsidRPr="008F524D">
        <w:rPr>
          <w:lang w:val="ru-RU"/>
        </w:rPr>
        <w:t>:</w:t>
      </w:r>
      <w:r w:rsidRPr="008F524D">
        <w:rPr>
          <w:lang w:val="ru-RU"/>
        </w:rPr>
        <w:tab/>
      </w:r>
      <w:r w:rsidRPr="008F524D">
        <w:rPr>
          <w:szCs w:val="24"/>
          <w:lang w:val="ru-RU"/>
        </w:rPr>
        <w:t>максимальная мощность передатчика (Вт);</w:t>
      </w:r>
    </w:p>
    <w:p w:rsidR="00E95270" w:rsidRPr="008F524D" w:rsidRDefault="00E95270" w:rsidP="00860C66">
      <w:pPr>
        <w:pStyle w:val="Equationlegend"/>
        <w:rPr>
          <w:lang w:val="ru-RU"/>
        </w:rPr>
      </w:pPr>
      <w:r w:rsidRPr="008F524D">
        <w:rPr>
          <w:lang w:val="ru-RU"/>
        </w:rPr>
        <w:tab/>
      </w:r>
      <w:r w:rsidRPr="008F524D">
        <w:rPr>
          <w:i/>
          <w:lang w:val="ru-RU"/>
        </w:rPr>
        <w:t>G</w:t>
      </w:r>
      <w:r w:rsidRPr="008F524D">
        <w:rPr>
          <w:vertAlign w:val="subscript"/>
          <w:lang w:val="ru-RU"/>
        </w:rPr>
        <w:t>Tx–Rx</w:t>
      </w:r>
      <w:r w:rsidRPr="008F524D">
        <w:rPr>
          <w:lang w:val="ru-RU"/>
        </w:rPr>
        <w:t> </w:t>
      </w:r>
      <w:r w:rsidR="00860C66" w:rsidRPr="008F524D">
        <w:rPr>
          <w:lang w:val="ru-RU"/>
        </w:rPr>
        <w:t>:</w:t>
      </w:r>
      <w:r w:rsidRPr="008F524D">
        <w:rPr>
          <w:lang w:val="ru-RU"/>
        </w:rPr>
        <w:tab/>
      </w:r>
      <w:r w:rsidRPr="008F524D">
        <w:rPr>
          <w:szCs w:val="24"/>
          <w:lang w:val="ru-RU"/>
        </w:rPr>
        <w:t>коэффициент усиления передающей антенны в направлении приемной антенны (безразмерная величина);</w:t>
      </w:r>
    </w:p>
    <w:p w:rsidR="00E95270" w:rsidRPr="008F524D" w:rsidRDefault="00E95270" w:rsidP="00860C66">
      <w:pPr>
        <w:pStyle w:val="Equationlegend"/>
        <w:rPr>
          <w:lang w:val="ru-RU"/>
        </w:rPr>
      </w:pPr>
      <w:r w:rsidRPr="008F524D">
        <w:rPr>
          <w:lang w:val="ru-RU"/>
        </w:rPr>
        <w:tab/>
      </w:r>
      <w:r w:rsidRPr="008F524D">
        <w:rPr>
          <w:i/>
          <w:lang w:val="ru-RU"/>
        </w:rPr>
        <w:t>G</w:t>
      </w:r>
      <w:r w:rsidRPr="008F524D">
        <w:rPr>
          <w:vertAlign w:val="subscript"/>
          <w:lang w:val="ru-RU"/>
        </w:rPr>
        <w:t>Rx–Tx</w:t>
      </w:r>
      <w:r w:rsidRPr="008F524D">
        <w:rPr>
          <w:lang w:val="ru-RU"/>
        </w:rPr>
        <w:t> </w:t>
      </w:r>
      <w:r w:rsidR="00860C66" w:rsidRPr="008F524D">
        <w:rPr>
          <w:lang w:val="ru-RU"/>
        </w:rPr>
        <w:t>:</w:t>
      </w:r>
      <w:r w:rsidRPr="008F524D">
        <w:rPr>
          <w:lang w:val="ru-RU"/>
        </w:rPr>
        <w:tab/>
      </w:r>
      <w:r w:rsidRPr="008F524D">
        <w:rPr>
          <w:szCs w:val="24"/>
          <w:lang w:val="ru-RU"/>
        </w:rPr>
        <w:t>максимальный коэффициент усиления приемной антенны (безразмерная величина);</w:t>
      </w:r>
    </w:p>
    <w:p w:rsidR="00E95270" w:rsidRPr="008F524D" w:rsidRDefault="00E95270" w:rsidP="00860C66">
      <w:pPr>
        <w:pStyle w:val="Equationlegend"/>
        <w:rPr>
          <w:lang w:val="ru-RU"/>
        </w:rPr>
      </w:pPr>
      <w:r w:rsidRPr="008F524D">
        <w:rPr>
          <w:lang w:val="ru-RU"/>
        </w:rPr>
        <w:tab/>
      </w:r>
      <w:r w:rsidRPr="008F524D">
        <w:rPr>
          <w:i/>
          <w:szCs w:val="24"/>
          <w:lang w:val="ru-RU"/>
        </w:rPr>
        <w:t>L</w:t>
      </w:r>
      <w:r w:rsidRPr="008F524D">
        <w:rPr>
          <w:szCs w:val="24"/>
          <w:vertAlign w:val="subscript"/>
          <w:lang w:val="ru-RU"/>
        </w:rPr>
        <w:t>prop</w:t>
      </w:r>
      <w:r w:rsidRPr="008F524D">
        <w:rPr>
          <w:lang w:val="ru-RU"/>
        </w:rPr>
        <w:t> </w:t>
      </w:r>
      <w:r w:rsidR="00860C66" w:rsidRPr="008F524D">
        <w:rPr>
          <w:lang w:val="ru-RU"/>
        </w:rPr>
        <w:t>:</w:t>
      </w:r>
      <w:r w:rsidRPr="008F524D">
        <w:rPr>
          <w:lang w:val="ru-RU"/>
        </w:rPr>
        <w:tab/>
      </w:r>
      <w:r w:rsidRPr="008F524D">
        <w:rPr>
          <w:szCs w:val="24"/>
          <w:lang w:val="ru-RU"/>
        </w:rPr>
        <w:t>потери распространения (безразмерная величина);</w:t>
      </w:r>
    </w:p>
    <w:p w:rsidR="00E95270" w:rsidRPr="008F524D" w:rsidRDefault="00E95270" w:rsidP="00860C66">
      <w:pPr>
        <w:pStyle w:val="Equationlegend"/>
        <w:rPr>
          <w:lang w:val="ru-RU"/>
        </w:rPr>
      </w:pPr>
      <w:r w:rsidRPr="008F524D">
        <w:rPr>
          <w:lang w:val="ru-RU"/>
        </w:rPr>
        <w:tab/>
      </w:r>
      <w:r w:rsidRPr="008F524D">
        <w:rPr>
          <w:i/>
          <w:szCs w:val="24"/>
          <w:lang w:val="ru-RU"/>
        </w:rPr>
        <w:t>R</w:t>
      </w:r>
      <w:r w:rsidRPr="008F524D">
        <w:rPr>
          <w:szCs w:val="24"/>
          <w:vertAlign w:val="subscript"/>
          <w:lang w:val="ru-RU"/>
        </w:rPr>
        <w:t>Tx</w:t>
      </w:r>
      <w:r w:rsidRPr="008F524D">
        <w:rPr>
          <w:vertAlign w:val="subscript"/>
          <w:lang w:val="ru-RU"/>
        </w:rPr>
        <w:t>–</w:t>
      </w:r>
      <w:r w:rsidRPr="008F524D">
        <w:rPr>
          <w:szCs w:val="24"/>
          <w:vertAlign w:val="subscript"/>
          <w:lang w:val="ru-RU"/>
        </w:rPr>
        <w:t>Rx</w:t>
      </w:r>
      <w:r w:rsidRPr="008F524D">
        <w:rPr>
          <w:lang w:val="ru-RU"/>
        </w:rPr>
        <w:t> </w:t>
      </w:r>
      <w:r w:rsidR="00860C66" w:rsidRPr="008F524D">
        <w:rPr>
          <w:lang w:val="ru-RU"/>
        </w:rPr>
        <w:t>:</w:t>
      </w:r>
      <w:r w:rsidRPr="008F524D">
        <w:rPr>
          <w:lang w:val="ru-RU"/>
        </w:rPr>
        <w:tab/>
      </w:r>
      <w:r w:rsidRPr="008F524D">
        <w:rPr>
          <w:szCs w:val="24"/>
          <w:lang w:val="ru-RU"/>
        </w:rPr>
        <w:t>расстояние от передатчика до приемника (м);</w:t>
      </w:r>
    </w:p>
    <w:p w:rsidR="00E95270" w:rsidRPr="008F524D" w:rsidRDefault="00E95270" w:rsidP="00860C66">
      <w:pPr>
        <w:pStyle w:val="Equationlegend"/>
        <w:rPr>
          <w:lang w:val="ru-RU"/>
        </w:rPr>
      </w:pPr>
      <w:r w:rsidRPr="008F524D">
        <w:rPr>
          <w:lang w:val="ru-RU"/>
        </w:rPr>
        <w:tab/>
        <w:t>λ </w:t>
      </w:r>
      <w:r w:rsidR="00860C66" w:rsidRPr="008F524D">
        <w:rPr>
          <w:lang w:val="ru-RU"/>
        </w:rPr>
        <w:t>:</w:t>
      </w:r>
      <w:r w:rsidRPr="008F524D">
        <w:rPr>
          <w:lang w:val="ru-RU"/>
        </w:rPr>
        <w:tab/>
      </w:r>
      <w:r w:rsidRPr="008F524D">
        <w:rPr>
          <w:szCs w:val="24"/>
          <w:lang w:val="ru-RU"/>
        </w:rPr>
        <w:t>длина волны (м).</w:t>
      </w:r>
    </w:p>
    <w:p w:rsidR="00E95270" w:rsidRPr="008F524D" w:rsidRDefault="00E95270" w:rsidP="00E95270">
      <w:pPr>
        <w:keepNext/>
        <w:rPr>
          <w:lang w:val="ru-RU"/>
        </w:rPr>
      </w:pPr>
      <w:r w:rsidRPr="008F524D">
        <w:rPr>
          <w:szCs w:val="24"/>
          <w:lang w:val="ru-RU"/>
        </w:rPr>
        <w:t xml:space="preserve">Для каждого ветродвигателя мощность рассеянного сигнала в месте приема </w:t>
      </w:r>
      <w:r w:rsidRPr="008F524D">
        <w:rPr>
          <w:i/>
          <w:szCs w:val="24"/>
          <w:lang w:val="ru-RU"/>
        </w:rPr>
        <w:t>P</w:t>
      </w:r>
      <w:r w:rsidRPr="008F524D">
        <w:rPr>
          <w:szCs w:val="24"/>
          <w:vertAlign w:val="subscript"/>
          <w:lang w:val="ru-RU"/>
        </w:rPr>
        <w:t>Tx–WTi–Rx</w:t>
      </w:r>
      <w:r w:rsidRPr="008F524D">
        <w:rPr>
          <w:szCs w:val="24"/>
          <w:lang w:val="ru-RU"/>
        </w:rPr>
        <w:t xml:space="preserve"> рассчитывается с использованием уравнения бистатической РЛС по формуле (3):</w:t>
      </w:r>
    </w:p>
    <w:p w:rsidR="00E95270" w:rsidRPr="008F524D" w:rsidRDefault="00E95270" w:rsidP="00E95270">
      <w:pPr>
        <w:pStyle w:val="Equation"/>
        <w:rPr>
          <w:szCs w:val="24"/>
          <w:lang w:val="ru-RU"/>
        </w:rPr>
      </w:pPr>
      <w:r w:rsidRPr="008F524D">
        <w:rPr>
          <w:lang w:val="ru-RU"/>
        </w:rPr>
        <w:tab/>
      </w:r>
      <w:r w:rsidRPr="008F524D">
        <w:rPr>
          <w:lang w:val="ru-RU"/>
        </w:rPr>
        <w:tab/>
      </w:r>
      <w:r w:rsidRPr="008F524D">
        <w:rPr>
          <w:noProof/>
          <w:szCs w:val="24"/>
          <w:lang w:val="en-GB" w:eastAsia="zh-CN"/>
        </w:rPr>
        <w:drawing>
          <wp:inline distT="0" distB="0" distL="0" distR="0" wp14:anchorId="6EF3DA45" wp14:editId="1C096A53">
            <wp:extent cx="2095500" cy="545705"/>
            <wp:effectExtent l="19050" t="0" r="0" b="0"/>
            <wp:docPr id="1" name="6 Imagen" descr="Eqn0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3.wmf"/>
                    <pic:cNvPicPr/>
                  </pic:nvPicPr>
                  <pic:blipFill>
                    <a:blip r:embed="rId27" cstate="print"/>
                    <a:stretch>
                      <a:fillRect/>
                    </a:stretch>
                  </pic:blipFill>
                  <pic:spPr>
                    <a:xfrm>
                      <a:off x="0" y="0"/>
                      <a:ext cx="2095500" cy="545705"/>
                    </a:xfrm>
                    <a:prstGeom prst="rect">
                      <a:avLst/>
                    </a:prstGeom>
                  </pic:spPr>
                </pic:pic>
              </a:graphicData>
            </a:graphic>
          </wp:inline>
        </w:drawing>
      </w:r>
      <w:r w:rsidRPr="008F524D">
        <w:rPr>
          <w:position w:val="48"/>
          <w:lang w:val="ru-RU"/>
        </w:rPr>
        <w:t>,</w:t>
      </w:r>
      <w:r w:rsidRPr="008F524D">
        <w:rPr>
          <w:szCs w:val="24"/>
          <w:lang w:val="ru-RU"/>
        </w:rPr>
        <w:tab/>
      </w:r>
      <w:r w:rsidRPr="008F524D">
        <w:rPr>
          <w:position w:val="48"/>
          <w:szCs w:val="24"/>
          <w:lang w:val="ru-RU"/>
        </w:rPr>
        <w:t>(3)</w:t>
      </w:r>
    </w:p>
    <w:p w:rsidR="00E95270" w:rsidRPr="008F524D" w:rsidRDefault="00E95270" w:rsidP="00E95270">
      <w:pPr>
        <w:rPr>
          <w:lang w:val="ru-RU"/>
        </w:rPr>
      </w:pPr>
      <w:r w:rsidRPr="008F524D">
        <w:rPr>
          <w:lang w:val="ru-RU"/>
        </w:rPr>
        <w:t>где:</w:t>
      </w:r>
    </w:p>
    <w:p w:rsidR="00E95270" w:rsidRPr="008F524D" w:rsidRDefault="00E95270" w:rsidP="00860C66">
      <w:pPr>
        <w:pStyle w:val="Equationlegend"/>
        <w:rPr>
          <w:lang w:val="ru-RU"/>
        </w:rPr>
      </w:pPr>
      <w:r w:rsidRPr="008F524D">
        <w:rPr>
          <w:lang w:val="ru-RU"/>
        </w:rPr>
        <w:tab/>
      </w:r>
      <w:r w:rsidRPr="008F524D">
        <w:rPr>
          <w:i/>
          <w:szCs w:val="24"/>
          <w:lang w:val="ru-RU"/>
        </w:rPr>
        <w:t>P</w:t>
      </w:r>
      <w:r w:rsidRPr="008F524D">
        <w:rPr>
          <w:i/>
          <w:szCs w:val="24"/>
          <w:vertAlign w:val="subscript"/>
          <w:lang w:val="ru-RU"/>
        </w:rPr>
        <w:t>t</w:t>
      </w:r>
      <w:r w:rsidRPr="008F524D">
        <w:rPr>
          <w:rFonts w:ascii="Tms Rmn" w:hAnsi="Tms Rmn"/>
          <w:szCs w:val="24"/>
          <w:lang w:val="ru-RU"/>
        </w:rPr>
        <w:t> </w:t>
      </w:r>
      <w:r w:rsidR="00860C66" w:rsidRPr="008F524D">
        <w:rPr>
          <w:lang w:val="ru-RU"/>
        </w:rPr>
        <w:t>:</w:t>
      </w:r>
      <w:r w:rsidRPr="008F524D">
        <w:rPr>
          <w:lang w:val="ru-RU"/>
        </w:rPr>
        <w:tab/>
        <w:t>максимальная мощность передатчика (Вт);</w:t>
      </w:r>
    </w:p>
    <w:p w:rsidR="00E95270" w:rsidRPr="008F524D" w:rsidRDefault="00E95270" w:rsidP="00860C66">
      <w:pPr>
        <w:pStyle w:val="Equationlegend"/>
        <w:rPr>
          <w:lang w:val="ru-RU"/>
        </w:rPr>
      </w:pPr>
      <w:r w:rsidRPr="008F524D">
        <w:rPr>
          <w:lang w:val="ru-RU"/>
        </w:rPr>
        <w:tab/>
      </w:r>
      <w:r w:rsidRPr="008F524D">
        <w:rPr>
          <w:i/>
          <w:szCs w:val="24"/>
          <w:lang w:val="ru-RU"/>
        </w:rPr>
        <w:t>G</w:t>
      </w:r>
      <w:r w:rsidRPr="008F524D">
        <w:rPr>
          <w:szCs w:val="24"/>
          <w:vertAlign w:val="subscript"/>
          <w:lang w:val="ru-RU"/>
        </w:rPr>
        <w:t>Tx–WTi</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 xml:space="preserve">коэффициент усиления передающей антенны в направлении </w:t>
      </w:r>
      <w:r w:rsidRPr="008F524D">
        <w:rPr>
          <w:i/>
          <w:szCs w:val="24"/>
          <w:lang w:val="ru-RU"/>
        </w:rPr>
        <w:t>i</w:t>
      </w:r>
      <w:r w:rsidRPr="008F524D">
        <w:rPr>
          <w:szCs w:val="24"/>
          <w:lang w:val="ru-RU"/>
        </w:rPr>
        <w:noBreakHyphen/>
        <w:t>го ветродвигателя (безразмерная величина);</w:t>
      </w:r>
    </w:p>
    <w:p w:rsidR="00E95270" w:rsidRPr="008F524D" w:rsidRDefault="00E95270" w:rsidP="00860C66">
      <w:pPr>
        <w:pStyle w:val="Equationlegend"/>
        <w:rPr>
          <w:lang w:val="ru-RU"/>
        </w:rPr>
      </w:pPr>
      <w:r w:rsidRPr="008F524D">
        <w:rPr>
          <w:lang w:val="ru-RU"/>
        </w:rPr>
        <w:tab/>
      </w:r>
      <w:r w:rsidRPr="008F524D">
        <w:rPr>
          <w:i/>
          <w:szCs w:val="24"/>
          <w:lang w:val="ru-RU"/>
        </w:rPr>
        <w:t>G</w:t>
      </w:r>
      <w:r w:rsidRPr="008F524D">
        <w:rPr>
          <w:szCs w:val="24"/>
          <w:vertAlign w:val="subscript"/>
          <w:lang w:val="ru-RU"/>
        </w:rPr>
        <w:t>Rx–WTi</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 xml:space="preserve">коэффициент усиления приемной антенны в направлении </w:t>
      </w:r>
      <w:r w:rsidRPr="008F524D">
        <w:rPr>
          <w:i/>
          <w:szCs w:val="24"/>
          <w:lang w:val="ru-RU"/>
        </w:rPr>
        <w:t>i</w:t>
      </w:r>
      <w:r w:rsidRPr="008F524D">
        <w:rPr>
          <w:szCs w:val="24"/>
          <w:lang w:val="ru-RU"/>
        </w:rPr>
        <w:noBreakHyphen/>
        <w:t>го ветродвигателя (безразмерная величина);</w:t>
      </w:r>
    </w:p>
    <w:p w:rsidR="00E95270" w:rsidRPr="008F524D" w:rsidRDefault="00E95270" w:rsidP="00860C66">
      <w:pPr>
        <w:pStyle w:val="Equationlegend"/>
        <w:rPr>
          <w:lang w:val="ru-RU"/>
        </w:rPr>
      </w:pPr>
      <w:r w:rsidRPr="008F524D">
        <w:rPr>
          <w:lang w:val="ru-RU"/>
        </w:rPr>
        <w:tab/>
      </w:r>
      <w:r w:rsidRPr="008F524D">
        <w:rPr>
          <w:iCs/>
          <w:szCs w:val="24"/>
          <w:lang w:val="ru-RU"/>
        </w:rPr>
        <w:t>σ</w:t>
      </w:r>
      <w:r w:rsidRPr="008F524D">
        <w:rPr>
          <w:i/>
          <w:szCs w:val="24"/>
          <w:vertAlign w:val="subscript"/>
          <w:lang w:val="ru-RU"/>
        </w:rPr>
        <w:t>i</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площадь поперечного сечения бистатической РЛС (RCS) мачты в направлении приемной антенны (м</w:t>
      </w:r>
      <w:r w:rsidRPr="00A54C37">
        <w:rPr>
          <w:szCs w:val="24"/>
          <w:vertAlign w:val="superscript"/>
          <w:lang w:val="ru-RU"/>
        </w:rPr>
        <w:t>2</w:t>
      </w:r>
      <w:r w:rsidRPr="008F524D">
        <w:rPr>
          <w:szCs w:val="24"/>
          <w:lang w:val="ru-RU"/>
        </w:rPr>
        <w:t>);</w:t>
      </w:r>
    </w:p>
    <w:p w:rsidR="00E95270" w:rsidRPr="008F524D" w:rsidRDefault="00E95270" w:rsidP="00860C66">
      <w:pPr>
        <w:pStyle w:val="Equationlegend"/>
        <w:rPr>
          <w:lang w:val="ru-RU"/>
        </w:rPr>
      </w:pPr>
      <w:r w:rsidRPr="008F524D">
        <w:rPr>
          <w:lang w:val="ru-RU"/>
        </w:rPr>
        <w:tab/>
      </w:r>
      <w:r w:rsidRPr="008F524D">
        <w:rPr>
          <w:i/>
          <w:szCs w:val="24"/>
          <w:lang w:val="ru-RU"/>
        </w:rPr>
        <w:t>R</w:t>
      </w:r>
      <w:r w:rsidRPr="008F524D">
        <w:rPr>
          <w:szCs w:val="24"/>
          <w:vertAlign w:val="subscript"/>
          <w:lang w:val="ru-RU"/>
        </w:rPr>
        <w:t>Tx–WTi</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 xml:space="preserve">расстояние от передающей антенны до </w:t>
      </w:r>
      <w:r w:rsidRPr="008F524D">
        <w:rPr>
          <w:i/>
          <w:szCs w:val="24"/>
          <w:lang w:val="ru-RU"/>
        </w:rPr>
        <w:t>i</w:t>
      </w:r>
      <w:r w:rsidRPr="008F524D">
        <w:rPr>
          <w:szCs w:val="24"/>
          <w:lang w:val="ru-RU"/>
        </w:rPr>
        <w:t>-го ветродвигателя (м);</w:t>
      </w:r>
    </w:p>
    <w:p w:rsidR="00E95270" w:rsidRPr="008F524D" w:rsidRDefault="00E95270" w:rsidP="00860C66">
      <w:pPr>
        <w:pStyle w:val="Equationlegend"/>
        <w:rPr>
          <w:lang w:val="ru-RU"/>
        </w:rPr>
      </w:pPr>
      <w:r w:rsidRPr="008F524D">
        <w:rPr>
          <w:lang w:val="ru-RU"/>
        </w:rPr>
        <w:tab/>
      </w:r>
      <w:r w:rsidRPr="008F524D">
        <w:rPr>
          <w:i/>
          <w:szCs w:val="24"/>
          <w:lang w:val="ru-RU"/>
        </w:rPr>
        <w:t>R</w:t>
      </w:r>
      <w:r w:rsidRPr="008F524D">
        <w:rPr>
          <w:szCs w:val="24"/>
          <w:vertAlign w:val="subscript"/>
          <w:lang w:val="ru-RU"/>
        </w:rPr>
        <w:t>WTi–Rx</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 xml:space="preserve">расстояние от </w:t>
      </w:r>
      <w:r w:rsidRPr="008F524D">
        <w:rPr>
          <w:i/>
          <w:szCs w:val="24"/>
          <w:lang w:val="ru-RU"/>
        </w:rPr>
        <w:t>i</w:t>
      </w:r>
      <w:r w:rsidRPr="008F524D">
        <w:rPr>
          <w:szCs w:val="24"/>
          <w:lang w:val="ru-RU"/>
        </w:rPr>
        <w:t>-го ветродвигателя до приемной антенны (м);</w:t>
      </w:r>
    </w:p>
    <w:p w:rsidR="00E95270" w:rsidRPr="008F524D" w:rsidRDefault="00E95270" w:rsidP="00860C66">
      <w:pPr>
        <w:pStyle w:val="Equationlegend"/>
        <w:rPr>
          <w:lang w:val="ru-RU"/>
        </w:rPr>
      </w:pPr>
      <w:r w:rsidRPr="008F524D">
        <w:rPr>
          <w:lang w:val="ru-RU"/>
        </w:rPr>
        <w:tab/>
        <w:t>λ</w:t>
      </w:r>
      <w:r w:rsidRPr="008F524D">
        <w:rPr>
          <w:rFonts w:ascii="Tms Rmn" w:hAnsi="Tms Rmn"/>
          <w:szCs w:val="24"/>
          <w:lang w:val="ru-RU"/>
        </w:rPr>
        <w:t> </w:t>
      </w:r>
      <w:r w:rsidR="00860C66" w:rsidRPr="008F524D">
        <w:rPr>
          <w:lang w:val="ru-RU"/>
        </w:rPr>
        <w:t>:</w:t>
      </w:r>
      <w:r w:rsidRPr="008F524D">
        <w:rPr>
          <w:lang w:val="ru-RU"/>
        </w:rPr>
        <w:tab/>
        <w:t>длина волны (м).</w:t>
      </w:r>
    </w:p>
    <w:p w:rsidR="00E95270" w:rsidRPr="008F524D" w:rsidRDefault="00E95270" w:rsidP="00E95270">
      <w:pPr>
        <w:rPr>
          <w:lang w:val="ru-RU"/>
        </w:rPr>
      </w:pPr>
      <w:r w:rsidRPr="008F524D">
        <w:rPr>
          <w:szCs w:val="24"/>
          <w:lang w:val="ru-RU"/>
        </w:rPr>
        <w:t>RCS мачты в направлении приемной антенны σ</w:t>
      </w:r>
      <w:r w:rsidRPr="008F524D">
        <w:rPr>
          <w:i/>
          <w:szCs w:val="24"/>
          <w:vertAlign w:val="subscript"/>
          <w:lang w:val="ru-RU"/>
        </w:rPr>
        <w:t>i</w:t>
      </w:r>
      <w:r w:rsidRPr="008F524D">
        <w:rPr>
          <w:szCs w:val="24"/>
          <w:lang w:val="ru-RU"/>
        </w:rPr>
        <w:t xml:space="preserve"> (м</w:t>
      </w:r>
      <w:r w:rsidRPr="008F524D">
        <w:rPr>
          <w:szCs w:val="24"/>
          <w:vertAlign w:val="superscript"/>
          <w:lang w:val="ru-RU"/>
        </w:rPr>
        <w:t>2</w:t>
      </w:r>
      <w:r w:rsidRPr="008F524D">
        <w:rPr>
          <w:szCs w:val="24"/>
          <w:lang w:val="ru-RU"/>
        </w:rPr>
        <w:t>) вычисляется следующим образом:</w:t>
      </w:r>
    </w:p>
    <w:p w:rsidR="00E95270" w:rsidRPr="008F524D" w:rsidRDefault="00E95270" w:rsidP="00E95270">
      <w:pPr>
        <w:pStyle w:val="Equation"/>
        <w:rPr>
          <w:szCs w:val="24"/>
          <w:lang w:val="ru-RU"/>
        </w:rPr>
      </w:pPr>
      <w:r w:rsidRPr="008F524D">
        <w:rPr>
          <w:lang w:val="ru-RU"/>
        </w:rPr>
        <w:tab/>
      </w:r>
      <w:r w:rsidRPr="008F524D">
        <w:rPr>
          <w:lang w:val="ru-RU"/>
        </w:rPr>
        <w:tab/>
      </w:r>
      <w:r w:rsidRPr="008F524D">
        <w:rPr>
          <w:noProof/>
          <w:szCs w:val="24"/>
          <w:lang w:val="en-GB" w:eastAsia="zh-CN"/>
        </w:rPr>
        <w:drawing>
          <wp:inline distT="0" distB="0" distL="0" distR="0" wp14:anchorId="3040C34D" wp14:editId="3F912FF3">
            <wp:extent cx="1968500" cy="393015"/>
            <wp:effectExtent l="19050" t="0" r="0" b="0"/>
            <wp:docPr id="20" name="7 Imagen" descr="Eqn0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5.wmf"/>
                    <pic:cNvPicPr/>
                  </pic:nvPicPr>
                  <pic:blipFill>
                    <a:blip r:embed="rId28" cstate="print"/>
                    <a:stretch>
                      <a:fillRect/>
                    </a:stretch>
                  </pic:blipFill>
                  <pic:spPr>
                    <a:xfrm>
                      <a:off x="0" y="0"/>
                      <a:ext cx="1968500" cy="393015"/>
                    </a:xfrm>
                    <a:prstGeom prst="rect">
                      <a:avLst/>
                    </a:prstGeom>
                  </pic:spPr>
                </pic:pic>
              </a:graphicData>
            </a:graphic>
          </wp:inline>
        </w:drawing>
      </w:r>
      <w:r w:rsidRPr="008F524D">
        <w:rPr>
          <w:position w:val="22"/>
          <w:lang w:val="ru-RU"/>
        </w:rPr>
        <w:t>,</w:t>
      </w:r>
      <w:r w:rsidRPr="008F524D">
        <w:rPr>
          <w:szCs w:val="24"/>
          <w:lang w:val="ru-RU"/>
        </w:rPr>
        <w:tab/>
      </w:r>
      <w:r w:rsidRPr="008F524D">
        <w:rPr>
          <w:position w:val="22"/>
          <w:szCs w:val="24"/>
          <w:lang w:val="ru-RU"/>
        </w:rPr>
        <w:t>(4)</w:t>
      </w:r>
    </w:p>
    <w:p w:rsidR="00E95270" w:rsidRPr="008F524D" w:rsidRDefault="00E95270" w:rsidP="00E95270">
      <w:pPr>
        <w:rPr>
          <w:lang w:val="ru-RU"/>
        </w:rPr>
      </w:pPr>
      <w:r w:rsidRPr="008F524D">
        <w:rPr>
          <w:lang w:val="ru-RU"/>
        </w:rPr>
        <w:t>где:</w:t>
      </w:r>
    </w:p>
    <w:p w:rsidR="00E95270" w:rsidRPr="008F524D" w:rsidRDefault="00E95270" w:rsidP="00860C66">
      <w:pPr>
        <w:pStyle w:val="Equationlegend"/>
        <w:rPr>
          <w:lang w:val="ru-RU"/>
        </w:rPr>
      </w:pPr>
      <w:r w:rsidRPr="008F524D">
        <w:rPr>
          <w:lang w:val="ru-RU"/>
        </w:rPr>
        <w:tab/>
      </w:r>
      <w:r w:rsidRPr="008F524D">
        <w:rPr>
          <w:i/>
          <w:szCs w:val="24"/>
          <w:lang w:val="ru-RU"/>
        </w:rPr>
        <w:t>k</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 xml:space="preserve">волновое число </w:t>
      </w:r>
      <w:r w:rsidRPr="008F524D">
        <w:rPr>
          <w:i/>
          <w:szCs w:val="24"/>
          <w:lang w:val="ru-RU"/>
        </w:rPr>
        <w:t>k</w:t>
      </w:r>
      <w:r w:rsidRPr="008F524D">
        <w:rPr>
          <w:szCs w:val="24"/>
          <w:lang w:val="ru-RU"/>
        </w:rPr>
        <w:t xml:space="preserve"> = 2π/λ (м</w:t>
      </w:r>
      <w:r w:rsidRPr="008F524D">
        <w:rPr>
          <w:szCs w:val="24"/>
          <w:vertAlign w:val="superscript"/>
          <w:lang w:val="ru-RU"/>
        </w:rPr>
        <w:t>–1</w:t>
      </w:r>
      <w:r w:rsidRPr="008F524D">
        <w:rPr>
          <w:szCs w:val="24"/>
          <w:lang w:val="ru-RU"/>
        </w:rPr>
        <w:t>);</w:t>
      </w:r>
    </w:p>
    <w:p w:rsidR="00E95270" w:rsidRPr="008F524D" w:rsidRDefault="00E95270" w:rsidP="00860C66">
      <w:pPr>
        <w:pStyle w:val="Equationlegend"/>
        <w:rPr>
          <w:lang w:val="ru-RU"/>
        </w:rPr>
      </w:pPr>
      <w:r w:rsidRPr="008F524D">
        <w:rPr>
          <w:lang w:val="ru-RU"/>
        </w:rPr>
        <w:tab/>
      </w:r>
      <w:r w:rsidRPr="008F524D">
        <w:rPr>
          <w:i/>
          <w:lang w:val="ru-RU"/>
        </w:rPr>
        <w:t>r</w:t>
      </w:r>
      <w:r w:rsidRPr="008F524D">
        <w:rPr>
          <w:rFonts w:ascii="Tms Rmn" w:hAnsi="Tms Rmn"/>
          <w:szCs w:val="24"/>
          <w:lang w:val="ru-RU"/>
        </w:rPr>
        <w:t> </w:t>
      </w:r>
      <w:r w:rsidR="00860C66" w:rsidRPr="008F524D">
        <w:rPr>
          <w:lang w:val="ru-RU"/>
        </w:rPr>
        <w:t>:</w:t>
      </w:r>
      <w:r w:rsidRPr="008F524D">
        <w:rPr>
          <w:lang w:val="ru-RU"/>
        </w:rPr>
        <w:tab/>
        <w:t>радиус башни</w:t>
      </w:r>
      <w:bookmarkStart w:id="4" w:name="_Ref398552465"/>
      <w:r w:rsidRPr="00A54C37">
        <w:rPr>
          <w:rStyle w:val="FootnoteReference"/>
        </w:rPr>
        <w:footnoteReference w:id="3"/>
      </w:r>
      <w:bookmarkEnd w:id="4"/>
      <w:r w:rsidRPr="00A54C37">
        <w:rPr>
          <w:rStyle w:val="FootnoteReference"/>
        </w:rPr>
        <w:t xml:space="preserve"> </w:t>
      </w:r>
      <w:r w:rsidRPr="008F524D">
        <w:rPr>
          <w:lang w:val="ru-RU"/>
        </w:rPr>
        <w:t>(м);</w:t>
      </w:r>
    </w:p>
    <w:p w:rsidR="00E95270" w:rsidRPr="008F524D" w:rsidRDefault="00E95270" w:rsidP="00860C66">
      <w:pPr>
        <w:pStyle w:val="Equationlegend"/>
        <w:rPr>
          <w:lang w:val="ru-RU"/>
        </w:rPr>
      </w:pPr>
      <w:r w:rsidRPr="008F524D">
        <w:rPr>
          <w:lang w:val="ru-RU"/>
        </w:rPr>
        <w:tab/>
      </w:r>
      <w:r w:rsidRPr="008F524D">
        <w:rPr>
          <w:iCs/>
          <w:szCs w:val="24"/>
          <w:lang w:val="ru-RU"/>
        </w:rPr>
        <w:t>σ</w:t>
      </w:r>
      <w:r w:rsidRPr="008F524D">
        <w:rPr>
          <w:i/>
          <w:szCs w:val="24"/>
          <w:vertAlign w:val="subscript"/>
          <w:lang w:val="ru-RU"/>
        </w:rPr>
        <w:t>i</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площадь поперечного сечения бистатической РЛС (RCS) мачты в направлении приемной антенны (м</w:t>
      </w:r>
      <w:r w:rsidRPr="008F524D">
        <w:rPr>
          <w:szCs w:val="24"/>
          <w:vertAlign w:val="superscript"/>
          <w:lang w:val="ru-RU"/>
        </w:rPr>
        <w:t>2</w:t>
      </w:r>
      <w:r w:rsidRPr="008F524D">
        <w:rPr>
          <w:szCs w:val="24"/>
          <w:lang w:val="ru-RU"/>
        </w:rPr>
        <w:t>);</w:t>
      </w:r>
    </w:p>
    <w:p w:rsidR="00E95270" w:rsidRPr="008F524D" w:rsidRDefault="00E95270" w:rsidP="00860C66">
      <w:pPr>
        <w:pStyle w:val="Equationlegend"/>
        <w:rPr>
          <w:lang w:val="ru-RU"/>
        </w:rPr>
      </w:pPr>
      <w:r w:rsidRPr="008F524D">
        <w:rPr>
          <w:lang w:val="ru-RU"/>
        </w:rPr>
        <w:tab/>
      </w:r>
      <w:r w:rsidRPr="008F524D">
        <w:rPr>
          <w:rFonts w:ascii="Cambria Math" w:hAnsi="Cambria Math"/>
          <w:iCs/>
          <w:lang w:val="ru-RU"/>
        </w:rPr>
        <w:t>ϕ</w:t>
      </w:r>
      <w:r w:rsidRPr="008F524D">
        <w:rPr>
          <w:rFonts w:ascii="Cambria Math" w:hAnsi="Cambria Math"/>
          <w:i/>
          <w:iCs/>
          <w:vertAlign w:val="subscript"/>
          <w:lang w:val="ru-RU"/>
        </w:rPr>
        <w:t>r</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угловое положение приемной антенны в горизонтальной плоскости, измеренное в месте расположения рассматриваемого ветродвигателя в  направлении против часовой стрелки относительно направления передающей антенны (см. рисунок 2);</w:t>
      </w:r>
    </w:p>
    <w:p w:rsidR="00E95270" w:rsidRPr="008F524D" w:rsidRDefault="00E95270" w:rsidP="00860C66">
      <w:pPr>
        <w:pStyle w:val="Equationlegend"/>
        <w:rPr>
          <w:lang w:val="ru-RU"/>
        </w:rPr>
      </w:pPr>
      <w:r w:rsidRPr="008F524D">
        <w:rPr>
          <w:lang w:val="ru-RU"/>
        </w:rPr>
        <w:tab/>
      </w:r>
      <w:r w:rsidRPr="008F524D">
        <w:rPr>
          <w:iCs/>
          <w:lang w:val="ru-RU"/>
        </w:rPr>
        <w:t>θ</w:t>
      </w:r>
      <w:r w:rsidRPr="008F524D">
        <w:rPr>
          <w:i/>
          <w:vertAlign w:val="subscript"/>
          <w:lang w:val="ru-RU"/>
        </w:rPr>
        <w:t>t</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угловое положение передающей антенны в вертикальной плоскости (см. рисунок 2);</w:t>
      </w:r>
    </w:p>
    <w:p w:rsidR="00E95270" w:rsidRPr="008F524D" w:rsidRDefault="00E95270" w:rsidP="00860C66">
      <w:pPr>
        <w:pStyle w:val="Equationlegend"/>
        <w:rPr>
          <w:lang w:val="ru-RU"/>
        </w:rPr>
      </w:pPr>
      <w:r w:rsidRPr="008F524D">
        <w:rPr>
          <w:lang w:val="ru-RU"/>
        </w:rPr>
        <w:lastRenderedPageBreak/>
        <w:tab/>
        <w:t>λ</w:t>
      </w:r>
      <w:r w:rsidRPr="008F524D">
        <w:rPr>
          <w:rFonts w:ascii="Tms Rmn" w:hAnsi="Tms Rmn"/>
          <w:szCs w:val="24"/>
          <w:lang w:val="ru-RU"/>
        </w:rPr>
        <w:t> </w:t>
      </w:r>
      <w:r w:rsidR="00860C66" w:rsidRPr="008F524D">
        <w:rPr>
          <w:lang w:val="ru-RU"/>
        </w:rPr>
        <w:t>:</w:t>
      </w:r>
      <w:r w:rsidRPr="008F524D">
        <w:rPr>
          <w:lang w:val="ru-RU"/>
        </w:rPr>
        <w:tab/>
        <w:t>длина волны (м).</w:t>
      </w:r>
    </w:p>
    <w:p w:rsidR="00E95270" w:rsidRPr="008F524D" w:rsidRDefault="00E95270" w:rsidP="00E95270">
      <w:pPr>
        <w:tabs>
          <w:tab w:val="left" w:pos="5812"/>
        </w:tabs>
        <w:rPr>
          <w:lang w:val="ru-RU"/>
        </w:rPr>
      </w:pPr>
      <w:r w:rsidRPr="008F524D">
        <w:rPr>
          <w:szCs w:val="24"/>
          <w:lang w:val="ru-RU"/>
        </w:rPr>
        <w:t>Для расстояний, на которых влияние ветродвигателей может быть заметным, условие нахождения поля в дальней зоне в контексте рассеяния сигнала обычно не выполняется, так как</w:t>
      </w:r>
    </w:p>
    <w:p w:rsidR="00E95270" w:rsidRPr="008F524D" w:rsidRDefault="00E95270" w:rsidP="00E95270">
      <w:pPr>
        <w:pStyle w:val="Equation"/>
        <w:rPr>
          <w:szCs w:val="24"/>
          <w:lang w:val="ru-RU"/>
        </w:rPr>
      </w:pPr>
      <w:r w:rsidRPr="008F524D">
        <w:rPr>
          <w:lang w:val="ru-RU"/>
        </w:rPr>
        <w:tab/>
      </w:r>
      <w:r w:rsidRPr="008F524D">
        <w:rPr>
          <w:lang w:val="ru-RU"/>
        </w:rPr>
        <w:tab/>
      </w:r>
      <w:r w:rsidRPr="008F524D">
        <w:rPr>
          <w:noProof/>
          <w:szCs w:val="24"/>
          <w:lang w:val="en-GB" w:eastAsia="zh-CN"/>
        </w:rPr>
        <w:drawing>
          <wp:inline distT="0" distB="0" distL="0" distR="0" wp14:anchorId="3FE941FD" wp14:editId="7295500A">
            <wp:extent cx="876073" cy="381000"/>
            <wp:effectExtent l="19050" t="0" r="227" b="0"/>
            <wp:docPr id="16" name="9 Imagen" descr="Eqn0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4.wmf"/>
                    <pic:cNvPicPr/>
                  </pic:nvPicPr>
                  <pic:blipFill>
                    <a:blip r:embed="rId29" cstate="print"/>
                    <a:stretch>
                      <a:fillRect/>
                    </a:stretch>
                  </pic:blipFill>
                  <pic:spPr>
                    <a:xfrm>
                      <a:off x="0" y="0"/>
                      <a:ext cx="876073" cy="381000"/>
                    </a:xfrm>
                    <a:prstGeom prst="rect">
                      <a:avLst/>
                    </a:prstGeom>
                  </pic:spPr>
                </pic:pic>
              </a:graphicData>
            </a:graphic>
          </wp:inline>
        </w:drawing>
      </w:r>
      <w:r w:rsidRPr="008F524D">
        <w:rPr>
          <w:position w:val="24"/>
          <w:lang w:val="ru-RU"/>
        </w:rPr>
        <w:t>,</w:t>
      </w:r>
      <w:r w:rsidRPr="008F524D">
        <w:rPr>
          <w:szCs w:val="24"/>
          <w:lang w:val="ru-RU"/>
        </w:rPr>
        <w:tab/>
      </w:r>
      <w:r w:rsidRPr="008F524D">
        <w:rPr>
          <w:position w:val="24"/>
          <w:szCs w:val="24"/>
          <w:lang w:val="ru-RU"/>
        </w:rPr>
        <w:t>(5)</w:t>
      </w:r>
    </w:p>
    <w:p w:rsidR="00E95270" w:rsidRPr="008F524D" w:rsidRDefault="00E95270" w:rsidP="00E95270">
      <w:pPr>
        <w:keepNext/>
        <w:rPr>
          <w:lang w:val="ru-RU"/>
        </w:rPr>
      </w:pPr>
      <w:r w:rsidRPr="008F524D">
        <w:rPr>
          <w:lang w:val="ru-RU"/>
        </w:rPr>
        <w:t>где:</w:t>
      </w:r>
    </w:p>
    <w:p w:rsidR="00E95270" w:rsidRPr="008F524D" w:rsidRDefault="00E95270" w:rsidP="00860C66">
      <w:pPr>
        <w:pStyle w:val="Equationlegend"/>
        <w:keepNext/>
        <w:rPr>
          <w:szCs w:val="24"/>
          <w:lang w:val="ru-RU"/>
        </w:rPr>
      </w:pPr>
      <w:r w:rsidRPr="008F524D">
        <w:rPr>
          <w:lang w:val="ru-RU"/>
        </w:rPr>
        <w:tab/>
      </w:r>
      <w:r w:rsidRPr="008F524D">
        <w:rPr>
          <w:i/>
          <w:szCs w:val="24"/>
          <w:lang w:val="ru-RU"/>
        </w:rPr>
        <w:t>R</w:t>
      </w:r>
      <w:r w:rsidRPr="008F524D">
        <w:rPr>
          <w:szCs w:val="24"/>
          <w:vertAlign w:val="subscript"/>
          <w:lang w:val="ru-RU"/>
        </w:rPr>
        <w:t>Tx–WTi</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 xml:space="preserve">расстояние от передающей антенны до </w:t>
      </w:r>
      <w:r w:rsidRPr="008F524D">
        <w:rPr>
          <w:i/>
          <w:szCs w:val="24"/>
          <w:lang w:val="ru-RU"/>
        </w:rPr>
        <w:t>i</w:t>
      </w:r>
      <w:r w:rsidRPr="008F524D">
        <w:rPr>
          <w:szCs w:val="24"/>
          <w:lang w:val="ru-RU"/>
        </w:rPr>
        <w:t>-го ветродвигателя;</w:t>
      </w:r>
    </w:p>
    <w:p w:rsidR="00E95270" w:rsidRPr="008F524D" w:rsidRDefault="00E95270" w:rsidP="00860C66">
      <w:pPr>
        <w:pStyle w:val="Equationlegend"/>
        <w:keepNext/>
        <w:rPr>
          <w:szCs w:val="24"/>
          <w:lang w:val="ru-RU"/>
        </w:rPr>
      </w:pPr>
      <w:r w:rsidRPr="008F524D">
        <w:rPr>
          <w:lang w:val="ru-RU"/>
        </w:rPr>
        <w:tab/>
      </w:r>
      <w:r w:rsidRPr="008F524D">
        <w:rPr>
          <w:i/>
          <w:lang w:val="ru-RU"/>
        </w:rPr>
        <w:t xml:space="preserve">L </w:t>
      </w:r>
      <w:r w:rsidR="00860C66" w:rsidRPr="008F524D">
        <w:rPr>
          <w:lang w:val="ru-RU"/>
        </w:rPr>
        <w:t>:</w:t>
      </w:r>
      <w:r w:rsidRPr="008F524D">
        <w:rPr>
          <w:lang w:val="ru-RU"/>
        </w:rPr>
        <w:tab/>
        <w:t>длина башни (м).</w:t>
      </w:r>
    </w:p>
    <w:p w:rsidR="00E95270" w:rsidRPr="008F524D" w:rsidRDefault="00E95270" w:rsidP="00E95270">
      <w:pPr>
        <w:tabs>
          <w:tab w:val="left" w:pos="5812"/>
        </w:tabs>
        <w:rPr>
          <w:lang w:val="ru-RU"/>
        </w:rPr>
      </w:pPr>
      <w:r w:rsidRPr="008F524D">
        <w:rPr>
          <w:szCs w:val="24"/>
          <w:lang w:val="ru-RU"/>
        </w:rPr>
        <w:t xml:space="preserve">В таких случаях влияние рассеяния сигнала в ближней зоне можно учесть, рассматривая длину башни в поле ближней зоны </w:t>
      </w:r>
      <w:r w:rsidRPr="008F524D">
        <w:rPr>
          <w:i/>
          <w:iCs/>
          <w:szCs w:val="24"/>
          <w:lang w:val="ru-RU"/>
        </w:rPr>
        <w:t>L</w:t>
      </w:r>
      <w:r w:rsidRPr="008F524D">
        <w:rPr>
          <w:i/>
          <w:szCs w:val="24"/>
          <w:vertAlign w:val="subscript"/>
          <w:lang w:val="ru-RU"/>
        </w:rPr>
        <w:t>nf</w:t>
      </w:r>
      <w:r w:rsidRPr="008F524D">
        <w:rPr>
          <w:szCs w:val="24"/>
          <w:lang w:val="ru-RU"/>
        </w:rPr>
        <w:t xml:space="preserve"> (м), заданную уравнением</w:t>
      </w:r>
      <w:r w:rsidRPr="008F524D">
        <w:rPr>
          <w:lang w:val="ru-RU"/>
        </w:rPr>
        <w:t xml:space="preserve"> </w:t>
      </w:r>
    </w:p>
    <w:p w:rsidR="00E95270" w:rsidRPr="008F524D" w:rsidRDefault="00E95270" w:rsidP="00E95270">
      <w:pPr>
        <w:pStyle w:val="Equation"/>
        <w:rPr>
          <w:szCs w:val="24"/>
          <w:lang w:val="ru-RU"/>
        </w:rPr>
      </w:pPr>
      <w:r w:rsidRPr="008F524D">
        <w:rPr>
          <w:lang w:val="ru-RU"/>
        </w:rPr>
        <w:tab/>
      </w:r>
      <w:r w:rsidRPr="008F524D">
        <w:rPr>
          <w:lang w:val="ru-RU"/>
        </w:rPr>
        <w:tab/>
      </w:r>
      <w:r w:rsidRPr="008F524D">
        <w:rPr>
          <w:noProof/>
          <w:szCs w:val="24"/>
          <w:lang w:val="en-GB" w:eastAsia="zh-CN"/>
        </w:rPr>
        <w:drawing>
          <wp:inline distT="0" distB="0" distL="0" distR="0" wp14:anchorId="652C7442" wp14:editId="75750614">
            <wp:extent cx="1040231" cy="393700"/>
            <wp:effectExtent l="19050" t="0" r="7519" b="0"/>
            <wp:docPr id="23" name="22 Imagen" descr="Eqn0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6.wmf"/>
                    <pic:cNvPicPr/>
                  </pic:nvPicPr>
                  <pic:blipFill>
                    <a:blip r:embed="rId30" cstate="print"/>
                    <a:stretch>
                      <a:fillRect/>
                    </a:stretch>
                  </pic:blipFill>
                  <pic:spPr>
                    <a:xfrm>
                      <a:off x="0" y="0"/>
                      <a:ext cx="1040231" cy="393700"/>
                    </a:xfrm>
                    <a:prstGeom prst="rect">
                      <a:avLst/>
                    </a:prstGeom>
                  </pic:spPr>
                </pic:pic>
              </a:graphicData>
            </a:graphic>
          </wp:inline>
        </w:drawing>
      </w:r>
      <w:r w:rsidRPr="008F524D">
        <w:rPr>
          <w:position w:val="24"/>
          <w:lang w:val="ru-RU"/>
        </w:rPr>
        <w:t>,</w:t>
      </w:r>
      <w:r w:rsidRPr="008F524D">
        <w:rPr>
          <w:szCs w:val="24"/>
          <w:lang w:val="ru-RU"/>
        </w:rPr>
        <w:tab/>
      </w:r>
      <w:r w:rsidRPr="008F524D">
        <w:rPr>
          <w:position w:val="24"/>
          <w:szCs w:val="24"/>
          <w:lang w:val="ru-RU"/>
        </w:rPr>
        <w:t>(6)</w:t>
      </w:r>
    </w:p>
    <w:p w:rsidR="00E95270" w:rsidRPr="008F524D" w:rsidRDefault="00E95270" w:rsidP="00E95270">
      <w:pPr>
        <w:rPr>
          <w:lang w:val="ru-RU"/>
        </w:rPr>
      </w:pPr>
      <w:r w:rsidRPr="008F524D">
        <w:rPr>
          <w:lang w:val="ru-RU"/>
        </w:rPr>
        <w:t>где:</w:t>
      </w:r>
    </w:p>
    <w:p w:rsidR="00E95270" w:rsidRPr="008F524D" w:rsidRDefault="00E95270" w:rsidP="00860C66">
      <w:pPr>
        <w:pStyle w:val="Equationlegend"/>
        <w:rPr>
          <w:lang w:val="ru-RU"/>
        </w:rPr>
      </w:pPr>
      <w:r w:rsidRPr="008F524D">
        <w:rPr>
          <w:lang w:val="ru-RU"/>
        </w:rPr>
        <w:tab/>
      </w:r>
      <w:r w:rsidRPr="008F524D">
        <w:rPr>
          <w:i/>
          <w:szCs w:val="24"/>
          <w:lang w:val="ru-RU"/>
        </w:rPr>
        <w:t>R</w:t>
      </w:r>
      <w:r w:rsidRPr="008F524D">
        <w:rPr>
          <w:szCs w:val="24"/>
          <w:vertAlign w:val="subscript"/>
          <w:lang w:val="ru-RU"/>
        </w:rPr>
        <w:t>Tx–WTi</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 xml:space="preserve">расстояние от передающей антенны до </w:t>
      </w:r>
      <w:r w:rsidRPr="008F524D">
        <w:rPr>
          <w:i/>
          <w:szCs w:val="24"/>
          <w:lang w:val="ru-RU"/>
        </w:rPr>
        <w:t>i</w:t>
      </w:r>
      <w:r w:rsidRPr="008F524D">
        <w:rPr>
          <w:szCs w:val="24"/>
          <w:lang w:val="ru-RU"/>
        </w:rPr>
        <w:t>-го ветродвигателя (м);</w:t>
      </w:r>
    </w:p>
    <w:p w:rsidR="00E95270" w:rsidRPr="008F524D" w:rsidRDefault="00E95270" w:rsidP="00860C66">
      <w:pPr>
        <w:pStyle w:val="Equationlegend"/>
        <w:rPr>
          <w:lang w:val="ru-RU"/>
        </w:rPr>
      </w:pPr>
      <w:r w:rsidRPr="008F524D">
        <w:rPr>
          <w:lang w:val="ru-RU"/>
        </w:rPr>
        <w:tab/>
        <w:t>λ</w:t>
      </w:r>
      <w:r w:rsidRPr="008F524D">
        <w:rPr>
          <w:rFonts w:ascii="Tms Rmn" w:hAnsi="Tms Rmn"/>
          <w:szCs w:val="24"/>
          <w:lang w:val="ru-RU"/>
        </w:rPr>
        <w:t> </w:t>
      </w:r>
      <w:r w:rsidR="00860C66" w:rsidRPr="008F524D">
        <w:rPr>
          <w:lang w:val="ru-RU"/>
        </w:rPr>
        <w:t>:</w:t>
      </w:r>
      <w:r w:rsidRPr="008F524D">
        <w:rPr>
          <w:lang w:val="ru-RU"/>
        </w:rPr>
        <w:tab/>
      </w:r>
      <w:r w:rsidRPr="008F524D">
        <w:rPr>
          <w:szCs w:val="24"/>
          <w:lang w:val="ru-RU"/>
        </w:rPr>
        <w:t>длина волны (м).</w:t>
      </w:r>
    </w:p>
    <w:p w:rsidR="00E95270" w:rsidRPr="008F524D" w:rsidRDefault="00E95270" w:rsidP="00E95270">
      <w:pPr>
        <w:tabs>
          <w:tab w:val="left" w:pos="5812"/>
        </w:tabs>
        <w:rPr>
          <w:lang w:val="ru-RU"/>
        </w:rPr>
      </w:pPr>
      <w:r w:rsidRPr="008F524D">
        <w:rPr>
          <w:szCs w:val="24"/>
          <w:lang w:val="ru-RU"/>
        </w:rPr>
        <w:t>Это относительное положение передающей антенны, ветродвигателя и приемной антенны вычисляется (принимая за опорную точку половину высоты мачты) как функция угла наклона в вертикальной плоскости (θ</w:t>
      </w:r>
      <w:r w:rsidRPr="008F524D">
        <w:rPr>
          <w:i/>
          <w:szCs w:val="24"/>
          <w:vertAlign w:val="subscript"/>
          <w:lang w:val="ru-RU"/>
        </w:rPr>
        <w:t>t</w:t>
      </w:r>
      <w:r w:rsidRPr="008F524D">
        <w:rPr>
          <w:szCs w:val="24"/>
          <w:lang w:val="ru-RU"/>
        </w:rPr>
        <w:t>) а также углов приема в горизонтальной и вертикальной плоскостях (</w:t>
      </w:r>
      <w:r w:rsidRPr="008F524D">
        <w:rPr>
          <w:rFonts w:ascii="Cambria Math" w:hAnsi="Cambria Math" w:cs="Cambria Math"/>
          <w:szCs w:val="24"/>
          <w:lang w:val="ru-RU"/>
        </w:rPr>
        <w:t>ϕ</w:t>
      </w:r>
      <w:r w:rsidRPr="008F524D">
        <w:rPr>
          <w:i/>
          <w:szCs w:val="24"/>
          <w:vertAlign w:val="subscript"/>
          <w:lang w:val="ru-RU"/>
        </w:rPr>
        <w:t>r</w:t>
      </w:r>
      <w:r w:rsidR="003C4700" w:rsidRPr="008F524D">
        <w:rPr>
          <w:szCs w:val="24"/>
          <w:lang w:val="ru-RU"/>
        </w:rPr>
        <w:t>, </w:t>
      </w:r>
      <w:r w:rsidRPr="008F524D">
        <w:rPr>
          <w:szCs w:val="24"/>
          <w:lang w:val="ru-RU"/>
        </w:rPr>
        <w:t>θ</w:t>
      </w:r>
      <w:r w:rsidRPr="008F524D">
        <w:rPr>
          <w:i/>
          <w:szCs w:val="24"/>
          <w:vertAlign w:val="subscript"/>
          <w:lang w:val="ru-RU"/>
        </w:rPr>
        <w:t>r</w:t>
      </w:r>
      <w:r w:rsidRPr="008F524D">
        <w:rPr>
          <w:szCs w:val="24"/>
          <w:lang w:val="ru-RU"/>
        </w:rPr>
        <w:t>). Заметим, что рассматриваемая система координат не зависит от положения или ориентации лопастей, так как она опирается на горизонтальное положение передающей антенны (</w:t>
      </w:r>
      <w:r w:rsidRPr="008F524D">
        <w:rPr>
          <w:rFonts w:ascii="Cambria Math" w:hAnsi="Cambria Math" w:cs="Cambria Math"/>
          <w:szCs w:val="24"/>
          <w:lang w:val="ru-RU"/>
        </w:rPr>
        <w:t>ϕ</w:t>
      </w:r>
      <w:r w:rsidRPr="008F524D">
        <w:rPr>
          <w:i/>
          <w:szCs w:val="24"/>
          <w:vertAlign w:val="subscript"/>
          <w:lang w:val="ru-RU"/>
        </w:rPr>
        <w:t>t</w:t>
      </w:r>
      <w:r w:rsidRPr="008F524D">
        <w:rPr>
          <w:i/>
          <w:szCs w:val="24"/>
          <w:lang w:val="ru-RU"/>
        </w:rPr>
        <w:t xml:space="preserve"> </w:t>
      </w:r>
      <w:r w:rsidRPr="008F524D">
        <w:rPr>
          <w:szCs w:val="24"/>
          <w:lang w:val="ru-RU"/>
        </w:rPr>
        <w:t>= 0°), как показано на рисунке 3.</w:t>
      </w:r>
    </w:p>
    <w:p w:rsidR="00E95270" w:rsidRPr="008F524D" w:rsidRDefault="00E95270" w:rsidP="00E95270">
      <w:pPr>
        <w:pStyle w:val="FigureNo"/>
        <w:rPr>
          <w:lang w:val="ru-RU"/>
        </w:rPr>
      </w:pPr>
      <w:r w:rsidRPr="008F524D">
        <w:rPr>
          <w:lang w:val="ru-RU"/>
        </w:rPr>
        <w:t>рисунок 3</w:t>
      </w:r>
    </w:p>
    <w:p w:rsidR="00E95270" w:rsidRPr="008F524D" w:rsidRDefault="00E95270" w:rsidP="00E95270">
      <w:pPr>
        <w:pStyle w:val="Figuretitle"/>
        <w:rPr>
          <w:lang w:val="ru-RU"/>
        </w:rPr>
      </w:pPr>
      <w:r w:rsidRPr="008F524D">
        <w:rPr>
          <w:lang w:val="ru-RU"/>
        </w:rPr>
        <w:t>Система координат для модели рассеяния</w:t>
      </w:r>
    </w:p>
    <w:p w:rsidR="00E95270" w:rsidRPr="008F524D" w:rsidRDefault="00E95270" w:rsidP="00E95270">
      <w:pPr>
        <w:pStyle w:val="Figure"/>
        <w:rPr>
          <w:lang w:val="ru-RU"/>
        </w:rPr>
      </w:pPr>
      <w:r w:rsidRPr="008F524D">
        <w:rPr>
          <w:noProof/>
          <w:lang w:val="en-GB" w:eastAsia="zh-CN"/>
        </w:rPr>
        <w:drawing>
          <wp:inline distT="0" distB="0" distL="0" distR="0" wp14:anchorId="25772202" wp14:editId="66605A33">
            <wp:extent cx="2242268" cy="3507048"/>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8954" cy="3517505"/>
                    </a:xfrm>
                    <a:prstGeom prst="rect">
                      <a:avLst/>
                    </a:prstGeom>
                  </pic:spPr>
                </pic:pic>
              </a:graphicData>
            </a:graphic>
          </wp:inline>
        </w:drawing>
      </w:r>
    </w:p>
    <w:p w:rsidR="00AE3203" w:rsidRPr="008F524D" w:rsidRDefault="00AE3203">
      <w:pPr>
        <w:tabs>
          <w:tab w:val="clear" w:pos="794"/>
          <w:tab w:val="clear" w:pos="1191"/>
          <w:tab w:val="clear" w:pos="1588"/>
          <w:tab w:val="clear" w:pos="1985"/>
        </w:tabs>
        <w:overflowPunct/>
        <w:autoSpaceDE/>
        <w:autoSpaceDN/>
        <w:adjustRightInd/>
        <w:spacing w:before="0"/>
        <w:jc w:val="left"/>
        <w:textAlignment w:val="auto"/>
        <w:rPr>
          <w:szCs w:val="24"/>
          <w:lang w:val="ru-RU"/>
        </w:rPr>
      </w:pPr>
      <w:r w:rsidRPr="008F524D">
        <w:rPr>
          <w:szCs w:val="24"/>
          <w:lang w:val="ru-RU"/>
        </w:rPr>
        <w:br w:type="page"/>
      </w:r>
    </w:p>
    <w:p w:rsidR="00E95270" w:rsidRPr="008F524D" w:rsidRDefault="00E95270" w:rsidP="00E95270">
      <w:pPr>
        <w:rPr>
          <w:lang w:val="ru-RU"/>
        </w:rPr>
      </w:pPr>
      <w:r w:rsidRPr="008F524D">
        <w:rPr>
          <w:szCs w:val="24"/>
          <w:lang w:val="ru-RU"/>
        </w:rPr>
        <w:lastRenderedPageBreak/>
        <w:t>Следует отметить, что модель распространения справедлива для обратного рассеяния в следующем угловом диапазоне:</w:t>
      </w:r>
    </w:p>
    <w:p w:rsidR="00E95270" w:rsidRPr="008F524D" w:rsidRDefault="00E95270" w:rsidP="00E95270">
      <w:pPr>
        <w:pStyle w:val="enumlev1"/>
        <w:rPr>
          <w:szCs w:val="24"/>
          <w:lang w:val="ru-RU"/>
        </w:rPr>
      </w:pPr>
      <w:r w:rsidRPr="008F524D">
        <w:rPr>
          <w:szCs w:val="24"/>
          <w:lang w:val="ru-RU"/>
        </w:rPr>
        <w:tab/>
        <w:t xml:space="preserve">–120° &lt; </w:t>
      </w:r>
      <w:r w:rsidRPr="008F524D">
        <w:rPr>
          <w:rFonts w:ascii="Cambria Math" w:hAnsi="Cambria Math" w:cs="Cambria Math"/>
          <w:szCs w:val="24"/>
          <w:lang w:val="ru-RU"/>
        </w:rPr>
        <w:t>ϕ</w:t>
      </w:r>
      <w:r w:rsidRPr="008F524D">
        <w:rPr>
          <w:i/>
          <w:szCs w:val="24"/>
          <w:vertAlign w:val="subscript"/>
          <w:lang w:val="ru-RU"/>
        </w:rPr>
        <w:t>r</w:t>
      </w:r>
      <w:r w:rsidRPr="008F524D">
        <w:rPr>
          <w:i/>
          <w:szCs w:val="24"/>
          <w:lang w:val="ru-RU"/>
        </w:rPr>
        <w:t xml:space="preserve"> </w:t>
      </w:r>
      <w:r w:rsidRPr="008F524D">
        <w:rPr>
          <w:szCs w:val="24"/>
          <w:lang w:val="ru-RU"/>
        </w:rPr>
        <w:t>&lt;120°, что определяет бистатический угловой диапазон в горизонтальной плоскости, ограничивающий район обратного рассеяния (то есть прямое рассеяние происходит в зоне ±60° за ветродвигателем); и</w:t>
      </w:r>
    </w:p>
    <w:p w:rsidR="00E95270" w:rsidRPr="008F524D" w:rsidRDefault="00E95270" w:rsidP="00E95270">
      <w:pPr>
        <w:pStyle w:val="enumlev1"/>
        <w:rPr>
          <w:lang w:val="ru-RU"/>
        </w:rPr>
      </w:pPr>
      <w:r w:rsidRPr="008F524D">
        <w:rPr>
          <w:szCs w:val="24"/>
          <w:lang w:val="ru-RU"/>
        </w:rPr>
        <w:tab/>
        <w:t>70° &lt; θ</w:t>
      </w:r>
      <w:r w:rsidRPr="008F524D">
        <w:rPr>
          <w:i/>
          <w:szCs w:val="24"/>
          <w:vertAlign w:val="subscript"/>
          <w:lang w:val="ru-RU"/>
        </w:rPr>
        <w:t>t</w:t>
      </w:r>
      <w:r w:rsidRPr="008F524D">
        <w:rPr>
          <w:szCs w:val="24"/>
          <w:lang w:val="ru-RU"/>
        </w:rPr>
        <w:t xml:space="preserve"> &lt; 110° и 160° – </w:t>
      </w:r>
      <w:r w:rsidRPr="008F524D">
        <w:rPr>
          <w:iCs/>
          <w:szCs w:val="24"/>
          <w:lang w:val="ru-RU"/>
        </w:rPr>
        <w:t>θ</w:t>
      </w:r>
      <w:r w:rsidRPr="008F524D">
        <w:rPr>
          <w:i/>
          <w:szCs w:val="24"/>
          <w:vertAlign w:val="subscript"/>
          <w:lang w:val="ru-RU"/>
        </w:rPr>
        <w:t xml:space="preserve">t </w:t>
      </w:r>
      <w:r w:rsidRPr="008F524D">
        <w:rPr>
          <w:szCs w:val="24"/>
          <w:lang w:val="ru-RU"/>
        </w:rPr>
        <w:t>&lt; </w:t>
      </w:r>
      <w:r w:rsidRPr="008F524D">
        <w:rPr>
          <w:iCs/>
          <w:szCs w:val="24"/>
          <w:lang w:val="ru-RU"/>
        </w:rPr>
        <w:t>θ</w:t>
      </w:r>
      <w:r w:rsidRPr="008F524D">
        <w:rPr>
          <w:i/>
          <w:szCs w:val="24"/>
          <w:vertAlign w:val="subscript"/>
          <w:lang w:val="ru-RU"/>
        </w:rPr>
        <w:t>r</w:t>
      </w:r>
      <w:r w:rsidRPr="008F524D">
        <w:rPr>
          <w:i/>
          <w:szCs w:val="24"/>
          <w:lang w:val="ru-RU"/>
        </w:rPr>
        <w:t> </w:t>
      </w:r>
      <w:r w:rsidRPr="008F524D">
        <w:rPr>
          <w:szCs w:val="24"/>
          <w:lang w:val="ru-RU"/>
        </w:rPr>
        <w:t xml:space="preserve">&lt; 200°– </w:t>
      </w:r>
      <w:r w:rsidRPr="008F524D">
        <w:rPr>
          <w:iCs/>
          <w:szCs w:val="24"/>
          <w:lang w:val="ru-RU"/>
        </w:rPr>
        <w:t>θ</w:t>
      </w:r>
      <w:r w:rsidRPr="008F524D">
        <w:rPr>
          <w:i/>
          <w:szCs w:val="24"/>
          <w:vertAlign w:val="subscript"/>
          <w:lang w:val="ru-RU"/>
        </w:rPr>
        <w:t>t</w:t>
      </w:r>
      <w:r w:rsidRPr="008F524D">
        <w:rPr>
          <w:szCs w:val="24"/>
          <w:lang w:val="ru-RU"/>
        </w:rPr>
        <w:t>, что накладывает ограничение по вертикали, связанное с физической теорией оптики, согласно которой точность оценок RCS ухудшается по мере того, как направление наблюдения отклоняется от направления зеркально отраженного луча.</w:t>
      </w:r>
    </w:p>
    <w:p w:rsidR="00E95270" w:rsidRPr="008F524D" w:rsidRDefault="00E95270" w:rsidP="00E95270">
      <w:pPr>
        <w:rPr>
          <w:szCs w:val="24"/>
          <w:lang w:val="ru-RU"/>
        </w:rPr>
      </w:pPr>
      <w:r w:rsidRPr="008F524D">
        <w:rPr>
          <w:szCs w:val="24"/>
          <w:lang w:val="ru-RU"/>
        </w:rPr>
        <w:t xml:space="preserve">Следует отметить, что модель рассеяния справедлива, когда передаваемый сигнал охватывает по крайней мере значительную часть мачты. Таким образом необходимо проанализировать модель передающей антенны, и если это условие выполняется, то рекомендуется принять максимальный коэффициент усиления в той части диаграммы направленности антенны, которая воздействует на мачту, по параметру </w:t>
      </w:r>
      <w:r w:rsidRPr="008F524D">
        <w:rPr>
          <w:i/>
          <w:szCs w:val="24"/>
          <w:lang w:val="ru-RU"/>
        </w:rPr>
        <w:t>G</w:t>
      </w:r>
      <w:r w:rsidRPr="008F524D">
        <w:rPr>
          <w:szCs w:val="24"/>
          <w:vertAlign w:val="subscript"/>
          <w:lang w:val="ru-RU"/>
        </w:rPr>
        <w:t>Tx–WTi</w:t>
      </w:r>
      <w:r w:rsidRPr="008F524D">
        <w:rPr>
          <w:szCs w:val="24"/>
          <w:lang w:val="ru-RU"/>
        </w:rPr>
        <w:t>.</w:t>
      </w:r>
    </w:p>
    <w:p w:rsidR="00E95270" w:rsidRPr="008F524D" w:rsidRDefault="00E95270" w:rsidP="00E95270">
      <w:pPr>
        <w:rPr>
          <w:szCs w:val="24"/>
          <w:lang w:val="ru-RU"/>
        </w:rPr>
      </w:pPr>
      <w:r w:rsidRPr="008F524D">
        <w:rPr>
          <w:szCs w:val="24"/>
          <w:lang w:val="ru-RU"/>
        </w:rPr>
        <w:t xml:space="preserve">Что касается коэффициента усиления приемника, то следует считать, что антенна, как правило, ориентирована на передатчик и, следовательно, в целом </w:t>
      </w:r>
      <w:r w:rsidRPr="008F524D">
        <w:rPr>
          <w:i/>
          <w:szCs w:val="24"/>
          <w:lang w:val="ru-RU"/>
        </w:rPr>
        <w:t>G</w:t>
      </w:r>
      <w:r w:rsidRPr="008F524D">
        <w:rPr>
          <w:szCs w:val="24"/>
          <w:vertAlign w:val="subscript"/>
          <w:lang w:val="ru-RU"/>
        </w:rPr>
        <w:t xml:space="preserve">Rx–WTi </w:t>
      </w:r>
      <w:r w:rsidRPr="008F524D">
        <w:rPr>
          <w:szCs w:val="24"/>
          <w:lang w:val="ru-RU"/>
        </w:rPr>
        <w:t>будет ниже, чем у приемной антенны, если только ветродвигатель не расположен на луче между передающей и приемной телевизионными антеннами. Характеристики направленности и поляризации антенн для приема телевизионного вещания приведены в Рекомендации МСЭ-R BT.419.</w:t>
      </w:r>
    </w:p>
    <w:p w:rsidR="00E95270" w:rsidRPr="008F524D" w:rsidRDefault="00E95270" w:rsidP="00E95270">
      <w:pPr>
        <w:rPr>
          <w:szCs w:val="24"/>
          <w:lang w:val="ru-RU"/>
        </w:rPr>
      </w:pPr>
      <w:r w:rsidRPr="008F524D">
        <w:rPr>
          <w:szCs w:val="24"/>
          <w:lang w:val="ru-RU"/>
        </w:rPr>
        <w:t>Средняя амплитуда каждого луча определяется отношением обеих мощностей, выраженных в децибелах, согласно уравнению (7):</w:t>
      </w:r>
    </w:p>
    <w:p w:rsidR="00E95270" w:rsidRPr="008F524D" w:rsidRDefault="00E95270" w:rsidP="00E95270">
      <w:pPr>
        <w:pStyle w:val="Equation"/>
        <w:rPr>
          <w:szCs w:val="24"/>
          <w:lang w:val="ru-RU"/>
        </w:rPr>
      </w:pPr>
      <w:r w:rsidRPr="008F524D">
        <w:rPr>
          <w:lang w:val="ru-RU"/>
        </w:rPr>
        <w:tab/>
      </w:r>
      <w:r w:rsidRPr="008F524D">
        <w:rPr>
          <w:lang w:val="ru-RU"/>
        </w:rPr>
        <w:tab/>
      </w:r>
      <w:r w:rsidRPr="008F524D">
        <w:rPr>
          <w:noProof/>
          <w:szCs w:val="24"/>
          <w:lang w:val="en-GB" w:eastAsia="zh-CN"/>
        </w:rPr>
        <w:drawing>
          <wp:inline distT="0" distB="0" distL="0" distR="0" wp14:anchorId="19714E91" wp14:editId="2ADFC3B4">
            <wp:extent cx="1422400" cy="418572"/>
            <wp:effectExtent l="19050" t="0" r="6350" b="0"/>
            <wp:docPr id="11" name="10 Imagen" descr="Eqn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7.wmf"/>
                    <pic:cNvPicPr/>
                  </pic:nvPicPr>
                  <pic:blipFill>
                    <a:blip r:embed="rId32" cstate="print"/>
                    <a:stretch>
                      <a:fillRect/>
                    </a:stretch>
                  </pic:blipFill>
                  <pic:spPr>
                    <a:xfrm>
                      <a:off x="0" y="0"/>
                      <a:ext cx="1422400" cy="418572"/>
                    </a:xfrm>
                    <a:prstGeom prst="rect">
                      <a:avLst/>
                    </a:prstGeom>
                  </pic:spPr>
                </pic:pic>
              </a:graphicData>
            </a:graphic>
          </wp:inline>
        </w:drawing>
      </w:r>
      <w:r w:rsidRPr="008F524D">
        <w:rPr>
          <w:position w:val="28"/>
          <w:lang w:val="ru-RU"/>
        </w:rPr>
        <w:t>.</w:t>
      </w:r>
      <w:r w:rsidRPr="008F524D">
        <w:rPr>
          <w:szCs w:val="24"/>
          <w:lang w:val="ru-RU"/>
        </w:rPr>
        <w:tab/>
      </w:r>
      <w:r w:rsidRPr="008F524D">
        <w:rPr>
          <w:position w:val="28"/>
          <w:szCs w:val="24"/>
          <w:lang w:val="ru-RU"/>
        </w:rPr>
        <w:t>(7)</w:t>
      </w:r>
    </w:p>
    <w:p w:rsidR="00E95270" w:rsidRPr="008F524D" w:rsidRDefault="00E95270" w:rsidP="00E95270">
      <w:pPr>
        <w:rPr>
          <w:szCs w:val="24"/>
          <w:lang w:val="ru-RU"/>
        </w:rPr>
      </w:pPr>
      <w:r w:rsidRPr="008F524D">
        <w:rPr>
          <w:szCs w:val="24"/>
          <w:lang w:val="ru-RU"/>
        </w:rPr>
        <w:t>Лучи с коэффициентом мощности ниже –45 дБ можно опустить.</w:t>
      </w:r>
    </w:p>
    <w:p w:rsidR="00E95270" w:rsidRPr="008F524D" w:rsidRDefault="00E95270" w:rsidP="00E95270">
      <w:pPr>
        <w:pStyle w:val="Headingb"/>
        <w:rPr>
          <w:lang w:val="ru-RU"/>
        </w:rPr>
      </w:pPr>
      <w:r w:rsidRPr="008F524D">
        <w:rPr>
          <w:lang w:val="ru-RU"/>
        </w:rPr>
        <w:t>Спектр доплеровских частот</w:t>
      </w:r>
    </w:p>
    <w:p w:rsidR="00E95270" w:rsidRPr="008F524D" w:rsidRDefault="00E95270" w:rsidP="00E95270">
      <w:pPr>
        <w:rPr>
          <w:b/>
          <w:szCs w:val="24"/>
          <w:lang w:val="ru-RU"/>
        </w:rPr>
      </w:pPr>
      <w:r w:rsidRPr="008F524D">
        <w:rPr>
          <w:szCs w:val="24"/>
          <w:lang w:val="ru-RU"/>
        </w:rPr>
        <w:t>Для расчета спектра доплеровских частот рассматриваются три характерных случая эмпирических значений спектральной плотности мощности (PSD) для получения характеристик в потенциальных ситуациях высокой, средней и низкой степени изменчивости во времени, соответствующих разным значениям частоты вращения и ориентации ротора.</w:t>
      </w:r>
      <w:r w:rsidRPr="008F524D">
        <w:rPr>
          <w:b/>
          <w:szCs w:val="24"/>
          <w:lang w:val="ru-RU"/>
        </w:rPr>
        <w:t xml:space="preserve"> </w:t>
      </w:r>
    </w:p>
    <w:p w:rsidR="00E95270" w:rsidRPr="008F524D" w:rsidRDefault="00E95270" w:rsidP="00E95270">
      <w:pPr>
        <w:rPr>
          <w:szCs w:val="24"/>
          <w:lang w:val="ru-RU"/>
        </w:rPr>
      </w:pPr>
      <w:r w:rsidRPr="008F524D">
        <w:rPr>
          <w:szCs w:val="24"/>
          <w:lang w:val="ru-RU"/>
        </w:rPr>
        <w:t xml:space="preserve">Эти спектры доплеровских частот адаптированы для каждого места приема с помощью максимальной бистатической частоты Доплера </w:t>
      </w:r>
      <w:r w:rsidRPr="008F524D">
        <w:rPr>
          <w:i/>
          <w:szCs w:val="24"/>
          <w:lang w:val="ru-RU"/>
        </w:rPr>
        <w:t>f</w:t>
      </w:r>
      <w:r w:rsidRPr="008F524D">
        <w:rPr>
          <w:i/>
          <w:position w:val="-6"/>
          <w:sz w:val="16"/>
          <w:szCs w:val="16"/>
          <w:lang w:val="ru-RU"/>
        </w:rPr>
        <w:t>B_</w:t>
      </w:r>
      <w:r w:rsidRPr="008F524D">
        <w:rPr>
          <w:position w:val="-6"/>
          <w:sz w:val="16"/>
          <w:szCs w:val="16"/>
          <w:lang w:val="ru-RU"/>
        </w:rPr>
        <w:t>max</w:t>
      </w:r>
      <w:r w:rsidRPr="008F524D">
        <w:rPr>
          <w:szCs w:val="24"/>
          <w:lang w:val="ru-RU"/>
        </w:rPr>
        <w:t xml:space="preserve"> (Гц), которая зависит от относительного положения передающей антенны, ветродвигателя и приемной антенны </w:t>
      </w:r>
      <w:r w:rsidRPr="008F524D">
        <w:rPr>
          <w:rFonts w:ascii="Cambria Math" w:hAnsi="Cambria Math" w:cs="Cambria Math"/>
          <w:szCs w:val="24"/>
          <w:lang w:val="ru-RU"/>
        </w:rPr>
        <w:t>ϕ</w:t>
      </w:r>
      <w:r w:rsidRPr="008F524D">
        <w:rPr>
          <w:i/>
          <w:szCs w:val="24"/>
          <w:vertAlign w:val="subscript"/>
          <w:lang w:val="ru-RU"/>
        </w:rPr>
        <w:t>r</w:t>
      </w:r>
      <w:r w:rsidRPr="008F524D">
        <w:rPr>
          <w:szCs w:val="24"/>
          <w:lang w:val="ru-RU"/>
        </w:rPr>
        <w:t>, максимальной частоты вращения ветродвигателя ω</w:t>
      </w:r>
      <w:r w:rsidRPr="008F524D">
        <w:rPr>
          <w:szCs w:val="24"/>
          <w:vertAlign w:val="subscript"/>
          <w:lang w:val="ru-RU"/>
        </w:rPr>
        <w:t>max</w:t>
      </w:r>
      <w:r w:rsidRPr="008F524D">
        <w:rPr>
          <w:szCs w:val="24"/>
          <w:lang w:val="ru-RU"/>
        </w:rPr>
        <w:t xml:space="preserve"> (рад/с) и длины лопастей </w:t>
      </w:r>
      <w:r w:rsidRPr="008F524D">
        <w:rPr>
          <w:i/>
          <w:szCs w:val="24"/>
          <w:lang w:val="ru-RU"/>
        </w:rPr>
        <w:t>l</w:t>
      </w:r>
      <w:r w:rsidRPr="008F524D">
        <w:rPr>
          <w:szCs w:val="24"/>
          <w:lang w:val="ru-RU"/>
        </w:rPr>
        <w:t xml:space="preserve"> согласно уравнению (8):</w:t>
      </w:r>
    </w:p>
    <w:p w:rsidR="00E95270" w:rsidRPr="008F524D" w:rsidRDefault="00E95270" w:rsidP="00E95270">
      <w:pPr>
        <w:pStyle w:val="Equation"/>
        <w:rPr>
          <w:lang w:val="ru-RU"/>
        </w:rPr>
      </w:pPr>
      <w:r w:rsidRPr="008F524D">
        <w:rPr>
          <w:lang w:val="ru-RU"/>
        </w:rPr>
        <w:tab/>
      </w:r>
      <w:r w:rsidRPr="008F524D">
        <w:rPr>
          <w:lang w:val="ru-RU"/>
        </w:rPr>
        <w:tab/>
      </w:r>
      <w:r w:rsidRPr="008F524D">
        <w:rPr>
          <w:noProof/>
          <w:szCs w:val="24"/>
          <w:lang w:val="en-GB" w:eastAsia="zh-CN"/>
        </w:rPr>
        <w:drawing>
          <wp:inline distT="0" distB="0" distL="0" distR="0" wp14:anchorId="65639E9D" wp14:editId="39C8DF27">
            <wp:extent cx="1600200" cy="380604"/>
            <wp:effectExtent l="19050" t="0" r="0" b="0"/>
            <wp:docPr id="12" name="11 Imagen" descr="Eqn0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8.wmf"/>
                    <pic:cNvPicPr/>
                  </pic:nvPicPr>
                  <pic:blipFill>
                    <a:blip r:embed="rId33" cstate="print"/>
                    <a:stretch>
                      <a:fillRect/>
                    </a:stretch>
                  </pic:blipFill>
                  <pic:spPr>
                    <a:xfrm>
                      <a:off x="0" y="0"/>
                      <a:ext cx="1600200" cy="380604"/>
                    </a:xfrm>
                    <a:prstGeom prst="rect">
                      <a:avLst/>
                    </a:prstGeom>
                  </pic:spPr>
                </pic:pic>
              </a:graphicData>
            </a:graphic>
          </wp:inline>
        </w:drawing>
      </w:r>
      <w:r w:rsidRPr="008F524D">
        <w:rPr>
          <w:position w:val="18"/>
          <w:lang w:val="ru-RU"/>
        </w:rPr>
        <w:t>.</w:t>
      </w:r>
      <w:r w:rsidRPr="008F524D">
        <w:rPr>
          <w:szCs w:val="24"/>
          <w:lang w:val="ru-RU"/>
        </w:rPr>
        <w:tab/>
      </w:r>
      <w:r w:rsidRPr="008F524D">
        <w:rPr>
          <w:position w:val="18"/>
          <w:szCs w:val="24"/>
          <w:lang w:val="ru-RU"/>
        </w:rPr>
        <w:t>(8)</w:t>
      </w:r>
    </w:p>
    <w:p w:rsidR="00E95270" w:rsidRPr="008F524D" w:rsidRDefault="00E95270" w:rsidP="00E95270">
      <w:pPr>
        <w:rPr>
          <w:szCs w:val="24"/>
          <w:lang w:val="ru-RU"/>
        </w:rPr>
      </w:pPr>
      <w:r w:rsidRPr="008F524D">
        <w:rPr>
          <w:szCs w:val="24"/>
          <w:lang w:val="ru-RU"/>
        </w:rPr>
        <w:t>В случае ветродвигателей</w:t>
      </w:r>
      <w:r w:rsidRPr="008F524D">
        <w:rPr>
          <w:i/>
          <w:szCs w:val="24"/>
          <w:lang w:val="ru-RU"/>
        </w:rPr>
        <w:t xml:space="preserve"> f</w:t>
      </w:r>
      <w:r w:rsidRPr="008F524D">
        <w:rPr>
          <w:i/>
          <w:position w:val="-6"/>
          <w:sz w:val="16"/>
          <w:szCs w:val="16"/>
          <w:lang w:val="ru-RU"/>
        </w:rPr>
        <w:t>B_</w:t>
      </w:r>
      <w:r w:rsidRPr="008F524D">
        <w:rPr>
          <w:position w:val="-6"/>
          <w:sz w:val="16"/>
          <w:szCs w:val="16"/>
          <w:lang w:val="ru-RU"/>
        </w:rPr>
        <w:t>max</w:t>
      </w:r>
      <w:r w:rsidRPr="008F524D">
        <w:rPr>
          <w:szCs w:val="24"/>
          <w:lang w:val="ru-RU"/>
        </w:rPr>
        <w:t xml:space="preserve"> соответствует </w:t>
      </w:r>
      <w:r w:rsidRPr="008F524D">
        <w:rPr>
          <w:rFonts w:ascii="Cambria Math" w:hAnsi="Cambria Math" w:cs="Cambria Math"/>
          <w:szCs w:val="24"/>
          <w:lang w:val="ru-RU"/>
        </w:rPr>
        <w:t>ϕ</w:t>
      </w:r>
      <w:r w:rsidRPr="008F524D">
        <w:rPr>
          <w:i/>
          <w:szCs w:val="24"/>
          <w:vertAlign w:val="subscript"/>
          <w:lang w:val="ru-RU"/>
        </w:rPr>
        <w:t>r</w:t>
      </w:r>
      <w:r w:rsidRPr="008F524D">
        <w:rPr>
          <w:i/>
          <w:szCs w:val="24"/>
          <w:lang w:val="ru-RU"/>
        </w:rPr>
        <w:t xml:space="preserve"> </w:t>
      </w:r>
      <w:r w:rsidRPr="008F524D">
        <w:rPr>
          <w:szCs w:val="24"/>
          <w:lang w:val="ru-RU"/>
        </w:rPr>
        <w:t>= 0º и лопасти вращаются в плоскости передающая антенна – WT</w:t>
      </w:r>
      <w:r w:rsidRPr="008F524D">
        <w:rPr>
          <w:i/>
          <w:szCs w:val="24"/>
          <w:lang w:val="ru-RU"/>
        </w:rPr>
        <w:t xml:space="preserve"> </w:t>
      </w:r>
      <w:r w:rsidRPr="008F524D">
        <w:rPr>
          <w:szCs w:val="24"/>
          <w:lang w:val="ru-RU"/>
        </w:rPr>
        <w:t xml:space="preserve">– приемная антенна. </w:t>
      </w:r>
    </w:p>
    <w:p w:rsidR="00E95270" w:rsidRPr="008F524D" w:rsidRDefault="00E95270" w:rsidP="00E95270">
      <w:pPr>
        <w:rPr>
          <w:szCs w:val="24"/>
          <w:lang w:val="ru-RU"/>
        </w:rPr>
      </w:pPr>
      <w:r w:rsidRPr="008F524D">
        <w:rPr>
          <w:szCs w:val="24"/>
          <w:lang w:val="ru-RU"/>
        </w:rPr>
        <w:t>Для учета разных условий ветра, которые вероятны в определенных местах приема, рекомендуется проанализировать все значения PSD, представленные в таблице 3, для изучаемой системы. Таким образом пользователь модели канала может выполнить анализ различных ситуаций, которые могут иметь место, без необходимости точной оценки для конкретных значений направления и скорости ветра. Если необходима оценка для наихудшего случая, то в вычислениях следует выбрать вариант "высокая изменчивость".</w:t>
      </w:r>
    </w:p>
    <w:p w:rsidR="00424DBA" w:rsidRPr="008F524D" w:rsidRDefault="00424DBA">
      <w:pPr>
        <w:tabs>
          <w:tab w:val="clear" w:pos="794"/>
          <w:tab w:val="clear" w:pos="1191"/>
          <w:tab w:val="clear" w:pos="1588"/>
          <w:tab w:val="clear" w:pos="1985"/>
        </w:tabs>
        <w:overflowPunct/>
        <w:autoSpaceDE/>
        <w:autoSpaceDN/>
        <w:adjustRightInd/>
        <w:spacing w:before="0"/>
        <w:jc w:val="left"/>
        <w:textAlignment w:val="auto"/>
        <w:rPr>
          <w:lang w:val="ru-RU"/>
        </w:rPr>
      </w:pPr>
      <w:r w:rsidRPr="008F524D">
        <w:rPr>
          <w:lang w:val="ru-RU"/>
        </w:rPr>
        <w:br w:type="page"/>
      </w:r>
    </w:p>
    <w:p w:rsidR="00E95270" w:rsidRPr="008F524D" w:rsidRDefault="00E95270" w:rsidP="00E95270">
      <w:pPr>
        <w:pStyle w:val="TableNo"/>
        <w:rPr>
          <w:lang w:val="ru-RU"/>
        </w:rPr>
      </w:pPr>
      <w:r w:rsidRPr="008F524D">
        <w:rPr>
          <w:lang w:val="ru-RU"/>
        </w:rPr>
        <w:lastRenderedPageBreak/>
        <w:t>ТАБЛИЦА 3</w:t>
      </w:r>
    </w:p>
    <w:p w:rsidR="00E95270" w:rsidRPr="008F524D" w:rsidRDefault="00E95270" w:rsidP="00E95270">
      <w:pPr>
        <w:pStyle w:val="Tabletitle"/>
        <w:rPr>
          <w:lang w:val="ru-RU"/>
        </w:rPr>
      </w:pPr>
      <w:r w:rsidRPr="008F524D">
        <w:rPr>
          <w:szCs w:val="24"/>
          <w:lang w:val="ru-RU"/>
        </w:rPr>
        <w:t xml:space="preserve">PSD Доплера для модели канала (дБ/Гц) </w:t>
      </w:r>
      <w:r w:rsidRPr="008F524D">
        <w:rPr>
          <w:szCs w:val="24"/>
          <w:lang w:val="ru-RU"/>
        </w:rPr>
        <w:br/>
        <w:t>в зависимости от доплеровской частоты (</w:t>
      </w:r>
      <w:r w:rsidRPr="008F524D">
        <w:rPr>
          <w:i/>
          <w:szCs w:val="24"/>
          <w:lang w:val="ru-RU"/>
        </w:rPr>
        <w:t>f</w:t>
      </w:r>
      <w:r w:rsidRPr="008F524D">
        <w:rPr>
          <w:szCs w:val="24"/>
          <w:lang w:val="ru-RU"/>
        </w:rPr>
        <w:t>), где δ(</w:t>
      </w:r>
      <w:r w:rsidRPr="008F524D">
        <w:rPr>
          <w:i/>
          <w:szCs w:val="24"/>
          <w:lang w:val="ru-RU"/>
        </w:rPr>
        <w:t>f</w:t>
      </w:r>
      <w:r w:rsidRPr="008F524D">
        <w:rPr>
          <w:szCs w:val="24"/>
          <w:lang w:val="ru-RU"/>
        </w:rPr>
        <w:t>) – дельта-функция Дирака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E95270" w:rsidRPr="008F524D" w:rsidTr="00DF4E19">
        <w:trPr>
          <w:trHeight w:val="277"/>
          <w:jc w:val="center"/>
        </w:trPr>
        <w:tc>
          <w:tcPr>
            <w:tcW w:w="5000" w:type="pct"/>
            <w:tcBorders>
              <w:top w:val="double" w:sz="4" w:space="0" w:color="auto"/>
              <w:bottom w:val="double" w:sz="4" w:space="0" w:color="auto"/>
            </w:tcBorders>
            <w:vAlign w:val="center"/>
          </w:tcPr>
          <w:p w:rsidR="00E95270" w:rsidRPr="008F524D" w:rsidRDefault="00E95270" w:rsidP="00AA39CE">
            <w:pPr>
              <w:spacing w:before="0"/>
              <w:rPr>
                <w:b/>
                <w:lang w:val="ru-RU"/>
              </w:rPr>
            </w:pPr>
            <w:r w:rsidRPr="008F524D">
              <w:rPr>
                <w:b/>
                <w:lang w:val="ru-RU"/>
              </w:rPr>
              <w:t>Высокая изменчивость</w:t>
            </w:r>
          </w:p>
        </w:tc>
      </w:tr>
      <w:tr w:rsidR="00E95270" w:rsidRPr="008F524D" w:rsidTr="00DF4E19">
        <w:trPr>
          <w:trHeight w:val="765"/>
          <w:jc w:val="center"/>
        </w:trPr>
        <w:tc>
          <w:tcPr>
            <w:tcW w:w="5000" w:type="pct"/>
            <w:tcBorders>
              <w:top w:val="double" w:sz="4" w:space="0" w:color="auto"/>
              <w:bottom w:val="double" w:sz="4" w:space="0" w:color="auto"/>
            </w:tcBorders>
            <w:vAlign w:val="center"/>
          </w:tcPr>
          <w:p w:rsidR="00E95270" w:rsidRPr="008F524D" w:rsidRDefault="00E95270" w:rsidP="00AA39CE">
            <w:pPr>
              <w:spacing w:before="0"/>
              <w:jc w:val="center"/>
              <w:rPr>
                <w:position w:val="-30"/>
                <w:lang w:val="ru-RU"/>
              </w:rPr>
            </w:pPr>
            <w:r w:rsidRPr="008F524D">
              <w:rPr>
                <w:noProof/>
                <w:position w:val="-30"/>
                <w:lang w:val="en-GB" w:eastAsia="zh-CN"/>
              </w:rPr>
              <w:drawing>
                <wp:inline distT="0" distB="0" distL="0" distR="0" wp14:anchorId="6A25A725" wp14:editId="418A1753">
                  <wp:extent cx="4122399" cy="647700"/>
                  <wp:effectExtent l="19050" t="0" r="0" b="0"/>
                  <wp:docPr id="13" name="12 Imagen" descr="Eqn0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09.wmf"/>
                          <pic:cNvPicPr/>
                        </pic:nvPicPr>
                        <pic:blipFill>
                          <a:blip r:embed="rId34" cstate="print"/>
                          <a:stretch>
                            <a:fillRect/>
                          </a:stretch>
                        </pic:blipFill>
                        <pic:spPr>
                          <a:xfrm>
                            <a:off x="0" y="0"/>
                            <a:ext cx="4122399" cy="647700"/>
                          </a:xfrm>
                          <a:prstGeom prst="rect">
                            <a:avLst/>
                          </a:prstGeom>
                        </pic:spPr>
                      </pic:pic>
                    </a:graphicData>
                  </a:graphic>
                </wp:inline>
              </w:drawing>
            </w:r>
          </w:p>
        </w:tc>
      </w:tr>
      <w:tr w:rsidR="00E95270" w:rsidRPr="008F524D" w:rsidTr="00DF4E19">
        <w:trPr>
          <w:trHeight w:val="277"/>
          <w:jc w:val="center"/>
        </w:trPr>
        <w:tc>
          <w:tcPr>
            <w:tcW w:w="5000" w:type="pct"/>
            <w:tcBorders>
              <w:top w:val="double" w:sz="4" w:space="0" w:color="auto"/>
              <w:bottom w:val="double" w:sz="4" w:space="0" w:color="auto"/>
            </w:tcBorders>
            <w:vAlign w:val="center"/>
          </w:tcPr>
          <w:p w:rsidR="00E95270" w:rsidRPr="008F524D" w:rsidRDefault="00E95270" w:rsidP="00AA39CE">
            <w:pPr>
              <w:spacing w:before="0"/>
              <w:rPr>
                <w:b/>
                <w:lang w:val="ru-RU"/>
              </w:rPr>
            </w:pPr>
            <w:r w:rsidRPr="008F524D">
              <w:rPr>
                <w:b/>
                <w:lang w:val="ru-RU"/>
              </w:rPr>
              <w:t>Средняя изменчивость</w:t>
            </w:r>
          </w:p>
        </w:tc>
      </w:tr>
      <w:tr w:rsidR="00E95270" w:rsidRPr="008F524D" w:rsidTr="00DF4E19">
        <w:trPr>
          <w:trHeight w:val="283"/>
          <w:jc w:val="center"/>
        </w:trPr>
        <w:tc>
          <w:tcPr>
            <w:tcW w:w="5000" w:type="pct"/>
            <w:tcBorders>
              <w:top w:val="double" w:sz="4" w:space="0" w:color="auto"/>
              <w:bottom w:val="double" w:sz="4" w:space="0" w:color="auto"/>
            </w:tcBorders>
            <w:vAlign w:val="center"/>
          </w:tcPr>
          <w:p w:rsidR="00E95270" w:rsidRPr="008F524D" w:rsidRDefault="00E95270" w:rsidP="00AA39CE">
            <w:pPr>
              <w:spacing w:before="0"/>
              <w:jc w:val="center"/>
              <w:rPr>
                <w:lang w:val="ru-RU"/>
              </w:rPr>
            </w:pPr>
            <w:r w:rsidRPr="008F524D">
              <w:rPr>
                <w:noProof/>
                <w:lang w:val="en-GB" w:eastAsia="zh-CN"/>
              </w:rPr>
              <w:drawing>
                <wp:inline distT="0" distB="0" distL="0" distR="0" wp14:anchorId="69AD9FAB" wp14:editId="44D35F21">
                  <wp:extent cx="4229100" cy="646112"/>
                  <wp:effectExtent l="19050" t="0" r="0" b="0"/>
                  <wp:docPr id="14" name="13 Imagen" descr="Eqn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0.wmf"/>
                          <pic:cNvPicPr/>
                        </pic:nvPicPr>
                        <pic:blipFill>
                          <a:blip r:embed="rId35" cstate="print"/>
                          <a:stretch>
                            <a:fillRect/>
                          </a:stretch>
                        </pic:blipFill>
                        <pic:spPr>
                          <a:xfrm>
                            <a:off x="0" y="0"/>
                            <a:ext cx="4229100" cy="646112"/>
                          </a:xfrm>
                          <a:prstGeom prst="rect">
                            <a:avLst/>
                          </a:prstGeom>
                        </pic:spPr>
                      </pic:pic>
                    </a:graphicData>
                  </a:graphic>
                </wp:inline>
              </w:drawing>
            </w:r>
          </w:p>
        </w:tc>
      </w:tr>
      <w:tr w:rsidR="00E95270" w:rsidRPr="008F524D" w:rsidTr="00DF4E19">
        <w:trPr>
          <w:trHeight w:val="283"/>
          <w:jc w:val="center"/>
        </w:trPr>
        <w:tc>
          <w:tcPr>
            <w:tcW w:w="5000" w:type="pct"/>
            <w:tcBorders>
              <w:top w:val="double" w:sz="4" w:space="0" w:color="auto"/>
              <w:bottom w:val="double" w:sz="4" w:space="0" w:color="auto"/>
            </w:tcBorders>
            <w:vAlign w:val="center"/>
          </w:tcPr>
          <w:p w:rsidR="00E95270" w:rsidRPr="008F524D" w:rsidRDefault="00E95270" w:rsidP="00AA39CE">
            <w:pPr>
              <w:spacing w:before="0"/>
              <w:rPr>
                <w:lang w:val="ru-RU"/>
              </w:rPr>
            </w:pPr>
            <w:r w:rsidRPr="008F524D">
              <w:rPr>
                <w:b/>
                <w:lang w:val="ru-RU"/>
              </w:rPr>
              <w:t>Низкая изменчивость</w:t>
            </w:r>
          </w:p>
        </w:tc>
      </w:tr>
      <w:tr w:rsidR="00E95270" w:rsidRPr="008F524D" w:rsidTr="00DF4E19">
        <w:trPr>
          <w:trHeight w:val="283"/>
          <w:jc w:val="center"/>
        </w:trPr>
        <w:tc>
          <w:tcPr>
            <w:tcW w:w="5000" w:type="pct"/>
            <w:tcBorders>
              <w:top w:val="double" w:sz="4" w:space="0" w:color="auto"/>
              <w:bottom w:val="double" w:sz="4" w:space="0" w:color="auto"/>
            </w:tcBorders>
            <w:vAlign w:val="center"/>
          </w:tcPr>
          <w:p w:rsidR="00E95270" w:rsidRPr="008F524D" w:rsidRDefault="00E95270" w:rsidP="00AA39CE">
            <w:pPr>
              <w:spacing w:before="0"/>
              <w:jc w:val="center"/>
              <w:rPr>
                <w:lang w:val="ru-RU"/>
              </w:rPr>
            </w:pPr>
            <w:r w:rsidRPr="008F524D">
              <w:rPr>
                <w:noProof/>
                <w:lang w:val="en-GB" w:eastAsia="zh-CN"/>
              </w:rPr>
              <w:drawing>
                <wp:inline distT="0" distB="0" distL="0" distR="0" wp14:anchorId="7BF54010" wp14:editId="0AA7A62B">
                  <wp:extent cx="4113834" cy="646354"/>
                  <wp:effectExtent l="0" t="0" r="1270" b="1905"/>
                  <wp:docPr id="15" name="14 Imagen" descr="Eqn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1.wmf"/>
                          <pic:cNvPicPr/>
                        </pic:nvPicPr>
                        <pic:blipFill>
                          <a:blip r:embed="rId36" cstate="print"/>
                          <a:stretch>
                            <a:fillRect/>
                          </a:stretch>
                        </pic:blipFill>
                        <pic:spPr>
                          <a:xfrm>
                            <a:off x="0" y="0"/>
                            <a:ext cx="4122255" cy="647677"/>
                          </a:xfrm>
                          <a:prstGeom prst="rect">
                            <a:avLst/>
                          </a:prstGeom>
                        </pic:spPr>
                      </pic:pic>
                    </a:graphicData>
                  </a:graphic>
                </wp:inline>
              </w:drawing>
            </w:r>
          </w:p>
        </w:tc>
      </w:tr>
    </w:tbl>
    <w:p w:rsidR="00E95270" w:rsidRPr="008F524D" w:rsidRDefault="00E95270" w:rsidP="00234A3A">
      <w:pPr>
        <w:pStyle w:val="Tablefin"/>
        <w:rPr>
          <w:lang w:val="ru-RU"/>
        </w:rPr>
      </w:pPr>
    </w:p>
    <w:p w:rsidR="00E95270" w:rsidRPr="008F524D" w:rsidRDefault="00E95270" w:rsidP="00E95270">
      <w:pPr>
        <w:rPr>
          <w:lang w:val="ru-RU"/>
        </w:rPr>
      </w:pPr>
      <w:r w:rsidRPr="008F524D">
        <w:rPr>
          <w:szCs w:val="24"/>
          <w:lang w:val="ru-RU"/>
        </w:rPr>
        <w:t>Вряд ли возникнет необходимость продлевать область исследования сверх 15 км от предлагаемого места установки ветродвигателя (или мест, если ветродвигателей несколько). Однако при наличии особых обстоятельств, например</w:t>
      </w:r>
      <w:r w:rsidR="00234A3A" w:rsidRPr="008F524D">
        <w:rPr>
          <w:szCs w:val="24"/>
          <w:lang w:val="ru-RU"/>
        </w:rPr>
        <w:t>,</w:t>
      </w:r>
      <w:r w:rsidRPr="008F524D">
        <w:rPr>
          <w:szCs w:val="24"/>
          <w:lang w:val="ru-RU"/>
        </w:rPr>
        <w:t xml:space="preserve"> когда приемная антенна закрыта от нужной передающей антенны, но находится в пределах прямой видимости от ветродвигателя, может потребоваться продление области.</w:t>
      </w:r>
    </w:p>
    <w:p w:rsidR="00E95270" w:rsidRPr="008F524D" w:rsidRDefault="00E95270" w:rsidP="00E95270">
      <w:pPr>
        <w:rPr>
          <w:szCs w:val="24"/>
          <w:lang w:val="ru-RU"/>
        </w:rPr>
      </w:pPr>
      <w:r w:rsidRPr="008F524D">
        <w:rPr>
          <w:szCs w:val="24"/>
          <w:lang w:val="ru-RU"/>
        </w:rPr>
        <w:t xml:space="preserve">После того как модель канала конкретизирована для особых условий исследуемого случая, наиболее полный способ оценки влияния на определенные услуги заключается в разработке некоторых моделей влияния результирующей нестационарной модели канала на соответствующий порог приема. Это предполагает реализацию модели канала, то есть получение последовательных импульсных характеристик канала, характеризующих распространение сигнала при наличии ветряной электростанции. Сложные изменяющиеся во времени пути, соответствующие рассеянию сигнала каждым ветродвигателем, можно определить, сгенерировав набор белых гауссовых процессов, значения спектральной плотности мощности которых формируются фильтром с амплитудной передаточной функцией </w:t>
      </w:r>
      <w:r w:rsidRPr="008F524D">
        <w:rPr>
          <w:noProof/>
          <w:position w:val="-8"/>
          <w:szCs w:val="24"/>
          <w:lang w:val="en-GB" w:eastAsia="zh-CN"/>
        </w:rPr>
        <w:drawing>
          <wp:inline distT="0" distB="0" distL="0" distR="0" wp14:anchorId="5D40EA6E" wp14:editId="1E6E6CC8">
            <wp:extent cx="825500" cy="228588"/>
            <wp:effectExtent l="19050" t="0" r="0" b="0"/>
            <wp:docPr id="2" name="0 Imagen" descr="Eqn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2.wmf"/>
                    <pic:cNvPicPr/>
                  </pic:nvPicPr>
                  <pic:blipFill>
                    <a:blip r:embed="rId37" cstate="print"/>
                    <a:stretch>
                      <a:fillRect/>
                    </a:stretch>
                  </pic:blipFill>
                  <pic:spPr>
                    <a:xfrm>
                      <a:off x="0" y="0"/>
                      <a:ext cx="825500" cy="228588"/>
                    </a:xfrm>
                    <a:prstGeom prst="rect">
                      <a:avLst/>
                    </a:prstGeom>
                  </pic:spPr>
                </pic:pic>
              </a:graphicData>
            </a:graphic>
          </wp:inline>
        </w:drawing>
      </w:r>
      <w:r w:rsidRPr="008F524D">
        <w:rPr>
          <w:szCs w:val="24"/>
          <w:lang w:val="ru-RU"/>
        </w:rPr>
        <w:t xml:space="preserve">, где </w:t>
      </w:r>
      <w:r w:rsidRPr="008F524D">
        <w:rPr>
          <w:i/>
          <w:iCs/>
          <w:szCs w:val="24"/>
          <w:lang w:val="ru-RU"/>
        </w:rPr>
        <w:t>S</w:t>
      </w:r>
      <w:r w:rsidRPr="008F524D">
        <w:rPr>
          <w:szCs w:val="24"/>
          <w:lang w:val="ru-RU"/>
        </w:rPr>
        <w:t>(</w:t>
      </w:r>
      <w:r w:rsidRPr="008F524D">
        <w:rPr>
          <w:i/>
          <w:iCs/>
          <w:szCs w:val="24"/>
          <w:lang w:val="ru-RU"/>
        </w:rPr>
        <w:t>f</w:t>
      </w:r>
      <w:r w:rsidRPr="008F524D">
        <w:rPr>
          <w:szCs w:val="24"/>
          <w:lang w:val="ru-RU"/>
        </w:rPr>
        <w:t>) – энергетический спектр Доплера.</w:t>
      </w:r>
    </w:p>
    <w:p w:rsidR="00E95270" w:rsidRPr="008F524D" w:rsidRDefault="00E95270" w:rsidP="00E95270">
      <w:pPr>
        <w:rPr>
          <w:szCs w:val="24"/>
          <w:lang w:val="ru-RU"/>
        </w:rPr>
      </w:pPr>
      <w:r w:rsidRPr="008F524D">
        <w:rPr>
          <w:szCs w:val="24"/>
          <w:lang w:val="ru-RU"/>
        </w:rPr>
        <w:t>Полученный фильтр должен иметь единичную нормализованную мощность, так чтобы коэффициенты усиления для отдельных лучей были правильно масштабированы с учетом разных мощностей отводов в соответствии с рассчитанной средней амплитудой.</w:t>
      </w:r>
    </w:p>
    <w:p w:rsidR="00E95270" w:rsidRPr="008F524D" w:rsidRDefault="00E95270" w:rsidP="00365992">
      <w:pPr>
        <w:pStyle w:val="AnnexNoTitle"/>
        <w:rPr>
          <w:lang w:val="ru-RU"/>
        </w:rPr>
      </w:pPr>
      <w:r w:rsidRPr="008F524D">
        <w:rPr>
          <w:lang w:val="ru-RU"/>
        </w:rPr>
        <w:t>Приложение 3</w:t>
      </w:r>
      <w:r w:rsidRPr="008F524D">
        <w:rPr>
          <w:lang w:val="ru-RU"/>
        </w:rPr>
        <w:br/>
      </w:r>
      <w:r w:rsidRPr="008F524D">
        <w:rPr>
          <w:lang w:val="ru-RU"/>
        </w:rPr>
        <w:br/>
        <w:t>Оценк</w:t>
      </w:r>
      <w:r w:rsidRPr="008F524D">
        <w:rPr>
          <w:rFonts w:asciiTheme="minorHAnsi" w:hAnsiTheme="minorHAnsi"/>
          <w:lang w:val="ru-RU"/>
        </w:rPr>
        <w:t>а</w:t>
      </w:r>
      <w:r w:rsidRPr="008F524D">
        <w:rPr>
          <w:lang w:val="ru-RU"/>
        </w:rPr>
        <w:t xml:space="preserve"> влияния</w:t>
      </w:r>
      <w:r w:rsidRPr="008F524D">
        <w:rPr>
          <w:rFonts w:asciiTheme="minorHAnsi" w:hAnsiTheme="minorHAnsi"/>
          <w:lang w:val="ru-RU"/>
        </w:rPr>
        <w:t xml:space="preserve"> </w:t>
      </w:r>
      <w:r w:rsidRPr="008F524D">
        <w:rPr>
          <w:lang w:val="ru-RU"/>
        </w:rPr>
        <w:t>на прием DVB-T</w:t>
      </w:r>
    </w:p>
    <w:p w:rsidR="00E95270" w:rsidRPr="008F524D" w:rsidRDefault="00E95270" w:rsidP="0005413E">
      <w:pPr>
        <w:pStyle w:val="Normalaftertitle"/>
        <w:rPr>
          <w:szCs w:val="24"/>
          <w:lang w:val="ru-RU"/>
        </w:rPr>
      </w:pPr>
      <w:r w:rsidRPr="008F524D">
        <w:rPr>
          <w:szCs w:val="24"/>
          <w:lang w:val="ru-RU"/>
        </w:rPr>
        <w:t>Степень влияния ветряной электростанции на качество приема DVB-T можно выразить с помощью пороговых отношений несущей к шуму (</w:t>
      </w:r>
      <w:r w:rsidRPr="008F524D">
        <w:rPr>
          <w:i/>
          <w:iCs/>
          <w:szCs w:val="24"/>
          <w:lang w:val="ru-RU"/>
        </w:rPr>
        <w:t>C/N</w:t>
      </w:r>
      <w:r w:rsidRPr="008F524D">
        <w:rPr>
          <w:szCs w:val="24"/>
          <w:lang w:val="ru-RU"/>
        </w:rPr>
        <w:t>), необходимых для</w:t>
      </w:r>
      <w:r w:rsidR="0005413E" w:rsidRPr="008F524D">
        <w:rPr>
          <w:szCs w:val="24"/>
          <w:lang w:val="ru-RU"/>
        </w:rPr>
        <w:t xml:space="preserve"> </w:t>
      </w:r>
      <w:r w:rsidRPr="008F524D">
        <w:rPr>
          <w:szCs w:val="24"/>
          <w:lang w:val="ru-RU"/>
        </w:rPr>
        <w:t>квазибезошибочных условий (</w:t>
      </w:r>
      <w:r w:rsidRPr="008F524D">
        <w:rPr>
          <w:szCs w:val="24"/>
          <w:lang w:val="ru-RU" w:eastAsia="es-ES"/>
        </w:rPr>
        <w:t>QEF)</w:t>
      </w:r>
      <w:r w:rsidRPr="008F524D">
        <w:rPr>
          <w:szCs w:val="24"/>
          <w:lang w:val="ru-RU"/>
        </w:rPr>
        <w:t>, как функции характеристики канала распространения.</w:t>
      </w:r>
    </w:p>
    <w:p w:rsidR="00E95270" w:rsidRPr="008F524D" w:rsidRDefault="00E95270" w:rsidP="00E95270">
      <w:pPr>
        <w:rPr>
          <w:szCs w:val="24"/>
          <w:lang w:val="ru-RU"/>
        </w:rPr>
      </w:pPr>
      <w:r w:rsidRPr="008F524D">
        <w:rPr>
          <w:szCs w:val="24"/>
          <w:lang w:val="ru-RU"/>
        </w:rPr>
        <w:t xml:space="preserve">В большинстве ситуаций, для которых анализировалось влияние ветряной электростанции на качество приема DVB-T, полученные пороговые отношения </w:t>
      </w:r>
      <w:r w:rsidRPr="008F524D">
        <w:rPr>
          <w:i/>
          <w:szCs w:val="24"/>
          <w:lang w:val="ru-RU"/>
        </w:rPr>
        <w:t>C/N</w:t>
      </w:r>
      <w:r w:rsidRPr="008F524D">
        <w:rPr>
          <w:szCs w:val="24"/>
          <w:lang w:val="ru-RU"/>
        </w:rPr>
        <w:t xml:space="preserve"> оказались аналогичными ожидаемым при отсутствии ветряных электростанций. </w:t>
      </w:r>
    </w:p>
    <w:p w:rsidR="00E95270" w:rsidRPr="008F524D" w:rsidRDefault="00E95270" w:rsidP="00E95270">
      <w:pPr>
        <w:rPr>
          <w:szCs w:val="24"/>
          <w:lang w:val="ru-RU"/>
        </w:rPr>
      </w:pPr>
      <w:r w:rsidRPr="008F524D">
        <w:rPr>
          <w:szCs w:val="24"/>
          <w:lang w:val="ru-RU"/>
        </w:rPr>
        <w:t xml:space="preserve">Точнее, в районе прямого рассеяния ветродвигателей, когда передающая антенна, один или несколько ветродвигателей и приемная антенна находятся на одной линии (±60° за ветродвигателем), </w:t>
      </w:r>
      <w:r w:rsidRPr="008F524D">
        <w:rPr>
          <w:szCs w:val="24"/>
          <w:lang w:val="ru-RU"/>
        </w:rPr>
        <w:lastRenderedPageBreak/>
        <w:t xml:space="preserve">качество приема DVB-T может оставаться неизменным, хотя для подтверждения этого тезиса, особенно в районе 0°, требуется дополнительный анализ. </w:t>
      </w:r>
    </w:p>
    <w:p w:rsidR="00E95270" w:rsidRPr="008F524D" w:rsidRDefault="00E95270" w:rsidP="00E95270">
      <w:pPr>
        <w:rPr>
          <w:szCs w:val="24"/>
          <w:lang w:val="ru-RU" w:eastAsia="es-ES"/>
        </w:rPr>
      </w:pPr>
      <w:r w:rsidRPr="008F524D">
        <w:rPr>
          <w:szCs w:val="24"/>
          <w:lang w:val="ru-RU" w:eastAsia="es-ES"/>
        </w:rPr>
        <w:t xml:space="preserve">В районе обратного рассеяния условия распространения могут характеризоваться многолучевой моделью канала, как описано в Прилагаемом документе 2. В таких ситуациях увеличение порогового значения отношения </w:t>
      </w:r>
      <w:r w:rsidRPr="008F524D">
        <w:rPr>
          <w:i/>
          <w:szCs w:val="24"/>
          <w:lang w:val="ru-RU" w:eastAsia="es-ES"/>
        </w:rPr>
        <w:t>C/N</w:t>
      </w:r>
      <w:r w:rsidRPr="008F524D">
        <w:rPr>
          <w:szCs w:val="24"/>
          <w:lang w:val="ru-RU" w:eastAsia="es-ES"/>
        </w:rPr>
        <w:t xml:space="preserve"> более вероятно, когда </w:t>
      </w:r>
      <w:r w:rsidRPr="008F524D">
        <w:rPr>
          <w:szCs w:val="24"/>
          <w:lang w:val="ru-RU"/>
        </w:rPr>
        <w:t>ветродвигатели</w:t>
      </w:r>
      <w:r w:rsidRPr="008F524D">
        <w:rPr>
          <w:szCs w:val="24"/>
          <w:lang w:val="ru-RU" w:eastAsia="es-ES"/>
        </w:rPr>
        <w:t xml:space="preserve"> расположены вблизи приемной антенны или в пределах прямой видимости от передающей ТВ-антенны (менее 2 км). В тех ситуациях, когда рассеянные </w:t>
      </w:r>
      <w:r w:rsidRPr="008F524D">
        <w:rPr>
          <w:szCs w:val="24"/>
          <w:lang w:val="ru-RU"/>
        </w:rPr>
        <w:t>ветродвигателями</w:t>
      </w:r>
      <w:r w:rsidRPr="008F524D">
        <w:rPr>
          <w:szCs w:val="24"/>
          <w:lang w:val="ru-RU" w:eastAsia="es-ES"/>
        </w:rPr>
        <w:t xml:space="preserve"> сигналы значительны по амплитуде и изменчивости, пороговое значение отношения </w:t>
      </w:r>
      <w:r w:rsidRPr="008F524D">
        <w:rPr>
          <w:i/>
          <w:szCs w:val="24"/>
          <w:lang w:val="ru-RU" w:eastAsia="es-ES"/>
        </w:rPr>
        <w:t>C/N,</w:t>
      </w:r>
      <w:r w:rsidRPr="008F524D">
        <w:rPr>
          <w:szCs w:val="24"/>
          <w:lang w:val="ru-RU" w:eastAsia="es-ES"/>
        </w:rPr>
        <w:t xml:space="preserve"> необходимое для выполнения условия QEF, выше. Пороговое значение отношения </w:t>
      </w:r>
      <w:r w:rsidRPr="008F524D">
        <w:rPr>
          <w:i/>
          <w:szCs w:val="24"/>
          <w:lang w:val="ru-RU" w:eastAsia="es-ES"/>
        </w:rPr>
        <w:t>C/N</w:t>
      </w:r>
      <w:r w:rsidRPr="008F524D">
        <w:rPr>
          <w:szCs w:val="24"/>
          <w:lang w:val="ru-RU" w:eastAsia="es-ES"/>
        </w:rPr>
        <w:t xml:space="preserve"> имеет тенденцию к повышению с амплитудой многолучевого канала и его изменчивостью во времени под влиянием </w:t>
      </w:r>
      <w:r w:rsidRPr="008F524D">
        <w:rPr>
          <w:szCs w:val="24"/>
          <w:lang w:val="ru-RU"/>
        </w:rPr>
        <w:t>ветродвигателей</w:t>
      </w:r>
      <w:r w:rsidRPr="008F524D">
        <w:rPr>
          <w:szCs w:val="24"/>
          <w:lang w:val="ru-RU" w:eastAsia="es-ES"/>
        </w:rPr>
        <w:t xml:space="preserve">. </w:t>
      </w:r>
    </w:p>
    <w:p w:rsidR="00E95270" w:rsidRPr="008F524D" w:rsidRDefault="00E95270" w:rsidP="00E95270">
      <w:pPr>
        <w:rPr>
          <w:szCs w:val="24"/>
          <w:lang w:val="ru-RU"/>
        </w:rPr>
      </w:pPr>
      <w:r w:rsidRPr="008F524D">
        <w:rPr>
          <w:szCs w:val="24"/>
          <w:lang w:val="ru-RU" w:eastAsia="es-ES"/>
        </w:rPr>
        <w:t xml:space="preserve">Для того чтобы охарактеризовать многолучевой канал в зоне обратного рассеяния для дальнейшего соотнесения этих характеристик с потенциальным понижением качества услуг телевидения, определяются два параметра – </w:t>
      </w:r>
      <w:r w:rsidRPr="008F524D">
        <w:rPr>
          <w:i/>
          <w:szCs w:val="24"/>
          <w:lang w:val="ru-RU" w:eastAsia="es-ES"/>
        </w:rPr>
        <w:t>многолучевая энергия</w:t>
      </w:r>
      <w:r w:rsidRPr="008F524D">
        <w:rPr>
          <w:szCs w:val="24"/>
          <w:lang w:val="ru-RU" w:eastAsia="es-ES"/>
        </w:rPr>
        <w:t xml:space="preserve"> и </w:t>
      </w:r>
      <w:r w:rsidRPr="008F524D">
        <w:rPr>
          <w:i/>
          <w:szCs w:val="24"/>
          <w:lang w:val="ru-RU" w:eastAsia="es-ES"/>
        </w:rPr>
        <w:t>среднее стандартное отклонение.</w:t>
      </w:r>
      <w:r w:rsidRPr="008F524D">
        <w:rPr>
          <w:szCs w:val="24"/>
          <w:lang w:val="ru-RU" w:eastAsia="es-ES"/>
        </w:rPr>
        <w:t xml:space="preserve"> Эти параметры можно рассчитать по оценочным данным в соответствии с моделью канала, описанной в Приложении 2, и, в частности, путем получения комплексных коэффициентов усиления для отдельных лучей, как описано выше; или же с помощью эмпирических сигналов рассеяния (подробнее см. в отчете МСЭ-R BT.2142).</w:t>
      </w:r>
    </w:p>
    <w:p w:rsidR="00E95270" w:rsidRPr="008F524D" w:rsidRDefault="00E95270" w:rsidP="00E95270">
      <w:pPr>
        <w:rPr>
          <w:szCs w:val="24"/>
          <w:lang w:val="ru-RU" w:eastAsia="es-ES"/>
        </w:rPr>
      </w:pPr>
      <w:r w:rsidRPr="008F524D">
        <w:rPr>
          <w:szCs w:val="24"/>
          <w:lang w:val="ru-RU" w:eastAsia="es-ES"/>
        </w:rPr>
        <w:t xml:space="preserve">Многолучевая энергия канала </w:t>
      </w:r>
      <w:r w:rsidRPr="008F524D">
        <w:rPr>
          <w:i/>
          <w:szCs w:val="24"/>
          <w:lang w:val="ru-RU" w:eastAsia="es-ES"/>
        </w:rPr>
        <w:t>P</w:t>
      </w:r>
      <w:r w:rsidRPr="008F524D">
        <w:rPr>
          <w:szCs w:val="24"/>
          <w:vertAlign w:val="subscript"/>
          <w:lang w:val="ru-RU" w:eastAsia="es-ES"/>
        </w:rPr>
        <w:t>mult</w:t>
      </w:r>
      <w:r w:rsidRPr="008F524D">
        <w:rPr>
          <w:i/>
          <w:szCs w:val="24"/>
          <w:vertAlign w:val="subscript"/>
          <w:lang w:val="ru-RU" w:eastAsia="es-ES"/>
        </w:rPr>
        <w:t xml:space="preserve"> </w:t>
      </w:r>
      <w:r w:rsidRPr="008F524D">
        <w:rPr>
          <w:szCs w:val="24"/>
          <w:lang w:val="ru-RU" w:eastAsia="es-ES"/>
        </w:rPr>
        <w:t xml:space="preserve">(безразмерная величина) определяется как суммарная нормализованная средняя принимаемая энергия от каждого из </w:t>
      </w:r>
      <w:r w:rsidRPr="008F524D">
        <w:rPr>
          <w:szCs w:val="24"/>
          <w:lang w:val="ru-RU"/>
        </w:rPr>
        <w:t>ветродвигателей</w:t>
      </w:r>
      <w:r w:rsidRPr="008F524D">
        <w:rPr>
          <w:szCs w:val="24"/>
          <w:lang w:val="ru-RU" w:eastAsia="es-ES"/>
        </w:rPr>
        <w:t>. Среднее значение для каждого луча рассчитывается как характерное центральное значение (медианное значение) луча, поскольку рассеянные сигналы изменяются при вращении лопастей. Таким образом многолучевая энергия импульсной характеристики определяется уравнением (9):</w:t>
      </w:r>
    </w:p>
    <w:p w:rsidR="00E95270" w:rsidRPr="008F524D" w:rsidRDefault="00E95270" w:rsidP="00E95270">
      <w:pPr>
        <w:pStyle w:val="Equation"/>
        <w:rPr>
          <w:lang w:val="ru-RU" w:eastAsia="es-ES"/>
        </w:rPr>
      </w:pPr>
      <w:r w:rsidRPr="008F524D">
        <w:rPr>
          <w:lang w:val="ru-RU"/>
        </w:rPr>
        <w:tab/>
      </w:r>
      <w:r w:rsidRPr="008F524D">
        <w:rPr>
          <w:lang w:val="ru-RU"/>
        </w:rPr>
        <w:tab/>
      </w:r>
      <w:r w:rsidRPr="008F524D">
        <w:rPr>
          <w:noProof/>
          <w:position w:val="-4"/>
          <w:lang w:val="en-GB" w:eastAsia="zh-CN"/>
        </w:rPr>
        <w:drawing>
          <wp:inline distT="0" distB="0" distL="0" distR="0" wp14:anchorId="7F51A3F9" wp14:editId="7A0C72E7">
            <wp:extent cx="1549400" cy="431734"/>
            <wp:effectExtent l="19050" t="0" r="0" b="0"/>
            <wp:docPr id="9" name="7 Imagen" descr="Eqn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3.wmf"/>
                    <pic:cNvPicPr/>
                  </pic:nvPicPr>
                  <pic:blipFill>
                    <a:blip r:embed="rId38" cstate="print"/>
                    <a:stretch>
                      <a:fillRect/>
                    </a:stretch>
                  </pic:blipFill>
                  <pic:spPr>
                    <a:xfrm>
                      <a:off x="0" y="0"/>
                      <a:ext cx="1549400" cy="431734"/>
                    </a:xfrm>
                    <a:prstGeom prst="rect">
                      <a:avLst/>
                    </a:prstGeom>
                  </pic:spPr>
                </pic:pic>
              </a:graphicData>
            </a:graphic>
          </wp:inline>
        </w:drawing>
      </w:r>
      <w:r w:rsidRPr="008F524D">
        <w:rPr>
          <w:position w:val="16"/>
          <w:lang w:val="ru-RU" w:eastAsia="es-ES"/>
        </w:rPr>
        <w:t>,</w:t>
      </w:r>
      <w:r w:rsidRPr="008F524D">
        <w:rPr>
          <w:lang w:val="ru-RU" w:eastAsia="es-ES"/>
        </w:rPr>
        <w:tab/>
      </w:r>
      <w:r w:rsidRPr="008F524D">
        <w:rPr>
          <w:position w:val="16"/>
          <w:lang w:val="ru-RU" w:eastAsia="es-ES"/>
        </w:rPr>
        <w:t>(9)</w:t>
      </w:r>
    </w:p>
    <w:p w:rsidR="00E95270" w:rsidRPr="008F524D" w:rsidRDefault="00E95270" w:rsidP="00E95270">
      <w:pPr>
        <w:rPr>
          <w:lang w:val="ru-RU" w:eastAsia="es-ES"/>
        </w:rPr>
      </w:pPr>
      <w:r w:rsidRPr="008F524D">
        <w:rPr>
          <w:lang w:val="ru-RU" w:eastAsia="es-ES"/>
        </w:rPr>
        <w:t>где:</w:t>
      </w:r>
    </w:p>
    <w:p w:rsidR="00E95270" w:rsidRPr="008F524D" w:rsidRDefault="00E95270" w:rsidP="00524661">
      <w:pPr>
        <w:pStyle w:val="Equationlegend"/>
        <w:rPr>
          <w:lang w:val="ru-RU" w:eastAsia="es-ES"/>
        </w:rPr>
      </w:pPr>
      <w:r w:rsidRPr="008F524D">
        <w:rPr>
          <w:lang w:val="ru-RU" w:eastAsia="es-ES"/>
        </w:rPr>
        <w:tab/>
      </w:r>
      <w:r w:rsidRPr="008F524D">
        <w:rPr>
          <w:i/>
          <w:lang w:val="ru-RU" w:eastAsia="es-ES"/>
        </w:rPr>
        <w:t>i </w:t>
      </w:r>
      <w:r w:rsidRPr="008F524D">
        <w:rPr>
          <w:lang w:val="ru-RU" w:eastAsia="es-ES"/>
        </w:rPr>
        <w:t xml:space="preserve">= 1 и </w:t>
      </w:r>
      <w:r w:rsidRPr="008F524D">
        <w:rPr>
          <w:i/>
          <w:lang w:val="ru-RU" w:eastAsia="es-ES"/>
        </w:rPr>
        <w:t>i </w:t>
      </w:r>
      <w:r w:rsidRPr="008F524D">
        <w:rPr>
          <w:lang w:val="ru-RU" w:eastAsia="es-ES"/>
        </w:rPr>
        <w:t>= </w:t>
      </w:r>
      <w:r w:rsidRPr="008F524D">
        <w:rPr>
          <w:i/>
          <w:lang w:val="ru-RU" w:eastAsia="es-ES"/>
        </w:rPr>
        <w:t>N</w:t>
      </w:r>
      <w:r w:rsidRPr="008F524D">
        <w:rPr>
          <w:rFonts w:ascii="Tms Rmn" w:hAnsi="Tms Rmn"/>
          <w:szCs w:val="24"/>
          <w:lang w:val="ru-RU"/>
        </w:rPr>
        <w:t> </w:t>
      </w:r>
      <w:r w:rsidR="00524661" w:rsidRPr="008F524D">
        <w:rPr>
          <w:lang w:val="ru-RU"/>
        </w:rPr>
        <w:t>:</w:t>
      </w:r>
      <w:r w:rsidRPr="008F524D">
        <w:rPr>
          <w:lang w:val="ru-RU" w:eastAsia="es-ES"/>
        </w:rPr>
        <w:tab/>
      </w:r>
      <w:r w:rsidRPr="008F524D">
        <w:rPr>
          <w:szCs w:val="24"/>
          <w:lang w:val="ru-RU" w:eastAsia="es-ES"/>
        </w:rPr>
        <w:t>индексы первого и последнего луча выше уровня относительного порога мощности −45 дБ относительно прямого луча</w:t>
      </w:r>
      <w:r w:rsidRPr="008F524D">
        <w:rPr>
          <w:lang w:val="ru-RU" w:eastAsia="es-ES"/>
        </w:rPr>
        <w:t>;</w:t>
      </w:r>
    </w:p>
    <w:p w:rsidR="00E95270" w:rsidRPr="008F524D" w:rsidRDefault="00E95270" w:rsidP="00524661">
      <w:pPr>
        <w:pStyle w:val="Equationlegend"/>
        <w:spacing w:before="240"/>
        <w:rPr>
          <w:lang w:val="ru-RU" w:eastAsia="es-ES"/>
        </w:rPr>
      </w:pPr>
      <w:r w:rsidRPr="008F524D">
        <w:rPr>
          <w:lang w:val="ru-RU" w:eastAsia="es-ES"/>
        </w:rPr>
        <w:tab/>
      </w:r>
      <w:r w:rsidRPr="008F524D">
        <w:rPr>
          <w:i/>
          <w:lang w:val="ru-RU" w:eastAsia="es-ES"/>
        </w:rPr>
        <w:t>P</w:t>
      </w:r>
      <w:r w:rsidRPr="008F524D">
        <w:rPr>
          <w:lang w:val="ru-RU" w:eastAsia="es-ES"/>
        </w:rPr>
        <w:t>(</w:t>
      </w:r>
      <w:r w:rsidRPr="008F524D">
        <w:rPr>
          <w:iCs/>
          <w:lang w:val="ru-RU" w:eastAsia="es-ES"/>
        </w:rPr>
        <w:t>τ</w:t>
      </w:r>
      <w:r w:rsidRPr="008F524D">
        <w:rPr>
          <w:i/>
          <w:vertAlign w:val="subscript"/>
          <w:lang w:val="ru-RU" w:eastAsia="es-ES"/>
        </w:rPr>
        <w:t>i</w:t>
      </w:r>
      <w:r w:rsidRPr="008F524D">
        <w:rPr>
          <w:lang w:val="ru-RU" w:eastAsia="es-ES"/>
        </w:rPr>
        <w:t>,</w:t>
      </w:r>
      <w:r w:rsidRPr="008F524D">
        <w:rPr>
          <w:i/>
          <w:lang w:val="ru-RU" w:eastAsia="es-ES"/>
        </w:rPr>
        <w:t xml:space="preserve"> t</w:t>
      </w:r>
      <w:r w:rsidRPr="008F524D">
        <w:rPr>
          <w:lang w:val="ru-RU" w:eastAsia="es-ES"/>
        </w:rPr>
        <w:t>)</w:t>
      </w:r>
      <w:r w:rsidRPr="008F524D">
        <w:rPr>
          <w:rFonts w:ascii="Tms Rmn" w:hAnsi="Tms Rmn"/>
          <w:szCs w:val="24"/>
          <w:lang w:val="ru-RU"/>
        </w:rPr>
        <w:t> </w:t>
      </w:r>
      <w:r w:rsidR="00524661" w:rsidRPr="008F524D">
        <w:rPr>
          <w:lang w:val="ru-RU"/>
        </w:rPr>
        <w:t>:</w:t>
      </w:r>
      <w:r w:rsidRPr="008F524D">
        <w:rPr>
          <w:lang w:val="ru-RU" w:eastAsia="es-ES"/>
        </w:rPr>
        <w:tab/>
      </w:r>
      <w:r w:rsidRPr="008F524D">
        <w:rPr>
          <w:szCs w:val="24"/>
          <w:lang w:val="ru-RU" w:eastAsia="es-ES"/>
        </w:rPr>
        <w:t xml:space="preserve">нестационарная энергия, принимаемая по лучу </w:t>
      </w:r>
      <w:r w:rsidRPr="008F524D">
        <w:rPr>
          <w:i/>
          <w:szCs w:val="24"/>
          <w:lang w:val="ru-RU" w:eastAsia="es-ES"/>
        </w:rPr>
        <w:t>i</w:t>
      </w:r>
      <w:r w:rsidRPr="008F524D">
        <w:rPr>
          <w:szCs w:val="24"/>
          <w:lang w:val="ru-RU" w:eastAsia="es-ES"/>
        </w:rPr>
        <w:t>, нормализованная относительно главного луча.</w:t>
      </w:r>
    </w:p>
    <w:p w:rsidR="00E95270" w:rsidRPr="008F524D" w:rsidRDefault="00E95270" w:rsidP="00E95270">
      <w:pPr>
        <w:keepLines/>
        <w:rPr>
          <w:lang w:val="ru-RU"/>
        </w:rPr>
      </w:pPr>
      <w:r w:rsidRPr="008F524D">
        <w:rPr>
          <w:szCs w:val="24"/>
          <w:lang w:val="ru-RU"/>
        </w:rPr>
        <w:t>Среднее стандартное отклонение std</w:t>
      </w:r>
      <w:r w:rsidRPr="008F524D">
        <w:rPr>
          <w:szCs w:val="24"/>
          <w:vertAlign w:val="subscript"/>
          <w:lang w:val="ru-RU"/>
        </w:rPr>
        <w:t>mean</w:t>
      </w:r>
      <w:r w:rsidRPr="008F524D">
        <w:rPr>
          <w:szCs w:val="24"/>
          <w:lang w:val="ru-RU"/>
        </w:rPr>
        <w:t xml:space="preserve"> (безразмерная величина) рассчитывается как среднее значение стандартных отклонений нестационарных сигналов, рассеянных каждым из ветродвигателей при определенном измерении или сеансе моделирования. Таким образом оно служит мерой изменчивости канала во времени. Среднее отклонение описывается уравнением (10):</w:t>
      </w:r>
    </w:p>
    <w:p w:rsidR="00E95270" w:rsidRPr="008F524D" w:rsidRDefault="00E95270" w:rsidP="00E95270">
      <w:pPr>
        <w:pStyle w:val="Equation"/>
        <w:rPr>
          <w:lang w:val="ru-RU"/>
        </w:rPr>
      </w:pPr>
      <w:r w:rsidRPr="008F524D">
        <w:rPr>
          <w:lang w:val="ru-RU"/>
        </w:rPr>
        <w:tab/>
      </w:r>
      <w:r w:rsidRPr="008F524D">
        <w:rPr>
          <w:lang w:val="ru-RU"/>
        </w:rPr>
        <w:tab/>
      </w:r>
      <w:r w:rsidRPr="008F524D">
        <w:rPr>
          <w:noProof/>
          <w:lang w:val="en-GB" w:eastAsia="zh-CN"/>
        </w:rPr>
        <w:drawing>
          <wp:inline distT="0" distB="0" distL="0" distR="0" wp14:anchorId="4AA0F40A" wp14:editId="1BBF01AC">
            <wp:extent cx="1028196" cy="609600"/>
            <wp:effectExtent l="19050" t="0" r="504" b="0"/>
            <wp:docPr id="10" name="9 Imagen" descr="Eqn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014.wmf"/>
                    <pic:cNvPicPr/>
                  </pic:nvPicPr>
                  <pic:blipFill>
                    <a:blip r:embed="rId39" cstate="print"/>
                    <a:stretch>
                      <a:fillRect/>
                    </a:stretch>
                  </pic:blipFill>
                  <pic:spPr>
                    <a:xfrm>
                      <a:off x="0" y="0"/>
                      <a:ext cx="1028196" cy="609600"/>
                    </a:xfrm>
                    <a:prstGeom prst="rect">
                      <a:avLst/>
                    </a:prstGeom>
                  </pic:spPr>
                </pic:pic>
              </a:graphicData>
            </a:graphic>
          </wp:inline>
        </w:drawing>
      </w:r>
      <w:r w:rsidRPr="008F524D">
        <w:rPr>
          <w:position w:val="30"/>
          <w:lang w:val="ru-RU"/>
        </w:rPr>
        <w:t>,</w:t>
      </w:r>
      <w:r w:rsidRPr="008F524D">
        <w:rPr>
          <w:lang w:val="ru-RU" w:eastAsia="es-ES"/>
        </w:rPr>
        <w:tab/>
      </w:r>
      <w:r w:rsidRPr="008F524D">
        <w:rPr>
          <w:position w:val="30"/>
          <w:lang w:val="ru-RU" w:eastAsia="es-ES"/>
        </w:rPr>
        <w:t>(10)</w:t>
      </w:r>
    </w:p>
    <w:p w:rsidR="00E95270" w:rsidRPr="008F524D" w:rsidRDefault="00E95270" w:rsidP="00E95270">
      <w:pPr>
        <w:rPr>
          <w:lang w:val="ru-RU"/>
        </w:rPr>
      </w:pPr>
      <w:r w:rsidRPr="008F524D">
        <w:rPr>
          <w:lang w:val="ru-RU"/>
        </w:rPr>
        <w:t>где:</w:t>
      </w:r>
    </w:p>
    <w:p w:rsidR="00E95270" w:rsidRPr="008F524D" w:rsidRDefault="00E95270" w:rsidP="00524661">
      <w:pPr>
        <w:pStyle w:val="Equationlegend"/>
        <w:rPr>
          <w:lang w:val="ru-RU"/>
        </w:rPr>
      </w:pPr>
      <w:r w:rsidRPr="008F524D">
        <w:rPr>
          <w:lang w:val="ru-RU"/>
        </w:rPr>
        <w:tab/>
      </w:r>
      <w:r w:rsidRPr="008F524D">
        <w:rPr>
          <w:i/>
          <w:lang w:val="ru-RU"/>
        </w:rPr>
        <w:t>i </w:t>
      </w:r>
      <w:r w:rsidRPr="008F524D">
        <w:rPr>
          <w:lang w:val="ru-RU"/>
        </w:rPr>
        <w:t xml:space="preserve">= 1 и </w:t>
      </w:r>
      <w:r w:rsidRPr="008F524D">
        <w:rPr>
          <w:i/>
          <w:lang w:val="ru-RU"/>
        </w:rPr>
        <w:t>i </w:t>
      </w:r>
      <w:r w:rsidRPr="008F524D">
        <w:rPr>
          <w:lang w:val="ru-RU"/>
        </w:rPr>
        <w:t>= </w:t>
      </w:r>
      <w:r w:rsidRPr="008F524D">
        <w:rPr>
          <w:i/>
          <w:iCs/>
          <w:lang w:val="ru-RU"/>
        </w:rPr>
        <w:t>N</w:t>
      </w:r>
      <w:r w:rsidRPr="008F524D">
        <w:rPr>
          <w:rFonts w:ascii="Tms Rmn" w:hAnsi="Tms Rmn"/>
          <w:szCs w:val="24"/>
          <w:lang w:val="ru-RU"/>
        </w:rPr>
        <w:t> </w:t>
      </w:r>
      <w:r w:rsidR="00524661" w:rsidRPr="008F524D">
        <w:rPr>
          <w:lang w:val="ru-RU"/>
        </w:rPr>
        <w:t>:</w:t>
      </w:r>
      <w:r w:rsidRPr="008F524D">
        <w:rPr>
          <w:lang w:val="ru-RU"/>
        </w:rPr>
        <w:tab/>
      </w:r>
      <w:r w:rsidRPr="008F524D">
        <w:rPr>
          <w:szCs w:val="24"/>
          <w:lang w:val="ru-RU"/>
        </w:rPr>
        <w:t>индексы первого и последнего луча выше уровня относительного порога мощности −45 дБ относительно прямого луча;</w:t>
      </w:r>
    </w:p>
    <w:p w:rsidR="00E95270" w:rsidRPr="008F524D" w:rsidRDefault="00E95270" w:rsidP="00524661">
      <w:pPr>
        <w:pStyle w:val="Equationlegend"/>
        <w:rPr>
          <w:lang w:val="ru-RU"/>
        </w:rPr>
      </w:pPr>
      <w:r w:rsidRPr="008F524D">
        <w:rPr>
          <w:lang w:val="ru-RU"/>
        </w:rPr>
        <w:tab/>
        <w:t>std</w:t>
      </w:r>
      <w:r w:rsidRPr="008F524D">
        <w:rPr>
          <w:i/>
          <w:vertAlign w:val="subscript"/>
          <w:lang w:val="ru-RU"/>
        </w:rPr>
        <w:t>i</w:t>
      </w:r>
      <w:r w:rsidRPr="008F524D">
        <w:rPr>
          <w:rFonts w:ascii="Tms Rmn" w:hAnsi="Tms Rmn"/>
          <w:szCs w:val="24"/>
          <w:lang w:val="ru-RU"/>
        </w:rPr>
        <w:t> </w:t>
      </w:r>
      <w:r w:rsidR="00524661" w:rsidRPr="008F524D">
        <w:rPr>
          <w:lang w:val="ru-RU"/>
        </w:rPr>
        <w:t>:</w:t>
      </w:r>
      <w:r w:rsidRPr="008F524D">
        <w:rPr>
          <w:lang w:val="ru-RU"/>
        </w:rPr>
        <w:tab/>
      </w:r>
      <w:r w:rsidRPr="008F524D">
        <w:rPr>
          <w:szCs w:val="24"/>
          <w:lang w:val="ru-RU"/>
        </w:rPr>
        <w:t xml:space="preserve">стандартное отклонение нестационарной нормированной принимаемой мощности по лучу </w:t>
      </w:r>
      <w:r w:rsidRPr="008F524D">
        <w:rPr>
          <w:i/>
          <w:szCs w:val="24"/>
          <w:lang w:val="ru-RU"/>
        </w:rPr>
        <w:t>i</w:t>
      </w:r>
      <w:r w:rsidRPr="008F524D">
        <w:rPr>
          <w:szCs w:val="24"/>
          <w:lang w:val="ru-RU"/>
        </w:rPr>
        <w:t xml:space="preserve"> (дБ).</w:t>
      </w:r>
    </w:p>
    <w:p w:rsidR="00E95270" w:rsidRPr="008F524D" w:rsidRDefault="00E95270" w:rsidP="00E95270">
      <w:pPr>
        <w:rPr>
          <w:szCs w:val="24"/>
          <w:lang w:val="ru-RU"/>
        </w:rPr>
      </w:pPr>
      <w:r w:rsidRPr="008F524D">
        <w:rPr>
          <w:szCs w:val="24"/>
          <w:lang w:val="ru-RU"/>
        </w:rPr>
        <w:t xml:space="preserve">На рисунке 4 представлены некоторые эмпирические пороговые значения отношения </w:t>
      </w:r>
      <w:r w:rsidRPr="008F524D">
        <w:rPr>
          <w:i/>
          <w:iCs/>
          <w:szCs w:val="24"/>
          <w:lang w:val="ru-RU"/>
        </w:rPr>
        <w:t>C/N</w:t>
      </w:r>
      <w:r w:rsidRPr="008F524D">
        <w:rPr>
          <w:szCs w:val="24"/>
          <w:lang w:val="ru-RU"/>
        </w:rPr>
        <w:t xml:space="preserve"> в зависимости от многолучевой энергии (выраженные в дБ), полученные в результате измерений в зоне влияния ветряной электростанции. Эти наблюдения были проведены со следующей конфигурацией DVB-T: модуляция 8k, 64-QAM и кодовая скорость 2/3 FEC.</w:t>
      </w:r>
    </w:p>
    <w:p w:rsidR="00E95270" w:rsidRPr="008F524D" w:rsidRDefault="00E95270" w:rsidP="00E95270">
      <w:pPr>
        <w:rPr>
          <w:lang w:val="ru-RU"/>
        </w:rPr>
      </w:pPr>
      <w:r w:rsidRPr="008F524D">
        <w:rPr>
          <w:szCs w:val="24"/>
          <w:lang w:val="ru-RU"/>
        </w:rPr>
        <w:t>Размер кружков определяется значением среднего стандартного отклонения. Для наглядности кружки также окрашены в разные оттенки серого – от светло-серого до черного – в зависимости от величины среднего стандартного отклонения.</w:t>
      </w:r>
    </w:p>
    <w:p w:rsidR="00E95270" w:rsidRPr="008F524D" w:rsidRDefault="00E95270" w:rsidP="00E95270">
      <w:pPr>
        <w:pStyle w:val="FigureNo"/>
        <w:rPr>
          <w:lang w:val="ru-RU"/>
        </w:rPr>
      </w:pPr>
      <w:r w:rsidRPr="008F524D">
        <w:rPr>
          <w:lang w:val="ru-RU"/>
        </w:rPr>
        <w:lastRenderedPageBreak/>
        <w:t>рисунок 4</w:t>
      </w:r>
    </w:p>
    <w:p w:rsidR="00E95270" w:rsidRPr="008F524D" w:rsidRDefault="00E95270" w:rsidP="00E95270">
      <w:pPr>
        <w:pStyle w:val="Figuretitle"/>
        <w:rPr>
          <w:lang w:val="ru-RU"/>
        </w:rPr>
      </w:pPr>
      <w:r w:rsidRPr="008F524D">
        <w:rPr>
          <w:lang w:val="ru-RU"/>
        </w:rPr>
        <w:t xml:space="preserve">Зона обратного рассеяния. Необходимые отношения </w:t>
      </w:r>
      <w:r w:rsidRPr="008F524D">
        <w:rPr>
          <w:i/>
          <w:lang w:val="ru-RU"/>
        </w:rPr>
        <w:t>C/N</w:t>
      </w:r>
      <w:r w:rsidRPr="008F524D">
        <w:rPr>
          <w:lang w:val="ru-RU"/>
        </w:rPr>
        <w:br/>
        <w:t>в зависимости от характеристик многолучевого канала</w:t>
      </w:r>
    </w:p>
    <w:p w:rsidR="005943E4" w:rsidRPr="008F524D" w:rsidRDefault="005943E4" w:rsidP="005943E4">
      <w:pPr>
        <w:pStyle w:val="Figure"/>
        <w:rPr>
          <w:lang w:val="ru-RU"/>
        </w:rPr>
      </w:pPr>
      <w:r w:rsidRPr="008F524D">
        <w:rPr>
          <w:lang w:val="ru-RU"/>
        </w:rPr>
        <w:object w:dxaOrig="3718" w:dyaOrig="3175">
          <v:shape id="_x0000_i1030" type="#_x0000_t75" style="width:214.5pt;height:183pt" o:ole="">
            <v:imagedata r:id="rId40" o:title=""/>
          </v:shape>
          <o:OLEObject Type="Embed" ProgID="CorelDraw.Graphic.16" ShapeID="_x0000_i1030" DrawAspect="Content" ObjectID="_1562587962" r:id="rId41"/>
        </w:object>
      </w:r>
    </w:p>
    <w:p w:rsidR="00E95270" w:rsidRPr="008F524D" w:rsidRDefault="00E95270" w:rsidP="00B2631C">
      <w:pPr>
        <w:pStyle w:val="Normalaftertitle"/>
        <w:rPr>
          <w:lang w:val="ru-RU"/>
        </w:rPr>
      </w:pPr>
      <w:r w:rsidRPr="008F524D">
        <w:rPr>
          <w:lang w:val="ru-RU"/>
        </w:rPr>
        <w:t xml:space="preserve">Существенный результат: во всех измерениях с уровнем многолучевой энергии выше −15 дБ пороговое значение </w:t>
      </w:r>
      <w:r w:rsidRPr="008F524D">
        <w:rPr>
          <w:i/>
          <w:lang w:val="ru-RU"/>
        </w:rPr>
        <w:t>C/N</w:t>
      </w:r>
      <w:r w:rsidRPr="008F524D">
        <w:rPr>
          <w:lang w:val="ru-RU"/>
        </w:rPr>
        <w:t xml:space="preserve"> выше 19,3 дБ (теоретический порог для канала Райса) – даже в тех случаях, когда лопасти не двигались и, следовательно, среднее значение стандартного отклонения было низким. Вообще говоря, для измерений с уровнями многолучевой энергии ниже −15 дБ характерны более высокие пороговые значения отношения </w:t>
      </w:r>
      <w:r w:rsidRPr="008F524D">
        <w:rPr>
          <w:i/>
          <w:iCs/>
          <w:lang w:val="ru-RU"/>
        </w:rPr>
        <w:t>C/N</w:t>
      </w:r>
      <w:r w:rsidRPr="008F524D">
        <w:rPr>
          <w:lang w:val="ru-RU"/>
        </w:rPr>
        <w:t xml:space="preserve"> при более высоких значениях среднего стандартного отклонения. В таблице 4 приведены максимальные приращения пороговых отношений </w:t>
      </w:r>
      <w:r w:rsidRPr="008F524D">
        <w:rPr>
          <w:i/>
          <w:lang w:val="ru-RU"/>
        </w:rPr>
        <w:t>C/N</w:t>
      </w:r>
      <w:r w:rsidRPr="008F524D">
        <w:rPr>
          <w:lang w:val="ru-RU"/>
        </w:rPr>
        <w:t xml:space="preserve"> по отношению к порогу </w:t>
      </w:r>
      <w:r w:rsidRPr="008F524D">
        <w:rPr>
          <w:i/>
          <w:lang w:val="ru-RU"/>
        </w:rPr>
        <w:t>C/N</w:t>
      </w:r>
      <w:r w:rsidRPr="008F524D">
        <w:rPr>
          <w:lang w:val="ru-RU"/>
        </w:rPr>
        <w:t xml:space="preserve"> Райса в зависимости от многолучевой энергии. </w:t>
      </w:r>
    </w:p>
    <w:p w:rsidR="00E95270" w:rsidRPr="008F524D" w:rsidRDefault="00E95270" w:rsidP="00E95270">
      <w:pPr>
        <w:pStyle w:val="TableNo"/>
        <w:rPr>
          <w:lang w:val="ru-RU"/>
        </w:rPr>
      </w:pPr>
      <w:r w:rsidRPr="008F524D">
        <w:rPr>
          <w:lang w:val="ru-RU"/>
        </w:rPr>
        <w:t>ТАБЛИЦА 4</w:t>
      </w:r>
    </w:p>
    <w:p w:rsidR="00E95270" w:rsidRPr="008F524D" w:rsidRDefault="00E95270" w:rsidP="00E95270">
      <w:pPr>
        <w:pStyle w:val="Tabletitle"/>
        <w:rPr>
          <w:lang w:val="ru-RU"/>
        </w:rPr>
      </w:pPr>
      <w:r w:rsidRPr="008F524D">
        <w:rPr>
          <w:szCs w:val="24"/>
          <w:lang w:val="ru-RU"/>
        </w:rPr>
        <w:t xml:space="preserve">Максимальное приращение порогов </w:t>
      </w:r>
      <w:r w:rsidRPr="008F524D">
        <w:rPr>
          <w:i/>
          <w:szCs w:val="24"/>
          <w:lang w:val="ru-RU"/>
        </w:rPr>
        <w:t>C/N</w:t>
      </w:r>
      <w:r w:rsidRPr="008F524D">
        <w:rPr>
          <w:szCs w:val="24"/>
          <w:lang w:val="ru-RU"/>
        </w:rPr>
        <w:t xml:space="preserve"> и теоретический порог </w:t>
      </w:r>
      <w:r w:rsidRPr="008F524D">
        <w:rPr>
          <w:i/>
          <w:szCs w:val="24"/>
          <w:lang w:val="ru-RU"/>
        </w:rPr>
        <w:t>C/N</w:t>
      </w:r>
      <w:r w:rsidRPr="008F524D">
        <w:rPr>
          <w:szCs w:val="24"/>
          <w:lang w:val="ru-RU"/>
        </w:rPr>
        <w:t xml:space="preserve"> Райса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9"/>
        <w:gridCol w:w="5440"/>
      </w:tblGrid>
      <w:tr w:rsidR="00E95270" w:rsidRPr="00A54C37" w:rsidTr="00F52367">
        <w:trPr>
          <w:jc w:val="center"/>
        </w:trPr>
        <w:tc>
          <w:tcPr>
            <w:tcW w:w="2178" w:type="pct"/>
            <w:vAlign w:val="center"/>
          </w:tcPr>
          <w:p w:rsidR="00E95270" w:rsidRPr="008F524D" w:rsidRDefault="00E95270" w:rsidP="00F52367">
            <w:pPr>
              <w:pStyle w:val="Tablehead"/>
              <w:rPr>
                <w:lang w:val="ru-RU"/>
              </w:rPr>
            </w:pPr>
            <w:r w:rsidRPr="008F524D">
              <w:rPr>
                <w:lang w:val="ru-RU"/>
              </w:rPr>
              <w:t xml:space="preserve">Многолучевая энергия </w:t>
            </w:r>
            <w:r w:rsidRPr="008F524D">
              <w:rPr>
                <w:i/>
                <w:lang w:val="ru-RU"/>
              </w:rPr>
              <w:t>P</w:t>
            </w:r>
            <w:r w:rsidRPr="008F524D">
              <w:rPr>
                <w:vertAlign w:val="subscript"/>
                <w:lang w:val="ru-RU"/>
              </w:rPr>
              <w:t>mult</w:t>
            </w:r>
            <w:r w:rsidRPr="008F524D">
              <w:rPr>
                <w:i/>
                <w:vertAlign w:val="subscript"/>
                <w:lang w:val="ru-RU"/>
              </w:rPr>
              <w:t xml:space="preserve"> </w:t>
            </w:r>
            <w:r w:rsidRPr="008F524D">
              <w:rPr>
                <w:lang w:val="ru-RU"/>
              </w:rPr>
              <w:t>(дБ)</w:t>
            </w:r>
          </w:p>
        </w:tc>
        <w:tc>
          <w:tcPr>
            <w:tcW w:w="2822" w:type="pct"/>
            <w:vAlign w:val="center"/>
          </w:tcPr>
          <w:p w:rsidR="00E95270" w:rsidRPr="008F524D" w:rsidRDefault="00E95270" w:rsidP="00F52367">
            <w:pPr>
              <w:pStyle w:val="Tablehead"/>
              <w:rPr>
                <w:lang w:val="ru-RU"/>
              </w:rPr>
            </w:pPr>
            <w:r w:rsidRPr="008F524D">
              <w:rPr>
                <w:lang w:val="ru-RU"/>
              </w:rPr>
              <w:t xml:space="preserve">Максимальное приращение требуемого </w:t>
            </w:r>
            <w:r w:rsidRPr="008F524D">
              <w:rPr>
                <w:i/>
                <w:iCs/>
                <w:lang w:val="ru-RU"/>
              </w:rPr>
              <w:t>C/N</w:t>
            </w:r>
            <w:r w:rsidRPr="008F524D">
              <w:rPr>
                <w:lang w:val="ru-RU"/>
              </w:rPr>
              <w:t xml:space="preserve"> </w:t>
            </w:r>
            <w:r w:rsidRPr="008F524D">
              <w:rPr>
                <w:lang w:val="ru-RU"/>
              </w:rPr>
              <w:br/>
              <w:t>для канала Райса (дБ)</w:t>
            </w:r>
          </w:p>
        </w:tc>
      </w:tr>
      <w:tr w:rsidR="00E95270" w:rsidRPr="008F524D" w:rsidTr="00FC05A1">
        <w:trPr>
          <w:jc w:val="center"/>
        </w:trPr>
        <w:tc>
          <w:tcPr>
            <w:tcW w:w="2178" w:type="pct"/>
            <w:vAlign w:val="center"/>
          </w:tcPr>
          <w:p w:rsidR="00E95270" w:rsidRPr="008F524D" w:rsidRDefault="00E95270" w:rsidP="00AA39CE">
            <w:pPr>
              <w:pStyle w:val="Tabletext"/>
              <w:jc w:val="center"/>
              <w:rPr>
                <w:lang w:val="ru-RU"/>
              </w:rPr>
            </w:pPr>
            <w:r w:rsidRPr="008F524D">
              <w:rPr>
                <w:i/>
                <w:lang w:val="ru-RU"/>
              </w:rPr>
              <w:t>P</w:t>
            </w:r>
            <w:r w:rsidRPr="008F524D">
              <w:rPr>
                <w:vertAlign w:val="subscript"/>
                <w:lang w:val="ru-RU"/>
              </w:rPr>
              <w:t>mult</w:t>
            </w:r>
            <w:r w:rsidRPr="008F524D">
              <w:rPr>
                <w:i/>
                <w:vertAlign w:val="subscript"/>
                <w:lang w:val="ru-RU"/>
              </w:rPr>
              <w:t xml:space="preserve">  </w:t>
            </w:r>
            <w:r w:rsidRPr="008F524D">
              <w:rPr>
                <w:lang w:val="ru-RU"/>
              </w:rPr>
              <w:t>≥ –15</w:t>
            </w:r>
          </w:p>
        </w:tc>
        <w:tc>
          <w:tcPr>
            <w:tcW w:w="2822" w:type="pct"/>
            <w:vAlign w:val="center"/>
          </w:tcPr>
          <w:p w:rsidR="00E95270" w:rsidRPr="008F524D" w:rsidRDefault="00E95270" w:rsidP="00AA39CE">
            <w:pPr>
              <w:pStyle w:val="Tabletext"/>
              <w:jc w:val="center"/>
              <w:rPr>
                <w:lang w:val="ru-RU"/>
              </w:rPr>
            </w:pPr>
            <w:r w:rsidRPr="008F524D">
              <w:rPr>
                <w:lang w:val="ru-RU"/>
              </w:rPr>
              <w:t>9,1</w:t>
            </w:r>
          </w:p>
        </w:tc>
      </w:tr>
      <w:tr w:rsidR="00E95270" w:rsidRPr="008F524D" w:rsidTr="00FC05A1">
        <w:trPr>
          <w:jc w:val="center"/>
        </w:trPr>
        <w:tc>
          <w:tcPr>
            <w:tcW w:w="2178" w:type="pct"/>
            <w:vAlign w:val="center"/>
          </w:tcPr>
          <w:p w:rsidR="00E95270" w:rsidRPr="008F524D" w:rsidRDefault="00E95270" w:rsidP="00AA39CE">
            <w:pPr>
              <w:pStyle w:val="Tabletext"/>
              <w:jc w:val="center"/>
              <w:rPr>
                <w:i/>
                <w:iCs/>
                <w:lang w:val="ru-RU"/>
              </w:rPr>
            </w:pPr>
            <w:r w:rsidRPr="008F524D">
              <w:rPr>
                <w:lang w:val="ru-RU"/>
              </w:rPr>
              <w:t>–15 </w:t>
            </w:r>
            <w:r w:rsidRPr="008F524D">
              <w:rPr>
                <w:i/>
                <w:lang w:val="ru-RU"/>
              </w:rPr>
              <w:t xml:space="preserve">  </w:t>
            </w:r>
            <w:r w:rsidRPr="008F524D">
              <w:rPr>
                <w:lang w:val="ru-RU"/>
              </w:rPr>
              <w:t>&gt;</w:t>
            </w:r>
            <w:r w:rsidRPr="008F524D">
              <w:rPr>
                <w:i/>
                <w:lang w:val="ru-RU"/>
              </w:rPr>
              <w:t xml:space="preserve">  P</w:t>
            </w:r>
            <w:r w:rsidRPr="008F524D">
              <w:rPr>
                <w:vertAlign w:val="subscript"/>
                <w:lang w:val="ru-RU"/>
              </w:rPr>
              <w:t>mult</w:t>
            </w:r>
            <w:r w:rsidRPr="008F524D">
              <w:rPr>
                <w:i/>
                <w:vertAlign w:val="subscript"/>
                <w:lang w:val="ru-RU"/>
              </w:rPr>
              <w:t xml:space="preserve">   </w:t>
            </w:r>
            <w:r w:rsidRPr="008F524D">
              <w:rPr>
                <w:lang w:val="ru-RU"/>
              </w:rPr>
              <w:t>≥  –25</w:t>
            </w:r>
          </w:p>
        </w:tc>
        <w:tc>
          <w:tcPr>
            <w:tcW w:w="2822" w:type="pct"/>
            <w:vAlign w:val="center"/>
          </w:tcPr>
          <w:p w:rsidR="00E95270" w:rsidRPr="008F524D" w:rsidRDefault="00E95270" w:rsidP="00AA39CE">
            <w:pPr>
              <w:pStyle w:val="Tabletext"/>
              <w:jc w:val="center"/>
              <w:rPr>
                <w:lang w:val="ru-RU"/>
              </w:rPr>
            </w:pPr>
            <w:r w:rsidRPr="008F524D">
              <w:rPr>
                <w:lang w:val="ru-RU"/>
              </w:rPr>
              <w:t>6,6</w:t>
            </w:r>
          </w:p>
        </w:tc>
      </w:tr>
      <w:tr w:rsidR="00E95270" w:rsidRPr="008F524D" w:rsidTr="00FC05A1">
        <w:trPr>
          <w:jc w:val="center"/>
        </w:trPr>
        <w:tc>
          <w:tcPr>
            <w:tcW w:w="2178" w:type="pct"/>
            <w:vAlign w:val="center"/>
          </w:tcPr>
          <w:p w:rsidR="00E95270" w:rsidRPr="008F524D" w:rsidRDefault="00E95270" w:rsidP="00AA39CE">
            <w:pPr>
              <w:pStyle w:val="Tabletext"/>
              <w:jc w:val="center"/>
              <w:rPr>
                <w:lang w:val="ru-RU"/>
              </w:rPr>
            </w:pPr>
            <w:r w:rsidRPr="008F524D">
              <w:rPr>
                <w:lang w:val="ru-RU"/>
              </w:rPr>
              <w:t>–25 </w:t>
            </w:r>
            <w:r w:rsidRPr="008F524D">
              <w:rPr>
                <w:i/>
                <w:lang w:val="ru-RU"/>
              </w:rPr>
              <w:t xml:space="preserve">  </w:t>
            </w:r>
            <w:r w:rsidRPr="008F524D">
              <w:rPr>
                <w:lang w:val="ru-RU"/>
              </w:rPr>
              <w:t xml:space="preserve">&gt; </w:t>
            </w:r>
            <w:r w:rsidRPr="008F524D">
              <w:rPr>
                <w:i/>
                <w:lang w:val="ru-RU"/>
              </w:rPr>
              <w:t xml:space="preserve"> P</w:t>
            </w:r>
            <w:r w:rsidRPr="008F524D">
              <w:rPr>
                <w:vertAlign w:val="subscript"/>
                <w:lang w:val="ru-RU"/>
              </w:rPr>
              <w:t>mult</w:t>
            </w:r>
            <w:r w:rsidRPr="008F524D">
              <w:rPr>
                <w:i/>
                <w:vertAlign w:val="subscript"/>
                <w:lang w:val="ru-RU"/>
              </w:rPr>
              <w:t xml:space="preserve">   </w:t>
            </w:r>
            <w:r w:rsidRPr="008F524D">
              <w:rPr>
                <w:lang w:val="ru-RU"/>
              </w:rPr>
              <w:t>≥  –35</w:t>
            </w:r>
          </w:p>
        </w:tc>
        <w:tc>
          <w:tcPr>
            <w:tcW w:w="2822" w:type="pct"/>
            <w:vAlign w:val="center"/>
          </w:tcPr>
          <w:p w:rsidR="00E95270" w:rsidRPr="008F524D" w:rsidRDefault="00E95270" w:rsidP="00AA39CE">
            <w:pPr>
              <w:pStyle w:val="Tabletext"/>
              <w:jc w:val="center"/>
              <w:rPr>
                <w:lang w:val="ru-RU"/>
              </w:rPr>
            </w:pPr>
            <w:r w:rsidRPr="008F524D">
              <w:rPr>
                <w:lang w:val="ru-RU"/>
              </w:rPr>
              <w:t>2,4</w:t>
            </w:r>
          </w:p>
        </w:tc>
      </w:tr>
      <w:tr w:rsidR="00E95270" w:rsidRPr="008F524D" w:rsidTr="00FC05A1">
        <w:trPr>
          <w:jc w:val="center"/>
        </w:trPr>
        <w:tc>
          <w:tcPr>
            <w:tcW w:w="2178" w:type="pct"/>
            <w:vAlign w:val="center"/>
          </w:tcPr>
          <w:p w:rsidR="00E95270" w:rsidRPr="008F524D" w:rsidRDefault="00E95270" w:rsidP="00AA39CE">
            <w:pPr>
              <w:pStyle w:val="Tabletext"/>
              <w:jc w:val="center"/>
              <w:rPr>
                <w:lang w:val="ru-RU"/>
              </w:rPr>
            </w:pPr>
            <w:r w:rsidRPr="008F524D">
              <w:rPr>
                <w:i/>
                <w:lang w:val="ru-RU"/>
              </w:rPr>
              <w:t>P</w:t>
            </w:r>
            <w:r w:rsidRPr="008F524D">
              <w:rPr>
                <w:vertAlign w:val="subscript"/>
                <w:lang w:val="ru-RU"/>
              </w:rPr>
              <w:t>mult</w:t>
            </w:r>
            <w:r w:rsidRPr="008F524D">
              <w:rPr>
                <w:i/>
                <w:vertAlign w:val="subscript"/>
                <w:lang w:val="ru-RU"/>
              </w:rPr>
              <w:t xml:space="preserve">  </w:t>
            </w:r>
            <w:r w:rsidRPr="008F524D">
              <w:rPr>
                <w:lang w:val="ru-RU"/>
              </w:rPr>
              <w:t>&lt;  –35</w:t>
            </w:r>
          </w:p>
        </w:tc>
        <w:tc>
          <w:tcPr>
            <w:tcW w:w="2822" w:type="pct"/>
            <w:vAlign w:val="center"/>
          </w:tcPr>
          <w:p w:rsidR="00E95270" w:rsidRPr="008F524D" w:rsidRDefault="00E95270" w:rsidP="00AA39CE">
            <w:pPr>
              <w:pStyle w:val="Tabletext"/>
              <w:jc w:val="center"/>
              <w:rPr>
                <w:lang w:val="ru-RU"/>
              </w:rPr>
            </w:pPr>
            <w:r w:rsidRPr="008F524D">
              <w:rPr>
                <w:lang w:val="ru-RU"/>
              </w:rPr>
              <w:t>0</w:t>
            </w:r>
          </w:p>
        </w:tc>
      </w:tr>
    </w:tbl>
    <w:p w:rsidR="00E95270" w:rsidRPr="008F524D" w:rsidRDefault="00E95270" w:rsidP="00E95270">
      <w:pPr>
        <w:pStyle w:val="Tablefin"/>
        <w:rPr>
          <w:lang w:val="ru-RU"/>
        </w:rPr>
      </w:pPr>
    </w:p>
    <w:p w:rsidR="00E95270" w:rsidRPr="008F524D" w:rsidRDefault="00E95270" w:rsidP="00F807D8">
      <w:pPr>
        <w:rPr>
          <w:lang w:val="ru-RU"/>
        </w:rPr>
      </w:pPr>
      <w:r w:rsidRPr="008F524D">
        <w:rPr>
          <w:lang w:val="ru-RU"/>
        </w:rPr>
        <w:t>В заключение отметим, что нестационарное многолучевое рассеяние, вызванное ветродвигателями, может привести к проблемам приема DVB-T в вышеуказанных ситуациях, особенно в случае приема вне пределов прямой видимости от передатчика, но в пределах прямой видимости от ветряной электростанции. Эти результаты можно использовать в качестве ориентира для оценки потенциального ухудшения качества услуг DVB-T, вызванного ВЭС.</w:t>
      </w:r>
    </w:p>
    <w:p w:rsidR="00E95270" w:rsidRPr="008F524D" w:rsidRDefault="00E95270" w:rsidP="00E95270">
      <w:pPr>
        <w:rPr>
          <w:szCs w:val="24"/>
          <w:lang w:val="ru-RU"/>
        </w:rPr>
      </w:pPr>
      <w:r w:rsidRPr="008F524D">
        <w:rPr>
          <w:szCs w:val="24"/>
          <w:lang w:val="ru-RU"/>
        </w:rPr>
        <w:t xml:space="preserve">Следует отметить, что многолучевая энергия и среднее стандартное отклонение описывают многолучевой канал в присутствии ВЭС независимо от стандарта телевидения. Таким образом эти параметры можно использовать для сопоставления характеристик канала распространения с влиянием на любые услуги ЦТВ, предоставляемые в УВЧ-диапазоне, если провести исследование, аналогичное тому, которое разработано для услуг DVB-T. </w:t>
      </w:r>
    </w:p>
    <w:p w:rsidR="00E95270" w:rsidRPr="008F524D" w:rsidRDefault="00E95270" w:rsidP="00F807D8">
      <w:pPr>
        <w:rPr>
          <w:lang w:val="ru-RU"/>
        </w:rPr>
      </w:pPr>
      <w:r w:rsidRPr="008F524D">
        <w:rPr>
          <w:lang w:val="ru-RU"/>
        </w:rPr>
        <w:t>Полное разъяснение этого предмета содержится в Отчете МСЭ-R BT.2142-2 (</w:t>
      </w:r>
      <w:r w:rsidR="006D770A" w:rsidRPr="008F524D">
        <w:rPr>
          <w:lang w:val="ru-RU"/>
        </w:rPr>
        <w:t>Прилагаемый документ </w:t>
      </w:r>
      <w:r w:rsidRPr="008F524D">
        <w:rPr>
          <w:lang w:val="ru-RU"/>
        </w:rPr>
        <w:t>4).</w:t>
      </w:r>
    </w:p>
    <w:p w:rsidR="00365992" w:rsidRPr="008F524D" w:rsidRDefault="00365992" w:rsidP="00AE3203">
      <w:pPr>
        <w:spacing w:before="600"/>
        <w:jc w:val="center"/>
        <w:rPr>
          <w:lang w:val="ru-RU"/>
        </w:rPr>
      </w:pPr>
      <w:r w:rsidRPr="008F524D">
        <w:rPr>
          <w:lang w:val="ru-RU"/>
        </w:rPr>
        <w:t>______________</w:t>
      </w:r>
    </w:p>
    <w:sectPr w:rsidR="00365992" w:rsidRPr="008F524D" w:rsidSect="009E1258">
      <w:headerReference w:type="first" r:id="rId4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270" w:rsidRDefault="00DE0270">
      <w:r>
        <w:separator/>
      </w:r>
    </w:p>
  </w:endnote>
  <w:endnote w:type="continuationSeparator" w:id="0">
    <w:p w:rsidR="00DE0270" w:rsidRDefault="00DE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270" w:rsidRDefault="00DE0270">
      <w:r>
        <w:separator/>
      </w:r>
    </w:p>
  </w:footnote>
  <w:footnote w:type="continuationSeparator" w:id="0">
    <w:p w:rsidR="00DE0270" w:rsidRDefault="00DE0270">
      <w:r>
        <w:continuationSeparator/>
      </w:r>
    </w:p>
  </w:footnote>
  <w:footnote w:id="1">
    <w:p w:rsidR="00E95270" w:rsidRPr="001B7594" w:rsidRDefault="00E95270" w:rsidP="00E95270">
      <w:pPr>
        <w:pStyle w:val="FootnoteText"/>
        <w:rPr>
          <w:szCs w:val="22"/>
          <w:lang w:val="ru-RU"/>
        </w:rPr>
      </w:pPr>
      <w:r w:rsidRPr="00A54C37">
        <w:rPr>
          <w:rStyle w:val="FootnoteReference"/>
        </w:rPr>
        <w:footnoteRef/>
      </w:r>
      <w:r w:rsidRPr="001B7594">
        <w:rPr>
          <w:szCs w:val="22"/>
          <w:lang w:val="ru-RU"/>
        </w:rPr>
        <w:tab/>
        <w:t xml:space="preserve">Системы из нескольких </w:t>
      </w:r>
      <w:r>
        <w:rPr>
          <w:szCs w:val="24"/>
          <w:lang w:val="ru-RU"/>
        </w:rPr>
        <w:t>ветродвигателей</w:t>
      </w:r>
      <w:r w:rsidRPr="001B7594">
        <w:rPr>
          <w:szCs w:val="22"/>
          <w:lang w:val="ru-RU"/>
        </w:rPr>
        <w:t xml:space="preserve"> обычно называют ветряными электростанциями (ВЭС).</w:t>
      </w:r>
    </w:p>
  </w:footnote>
  <w:footnote w:id="2">
    <w:p w:rsidR="00E95270" w:rsidRPr="00451061" w:rsidRDefault="00E95270" w:rsidP="00E95270">
      <w:pPr>
        <w:pStyle w:val="FootnoteText"/>
        <w:rPr>
          <w:szCs w:val="22"/>
          <w:lang w:val="ru-RU"/>
        </w:rPr>
      </w:pPr>
      <w:r w:rsidRPr="00A54C37">
        <w:rPr>
          <w:rStyle w:val="FootnoteReference"/>
        </w:rPr>
        <w:footnoteRef/>
      </w:r>
      <w:r w:rsidRPr="00451061">
        <w:rPr>
          <w:szCs w:val="22"/>
          <w:lang w:val="ru-RU"/>
        </w:rPr>
        <w:tab/>
        <w:t xml:space="preserve">В рамках этого анализа предполагается, что лопасти </w:t>
      </w:r>
      <w:r>
        <w:rPr>
          <w:szCs w:val="24"/>
          <w:lang w:val="ru-RU"/>
        </w:rPr>
        <w:t>ветродвигателя</w:t>
      </w:r>
      <w:r w:rsidRPr="00451061">
        <w:rPr>
          <w:szCs w:val="22"/>
          <w:lang w:val="ru-RU"/>
        </w:rPr>
        <w:t xml:space="preserve"> выполнены из металла и</w:t>
      </w:r>
      <w:r>
        <w:rPr>
          <w:szCs w:val="22"/>
          <w:lang w:val="ru-RU"/>
        </w:rPr>
        <w:t> </w:t>
      </w:r>
      <w:r w:rsidRPr="00451061">
        <w:rPr>
          <w:szCs w:val="22"/>
          <w:lang w:val="ru-RU"/>
        </w:rPr>
        <w:t>имеют приблизительно треугольную форму. Однако лопасти обычно изготавливаются из</w:t>
      </w:r>
      <w:r>
        <w:rPr>
          <w:szCs w:val="22"/>
          <w:lang w:val="ru-RU"/>
        </w:rPr>
        <w:t> </w:t>
      </w:r>
      <w:r w:rsidRPr="00451061">
        <w:rPr>
          <w:szCs w:val="22"/>
          <w:lang w:val="ru-RU"/>
        </w:rPr>
        <w:t xml:space="preserve">стекловолокна и других композитных материалов. В результате потери на отражение оказываются на 6–10 дБ ниже, чем для металлических лопастей. </w:t>
      </w:r>
    </w:p>
  </w:footnote>
  <w:footnote w:id="3">
    <w:p w:rsidR="00E95270" w:rsidRPr="00F02BBC" w:rsidRDefault="00E95270" w:rsidP="00A54C37">
      <w:pPr>
        <w:pStyle w:val="FootnoteText"/>
        <w:rPr>
          <w:lang w:val="ru-RU"/>
        </w:rPr>
      </w:pPr>
      <w:r w:rsidRPr="00A54C37">
        <w:rPr>
          <w:rStyle w:val="FootnoteReference"/>
        </w:rPr>
        <w:footnoteRef/>
      </w:r>
      <w:r w:rsidRPr="00F02BBC">
        <w:rPr>
          <w:lang w:val="ru-RU"/>
        </w:rPr>
        <w:tab/>
      </w:r>
      <w:r w:rsidRPr="007E024A">
        <w:rPr>
          <w:lang w:val="ru-RU"/>
        </w:rPr>
        <w:t xml:space="preserve">Если мачта имеет форму </w:t>
      </w:r>
      <w:r w:rsidRPr="00F02BBC">
        <w:rPr>
          <w:szCs w:val="22"/>
          <w:lang w:val="ru-RU"/>
        </w:rPr>
        <w:t>усеченного</w:t>
      </w:r>
      <w:r w:rsidRPr="007E024A">
        <w:rPr>
          <w:lang w:val="ru-RU"/>
        </w:rPr>
        <w:t xml:space="preserve"> </w:t>
      </w:r>
      <w:r w:rsidRPr="00A54C37">
        <w:t>прямого</w:t>
      </w:r>
      <w:r w:rsidRPr="007E024A">
        <w:rPr>
          <w:lang w:val="ru-RU"/>
        </w:rPr>
        <w:t xml:space="preserve"> кругового конуса, то радиус мачты </w:t>
      </w:r>
      <w:r w:rsidRPr="007E024A">
        <w:rPr>
          <w:i/>
          <w:lang w:val="ru-RU"/>
        </w:rPr>
        <w:t>r</w:t>
      </w:r>
      <w:r w:rsidRPr="007E024A">
        <w:rPr>
          <w:lang w:val="ru-RU"/>
        </w:rPr>
        <w:t xml:space="preserve"> рассчитывается как средний радиус конуса, а длина мачты </w:t>
      </w:r>
      <w:r w:rsidRPr="00F02BBC">
        <w:rPr>
          <w:i/>
          <w:lang w:val="ru-RU"/>
        </w:rPr>
        <w:t>L</w:t>
      </w:r>
      <w:r w:rsidRPr="007E024A">
        <w:rPr>
          <w:lang w:val="ru-RU"/>
        </w:rPr>
        <w:t xml:space="preserve"> </w:t>
      </w:r>
      <w:r>
        <w:rPr>
          <w:lang w:val="ru-RU"/>
        </w:rPr>
        <w:t>–</w:t>
      </w:r>
      <w:r w:rsidRPr="007E024A">
        <w:rPr>
          <w:lang w:val="ru-RU"/>
        </w:rPr>
        <w:t xml:space="preserve"> это длина наклонной поверхности усеченного конуса.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270" w:rsidRDefault="00DE027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270" w:rsidRDefault="00DE0270"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B5" w:rsidRDefault="00BD77B5"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0EEC">
      <w:rPr>
        <w:rStyle w:val="PageNumber"/>
        <w:b/>
        <w:bCs/>
        <w:noProof/>
        <w:lang w:val="en-US"/>
      </w:rPr>
      <w:t>8</w:t>
    </w:r>
    <w:r>
      <w:rPr>
        <w:rStyle w:val="PageNumber"/>
        <w:b/>
        <w:bCs/>
      </w:rPr>
      <w:fldChar w:fldCharType="end"/>
    </w:r>
    <w:r>
      <w:rPr>
        <w:lang w:val="en-US"/>
      </w:rPr>
      <w:tab/>
    </w:r>
    <w:r w:rsidR="00674896" w:rsidRPr="00553C5F">
      <w:rPr>
        <w:b/>
        <w:szCs w:val="22"/>
        <w:lang w:val="ru-RU"/>
      </w:rPr>
      <w:t>Рек.</w:t>
    </w:r>
    <w:r w:rsidR="00674896" w:rsidRPr="00553C5F">
      <w:rPr>
        <w:b/>
        <w:szCs w:val="22"/>
        <w:lang w:val="en-US"/>
      </w:rPr>
      <w:t xml:space="preserve"> </w:t>
    </w:r>
    <w:r w:rsidR="00674896" w:rsidRPr="00553C5F">
      <w:rPr>
        <w:b/>
        <w:szCs w:val="22"/>
        <w:lang w:val="ru-RU"/>
      </w:rPr>
      <w:t xml:space="preserve"> </w:t>
    </w:r>
    <w:r w:rsidR="00674896" w:rsidRPr="00553C5F">
      <w:rPr>
        <w:b/>
        <w:bCs/>
        <w:szCs w:val="22"/>
        <w:lang w:val="en-US"/>
      </w:rPr>
      <w:fldChar w:fldCharType="begin"/>
    </w:r>
    <w:r w:rsidR="00674896" w:rsidRPr="00553C5F">
      <w:rPr>
        <w:b/>
        <w:bCs/>
        <w:szCs w:val="22"/>
        <w:lang w:val="en-US"/>
      </w:rPr>
      <w:instrText>styleref href</w:instrText>
    </w:r>
    <w:r w:rsidR="00674896" w:rsidRPr="00553C5F">
      <w:rPr>
        <w:b/>
        <w:bCs/>
        <w:szCs w:val="22"/>
        <w:lang w:val="en-US"/>
      </w:rPr>
      <w:fldChar w:fldCharType="separate"/>
    </w:r>
    <w:r w:rsidR="008F0EEC">
      <w:rPr>
        <w:b/>
        <w:bCs/>
        <w:noProof/>
        <w:szCs w:val="22"/>
        <w:lang w:val="en-US"/>
      </w:rPr>
      <w:t>МСЭ-R  BT.1893-1</w:t>
    </w:r>
    <w:r w:rsidR="00674896"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B5" w:rsidRDefault="00BD77B5" w:rsidP="00365992">
    <w:pPr>
      <w:pStyle w:val="Header"/>
    </w:pPr>
    <w:r>
      <w:tab/>
    </w:r>
    <w:r w:rsidR="00365992" w:rsidRPr="00553C5F">
      <w:rPr>
        <w:b/>
        <w:szCs w:val="22"/>
        <w:lang w:val="ru-RU"/>
      </w:rPr>
      <w:t>Рек.</w:t>
    </w:r>
    <w:r w:rsidR="00365992" w:rsidRPr="00553C5F">
      <w:rPr>
        <w:b/>
        <w:szCs w:val="22"/>
        <w:lang w:val="en-US"/>
      </w:rPr>
      <w:t xml:space="preserve"> </w:t>
    </w:r>
    <w:r w:rsidR="00365992" w:rsidRPr="00553C5F">
      <w:rPr>
        <w:b/>
        <w:szCs w:val="22"/>
        <w:lang w:val="ru-RU"/>
      </w:rPr>
      <w:t xml:space="preserve"> </w:t>
    </w:r>
    <w:r w:rsidR="00365992" w:rsidRPr="00553C5F">
      <w:rPr>
        <w:b/>
        <w:bCs/>
        <w:szCs w:val="22"/>
        <w:lang w:val="en-US"/>
      </w:rPr>
      <w:fldChar w:fldCharType="begin"/>
    </w:r>
    <w:r w:rsidR="00365992" w:rsidRPr="00553C5F">
      <w:rPr>
        <w:b/>
        <w:bCs/>
        <w:szCs w:val="22"/>
        <w:lang w:val="en-US"/>
      </w:rPr>
      <w:instrText>styleref href</w:instrText>
    </w:r>
    <w:r w:rsidR="00365992" w:rsidRPr="00553C5F">
      <w:rPr>
        <w:b/>
        <w:bCs/>
        <w:szCs w:val="22"/>
        <w:lang w:val="en-US"/>
      </w:rPr>
      <w:fldChar w:fldCharType="separate"/>
    </w:r>
    <w:r w:rsidR="008F0EEC">
      <w:rPr>
        <w:b/>
        <w:bCs/>
        <w:noProof/>
        <w:szCs w:val="22"/>
        <w:lang w:val="en-US"/>
      </w:rPr>
      <w:t>МСЭ-R  BT.1893-1</w:t>
    </w:r>
    <w:r w:rsidR="00365992"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F0EEC">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258" w:rsidRPr="009E1258" w:rsidRDefault="009E1258"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F0EEC">
      <w:rPr>
        <w:b/>
        <w:bCs/>
        <w:noProof/>
        <w:szCs w:val="22"/>
        <w:lang w:val="en-US"/>
      </w:rPr>
      <w:t>МСЭ-R  BT.1893-1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F0EEC">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96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413E"/>
    <w:rsid w:val="00062068"/>
    <w:rsid w:val="00072484"/>
    <w:rsid w:val="000949D1"/>
    <w:rsid w:val="00096612"/>
    <w:rsid w:val="000B7683"/>
    <w:rsid w:val="000D0677"/>
    <w:rsid w:val="000E49DB"/>
    <w:rsid w:val="000E6A6E"/>
    <w:rsid w:val="00102934"/>
    <w:rsid w:val="00111D08"/>
    <w:rsid w:val="00127730"/>
    <w:rsid w:val="00130EA0"/>
    <w:rsid w:val="00131900"/>
    <w:rsid w:val="00147110"/>
    <w:rsid w:val="001511A6"/>
    <w:rsid w:val="00160DB8"/>
    <w:rsid w:val="00197B47"/>
    <w:rsid w:val="001B0C18"/>
    <w:rsid w:val="001D407F"/>
    <w:rsid w:val="00203C57"/>
    <w:rsid w:val="002058CE"/>
    <w:rsid w:val="00207A2A"/>
    <w:rsid w:val="002165F1"/>
    <w:rsid w:val="00234A3A"/>
    <w:rsid w:val="00276D21"/>
    <w:rsid w:val="00296D7F"/>
    <w:rsid w:val="002B3CF6"/>
    <w:rsid w:val="002C768A"/>
    <w:rsid w:val="002D76C4"/>
    <w:rsid w:val="002E33B9"/>
    <w:rsid w:val="002F5199"/>
    <w:rsid w:val="00305A41"/>
    <w:rsid w:val="00306EA5"/>
    <w:rsid w:val="003128B2"/>
    <w:rsid w:val="00356B5D"/>
    <w:rsid w:val="003646F2"/>
    <w:rsid w:val="00365992"/>
    <w:rsid w:val="003C38BA"/>
    <w:rsid w:val="003C4700"/>
    <w:rsid w:val="00420DFD"/>
    <w:rsid w:val="00421BE5"/>
    <w:rsid w:val="00424855"/>
    <w:rsid w:val="00424DBA"/>
    <w:rsid w:val="00437A76"/>
    <w:rsid w:val="00470E28"/>
    <w:rsid w:val="00483F68"/>
    <w:rsid w:val="004929CC"/>
    <w:rsid w:val="004934C5"/>
    <w:rsid w:val="004C00BA"/>
    <w:rsid w:val="004E22BD"/>
    <w:rsid w:val="00524661"/>
    <w:rsid w:val="00546F11"/>
    <w:rsid w:val="00556548"/>
    <w:rsid w:val="00571788"/>
    <w:rsid w:val="00584913"/>
    <w:rsid w:val="0058659C"/>
    <w:rsid w:val="00586EF8"/>
    <w:rsid w:val="005943E4"/>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91D4A"/>
    <w:rsid w:val="006A6C7D"/>
    <w:rsid w:val="006B1D2B"/>
    <w:rsid w:val="006D29CC"/>
    <w:rsid w:val="006D770A"/>
    <w:rsid w:val="006E1131"/>
    <w:rsid w:val="006E2037"/>
    <w:rsid w:val="006E6199"/>
    <w:rsid w:val="00704A99"/>
    <w:rsid w:val="00712870"/>
    <w:rsid w:val="0072067D"/>
    <w:rsid w:val="00743D85"/>
    <w:rsid w:val="00753CF4"/>
    <w:rsid w:val="007565CC"/>
    <w:rsid w:val="00763B9A"/>
    <w:rsid w:val="00772E8D"/>
    <w:rsid w:val="007A6AA8"/>
    <w:rsid w:val="008310C9"/>
    <w:rsid w:val="00840356"/>
    <w:rsid w:val="00853CC5"/>
    <w:rsid w:val="00860BEE"/>
    <w:rsid w:val="00860C66"/>
    <w:rsid w:val="00870848"/>
    <w:rsid w:val="00894F7E"/>
    <w:rsid w:val="008C7848"/>
    <w:rsid w:val="008D3516"/>
    <w:rsid w:val="008F0EEC"/>
    <w:rsid w:val="008F524D"/>
    <w:rsid w:val="00906589"/>
    <w:rsid w:val="00906AD6"/>
    <w:rsid w:val="0091703D"/>
    <w:rsid w:val="00917AF2"/>
    <w:rsid w:val="0092418A"/>
    <w:rsid w:val="009325C7"/>
    <w:rsid w:val="00934ED7"/>
    <w:rsid w:val="009543C3"/>
    <w:rsid w:val="00960E64"/>
    <w:rsid w:val="00966E1B"/>
    <w:rsid w:val="00987628"/>
    <w:rsid w:val="009947C0"/>
    <w:rsid w:val="009E1258"/>
    <w:rsid w:val="009E3058"/>
    <w:rsid w:val="009F2D2C"/>
    <w:rsid w:val="00A234A8"/>
    <w:rsid w:val="00A25DEC"/>
    <w:rsid w:val="00A31928"/>
    <w:rsid w:val="00A54C37"/>
    <w:rsid w:val="00A62A14"/>
    <w:rsid w:val="00A6617B"/>
    <w:rsid w:val="00A71FE5"/>
    <w:rsid w:val="00A971A1"/>
    <w:rsid w:val="00AA3AD8"/>
    <w:rsid w:val="00AB0DC8"/>
    <w:rsid w:val="00AE3203"/>
    <w:rsid w:val="00AE7B26"/>
    <w:rsid w:val="00AF302B"/>
    <w:rsid w:val="00B033C8"/>
    <w:rsid w:val="00B2631C"/>
    <w:rsid w:val="00B32817"/>
    <w:rsid w:val="00B33425"/>
    <w:rsid w:val="00B33CC9"/>
    <w:rsid w:val="00B340FE"/>
    <w:rsid w:val="00B44E24"/>
    <w:rsid w:val="00B54ECC"/>
    <w:rsid w:val="00B6224A"/>
    <w:rsid w:val="00B6227E"/>
    <w:rsid w:val="00B714F3"/>
    <w:rsid w:val="00B87B6B"/>
    <w:rsid w:val="00BA2A67"/>
    <w:rsid w:val="00BB283C"/>
    <w:rsid w:val="00BC5D77"/>
    <w:rsid w:val="00BD77B5"/>
    <w:rsid w:val="00BE4855"/>
    <w:rsid w:val="00BE6977"/>
    <w:rsid w:val="00BF0366"/>
    <w:rsid w:val="00BF3288"/>
    <w:rsid w:val="00BF487A"/>
    <w:rsid w:val="00C22153"/>
    <w:rsid w:val="00C340A0"/>
    <w:rsid w:val="00C36EF4"/>
    <w:rsid w:val="00C457BC"/>
    <w:rsid w:val="00C46BD9"/>
    <w:rsid w:val="00C55258"/>
    <w:rsid w:val="00C73560"/>
    <w:rsid w:val="00C9747E"/>
    <w:rsid w:val="00CB0F14"/>
    <w:rsid w:val="00CB22E4"/>
    <w:rsid w:val="00CB70D8"/>
    <w:rsid w:val="00CC43D8"/>
    <w:rsid w:val="00CD659B"/>
    <w:rsid w:val="00CE0A43"/>
    <w:rsid w:val="00CF73AE"/>
    <w:rsid w:val="00D0507C"/>
    <w:rsid w:val="00D057F8"/>
    <w:rsid w:val="00D54BEC"/>
    <w:rsid w:val="00D77402"/>
    <w:rsid w:val="00D81608"/>
    <w:rsid w:val="00D83556"/>
    <w:rsid w:val="00DA69E7"/>
    <w:rsid w:val="00DC5BDD"/>
    <w:rsid w:val="00DD7920"/>
    <w:rsid w:val="00DE0270"/>
    <w:rsid w:val="00DE2B05"/>
    <w:rsid w:val="00DF4176"/>
    <w:rsid w:val="00DF4E19"/>
    <w:rsid w:val="00E065AD"/>
    <w:rsid w:val="00E17240"/>
    <w:rsid w:val="00E74595"/>
    <w:rsid w:val="00E95270"/>
    <w:rsid w:val="00EB7C57"/>
    <w:rsid w:val="00ED2695"/>
    <w:rsid w:val="00EE1657"/>
    <w:rsid w:val="00F074C2"/>
    <w:rsid w:val="00F30C9B"/>
    <w:rsid w:val="00F354B1"/>
    <w:rsid w:val="00F35D0C"/>
    <w:rsid w:val="00F52367"/>
    <w:rsid w:val="00F6248E"/>
    <w:rsid w:val="00F66CD3"/>
    <w:rsid w:val="00F76900"/>
    <w:rsid w:val="00F807D8"/>
    <w:rsid w:val="00FA5A91"/>
    <w:rsid w:val="00FB0E4E"/>
    <w:rsid w:val="00FC05A1"/>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uiPriority w:val="99"/>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qFormat/>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link w:val="Normalaftertitle0"/>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5ABF"/>
    <w:pPr>
      <w:keepNext/>
      <w:spacing w:before="360" w:after="120"/>
      <w:jc w:val="center"/>
    </w:pPr>
  </w:style>
  <w:style w:type="paragraph" w:customStyle="1" w:styleId="Tabletext">
    <w:name w:val="Table_text"/>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rsid w:val="005D5ABF"/>
    <w:rPr>
      <w:position w:val="6"/>
      <w:sz w:val="16"/>
    </w:rPr>
  </w:style>
  <w:style w:type="paragraph" w:styleId="FootnoteText">
    <w:name w:val="footnote text"/>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uiPriority w:val="99"/>
    <w:rsid w:val="005D5ABF"/>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uiPriority w:val="99"/>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rsid w:val="00E95270"/>
    <w:rPr>
      <w:lang w:val="fr-FR" w:eastAsia="en-US"/>
    </w:rPr>
  </w:style>
  <w:style w:type="paragraph" w:customStyle="1" w:styleId="Annextitle">
    <w:name w:val="Annex_title"/>
    <w:basedOn w:val="Normal"/>
    <w:next w:val="Normal"/>
    <w:rsid w:val="00E9527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Normalaftertitle0">
    <w:name w:val="Normal_after_title (文字)"/>
    <w:basedOn w:val="DefaultParagraphFont"/>
    <w:link w:val="Normalaftertitle"/>
    <w:rsid w:val="00E95270"/>
    <w:rPr>
      <w:sz w:val="22"/>
      <w:lang w:val="fr-FR" w:eastAsia="en-US"/>
    </w:rPr>
  </w:style>
  <w:style w:type="character" w:customStyle="1" w:styleId="enumlev1Char">
    <w:name w:val="enumlev1 Char"/>
    <w:basedOn w:val="DefaultParagraphFont"/>
    <w:link w:val="enumlev1"/>
    <w:rsid w:val="00E95270"/>
    <w:rPr>
      <w:sz w:val="22"/>
      <w:lang w:val="fr-FR" w:eastAsia="en-US"/>
    </w:rPr>
  </w:style>
  <w:style w:type="character" w:customStyle="1" w:styleId="EquationChar">
    <w:name w:val="Equation Char"/>
    <w:basedOn w:val="DefaultParagraphFont"/>
    <w:link w:val="Equation"/>
    <w:rsid w:val="00E95270"/>
    <w:rPr>
      <w:sz w:val="22"/>
      <w:lang w:val="fr-FR" w:eastAsia="en-US"/>
    </w:rPr>
  </w:style>
  <w:style w:type="character" w:customStyle="1" w:styleId="FigureNoChar">
    <w:name w:val="Figure_No Char"/>
    <w:basedOn w:val="DefaultParagraphFont"/>
    <w:link w:val="FigureNo"/>
    <w:rsid w:val="00E95270"/>
    <w:rPr>
      <w:caps/>
      <w:sz w:val="18"/>
      <w:lang w:val="fr-FR" w:eastAsia="en-US"/>
    </w:rPr>
  </w:style>
  <w:style w:type="character" w:customStyle="1" w:styleId="FiguretitleChar">
    <w:name w:val="Figure_title Char"/>
    <w:basedOn w:val="DefaultParagraphFont"/>
    <w:link w:val="Figuretitle"/>
    <w:rsid w:val="00E95270"/>
    <w:rPr>
      <w:rFonts w:ascii="Times New Roman Bold" w:hAnsi="Times New Roman Bold"/>
      <w:b/>
      <w:sz w:val="18"/>
      <w:lang w:val="fr-FR" w:eastAsia="en-US"/>
    </w:rPr>
  </w:style>
  <w:style w:type="paragraph" w:styleId="BalloonText">
    <w:name w:val="Balloon Text"/>
    <w:basedOn w:val="Normal"/>
    <w:link w:val="BalloonTextChar"/>
    <w:semiHidden/>
    <w:unhideWhenUsed/>
    <w:rsid w:val="00E95270"/>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E95270"/>
    <w:rPr>
      <w:rFonts w:ascii="Tahoma" w:hAnsi="Tahoma" w:cs="Tahoma"/>
      <w:sz w:val="16"/>
      <w:szCs w:val="16"/>
      <w:lang w:val="fr-FR" w:eastAsia="en-US"/>
    </w:rPr>
  </w:style>
  <w:style w:type="paragraph" w:customStyle="1" w:styleId="Reasons">
    <w:name w:val="Reasons"/>
    <w:basedOn w:val="Normal"/>
    <w:qFormat/>
    <w:rsid w:val="0036599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7.jpe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2.jpe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CB78E-67BD-4381-8E95-A13B9367D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312</TotalTime>
  <Pages>15</Pages>
  <Words>4444</Words>
  <Characters>25335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РЕКОМЕНДАЦИЯ  МСЭ-R  BT.1893-1 - Методы оценки ухудшения приема сигналов цифрового телевидения, вызванного работой ветродвигателей</vt:lpstr>
    </vt:vector>
  </TitlesOfParts>
  <Manager/>
  <Company>ITU</Company>
  <LinksUpToDate>false</LinksUpToDate>
  <CharactersWithSpaces>29720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BT.1893-1 - Методы оценки ухудшения приема сигналов цифрового телевидения, вызванного работой ветродвигателей</dc:title>
  <dc:subject>BT Series = Broadcasting service (television)</dc:subject>
  <dc:creator>ITU Radiocommunication Bureau (BR)</dc:creator>
  <cp:keywords>BT,1893-1</cp:keywords>
  <dc:description>Berdyeva, 26/07/2017, ITU51009916</dc:description>
  <cp:lastModifiedBy>Berdyeva, Elena</cp:lastModifiedBy>
  <cp:revision>60</cp:revision>
  <cp:lastPrinted>2017-07-26T13:22:00Z</cp:lastPrinted>
  <dcterms:created xsi:type="dcterms:W3CDTF">2011-03-15T13:59:00Z</dcterms:created>
  <dcterms:modified xsi:type="dcterms:W3CDTF">2017-07-26T13:25:00Z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