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bookmarkStart w:id="0" w:name="_GoBack"/>
      <w:bookmarkEnd w:id="0"/>
    </w:p>
    <w:p w:rsidR="005E066B" w:rsidRPr="00E56D64" w:rsidRDefault="00E726E9" w:rsidP="002144CB">
      <w:pPr>
        <w:jc w:val="center"/>
        <w:rPr>
          <w:b/>
          <w:bCs/>
          <w:sz w:val="32"/>
          <w:szCs w:val="32"/>
          <w:rtl/>
        </w:rPr>
        <w:sectPr w:rsidR="005E066B" w:rsidRPr="00E56D64"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E56D64">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0421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04210" w:rsidRPr="00604210">
                              <w:rPr>
                                <w:rFonts w:ascii="Tahoma" w:hAnsi="Tahoma"/>
                                <w:b/>
                                <w:bCs/>
                                <w:color w:val="000068"/>
                                <w:sz w:val="36"/>
                                <w:szCs w:val="56"/>
                                <w:lang w:bidi="ar-EG"/>
                              </w:rPr>
                              <w:t>BT.1893-1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04210" w:rsidRPr="00604210">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60421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04210" w:rsidRPr="00604210">
                        <w:rPr>
                          <w:rFonts w:ascii="Tahoma" w:hAnsi="Tahoma"/>
                          <w:b/>
                          <w:bCs/>
                          <w:color w:val="000068"/>
                          <w:sz w:val="36"/>
                          <w:szCs w:val="56"/>
                          <w:lang w:bidi="ar-EG"/>
                        </w:rPr>
                        <w:t>BT.1893-1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04210" w:rsidRPr="00604210">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v:textbox>
              </v:shape>
            </w:pict>
          </mc:Fallback>
        </mc:AlternateContent>
      </w:r>
      <w:r w:rsidRPr="00E56D64">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604210" w:rsidP="00604210">
                            <w:pPr>
                              <w:spacing w:line="168" w:lineRule="auto"/>
                              <w:ind w:right="-125"/>
                              <w:jc w:val="right"/>
                              <w:outlineLvl w:val="0"/>
                              <w:rPr>
                                <w:rFonts w:ascii="Tahoma" w:hAnsi="Tahoma"/>
                                <w:b/>
                                <w:bCs/>
                                <w:color w:val="000068"/>
                                <w:sz w:val="40"/>
                                <w:szCs w:val="72"/>
                                <w:rtl/>
                                <w:lang w:bidi="ar-EG"/>
                              </w:rPr>
                            </w:pPr>
                            <w:r w:rsidRPr="00604210">
                              <w:rPr>
                                <w:rFonts w:ascii="Tahoma" w:hAnsi="Tahoma" w:hint="cs"/>
                                <w:b/>
                                <w:bCs/>
                                <w:color w:val="000068"/>
                                <w:sz w:val="40"/>
                                <w:szCs w:val="72"/>
                                <w:rtl/>
                                <w:lang w:bidi="ar-EG"/>
                              </w:rPr>
                              <w:t xml:space="preserve">طرائق تقييم الانحطاط </w:t>
                            </w:r>
                            <w:r w:rsidRPr="00604210">
                              <w:rPr>
                                <w:rFonts w:ascii="Tahoma" w:hAnsi="Tahoma"/>
                                <w:b/>
                                <w:bCs/>
                                <w:color w:val="000068"/>
                                <w:sz w:val="40"/>
                                <w:szCs w:val="72"/>
                                <w:rtl/>
                                <w:lang w:bidi="ar-EG"/>
                              </w:rPr>
                              <w:br/>
                            </w:r>
                            <w:r w:rsidRPr="00604210">
                              <w:rPr>
                                <w:rFonts w:ascii="Tahoma" w:hAnsi="Tahoma" w:hint="cs"/>
                                <w:b/>
                                <w:bCs/>
                                <w:color w:val="000068"/>
                                <w:sz w:val="40"/>
                                <w:szCs w:val="72"/>
                                <w:rtl/>
                                <w:lang w:bidi="ar-EG"/>
                              </w:rPr>
                              <w:t xml:space="preserve">الذي تسببه التوربينات الهوائية </w:t>
                            </w:r>
                            <w:r w:rsidRPr="00604210">
                              <w:rPr>
                                <w:rFonts w:ascii="Tahoma" w:hAnsi="Tahoma"/>
                                <w:b/>
                                <w:bCs/>
                                <w:color w:val="000068"/>
                                <w:sz w:val="40"/>
                                <w:szCs w:val="72"/>
                                <w:rtl/>
                                <w:lang w:bidi="ar-EG"/>
                              </w:rPr>
                              <w:br/>
                            </w:r>
                            <w:r w:rsidRPr="00604210">
                              <w:rPr>
                                <w:rFonts w:ascii="Tahoma" w:hAnsi="Tahoma" w:hint="cs"/>
                                <w:b/>
                                <w:bCs/>
                                <w:color w:val="000068"/>
                                <w:sz w:val="40"/>
                                <w:szCs w:val="72"/>
                                <w:rtl/>
                                <w:lang w:bidi="ar-EG"/>
                              </w:rPr>
                              <w:t>في الاستقبال التلفزيوني الرقمي</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604210" w:rsidP="00604210">
                      <w:pPr>
                        <w:spacing w:line="168" w:lineRule="auto"/>
                        <w:ind w:right="-125"/>
                        <w:jc w:val="right"/>
                        <w:outlineLvl w:val="0"/>
                        <w:rPr>
                          <w:rFonts w:ascii="Tahoma" w:hAnsi="Tahoma"/>
                          <w:b/>
                          <w:bCs/>
                          <w:color w:val="000068"/>
                          <w:sz w:val="40"/>
                          <w:szCs w:val="72"/>
                          <w:rtl/>
                          <w:lang w:bidi="ar-EG"/>
                        </w:rPr>
                      </w:pPr>
                      <w:r w:rsidRPr="00604210">
                        <w:rPr>
                          <w:rFonts w:ascii="Tahoma" w:hAnsi="Tahoma" w:hint="cs"/>
                          <w:b/>
                          <w:bCs/>
                          <w:color w:val="000068"/>
                          <w:sz w:val="40"/>
                          <w:szCs w:val="72"/>
                          <w:rtl/>
                          <w:lang w:bidi="ar-EG"/>
                        </w:rPr>
                        <w:t xml:space="preserve">طرائق تقييم الانحطاط </w:t>
                      </w:r>
                      <w:r w:rsidRPr="00604210">
                        <w:rPr>
                          <w:rFonts w:ascii="Tahoma" w:hAnsi="Tahoma"/>
                          <w:b/>
                          <w:bCs/>
                          <w:color w:val="000068"/>
                          <w:sz w:val="40"/>
                          <w:szCs w:val="72"/>
                          <w:rtl/>
                          <w:lang w:bidi="ar-EG"/>
                        </w:rPr>
                        <w:br/>
                      </w:r>
                      <w:r w:rsidRPr="00604210">
                        <w:rPr>
                          <w:rFonts w:ascii="Tahoma" w:hAnsi="Tahoma" w:hint="cs"/>
                          <w:b/>
                          <w:bCs/>
                          <w:color w:val="000068"/>
                          <w:sz w:val="40"/>
                          <w:szCs w:val="72"/>
                          <w:rtl/>
                          <w:lang w:bidi="ar-EG"/>
                        </w:rPr>
                        <w:t xml:space="preserve">الذي تسببه التوربينات الهوائية </w:t>
                      </w:r>
                      <w:r w:rsidRPr="00604210">
                        <w:rPr>
                          <w:rFonts w:ascii="Tahoma" w:hAnsi="Tahoma"/>
                          <w:b/>
                          <w:bCs/>
                          <w:color w:val="000068"/>
                          <w:sz w:val="40"/>
                          <w:szCs w:val="72"/>
                          <w:rtl/>
                          <w:lang w:bidi="ar-EG"/>
                        </w:rPr>
                        <w:br/>
                      </w:r>
                      <w:r w:rsidRPr="00604210">
                        <w:rPr>
                          <w:rFonts w:ascii="Tahoma" w:hAnsi="Tahoma" w:hint="cs"/>
                          <w:b/>
                          <w:bCs/>
                          <w:color w:val="000068"/>
                          <w:sz w:val="40"/>
                          <w:szCs w:val="72"/>
                          <w:rtl/>
                          <w:lang w:bidi="ar-EG"/>
                        </w:rPr>
                        <w:t>في الاستقبال التلفزيوني الرقمي</w:t>
                      </w:r>
                      <w:r w:rsidR="000B4F10" w:rsidRPr="005F01A2">
                        <w:rPr>
                          <w:rFonts w:ascii="Tahoma" w:hAnsi="Tahoma" w:hint="cs"/>
                          <w:b/>
                          <w:bCs/>
                          <w:color w:val="000068"/>
                          <w:sz w:val="40"/>
                          <w:szCs w:val="72"/>
                          <w:rtl/>
                          <w:lang w:bidi="ar-EG"/>
                        </w:rPr>
                        <w:t xml:space="preserve"> </w:t>
                      </w:r>
                    </w:p>
                  </w:txbxContent>
                </v:textbox>
              </v:shape>
            </w:pict>
          </mc:Fallback>
        </mc:AlternateContent>
      </w:r>
      <w:r w:rsidRPr="00E56D64">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0421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04210" w:rsidRPr="00604210">
                              <w:rPr>
                                <w:rFonts w:ascii="Tahoma" w:hAnsi="Tahoma"/>
                                <w:b/>
                                <w:bCs/>
                                <w:color w:val="000068"/>
                                <w:sz w:val="34"/>
                                <w:szCs w:val="54"/>
                                <w:lang w:bidi="ar-EG"/>
                              </w:rPr>
                              <w:t>BT</w:t>
                            </w:r>
                          </w:p>
                          <w:p w:rsidR="000B4F10" w:rsidRPr="005F01A2" w:rsidRDefault="00604210" w:rsidP="00604210">
                            <w:pPr>
                              <w:spacing w:line="168" w:lineRule="auto"/>
                              <w:ind w:right="-126"/>
                              <w:jc w:val="right"/>
                              <w:rPr>
                                <w:rFonts w:ascii="Tahoma" w:hAnsi="Tahoma"/>
                                <w:b/>
                                <w:bCs/>
                                <w:color w:val="000068"/>
                                <w:sz w:val="36"/>
                                <w:szCs w:val="56"/>
                                <w:rtl/>
                              </w:rPr>
                            </w:pPr>
                            <w:r w:rsidRPr="00604210">
                              <w:rPr>
                                <w:rFonts w:ascii="Tahoma" w:hAnsi="Tahoma" w:hint="cs"/>
                                <w:b/>
                                <w:bCs/>
                                <w:color w:val="000068"/>
                                <w:sz w:val="36"/>
                                <w:szCs w:val="56"/>
                                <w:rtl/>
                                <w:lang w:bidi="ar-EG"/>
                              </w:rPr>
                              <w:t>الخدمة الإذاعية</w:t>
                            </w:r>
                            <w:r>
                              <w:rPr>
                                <w:rFonts w:ascii="Tahoma" w:hAnsi="Tahoma" w:hint="cs"/>
                                <w:b/>
                                <w:bCs/>
                                <w:color w:val="000068"/>
                                <w:sz w:val="36"/>
                                <w:szCs w:val="56"/>
                                <w:rtl/>
                                <w:lang w:bidi="ar-EG"/>
                              </w:rPr>
                              <w:t xml:space="preserve"> </w:t>
                            </w:r>
                            <w:r w:rsidRPr="00604210">
                              <w:rPr>
                                <w:rFonts w:ascii="Tahoma" w:hAnsi="Tahoma" w:hint="cs"/>
                                <w:b/>
                                <w:bCs/>
                                <w:color w:val="000068"/>
                                <w:sz w:val="36"/>
                                <w:szCs w:val="56"/>
                                <w:rtl/>
                                <w:lang w:bidi="ar-EG"/>
                              </w:rPr>
                              <w:t>(التلفزيونية)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60421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04210" w:rsidRPr="00604210">
                        <w:rPr>
                          <w:rFonts w:ascii="Tahoma" w:hAnsi="Tahoma"/>
                          <w:b/>
                          <w:bCs/>
                          <w:color w:val="000068"/>
                          <w:sz w:val="34"/>
                          <w:szCs w:val="54"/>
                          <w:lang w:bidi="ar-EG"/>
                        </w:rPr>
                        <w:t>BT</w:t>
                      </w:r>
                    </w:p>
                    <w:p w:rsidR="000B4F10" w:rsidRPr="005F01A2" w:rsidRDefault="00604210" w:rsidP="00604210">
                      <w:pPr>
                        <w:spacing w:line="168" w:lineRule="auto"/>
                        <w:ind w:right="-126"/>
                        <w:jc w:val="right"/>
                        <w:rPr>
                          <w:rFonts w:ascii="Tahoma" w:hAnsi="Tahoma"/>
                          <w:b/>
                          <w:bCs/>
                          <w:color w:val="000068"/>
                          <w:sz w:val="36"/>
                          <w:szCs w:val="56"/>
                          <w:rtl/>
                        </w:rPr>
                      </w:pPr>
                      <w:r w:rsidRPr="00604210">
                        <w:rPr>
                          <w:rFonts w:ascii="Tahoma" w:hAnsi="Tahoma" w:hint="cs"/>
                          <w:b/>
                          <w:bCs/>
                          <w:color w:val="000068"/>
                          <w:sz w:val="36"/>
                          <w:szCs w:val="56"/>
                          <w:rtl/>
                          <w:lang w:bidi="ar-EG"/>
                        </w:rPr>
                        <w:t>الخدمة الإذاعية</w:t>
                      </w:r>
                      <w:r>
                        <w:rPr>
                          <w:rFonts w:ascii="Tahoma" w:hAnsi="Tahoma" w:hint="cs"/>
                          <w:b/>
                          <w:bCs/>
                          <w:color w:val="000068"/>
                          <w:sz w:val="36"/>
                          <w:szCs w:val="56"/>
                          <w:rtl/>
                          <w:lang w:bidi="ar-EG"/>
                        </w:rPr>
                        <w:t xml:space="preserve"> </w:t>
                      </w:r>
                      <w:r w:rsidRPr="00604210">
                        <w:rPr>
                          <w:rFonts w:ascii="Tahoma" w:hAnsi="Tahoma" w:hint="cs"/>
                          <w:b/>
                          <w:bCs/>
                          <w:color w:val="000068"/>
                          <w:sz w:val="36"/>
                          <w:szCs w:val="56"/>
                          <w:rtl/>
                          <w:lang w:bidi="ar-EG"/>
                        </w:rPr>
                        <w:t>(التلفزيونية)</w:t>
                      </w:r>
                    </w:p>
                  </w:txbxContent>
                </v:textbox>
              </v:shape>
            </w:pict>
          </mc:Fallback>
        </mc:AlternateContent>
      </w:r>
    </w:p>
    <w:p w:rsidR="00AC1496" w:rsidRPr="00E56D64" w:rsidRDefault="00AC1496" w:rsidP="00AC1496">
      <w:pPr>
        <w:spacing w:before="240"/>
        <w:jc w:val="center"/>
        <w:outlineLvl w:val="0"/>
        <w:rPr>
          <w:b/>
          <w:bCs/>
          <w:sz w:val="32"/>
          <w:szCs w:val="32"/>
          <w:rtl/>
          <w:lang w:bidi="ar-EG"/>
        </w:rPr>
      </w:pPr>
      <w:r w:rsidRPr="00E56D64">
        <w:rPr>
          <w:rFonts w:hint="cs"/>
          <w:b/>
          <w:bCs/>
          <w:sz w:val="32"/>
          <w:szCs w:val="32"/>
          <w:rtl/>
        </w:rPr>
        <w:lastRenderedPageBreak/>
        <w:t>تمهيـد</w:t>
      </w:r>
    </w:p>
    <w:p w:rsidR="00AC1496" w:rsidRPr="00E56D64" w:rsidRDefault="00AC1496" w:rsidP="00AC1496">
      <w:pPr>
        <w:rPr>
          <w:spacing w:val="-2"/>
          <w:sz w:val="20"/>
          <w:szCs w:val="26"/>
          <w:rtl/>
          <w:lang w:bidi="ar-EG"/>
        </w:rPr>
      </w:pPr>
      <w:r w:rsidRPr="00E56D64">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E56D64" w:rsidRDefault="00AC1496" w:rsidP="00AC1496">
      <w:pPr>
        <w:rPr>
          <w:spacing w:val="-2"/>
          <w:sz w:val="20"/>
          <w:szCs w:val="26"/>
          <w:rtl/>
          <w:lang w:val="ru-RU"/>
        </w:rPr>
      </w:pPr>
      <w:r w:rsidRPr="00E56D64">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E56D64" w:rsidRDefault="00AC1496" w:rsidP="00AC1496">
      <w:pPr>
        <w:spacing w:before="0"/>
        <w:rPr>
          <w:spacing w:val="-2"/>
          <w:sz w:val="21"/>
          <w:szCs w:val="28"/>
          <w:lang w:val="ru-RU"/>
        </w:rPr>
      </w:pPr>
    </w:p>
    <w:p w:rsidR="00AC1496" w:rsidRPr="00E56D64" w:rsidRDefault="00AC1496" w:rsidP="00AC1496">
      <w:pPr>
        <w:pStyle w:val="IPR"/>
      </w:pPr>
      <w:bookmarkStart w:id="1" w:name="_Toc476039171"/>
      <w:r w:rsidRPr="00E56D64">
        <w:rPr>
          <w:rFonts w:hint="cs"/>
          <w:rtl/>
        </w:rPr>
        <w:t xml:space="preserve">سياسة قطاع الاتصالات الراديوية بشأن حقوق الملكية الفكرية </w:t>
      </w:r>
      <w:r w:rsidRPr="00E56D64">
        <w:t>(IPR)</w:t>
      </w:r>
      <w:bookmarkEnd w:id="1"/>
    </w:p>
    <w:p w:rsidR="00AC1496" w:rsidRPr="00E56D64" w:rsidRDefault="00AC1496" w:rsidP="00AC1496">
      <w:pPr>
        <w:rPr>
          <w:sz w:val="20"/>
          <w:szCs w:val="26"/>
          <w:rtl/>
          <w:lang w:bidi="ar-EG"/>
        </w:rPr>
      </w:pPr>
      <w:r w:rsidRPr="00E56D64">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56D64">
        <w:rPr>
          <w:rFonts w:hint="cs"/>
          <w:sz w:val="20"/>
          <w:szCs w:val="26"/>
          <w:rtl/>
        </w:rPr>
        <w:t xml:space="preserve"> </w:t>
      </w:r>
      <w:r w:rsidRPr="00E56D64">
        <w:rPr>
          <w:sz w:val="20"/>
          <w:szCs w:val="26"/>
          <w:lang w:bidi="ar-EG"/>
        </w:rPr>
        <w:t>(ITU</w:t>
      </w:r>
      <w:r w:rsidRPr="00E56D64">
        <w:rPr>
          <w:sz w:val="20"/>
          <w:szCs w:val="26"/>
          <w:lang w:bidi="ar-EG"/>
        </w:rPr>
        <w:noBreakHyphen/>
        <w:t>T/ITU</w:t>
      </w:r>
      <w:r w:rsidRPr="00E56D64">
        <w:rPr>
          <w:sz w:val="20"/>
          <w:szCs w:val="26"/>
          <w:lang w:bidi="ar-EG"/>
        </w:rPr>
        <w:noBreakHyphen/>
        <w:t>R/ISO/IEC)</w:t>
      </w:r>
      <w:r w:rsidRPr="00E56D64">
        <w:rPr>
          <w:rFonts w:hint="cs"/>
          <w:sz w:val="20"/>
          <w:szCs w:val="26"/>
          <w:rtl/>
          <w:lang w:bidi="ar-EG"/>
        </w:rPr>
        <w:t xml:space="preserve"> والمشار إليها في الملحق</w:t>
      </w:r>
      <w:r w:rsidRPr="00E56D64">
        <w:rPr>
          <w:rFonts w:hint="eastAsia"/>
          <w:sz w:val="20"/>
          <w:szCs w:val="26"/>
          <w:rtl/>
          <w:lang w:bidi="ar-EG"/>
        </w:rPr>
        <w:t> </w:t>
      </w:r>
      <w:r w:rsidRPr="00E56D64">
        <w:rPr>
          <w:sz w:val="20"/>
          <w:szCs w:val="26"/>
          <w:lang w:bidi="ar-EG"/>
        </w:rPr>
        <w:t>1</w:t>
      </w:r>
      <w:r w:rsidRPr="00E56D64">
        <w:rPr>
          <w:rFonts w:hint="cs"/>
          <w:sz w:val="20"/>
          <w:szCs w:val="26"/>
          <w:rtl/>
          <w:lang w:bidi="ar-EG"/>
        </w:rPr>
        <w:t xml:space="preserve"> </w:t>
      </w:r>
      <w:r w:rsidRPr="00E56D64">
        <w:rPr>
          <w:rFonts w:hint="cs"/>
          <w:spacing w:val="6"/>
          <w:sz w:val="20"/>
          <w:szCs w:val="26"/>
          <w:rtl/>
          <w:lang w:bidi="ar-EG"/>
        </w:rPr>
        <w:t>بالقرار</w:t>
      </w:r>
      <w:r w:rsidRPr="00E56D64">
        <w:rPr>
          <w:rFonts w:hint="eastAsia"/>
          <w:spacing w:val="6"/>
          <w:sz w:val="20"/>
          <w:szCs w:val="26"/>
          <w:rtl/>
          <w:lang w:bidi="ar-EG"/>
        </w:rPr>
        <w:t> </w:t>
      </w:r>
      <w:r w:rsidRPr="00E56D64">
        <w:rPr>
          <w:spacing w:val="6"/>
          <w:sz w:val="20"/>
          <w:szCs w:val="26"/>
          <w:lang w:bidi="ar-EG"/>
        </w:rPr>
        <w:t>ITU</w:t>
      </w:r>
      <w:r w:rsidRPr="00E56D64">
        <w:rPr>
          <w:spacing w:val="6"/>
          <w:sz w:val="20"/>
          <w:szCs w:val="26"/>
          <w:lang w:bidi="ar-EG"/>
        </w:rPr>
        <w:noBreakHyphen/>
        <w:t>R 1</w:t>
      </w:r>
      <w:r w:rsidRPr="00E56D64">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56D64">
        <w:rPr>
          <w:rFonts w:hint="cs"/>
          <w:spacing w:val="4"/>
          <w:sz w:val="20"/>
          <w:szCs w:val="26"/>
          <w:rtl/>
          <w:lang w:bidi="ar-EG"/>
        </w:rPr>
        <w:t xml:space="preserve">الإلكتروني </w:t>
      </w:r>
      <w:hyperlink r:id="rId10" w:history="1">
        <w:r w:rsidRPr="00E56D64">
          <w:rPr>
            <w:color w:val="0000FF"/>
            <w:spacing w:val="4"/>
            <w:sz w:val="20"/>
            <w:szCs w:val="26"/>
            <w:u w:val="single"/>
          </w:rPr>
          <w:t>http://www.itu.int/ITU</w:t>
        </w:r>
        <w:r w:rsidRPr="00E56D64">
          <w:rPr>
            <w:color w:val="0000FF"/>
            <w:spacing w:val="4"/>
            <w:sz w:val="20"/>
            <w:szCs w:val="26"/>
            <w:u w:val="single"/>
          </w:rPr>
          <w:noBreakHyphen/>
          <w:t>R/go/patents/en</w:t>
        </w:r>
      </w:hyperlink>
      <w:r w:rsidRPr="00E56D64">
        <w:rPr>
          <w:rFonts w:hint="cs"/>
          <w:spacing w:val="4"/>
          <w:sz w:val="20"/>
          <w:szCs w:val="26"/>
          <w:rtl/>
          <w:lang w:bidi="ar-EG"/>
        </w:rPr>
        <w:t xml:space="preserve"> حيث يمكن أيضاً الاطلاع على المبادئ التوجيهية الخاصة بتطبيق سياسة البراءات</w:t>
      </w:r>
      <w:r w:rsidRPr="00E56D64">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E56D64" w:rsidRDefault="00AC1496" w:rsidP="00AC1496">
      <w:pPr>
        <w:spacing w:before="0"/>
        <w:rPr>
          <w:sz w:val="21"/>
          <w:szCs w:val="20"/>
          <w:rtl/>
          <w:lang w:bidi="ar-EG"/>
        </w:rPr>
      </w:pPr>
    </w:p>
    <w:p w:rsidR="00AC1496" w:rsidRPr="00E56D64"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E56D64" w:rsidTr="008D49E8">
        <w:trPr>
          <w:jc w:val="center"/>
        </w:trPr>
        <w:tc>
          <w:tcPr>
            <w:tcW w:w="9394" w:type="dxa"/>
            <w:gridSpan w:val="2"/>
            <w:tcBorders>
              <w:top w:val="single" w:sz="12" w:space="0" w:color="000080"/>
              <w:left w:val="single" w:sz="12" w:space="0" w:color="000080"/>
              <w:right w:val="single" w:sz="12" w:space="0" w:color="000080"/>
            </w:tcBorders>
          </w:tcPr>
          <w:p w:rsidR="00AC1496" w:rsidRPr="00E56D64" w:rsidRDefault="00AC1496" w:rsidP="008D49E8">
            <w:pPr>
              <w:spacing w:before="180"/>
              <w:jc w:val="center"/>
              <w:rPr>
                <w:rFonts w:ascii="Times New Roman Bold" w:hAnsi="Times New Roman Bold"/>
                <w:b/>
                <w:bCs/>
                <w:sz w:val="21"/>
                <w:szCs w:val="32"/>
                <w:lang w:val="ru-RU"/>
              </w:rPr>
            </w:pPr>
            <w:r w:rsidRPr="00E56D64">
              <w:rPr>
                <w:rFonts w:ascii="Times New Roman Bold" w:hAnsi="Times New Roman Bold" w:hint="cs"/>
                <w:b/>
                <w:bCs/>
                <w:sz w:val="21"/>
                <w:szCs w:val="32"/>
                <w:rtl/>
                <w:lang w:val="ru-RU"/>
              </w:rPr>
              <w:t>سلاسل توصيات قطاع الاتصالات الراديوية</w:t>
            </w:r>
          </w:p>
          <w:p w:rsidR="00AC1496" w:rsidRPr="00E56D64" w:rsidRDefault="00AC1496" w:rsidP="008D49E8">
            <w:pPr>
              <w:spacing w:before="60" w:after="120"/>
              <w:jc w:val="center"/>
              <w:rPr>
                <w:sz w:val="20"/>
                <w:szCs w:val="26"/>
                <w:lang w:val="ru-RU"/>
              </w:rPr>
            </w:pPr>
            <w:r w:rsidRPr="00E56D64">
              <w:rPr>
                <w:rFonts w:hint="cs"/>
                <w:sz w:val="18"/>
                <w:szCs w:val="24"/>
                <w:rtl/>
                <w:lang w:val="ru-RU"/>
              </w:rPr>
              <w:t xml:space="preserve">(يمكن الاطلاع عليها أيضاً في الموقع الإلكتروني </w:t>
            </w:r>
            <w:hyperlink r:id="rId11" w:history="1">
              <w:r w:rsidRPr="00E56D64">
                <w:rPr>
                  <w:rStyle w:val="Hyperlink"/>
                  <w:sz w:val="18"/>
                  <w:szCs w:val="24"/>
                </w:rPr>
                <w:t>http</w:t>
              </w:r>
              <w:r w:rsidRPr="00E56D64">
                <w:rPr>
                  <w:rStyle w:val="Hyperlink"/>
                  <w:sz w:val="18"/>
                  <w:szCs w:val="24"/>
                  <w:lang w:val="ru-RU"/>
                </w:rPr>
                <w:t>://</w:t>
              </w:r>
              <w:r w:rsidRPr="00E56D64">
                <w:rPr>
                  <w:rStyle w:val="Hyperlink"/>
                  <w:sz w:val="18"/>
                  <w:szCs w:val="24"/>
                </w:rPr>
                <w:t>www</w:t>
              </w:r>
              <w:r w:rsidRPr="00E56D64">
                <w:rPr>
                  <w:rStyle w:val="Hyperlink"/>
                  <w:sz w:val="18"/>
                  <w:szCs w:val="24"/>
                  <w:lang w:val="ru-RU"/>
                </w:rPr>
                <w:t>.</w:t>
              </w:r>
              <w:r w:rsidRPr="00E56D64">
                <w:rPr>
                  <w:rStyle w:val="Hyperlink"/>
                  <w:sz w:val="18"/>
                  <w:szCs w:val="24"/>
                </w:rPr>
                <w:t>itu</w:t>
              </w:r>
              <w:r w:rsidRPr="00E56D64">
                <w:rPr>
                  <w:rStyle w:val="Hyperlink"/>
                  <w:sz w:val="18"/>
                  <w:szCs w:val="24"/>
                  <w:lang w:val="ru-RU"/>
                </w:rPr>
                <w:t>.</w:t>
              </w:r>
              <w:r w:rsidRPr="00E56D64">
                <w:rPr>
                  <w:rStyle w:val="Hyperlink"/>
                  <w:sz w:val="18"/>
                  <w:szCs w:val="24"/>
                </w:rPr>
                <w:t>int</w:t>
              </w:r>
              <w:r w:rsidRPr="00E56D64">
                <w:rPr>
                  <w:rStyle w:val="Hyperlink"/>
                  <w:sz w:val="18"/>
                  <w:szCs w:val="24"/>
                  <w:lang w:val="ru-RU"/>
                </w:rPr>
                <w:t>/</w:t>
              </w:r>
              <w:r w:rsidRPr="00E56D64">
                <w:rPr>
                  <w:rStyle w:val="Hyperlink"/>
                  <w:sz w:val="18"/>
                  <w:szCs w:val="24"/>
                </w:rPr>
                <w:t>publ</w:t>
              </w:r>
              <w:r w:rsidRPr="00E56D64">
                <w:rPr>
                  <w:rStyle w:val="Hyperlink"/>
                  <w:sz w:val="18"/>
                  <w:szCs w:val="24"/>
                  <w:lang w:val="ru-RU"/>
                </w:rPr>
                <w:t>/</w:t>
              </w:r>
              <w:r w:rsidRPr="00E56D64">
                <w:rPr>
                  <w:rStyle w:val="Hyperlink"/>
                  <w:sz w:val="18"/>
                  <w:szCs w:val="24"/>
                </w:rPr>
                <w:t>R</w:t>
              </w:r>
              <w:r w:rsidRPr="00E56D64">
                <w:rPr>
                  <w:rStyle w:val="Hyperlink"/>
                  <w:sz w:val="18"/>
                  <w:szCs w:val="24"/>
                  <w:lang w:val="ru-RU"/>
                </w:rPr>
                <w:t>-</w:t>
              </w:r>
              <w:r w:rsidRPr="00E56D64">
                <w:rPr>
                  <w:rStyle w:val="Hyperlink"/>
                  <w:sz w:val="18"/>
                  <w:szCs w:val="24"/>
                </w:rPr>
                <w:t>REC</w:t>
              </w:r>
              <w:r w:rsidRPr="00E56D64">
                <w:rPr>
                  <w:rStyle w:val="Hyperlink"/>
                  <w:sz w:val="18"/>
                  <w:szCs w:val="24"/>
                  <w:lang w:val="ru-RU"/>
                </w:rPr>
                <w:t>/</w:t>
              </w:r>
              <w:r w:rsidRPr="00E56D64">
                <w:rPr>
                  <w:rStyle w:val="Hyperlink"/>
                  <w:sz w:val="18"/>
                  <w:szCs w:val="24"/>
                </w:rPr>
                <w:t>en</w:t>
              </w:r>
            </w:hyperlink>
            <w:r w:rsidRPr="00E56D64">
              <w:rPr>
                <w:rFonts w:hint="cs"/>
                <w:sz w:val="18"/>
                <w:szCs w:val="24"/>
                <w:rtl/>
              </w:rPr>
              <w:t>)</w:t>
            </w:r>
          </w:p>
        </w:tc>
      </w:tr>
      <w:tr w:rsidR="00AC1496" w:rsidRPr="00E56D64" w:rsidTr="008D49E8">
        <w:trPr>
          <w:jc w:val="center"/>
        </w:trPr>
        <w:tc>
          <w:tcPr>
            <w:tcW w:w="1480" w:type="dxa"/>
            <w:tcBorders>
              <w:left w:val="single" w:sz="12" w:space="0" w:color="000080"/>
            </w:tcBorders>
          </w:tcPr>
          <w:p w:rsidR="00AC1496" w:rsidRPr="00E56D64" w:rsidRDefault="00AC1496" w:rsidP="008D49E8">
            <w:pPr>
              <w:spacing w:before="40" w:after="40" w:line="220" w:lineRule="exact"/>
              <w:rPr>
                <w:b/>
                <w:bCs/>
                <w:sz w:val="20"/>
                <w:szCs w:val="26"/>
                <w:lang w:val="ru-RU"/>
              </w:rPr>
            </w:pPr>
            <w:r w:rsidRPr="00E56D64">
              <w:rPr>
                <w:rFonts w:hint="cs"/>
                <w:b/>
                <w:bCs/>
                <w:sz w:val="20"/>
                <w:szCs w:val="26"/>
                <w:rtl/>
                <w:lang w:val="ru-RU"/>
              </w:rPr>
              <w:t>السلسلة</w:t>
            </w:r>
          </w:p>
        </w:tc>
        <w:tc>
          <w:tcPr>
            <w:tcW w:w="7914" w:type="dxa"/>
            <w:tcBorders>
              <w:right w:val="single" w:sz="12" w:space="0" w:color="000080"/>
            </w:tcBorders>
          </w:tcPr>
          <w:p w:rsidR="00AC1496" w:rsidRPr="00E56D64" w:rsidRDefault="00AC1496" w:rsidP="008D49E8">
            <w:pPr>
              <w:spacing w:before="40" w:after="40" w:line="220" w:lineRule="exact"/>
              <w:jc w:val="center"/>
              <w:rPr>
                <w:b/>
                <w:bCs/>
                <w:sz w:val="20"/>
                <w:szCs w:val="26"/>
                <w:lang w:val="ru-RU"/>
              </w:rPr>
            </w:pPr>
            <w:r w:rsidRPr="00E56D64">
              <w:rPr>
                <w:rFonts w:hint="cs"/>
                <w:b/>
                <w:bCs/>
                <w:sz w:val="20"/>
                <w:szCs w:val="26"/>
                <w:rtl/>
                <w:lang w:val="ru-RU"/>
              </w:rPr>
              <w:t>العنـوان</w:t>
            </w:r>
          </w:p>
        </w:tc>
      </w:tr>
      <w:tr w:rsidR="00AC1496" w:rsidRPr="00E56D64"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lang w:val="ru-RU"/>
              </w:rPr>
              <w:t>BO</w:t>
            </w:r>
            <w:r w:rsidRPr="00E56D64">
              <w:rPr>
                <w:rFonts w:hint="cs"/>
                <w:sz w:val="20"/>
                <w:szCs w:val="26"/>
                <w:rtl/>
                <w:lang w:val="ru-RU"/>
              </w:rPr>
              <w:tab/>
              <w:t>البث الساتلي</w:t>
            </w:r>
          </w:p>
        </w:tc>
      </w:tr>
      <w:tr w:rsidR="00AC1496" w:rsidRPr="00E56D64"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lang w:val="ru-RU"/>
              </w:rPr>
              <w:t>BR</w:t>
            </w:r>
            <w:r w:rsidRPr="00E56D64">
              <w:rPr>
                <w:rFonts w:hint="cs"/>
                <w:sz w:val="20"/>
                <w:szCs w:val="26"/>
                <w:rtl/>
                <w:lang w:val="ru-RU"/>
              </w:rPr>
              <w:tab/>
              <w:t>التسجيل من أجل الإنتاج والأرشفة والعرض؛ الأفلام التلفزيونية</w:t>
            </w:r>
          </w:p>
        </w:tc>
      </w:tr>
      <w:tr w:rsidR="00AC1496" w:rsidRPr="00E56D64"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lang w:val="ru-RU"/>
              </w:rPr>
              <w:t>BS</w:t>
            </w:r>
            <w:r w:rsidRPr="00E56D64">
              <w:rPr>
                <w:rFonts w:hint="cs"/>
                <w:sz w:val="20"/>
                <w:szCs w:val="26"/>
                <w:rtl/>
                <w:lang w:val="ru-RU"/>
              </w:rPr>
              <w:tab/>
              <w:t>الخدمة الإذاعية (الصوتية)</w:t>
            </w:r>
          </w:p>
        </w:tc>
      </w:tr>
      <w:tr w:rsidR="00AC1496" w:rsidRPr="00E56D64" w:rsidTr="000C1DC2">
        <w:trPr>
          <w:jc w:val="center"/>
        </w:trPr>
        <w:tc>
          <w:tcPr>
            <w:tcW w:w="9394" w:type="dxa"/>
            <w:gridSpan w:val="2"/>
            <w:tcBorders>
              <w:left w:val="single" w:sz="12" w:space="0" w:color="000080"/>
              <w:bottom w:val="nil"/>
              <w:right w:val="single" w:sz="12" w:space="0" w:color="000080"/>
            </w:tcBorders>
            <w:shd w:val="clear" w:color="auto" w:fill="F3F3F3"/>
          </w:tcPr>
          <w:p w:rsidR="00AC1496" w:rsidRPr="00E56D64" w:rsidRDefault="00AC1496" w:rsidP="008D49E8">
            <w:pPr>
              <w:tabs>
                <w:tab w:val="left" w:pos="1471"/>
              </w:tabs>
              <w:spacing w:before="20" w:after="40" w:line="240" w:lineRule="exact"/>
              <w:rPr>
                <w:b/>
                <w:bCs/>
                <w:color w:val="000080"/>
                <w:sz w:val="20"/>
                <w:szCs w:val="26"/>
              </w:rPr>
            </w:pPr>
            <w:r w:rsidRPr="00E56D64">
              <w:rPr>
                <w:b/>
                <w:bCs/>
                <w:color w:val="000080"/>
                <w:sz w:val="20"/>
                <w:szCs w:val="26"/>
                <w:lang w:val="ru-RU"/>
              </w:rPr>
              <w:t>BT</w:t>
            </w:r>
            <w:r w:rsidRPr="00E56D64">
              <w:rPr>
                <w:rFonts w:hint="cs"/>
                <w:b/>
                <w:bCs/>
                <w:color w:val="000080"/>
                <w:sz w:val="20"/>
                <w:szCs w:val="26"/>
                <w:rtl/>
              </w:rPr>
              <w:tab/>
            </w:r>
            <w:r w:rsidRPr="00E56D64">
              <w:rPr>
                <w:rFonts w:hint="cs"/>
                <w:b/>
                <w:bCs/>
                <w:color w:val="000080"/>
                <w:sz w:val="20"/>
                <w:szCs w:val="26"/>
                <w:rtl/>
                <w:lang w:val="ru-RU"/>
              </w:rPr>
              <w:t>الخدمة الإذاعية (التلفزيونية)</w:t>
            </w:r>
          </w:p>
        </w:tc>
      </w:tr>
      <w:tr w:rsidR="00AC1496" w:rsidRPr="00E56D64"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E56D64" w:rsidRDefault="00AC1496" w:rsidP="008D49E8">
            <w:pPr>
              <w:tabs>
                <w:tab w:val="left" w:pos="1471"/>
              </w:tabs>
              <w:spacing w:before="20" w:after="40" w:line="240" w:lineRule="exact"/>
              <w:rPr>
                <w:b/>
                <w:bCs/>
                <w:color w:val="000080"/>
                <w:sz w:val="20"/>
                <w:szCs w:val="26"/>
              </w:rPr>
            </w:pPr>
            <w:r w:rsidRPr="00E56D64">
              <w:rPr>
                <w:b/>
                <w:bCs/>
                <w:sz w:val="20"/>
                <w:szCs w:val="26"/>
              </w:rPr>
              <w:t>F</w:t>
            </w:r>
            <w:r w:rsidRPr="00E56D64">
              <w:rPr>
                <w:rFonts w:hint="cs"/>
                <w:b/>
                <w:bCs/>
                <w:color w:val="000080"/>
                <w:sz w:val="20"/>
                <w:szCs w:val="26"/>
                <w:rtl/>
              </w:rPr>
              <w:tab/>
            </w:r>
            <w:r w:rsidRPr="00E56D64">
              <w:rPr>
                <w:rFonts w:hint="cs"/>
                <w:sz w:val="20"/>
                <w:szCs w:val="26"/>
                <w:rtl/>
                <w:lang w:val="ru-RU"/>
              </w:rPr>
              <w:t>الخدمة الثابتة</w:t>
            </w:r>
          </w:p>
        </w:tc>
      </w:tr>
      <w:tr w:rsidR="00AC1496" w:rsidRPr="00E56D64"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M</w:t>
            </w:r>
            <w:r w:rsidRPr="00E56D64">
              <w:rPr>
                <w:rFonts w:hint="cs"/>
                <w:b/>
                <w:bCs/>
                <w:sz w:val="20"/>
                <w:szCs w:val="26"/>
                <w:rtl/>
              </w:rPr>
              <w:tab/>
            </w:r>
            <w:r w:rsidRPr="00E56D64">
              <w:rPr>
                <w:rFonts w:hint="cs"/>
                <w:sz w:val="20"/>
                <w:szCs w:val="26"/>
                <w:rtl/>
              </w:rPr>
              <w:t>الخدمة المتنقلة وخدمة الاستدلال الراديوي وخدمة الهواة والخدمات الساتلية ذات الصلة</w:t>
            </w:r>
          </w:p>
        </w:tc>
      </w:tr>
      <w:tr w:rsidR="00AC1496" w:rsidRPr="00E56D64" w:rsidTr="008D49E8">
        <w:trPr>
          <w:jc w:val="center"/>
        </w:trPr>
        <w:tc>
          <w:tcPr>
            <w:tcW w:w="9394" w:type="dxa"/>
            <w:gridSpan w:val="2"/>
            <w:tcBorders>
              <w:top w:val="nil"/>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P</w:t>
            </w:r>
            <w:r w:rsidRPr="00E56D64">
              <w:rPr>
                <w:rFonts w:hint="cs"/>
                <w:b/>
                <w:bCs/>
                <w:sz w:val="20"/>
                <w:szCs w:val="26"/>
                <w:rtl/>
              </w:rPr>
              <w:tab/>
            </w:r>
            <w:r w:rsidRPr="00E56D64">
              <w:rPr>
                <w:rFonts w:hint="cs"/>
                <w:sz w:val="20"/>
                <w:szCs w:val="26"/>
                <w:rtl/>
                <w:lang w:val="ru-RU"/>
              </w:rPr>
              <w:t>انتشار الموجات الراديوية</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RA</w:t>
            </w:r>
            <w:r w:rsidRPr="00E56D64">
              <w:rPr>
                <w:rFonts w:hint="cs"/>
                <w:b/>
                <w:bCs/>
                <w:sz w:val="20"/>
                <w:szCs w:val="26"/>
                <w:rtl/>
              </w:rPr>
              <w:tab/>
            </w:r>
            <w:r w:rsidRPr="00E56D64">
              <w:rPr>
                <w:rFonts w:hint="cs"/>
                <w:sz w:val="20"/>
                <w:szCs w:val="26"/>
                <w:rtl/>
                <w:lang w:val="ru-RU"/>
              </w:rPr>
              <w:t>علم الفلك الراديوي</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RS</w:t>
            </w:r>
            <w:r w:rsidRPr="00E56D64">
              <w:rPr>
                <w:rFonts w:hint="cs"/>
                <w:b/>
                <w:bCs/>
                <w:sz w:val="20"/>
                <w:szCs w:val="26"/>
                <w:rtl/>
              </w:rPr>
              <w:tab/>
            </w:r>
            <w:r w:rsidRPr="00E56D64">
              <w:rPr>
                <w:rFonts w:hint="cs"/>
                <w:sz w:val="20"/>
                <w:szCs w:val="26"/>
                <w:rtl/>
                <w:lang w:val="ru-RU"/>
              </w:rPr>
              <w:t>أنظمة الاستشعار عن ب</w:t>
            </w:r>
            <w:r w:rsidR="00E45CFF" w:rsidRPr="00E56D64">
              <w:rPr>
                <w:rFonts w:hint="cs"/>
                <w:sz w:val="20"/>
                <w:szCs w:val="26"/>
                <w:rtl/>
                <w:lang w:val="ru-RU"/>
              </w:rPr>
              <w:t>ُ</w:t>
            </w:r>
            <w:r w:rsidRPr="00E56D64">
              <w:rPr>
                <w:rFonts w:hint="cs"/>
                <w:sz w:val="20"/>
                <w:szCs w:val="26"/>
                <w:rtl/>
                <w:lang w:val="ru-RU"/>
              </w:rPr>
              <w:t>عد</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rtl/>
                <w:lang w:val="ru-RU" w:bidi="ar-EG"/>
              </w:rPr>
            </w:pPr>
            <w:r w:rsidRPr="00E56D64">
              <w:rPr>
                <w:b/>
                <w:bCs/>
                <w:sz w:val="20"/>
                <w:szCs w:val="26"/>
              </w:rPr>
              <w:t>S</w:t>
            </w:r>
            <w:r w:rsidRPr="00E56D64">
              <w:rPr>
                <w:rFonts w:hint="cs"/>
                <w:b/>
                <w:bCs/>
                <w:sz w:val="20"/>
                <w:szCs w:val="26"/>
                <w:rtl/>
              </w:rPr>
              <w:tab/>
            </w:r>
            <w:r w:rsidRPr="00E56D64">
              <w:rPr>
                <w:rFonts w:hint="cs"/>
                <w:sz w:val="20"/>
                <w:szCs w:val="26"/>
                <w:rtl/>
                <w:lang w:val="ru-RU" w:bidi="ar-EG"/>
              </w:rPr>
              <w:t>الخدمة الثابتة الساتلية</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SA</w:t>
            </w:r>
            <w:r w:rsidRPr="00E56D64">
              <w:rPr>
                <w:rFonts w:hint="cs"/>
                <w:b/>
                <w:bCs/>
                <w:sz w:val="20"/>
                <w:szCs w:val="26"/>
                <w:rtl/>
              </w:rPr>
              <w:tab/>
            </w:r>
            <w:r w:rsidRPr="00E56D64">
              <w:rPr>
                <w:rFonts w:hint="cs"/>
                <w:sz w:val="20"/>
                <w:szCs w:val="26"/>
                <w:rtl/>
                <w:lang w:val="ru-RU"/>
              </w:rPr>
              <w:t>التطبيقات الفضائية والأرصاد الجوية</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SF</w:t>
            </w:r>
            <w:r w:rsidRPr="00E56D64">
              <w:rPr>
                <w:rFonts w:hint="cs"/>
                <w:b/>
                <w:bCs/>
                <w:sz w:val="20"/>
                <w:szCs w:val="26"/>
                <w:rtl/>
              </w:rPr>
              <w:tab/>
            </w:r>
            <w:r w:rsidRPr="00E56D64">
              <w:rPr>
                <w:rFonts w:hint="cs"/>
                <w:sz w:val="20"/>
                <w:szCs w:val="26"/>
                <w:rtl/>
                <w:lang w:val="ru-RU"/>
              </w:rPr>
              <w:t>تقاسم الترددات والتنسيق بين أنظمة الخدمة الثابتة الساتلية والخدمة الثابتة</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rtl/>
                <w:lang w:val="ru-RU" w:bidi="ar-EG"/>
              </w:rPr>
            </w:pPr>
            <w:r w:rsidRPr="00E56D64">
              <w:rPr>
                <w:b/>
                <w:bCs/>
                <w:sz w:val="20"/>
                <w:szCs w:val="26"/>
              </w:rPr>
              <w:t>SM</w:t>
            </w:r>
            <w:r w:rsidRPr="00E56D64">
              <w:rPr>
                <w:rFonts w:hint="cs"/>
                <w:b/>
                <w:bCs/>
                <w:sz w:val="20"/>
                <w:szCs w:val="26"/>
                <w:rtl/>
              </w:rPr>
              <w:tab/>
            </w:r>
            <w:r w:rsidRPr="00E56D64">
              <w:rPr>
                <w:rFonts w:hint="cs"/>
                <w:sz w:val="20"/>
                <w:szCs w:val="26"/>
                <w:rtl/>
                <w:lang w:val="ru-RU"/>
              </w:rPr>
              <w:t>إدارة الطيف</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rPr>
              <w:t>SNG</w:t>
            </w:r>
            <w:r w:rsidRPr="00E56D64">
              <w:rPr>
                <w:rFonts w:hint="cs"/>
                <w:b/>
                <w:bCs/>
                <w:sz w:val="20"/>
                <w:szCs w:val="26"/>
                <w:rtl/>
              </w:rPr>
              <w:tab/>
            </w:r>
            <w:r w:rsidRPr="00E56D64">
              <w:rPr>
                <w:rFonts w:hint="cs"/>
                <w:sz w:val="20"/>
                <w:szCs w:val="26"/>
                <w:rtl/>
                <w:lang w:val="ru-RU"/>
              </w:rPr>
              <w:t>التجميع الساتلي للأخبار</w:t>
            </w:r>
          </w:p>
        </w:tc>
      </w:tr>
      <w:tr w:rsidR="00AC1496" w:rsidRPr="00E56D64" w:rsidTr="008D49E8">
        <w:trPr>
          <w:jc w:val="center"/>
        </w:trPr>
        <w:tc>
          <w:tcPr>
            <w:tcW w:w="9394" w:type="dxa"/>
            <w:gridSpan w:val="2"/>
            <w:tcBorders>
              <w:left w:val="single" w:sz="12" w:space="0" w:color="000080"/>
              <w:right w:val="single" w:sz="12" w:space="0" w:color="000080"/>
            </w:tcBorders>
          </w:tcPr>
          <w:p w:rsidR="00AC1496" w:rsidRPr="00E56D64" w:rsidRDefault="00AC1496" w:rsidP="008D49E8">
            <w:pPr>
              <w:tabs>
                <w:tab w:val="left" w:pos="1471"/>
              </w:tabs>
              <w:spacing w:before="20" w:after="40" w:line="240" w:lineRule="exact"/>
              <w:rPr>
                <w:sz w:val="20"/>
                <w:szCs w:val="26"/>
                <w:lang w:val="ru-RU"/>
              </w:rPr>
            </w:pPr>
            <w:r w:rsidRPr="00E56D64">
              <w:rPr>
                <w:b/>
                <w:bCs/>
                <w:sz w:val="20"/>
                <w:szCs w:val="26"/>
                <w:lang w:bidi="ar-EG"/>
              </w:rPr>
              <w:t>TF</w:t>
            </w:r>
            <w:r w:rsidRPr="00E56D64">
              <w:rPr>
                <w:rFonts w:hint="cs"/>
                <w:b/>
                <w:bCs/>
                <w:sz w:val="20"/>
                <w:szCs w:val="26"/>
                <w:rtl/>
              </w:rPr>
              <w:tab/>
            </w:r>
            <w:r w:rsidRPr="00E56D64">
              <w:rPr>
                <w:rFonts w:hint="cs"/>
                <w:sz w:val="20"/>
                <w:szCs w:val="26"/>
                <w:rtl/>
                <w:lang w:val="ru-RU"/>
              </w:rPr>
              <w:t>إرسالات الترددات المعيارية وإشارات التوقيت</w:t>
            </w:r>
          </w:p>
        </w:tc>
      </w:tr>
      <w:tr w:rsidR="00AC1496" w:rsidRPr="00E56D64"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E56D64" w:rsidRDefault="00AC1496" w:rsidP="008D49E8">
            <w:pPr>
              <w:tabs>
                <w:tab w:val="left" w:pos="1471"/>
              </w:tabs>
              <w:spacing w:before="20" w:after="80" w:line="240" w:lineRule="exact"/>
              <w:rPr>
                <w:sz w:val="20"/>
                <w:szCs w:val="26"/>
                <w:lang w:val="ru-RU"/>
              </w:rPr>
            </w:pPr>
            <w:r w:rsidRPr="00E56D64">
              <w:rPr>
                <w:b/>
                <w:bCs/>
                <w:sz w:val="20"/>
                <w:szCs w:val="26"/>
                <w:lang w:bidi="ar-EG"/>
              </w:rPr>
              <w:t>V</w:t>
            </w:r>
            <w:r w:rsidRPr="00E56D64">
              <w:rPr>
                <w:rFonts w:hint="cs"/>
                <w:b/>
                <w:bCs/>
                <w:sz w:val="20"/>
                <w:szCs w:val="26"/>
                <w:rtl/>
              </w:rPr>
              <w:tab/>
            </w:r>
            <w:r w:rsidRPr="00E56D64">
              <w:rPr>
                <w:rFonts w:hint="cs"/>
                <w:sz w:val="20"/>
                <w:szCs w:val="26"/>
                <w:rtl/>
                <w:lang w:val="ru-RU"/>
              </w:rPr>
              <w:t>المفردات والمواضيع ذات الصلة</w:t>
            </w:r>
          </w:p>
        </w:tc>
      </w:tr>
    </w:tbl>
    <w:p w:rsidR="00AC1496" w:rsidRPr="00E56D64" w:rsidRDefault="00AC1496" w:rsidP="00AC1496">
      <w:pPr>
        <w:spacing w:before="0"/>
        <w:rPr>
          <w:sz w:val="21"/>
          <w:szCs w:val="20"/>
          <w:rtl/>
        </w:rPr>
      </w:pPr>
    </w:p>
    <w:p w:rsidR="00AC1496" w:rsidRPr="00E56D64"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E56D64" w:rsidTr="008D49E8">
        <w:trPr>
          <w:trHeight w:val="720"/>
          <w:jc w:val="center"/>
        </w:trPr>
        <w:tc>
          <w:tcPr>
            <w:tcW w:w="9379" w:type="dxa"/>
          </w:tcPr>
          <w:p w:rsidR="00AC1496" w:rsidRPr="00E56D64" w:rsidRDefault="00AC1496" w:rsidP="008D49E8">
            <w:pPr>
              <w:ind w:left="284" w:right="284"/>
              <w:rPr>
                <w:b/>
                <w:bCs/>
                <w:i/>
                <w:iCs/>
                <w:sz w:val="21"/>
                <w:szCs w:val="26"/>
                <w:rtl/>
                <w:lang w:val="ru-RU"/>
              </w:rPr>
            </w:pPr>
            <w:r w:rsidRPr="00E56D64">
              <w:rPr>
                <w:rFonts w:hint="cs"/>
                <w:b/>
                <w:bCs/>
                <w:i/>
                <w:iCs/>
                <w:spacing w:val="6"/>
                <w:sz w:val="21"/>
                <w:szCs w:val="26"/>
                <w:rtl/>
                <w:lang w:val="ru-RU"/>
              </w:rPr>
              <w:t>ملاحظة</w:t>
            </w:r>
            <w:r w:rsidRPr="00E56D64">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E56D64">
              <w:rPr>
                <w:rFonts w:hint="eastAsia"/>
                <w:i/>
                <w:iCs/>
                <w:sz w:val="21"/>
                <w:szCs w:val="26"/>
                <w:rtl/>
                <w:lang w:val="ru-RU"/>
              </w:rPr>
              <w:t> </w:t>
            </w:r>
            <w:r w:rsidRPr="00E56D64">
              <w:rPr>
                <w:i/>
                <w:iCs/>
                <w:sz w:val="21"/>
                <w:szCs w:val="26"/>
              </w:rPr>
              <w:t>ITU-R 1</w:t>
            </w:r>
            <w:r w:rsidRPr="00E56D64">
              <w:rPr>
                <w:rFonts w:hint="cs"/>
                <w:i/>
                <w:iCs/>
                <w:sz w:val="21"/>
                <w:szCs w:val="26"/>
                <w:rtl/>
                <w:lang w:bidi="ar-EG"/>
              </w:rPr>
              <w:t>.</w:t>
            </w:r>
          </w:p>
        </w:tc>
      </w:tr>
    </w:tbl>
    <w:p w:rsidR="00AC1496" w:rsidRPr="00E56D64" w:rsidRDefault="00AC1496" w:rsidP="008B203E">
      <w:pPr>
        <w:spacing w:before="240"/>
        <w:ind w:right="142"/>
        <w:jc w:val="right"/>
        <w:rPr>
          <w:sz w:val="20"/>
          <w:szCs w:val="26"/>
          <w:rtl/>
        </w:rPr>
      </w:pPr>
      <w:r w:rsidRPr="00E56D64">
        <w:rPr>
          <w:rFonts w:hint="cs"/>
          <w:i/>
          <w:iCs/>
          <w:sz w:val="20"/>
          <w:szCs w:val="26"/>
          <w:rtl/>
          <w:lang w:val="ru-RU"/>
        </w:rPr>
        <w:t>النشر الإلكتروني</w:t>
      </w:r>
      <w:r w:rsidRPr="00E56D64">
        <w:rPr>
          <w:rFonts w:hint="cs"/>
          <w:i/>
          <w:iCs/>
          <w:sz w:val="20"/>
          <w:szCs w:val="26"/>
          <w:rtl/>
          <w:lang w:val="ru-RU"/>
        </w:rPr>
        <w:br/>
      </w:r>
      <w:r w:rsidRPr="00E56D64">
        <w:rPr>
          <w:rFonts w:hint="cs"/>
          <w:sz w:val="20"/>
          <w:szCs w:val="26"/>
          <w:rtl/>
          <w:lang w:val="ru-RU"/>
        </w:rPr>
        <w:t xml:space="preserve">جنيف، </w:t>
      </w:r>
      <w:r w:rsidRPr="00E56D64">
        <w:rPr>
          <w:sz w:val="20"/>
          <w:szCs w:val="26"/>
        </w:rPr>
        <w:t>201</w:t>
      </w:r>
      <w:r w:rsidR="008B203E" w:rsidRPr="00E56D64">
        <w:rPr>
          <w:sz w:val="20"/>
          <w:szCs w:val="26"/>
        </w:rPr>
        <w:t>7</w:t>
      </w:r>
    </w:p>
    <w:p w:rsidR="00AC1496" w:rsidRPr="00E56D64" w:rsidRDefault="00AC1496" w:rsidP="00AC1496">
      <w:pPr>
        <w:spacing w:before="0" w:line="120" w:lineRule="auto"/>
        <w:ind w:right="539"/>
        <w:jc w:val="right"/>
        <w:rPr>
          <w:sz w:val="21"/>
          <w:szCs w:val="28"/>
          <w:rtl/>
          <w:lang w:bidi="ar-EG"/>
        </w:rPr>
      </w:pPr>
    </w:p>
    <w:p w:rsidR="00AC1496" w:rsidRPr="00E56D64" w:rsidRDefault="00AC1496" w:rsidP="008B203E">
      <w:pPr>
        <w:spacing w:before="240"/>
        <w:jc w:val="center"/>
        <w:rPr>
          <w:sz w:val="21"/>
          <w:szCs w:val="20"/>
        </w:rPr>
      </w:pPr>
      <w:r w:rsidRPr="00E56D64">
        <w:rPr>
          <w:sz w:val="21"/>
          <w:szCs w:val="20"/>
          <w:lang w:val="ru-RU"/>
        </w:rPr>
        <w:sym w:font="Symbol" w:char="F0D3"/>
      </w:r>
      <w:r w:rsidRPr="00E56D64">
        <w:rPr>
          <w:sz w:val="21"/>
          <w:szCs w:val="20"/>
          <w:lang w:val="ru-RU"/>
        </w:rPr>
        <w:t xml:space="preserve">  </w:t>
      </w:r>
      <w:r w:rsidRPr="00E56D64">
        <w:rPr>
          <w:sz w:val="21"/>
          <w:szCs w:val="20"/>
        </w:rPr>
        <w:t>ITU</w:t>
      </w:r>
      <w:r w:rsidRPr="00E56D64">
        <w:rPr>
          <w:sz w:val="21"/>
          <w:szCs w:val="20"/>
          <w:lang w:val="ru-RU"/>
        </w:rPr>
        <w:t xml:space="preserve"> </w:t>
      </w:r>
      <w:r w:rsidRPr="00E56D64">
        <w:rPr>
          <w:sz w:val="21"/>
          <w:szCs w:val="20"/>
        </w:rPr>
        <w:t xml:space="preserve"> 201</w:t>
      </w:r>
      <w:r w:rsidR="008B203E" w:rsidRPr="00E56D64">
        <w:rPr>
          <w:sz w:val="21"/>
          <w:szCs w:val="20"/>
        </w:rPr>
        <w:t>7</w:t>
      </w:r>
    </w:p>
    <w:p w:rsidR="00AC1496" w:rsidRPr="00E56D64" w:rsidRDefault="00AC1496" w:rsidP="00AC1496">
      <w:pPr>
        <w:rPr>
          <w:sz w:val="20"/>
          <w:szCs w:val="26"/>
          <w:rtl/>
          <w:lang w:bidi="ar-EG"/>
        </w:rPr>
      </w:pPr>
      <w:r w:rsidRPr="00E56D6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56D64">
        <w:rPr>
          <w:spacing w:val="10"/>
          <w:sz w:val="20"/>
          <w:szCs w:val="26"/>
          <w:rtl/>
          <w:lang w:val="ru-RU"/>
        </w:rPr>
        <w:br/>
      </w:r>
      <w:r w:rsidRPr="00E56D64">
        <w:rPr>
          <w:rFonts w:hint="cs"/>
          <w:sz w:val="20"/>
          <w:szCs w:val="26"/>
          <w:rtl/>
          <w:lang w:val="ru-RU"/>
        </w:rPr>
        <w:t xml:space="preserve">الاتحاد الدولي للاتصالات </w:t>
      </w:r>
      <w:r w:rsidRPr="00E56D64">
        <w:rPr>
          <w:sz w:val="20"/>
          <w:szCs w:val="26"/>
        </w:rPr>
        <w:t>(ITU)</w:t>
      </w:r>
      <w:r w:rsidRPr="00E56D64">
        <w:rPr>
          <w:rFonts w:hint="cs"/>
          <w:sz w:val="20"/>
          <w:szCs w:val="26"/>
          <w:rtl/>
          <w:lang w:bidi="ar-EG"/>
        </w:rPr>
        <w:t>.</w:t>
      </w:r>
    </w:p>
    <w:p w:rsidR="005E066B" w:rsidRPr="00E56D64" w:rsidRDefault="005E066B" w:rsidP="002144CB">
      <w:pPr>
        <w:rPr>
          <w:sz w:val="21"/>
          <w:szCs w:val="28"/>
          <w:rtl/>
          <w:lang w:bidi="ar-EG"/>
        </w:rPr>
        <w:sectPr w:rsidR="005E066B" w:rsidRPr="00E56D64"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56D64" w:rsidRDefault="00AC1496" w:rsidP="000C1DC2">
      <w:pPr>
        <w:pStyle w:val="RecNo"/>
      </w:pPr>
      <w:r w:rsidRPr="00E56D64">
        <w:rPr>
          <w:rtl/>
        </w:rPr>
        <w:lastRenderedPageBreak/>
        <w:t>التوصيـة</w:t>
      </w:r>
      <w:r w:rsidRPr="00E56D64">
        <w:rPr>
          <w:rFonts w:hint="cs"/>
          <w:rtl/>
        </w:rPr>
        <w:t xml:space="preserve"> </w:t>
      </w:r>
      <w:r w:rsidRPr="00E56D64">
        <w:rPr>
          <w:rtl/>
        </w:rPr>
        <w:t xml:space="preserve"> </w:t>
      </w:r>
      <w:r w:rsidR="000C1DC2" w:rsidRPr="00E56D64">
        <w:rPr>
          <w:rStyle w:val="href"/>
        </w:rPr>
        <w:t>ITU-R  BT.1893-1</w:t>
      </w:r>
    </w:p>
    <w:p w:rsidR="00843DD0" w:rsidRPr="00E56D64" w:rsidRDefault="0032639B" w:rsidP="0032639B">
      <w:pPr>
        <w:pStyle w:val="Rectitle"/>
        <w:rPr>
          <w:rFonts w:eastAsia="SimSun"/>
          <w:lang w:val="fr-FR" w:eastAsia="zh-CN"/>
        </w:rPr>
      </w:pPr>
      <w:r w:rsidRPr="00E56D64">
        <w:rPr>
          <w:rFonts w:eastAsia="SimSun" w:hint="cs"/>
          <w:rtl/>
          <w:lang w:eastAsia="zh-CN" w:bidi="ar-SY"/>
        </w:rPr>
        <w:t xml:space="preserve">طرائق </w:t>
      </w:r>
      <w:r w:rsidRPr="00E56D64">
        <w:rPr>
          <w:rFonts w:eastAsia="SimSun" w:hint="cs"/>
          <w:rtl/>
          <w:lang w:eastAsia="zh-CN" w:bidi="ar-SA"/>
        </w:rPr>
        <w:t>تقييم الانحطاط الذي تسببه التوربينات الهوائية</w:t>
      </w:r>
      <w:r w:rsidRPr="00E56D64">
        <w:rPr>
          <w:rFonts w:eastAsia="SimSun"/>
          <w:rtl/>
          <w:lang w:eastAsia="zh-CN" w:bidi="ar-SA"/>
        </w:rPr>
        <w:br/>
      </w:r>
      <w:r w:rsidRPr="00E56D64">
        <w:rPr>
          <w:rFonts w:eastAsia="SimSun" w:hint="cs"/>
          <w:rtl/>
          <w:lang w:eastAsia="zh-CN" w:bidi="ar-SA"/>
        </w:rPr>
        <w:t>في الاستقبال التلفزيوني الرقمي</w:t>
      </w:r>
    </w:p>
    <w:p w:rsidR="00843DD0" w:rsidRPr="00E56D64" w:rsidRDefault="0032639B" w:rsidP="0032639B">
      <w:pPr>
        <w:pStyle w:val="Questionref"/>
        <w:rPr>
          <w:rtl/>
          <w:lang w:val="fr-FR" w:eastAsia="zh-CN" w:bidi="ar-EG"/>
        </w:rPr>
      </w:pPr>
      <w:r w:rsidRPr="00E56D64">
        <w:rPr>
          <w:rFonts w:hint="cs"/>
          <w:rtl/>
          <w:lang w:val="fr-FR" w:eastAsia="zh-CN" w:bidi="ar-EG"/>
        </w:rPr>
        <w:t xml:space="preserve">(المسألة </w:t>
      </w:r>
      <w:r w:rsidRPr="00E56D64">
        <w:rPr>
          <w:lang w:eastAsia="zh-CN" w:bidi="ar-EG"/>
        </w:rPr>
        <w:t>ITU</w:t>
      </w:r>
      <w:r w:rsidRPr="00E56D64">
        <w:rPr>
          <w:lang w:eastAsia="zh-CN" w:bidi="ar-EG"/>
        </w:rPr>
        <w:noBreakHyphen/>
        <w:t>R 69-1/6</w:t>
      </w:r>
      <w:r w:rsidRPr="00E56D64">
        <w:rPr>
          <w:rFonts w:hint="cs"/>
          <w:rtl/>
          <w:lang w:val="fr-FR" w:eastAsia="zh-CN" w:bidi="ar-EG"/>
        </w:rPr>
        <w:t>)</w:t>
      </w:r>
    </w:p>
    <w:p w:rsidR="00AC1496" w:rsidRPr="00E56D64" w:rsidRDefault="00CE6EB7" w:rsidP="0032639B">
      <w:pPr>
        <w:pStyle w:val="Date"/>
        <w:rPr>
          <w:rtl/>
          <w:lang w:bidi="ar-EG"/>
        </w:rPr>
      </w:pPr>
      <w:r w:rsidRPr="00E56D64">
        <w:rPr>
          <w:rFonts w:eastAsia="SimSun" w:hint="cs"/>
          <w:rtl/>
        </w:rPr>
        <w:t> </w:t>
      </w:r>
      <w:r w:rsidR="00AC1496" w:rsidRPr="00E56D64">
        <w:rPr>
          <w:rFonts w:eastAsia="SimSun"/>
        </w:rPr>
        <w:t>(</w:t>
      </w:r>
      <w:r w:rsidR="0032639B" w:rsidRPr="00E56D64">
        <w:rPr>
          <w:rFonts w:eastAsia="SimSun"/>
        </w:rPr>
        <w:t>2015-2011</w:t>
      </w:r>
      <w:r w:rsidR="00AC1496" w:rsidRPr="00E56D64">
        <w:rPr>
          <w:rFonts w:eastAsia="SimSun"/>
        </w:rPr>
        <w:t>)</w:t>
      </w:r>
    </w:p>
    <w:p w:rsidR="00843DD0" w:rsidRPr="00E56D64" w:rsidRDefault="00843DD0" w:rsidP="00843DD0">
      <w:pPr>
        <w:pStyle w:val="Headingsum"/>
        <w:rPr>
          <w:rtl/>
        </w:rPr>
      </w:pPr>
      <w:bookmarkStart w:id="2" w:name="_Toc476039172"/>
      <w:r w:rsidRPr="00E56D64">
        <w:rPr>
          <w:rFonts w:hint="cs"/>
          <w:rtl/>
        </w:rPr>
        <w:t>مجال التطبيق</w:t>
      </w:r>
      <w:bookmarkEnd w:id="2"/>
    </w:p>
    <w:p w:rsidR="00843DD0" w:rsidRPr="00E56D64" w:rsidRDefault="0032639B" w:rsidP="0032639B">
      <w:pPr>
        <w:pStyle w:val="Summary"/>
        <w:rPr>
          <w:rFonts w:eastAsia="SimSun"/>
          <w:spacing w:val="0"/>
          <w:rtl/>
          <w:lang w:eastAsia="zh-CN"/>
        </w:rPr>
      </w:pPr>
      <w:r w:rsidRPr="00E56D64">
        <w:rPr>
          <w:rFonts w:eastAsia="SimSun" w:hint="cs"/>
          <w:spacing w:val="0"/>
          <w:rtl/>
          <w:lang w:eastAsia="zh-CN" w:bidi="ar-SA"/>
        </w:rPr>
        <w:t>تقدم هذه التوصية طرائق لتقييم الانحطاط المحتمل في الاستقبال التلفزيوني الرقمي جراء توربينة أو عدة توربينات هوائية.</w:t>
      </w:r>
    </w:p>
    <w:p w:rsidR="0032639B" w:rsidRPr="00E56D64" w:rsidRDefault="0032639B" w:rsidP="0032639B">
      <w:pPr>
        <w:rPr>
          <w:rFonts w:eastAsia="SimSun"/>
        </w:rPr>
      </w:pPr>
      <w:r w:rsidRPr="00E56D64">
        <w:rPr>
          <w:rFonts w:eastAsia="SimSun" w:hint="cs"/>
          <w:b/>
          <w:bCs/>
          <w:rtl/>
          <w:lang w:bidi="ar-EG"/>
        </w:rPr>
        <w:t xml:space="preserve">ملاحظة </w:t>
      </w:r>
      <w:r w:rsidRPr="00E56D64">
        <w:rPr>
          <w:rFonts w:eastAsia="SimSun"/>
          <w:b/>
          <w:bCs/>
        </w:rPr>
        <w:t>1</w:t>
      </w:r>
      <w:r w:rsidRPr="00E56D64">
        <w:rPr>
          <w:rFonts w:eastAsia="SimSun" w:hint="cs"/>
          <w:b/>
          <w:bCs/>
          <w:rtl/>
          <w:lang w:bidi="ar-EG"/>
        </w:rPr>
        <w:t xml:space="preserve"> </w:t>
      </w:r>
      <w:r w:rsidRPr="00E56D64">
        <w:rPr>
          <w:rFonts w:eastAsia="SimSun" w:hint="cs"/>
          <w:rtl/>
          <w:lang w:bidi="ar-EG"/>
        </w:rPr>
        <w:t xml:space="preserve">- تقدم التوصية </w:t>
      </w:r>
      <w:r w:rsidRPr="00E56D64">
        <w:rPr>
          <w:rFonts w:eastAsia="SimSun"/>
        </w:rPr>
        <w:t>ITU-R BT.805</w:t>
      </w:r>
      <w:r w:rsidRPr="00E56D64">
        <w:rPr>
          <w:rFonts w:eastAsia="SimSun" w:hint="cs"/>
          <w:rtl/>
          <w:lang w:bidi="ar-EG"/>
        </w:rPr>
        <w:t xml:space="preserve"> "تقييم الانحطاط الذي تسببه توربينة هوائية للاستقبال التلفزيوني التماثلي".</w:t>
      </w:r>
    </w:p>
    <w:p w:rsidR="00AC1496" w:rsidRPr="00E56D64" w:rsidRDefault="00AC1496" w:rsidP="00AC1496">
      <w:pPr>
        <w:pStyle w:val="Normalaftertitle1"/>
        <w:rPr>
          <w:rtl/>
        </w:rPr>
      </w:pPr>
      <w:r w:rsidRPr="00E56D64">
        <w:rPr>
          <w:rFonts w:hint="cs"/>
          <w:rtl/>
        </w:rPr>
        <w:t>إن جمعية الاتصالات الراديوية للاتحاد الدولي للاتصالات،</w:t>
      </w:r>
    </w:p>
    <w:p w:rsidR="00AC1496" w:rsidRPr="00E56D64" w:rsidRDefault="00AC1496" w:rsidP="00843DD0">
      <w:pPr>
        <w:pStyle w:val="Call"/>
        <w:rPr>
          <w:rFonts w:eastAsia="SimSun"/>
          <w:rtl/>
        </w:rPr>
      </w:pPr>
      <w:r w:rsidRPr="00E56D64">
        <w:rPr>
          <w:rFonts w:eastAsia="SimSun" w:hint="cs"/>
          <w:rtl/>
        </w:rPr>
        <w:t>إذ تضع في اعتبارها</w:t>
      </w:r>
    </w:p>
    <w:p w:rsidR="0032639B" w:rsidRPr="00E56D64" w:rsidRDefault="00AC1496" w:rsidP="0032639B">
      <w:pPr>
        <w:rPr>
          <w:rtl/>
          <w:lang w:bidi="ar-EG"/>
        </w:rPr>
      </w:pPr>
      <w:r w:rsidRPr="00E56D64">
        <w:rPr>
          <w:rFonts w:eastAsia="SimSun" w:hint="cs"/>
          <w:i/>
          <w:iCs/>
          <w:rtl/>
          <w:lang w:eastAsia="zh-CN"/>
        </w:rPr>
        <w:t xml:space="preserve"> أ )</w:t>
      </w:r>
      <w:r w:rsidRPr="00E56D64">
        <w:rPr>
          <w:rFonts w:eastAsia="SimSun" w:hint="cs"/>
          <w:rtl/>
          <w:lang w:eastAsia="zh-CN"/>
        </w:rPr>
        <w:tab/>
      </w:r>
      <w:r w:rsidR="0032639B" w:rsidRPr="00E56D64">
        <w:rPr>
          <w:rFonts w:hint="cs"/>
          <w:rtl/>
          <w:lang w:bidi="ar-EG"/>
        </w:rPr>
        <w:t>أن الانعكاسات من الأجسام المتحركة مثل أذرع التوربينات الهوائية يمكن أن تتسبب في انحطاط كبير للاستقبال التلفزيوني؛</w:t>
      </w:r>
    </w:p>
    <w:p w:rsidR="0032639B" w:rsidRPr="00E56D64" w:rsidRDefault="0032639B" w:rsidP="0032639B">
      <w:pPr>
        <w:rPr>
          <w:rtl/>
          <w:lang w:bidi="ar-EG"/>
        </w:rPr>
      </w:pPr>
      <w:r w:rsidRPr="00E56D64">
        <w:rPr>
          <w:rFonts w:hint="eastAsia"/>
          <w:i/>
          <w:iCs/>
          <w:rtl/>
          <w:lang w:bidi="ar-EG"/>
        </w:rPr>
        <w:t>ب</w:t>
      </w:r>
      <w:r w:rsidRPr="00E56D64">
        <w:rPr>
          <w:i/>
          <w:iCs/>
          <w:rtl/>
          <w:lang w:bidi="ar-EG"/>
        </w:rPr>
        <w:t>)</w:t>
      </w:r>
      <w:r w:rsidRPr="00E56D64">
        <w:rPr>
          <w:rFonts w:hint="cs"/>
          <w:rtl/>
          <w:lang w:bidi="ar-EG"/>
        </w:rPr>
        <w:tab/>
        <w:t>أن هذه التأثيرات خطيرة بشكل خاص لأن الانحطاط الناجم قد يكون شبه ثابت، حيث لا يطرأ عليه انخفاض إلا</w:t>
      </w:r>
      <w:r w:rsidRPr="00E56D64">
        <w:rPr>
          <w:rFonts w:hint="eastAsia"/>
          <w:rtl/>
          <w:lang w:bidi="ar-EG"/>
        </w:rPr>
        <w:t> </w:t>
      </w:r>
      <w:r w:rsidRPr="00E56D64">
        <w:rPr>
          <w:rFonts w:hint="cs"/>
          <w:rtl/>
          <w:lang w:bidi="ar-EG"/>
        </w:rPr>
        <w:t>في</w:t>
      </w:r>
      <w:r w:rsidRPr="00E56D64">
        <w:rPr>
          <w:rFonts w:hint="eastAsia"/>
          <w:rtl/>
          <w:lang w:bidi="ar-EG"/>
        </w:rPr>
        <w:t> </w:t>
      </w:r>
      <w:r w:rsidRPr="00E56D64">
        <w:rPr>
          <w:rFonts w:hint="cs"/>
          <w:rtl/>
          <w:lang w:bidi="ar-EG"/>
        </w:rPr>
        <w:t>الفترات التي تتوقف فيها التوربينات الهوائية عن الدوران؛</w:t>
      </w:r>
    </w:p>
    <w:p w:rsidR="0032639B" w:rsidRPr="00E56D64" w:rsidRDefault="0032639B" w:rsidP="0032639B">
      <w:pPr>
        <w:rPr>
          <w:rtl/>
          <w:lang w:bidi="ar-EG"/>
        </w:rPr>
      </w:pPr>
      <w:r w:rsidRPr="00E56D64">
        <w:rPr>
          <w:rFonts w:hint="eastAsia"/>
          <w:i/>
          <w:iCs/>
          <w:rtl/>
          <w:lang w:bidi="ar-EG"/>
        </w:rPr>
        <w:t>ج</w:t>
      </w:r>
      <w:r w:rsidRPr="00E56D64">
        <w:rPr>
          <w:i/>
          <w:iCs/>
          <w:rtl/>
          <w:lang w:bidi="ar-EG"/>
        </w:rPr>
        <w:t>)</w:t>
      </w:r>
      <w:r w:rsidRPr="00E56D64">
        <w:rPr>
          <w:rFonts w:hint="cs"/>
          <w:rtl/>
          <w:lang w:bidi="ar-EG"/>
        </w:rPr>
        <w:tab/>
        <w:t>أن من المهم توفر طريقة بسيطة لحساب الانحطاط المحتمل الذي يمكن أن ينجم عن تركيب أي توربينة هوائية</w:t>
      </w:r>
      <w:r w:rsidRPr="00E56D64">
        <w:rPr>
          <w:rFonts w:hint="eastAsia"/>
          <w:rtl/>
          <w:lang w:bidi="ar-EG"/>
        </w:rPr>
        <w:t> </w:t>
      </w:r>
      <w:r w:rsidRPr="00E56D64">
        <w:rPr>
          <w:rFonts w:hint="cs"/>
          <w:rtl/>
          <w:lang w:bidi="ar-EG"/>
        </w:rPr>
        <w:t>مقترحة؛</w:t>
      </w:r>
    </w:p>
    <w:p w:rsidR="0032639B" w:rsidRPr="00E56D64" w:rsidRDefault="0032639B" w:rsidP="0032639B">
      <w:pPr>
        <w:rPr>
          <w:rtl/>
          <w:lang w:bidi="ar-EG"/>
        </w:rPr>
      </w:pPr>
      <w:r w:rsidRPr="00E56D64">
        <w:rPr>
          <w:rFonts w:hint="eastAsia"/>
          <w:i/>
          <w:iCs/>
          <w:rtl/>
          <w:lang w:bidi="ar-EG"/>
        </w:rPr>
        <w:t>د</w:t>
      </w:r>
      <w:r w:rsidRPr="00E56D64">
        <w:rPr>
          <w:i/>
          <w:iCs/>
          <w:rtl/>
          <w:lang w:bidi="ar-EG"/>
        </w:rPr>
        <w:t xml:space="preserve"> )</w:t>
      </w:r>
      <w:r w:rsidRPr="00E56D64">
        <w:rPr>
          <w:rFonts w:hint="cs"/>
          <w:rtl/>
          <w:lang w:bidi="ar-EG"/>
        </w:rPr>
        <w:tab/>
        <w:t>أنه تجري حالياً دراسة تقنيات إزالة الانعكاسات وأن هذه التقنيات يمكن أن توفر بعض التحسين بالنسبة إلى الانحطاط الناجم عن التوربينات الهوائية؛</w:t>
      </w:r>
    </w:p>
    <w:p w:rsidR="0032639B" w:rsidRPr="00E56D64" w:rsidRDefault="0032639B" w:rsidP="0032639B">
      <w:pPr>
        <w:rPr>
          <w:rtl/>
          <w:lang w:bidi="ar-EG"/>
        </w:rPr>
      </w:pPr>
      <w:r w:rsidRPr="00E56D64">
        <w:rPr>
          <w:rFonts w:hint="cs"/>
          <w:i/>
          <w:iCs/>
          <w:rtl/>
          <w:lang w:bidi="ar-EG"/>
        </w:rPr>
        <w:t>ﻫ</w:t>
      </w:r>
      <w:r w:rsidRPr="00E56D64">
        <w:rPr>
          <w:i/>
          <w:iCs/>
          <w:rtl/>
          <w:lang w:bidi="ar-EG"/>
        </w:rPr>
        <w:t xml:space="preserve"> )</w:t>
      </w:r>
      <w:r w:rsidRPr="00E56D64">
        <w:rPr>
          <w:rFonts w:hint="cs"/>
          <w:rtl/>
          <w:lang w:bidi="ar-EG"/>
        </w:rPr>
        <w:tab/>
        <w:t>أن الإشارات المنعكسة يمكن أن يكون لها آثار مختلفة على الإشارات التلفزيونية الرقمية؛</w:t>
      </w:r>
    </w:p>
    <w:p w:rsidR="0032639B" w:rsidRPr="00E56D64" w:rsidRDefault="0032639B" w:rsidP="0032639B">
      <w:pPr>
        <w:rPr>
          <w:rtl/>
          <w:lang w:bidi="ar-EG"/>
        </w:rPr>
      </w:pPr>
      <w:r w:rsidRPr="00E56D64">
        <w:rPr>
          <w:rFonts w:hint="eastAsia"/>
          <w:i/>
          <w:iCs/>
          <w:rtl/>
          <w:lang w:bidi="ar-EG"/>
        </w:rPr>
        <w:t>و</w:t>
      </w:r>
      <w:r w:rsidRPr="00E56D64">
        <w:rPr>
          <w:i/>
          <w:iCs/>
          <w:rtl/>
          <w:lang w:bidi="ar-EG"/>
        </w:rPr>
        <w:t xml:space="preserve"> )</w:t>
      </w:r>
      <w:r w:rsidRPr="00E56D64">
        <w:rPr>
          <w:rFonts w:hint="cs"/>
          <w:rtl/>
          <w:lang w:bidi="ar-EG"/>
        </w:rPr>
        <w:tab/>
        <w:t>أن الإشارات المنعكسة يمكن أن يكون لها آثار مختلفة تبعاً لأنظمة التشكيل الرقمي؛</w:t>
      </w:r>
    </w:p>
    <w:p w:rsidR="0032639B" w:rsidRPr="00E56D64" w:rsidRDefault="0032639B" w:rsidP="0032639B">
      <w:pPr>
        <w:rPr>
          <w:rtl/>
          <w:lang w:bidi="ar-EG"/>
        </w:rPr>
      </w:pPr>
      <w:r w:rsidRPr="00E56D64">
        <w:rPr>
          <w:rFonts w:hint="eastAsia"/>
          <w:i/>
          <w:iCs/>
          <w:rtl/>
          <w:lang w:bidi="ar-EG"/>
        </w:rPr>
        <w:t>ز</w:t>
      </w:r>
      <w:r w:rsidRPr="00E56D64">
        <w:rPr>
          <w:i/>
          <w:iCs/>
          <w:rtl/>
          <w:lang w:bidi="ar-EG"/>
        </w:rPr>
        <w:t xml:space="preserve"> )</w:t>
      </w:r>
      <w:r w:rsidRPr="00E56D64">
        <w:rPr>
          <w:rFonts w:hint="cs"/>
          <w:rtl/>
          <w:lang w:bidi="ar-EG"/>
        </w:rPr>
        <w:tab/>
        <w:t>أن أذرع التوربينات الهوائية تُصنع عادة من مواد مركبة تختلف معاملات الانعكاس الخاصة بها عن المعادن؛</w:t>
      </w:r>
    </w:p>
    <w:p w:rsidR="0032639B" w:rsidRPr="00E56D64" w:rsidRDefault="0032639B" w:rsidP="0032639B">
      <w:pPr>
        <w:rPr>
          <w:rtl/>
          <w:lang w:bidi="ar-SY"/>
        </w:rPr>
      </w:pPr>
      <w:r w:rsidRPr="00E56D64">
        <w:rPr>
          <w:rFonts w:hint="eastAsia"/>
          <w:i/>
          <w:iCs/>
          <w:rtl/>
          <w:lang w:bidi="ar-EG"/>
        </w:rPr>
        <w:t>ح</w:t>
      </w:r>
      <w:r w:rsidRPr="00E56D64">
        <w:rPr>
          <w:i/>
          <w:iCs/>
          <w:rtl/>
          <w:lang w:bidi="ar-EG"/>
        </w:rPr>
        <w:t>)</w:t>
      </w:r>
      <w:r w:rsidRPr="00E56D64">
        <w:rPr>
          <w:rFonts w:hint="cs"/>
          <w:rtl/>
          <w:lang w:bidi="ar-EG"/>
        </w:rPr>
        <w:tab/>
        <w:t>أن تصميم أذرع التوربينات الهوائية قد يتضمن عناصر إضافية يمكنها أن تؤثر أيضاً على الإشارات التلفزيونية؛</w:t>
      </w:r>
    </w:p>
    <w:p w:rsidR="0032639B" w:rsidRPr="00E56D64" w:rsidRDefault="0032639B" w:rsidP="0032639B">
      <w:pPr>
        <w:rPr>
          <w:rtl/>
          <w:lang w:bidi="ar-EG"/>
        </w:rPr>
      </w:pPr>
      <w:r w:rsidRPr="00E56D64">
        <w:rPr>
          <w:rFonts w:hint="eastAsia"/>
          <w:i/>
          <w:iCs/>
          <w:rtl/>
          <w:lang w:bidi="ar-EG"/>
        </w:rPr>
        <w:t>ط</w:t>
      </w:r>
      <w:r w:rsidRPr="00E56D64">
        <w:rPr>
          <w:i/>
          <w:iCs/>
          <w:rtl/>
          <w:lang w:bidi="ar-EG"/>
        </w:rPr>
        <w:t>)</w:t>
      </w:r>
      <w:r w:rsidRPr="00E56D64">
        <w:rPr>
          <w:rFonts w:hint="cs"/>
          <w:rtl/>
          <w:lang w:bidi="ar-EG"/>
        </w:rPr>
        <w:tab/>
        <w:t>أنه يجب أن يؤخذ في الحسبان أيضاً الانتثار الصادر عن أبراج التوربينات الهوائية؛</w:t>
      </w:r>
    </w:p>
    <w:p w:rsidR="0032639B" w:rsidRPr="00E56D64" w:rsidRDefault="0032639B" w:rsidP="0032639B">
      <w:pPr>
        <w:rPr>
          <w:rtl/>
          <w:lang w:bidi="ar-EG"/>
        </w:rPr>
      </w:pPr>
      <w:r w:rsidRPr="00E56D64">
        <w:rPr>
          <w:rFonts w:hint="eastAsia"/>
          <w:i/>
          <w:iCs/>
          <w:rtl/>
          <w:lang w:bidi="ar-EG"/>
        </w:rPr>
        <w:t>ي</w:t>
      </w:r>
      <w:r w:rsidRPr="00E56D64">
        <w:rPr>
          <w:i/>
          <w:iCs/>
          <w:rtl/>
          <w:lang w:bidi="ar-EG"/>
        </w:rPr>
        <w:t>)</w:t>
      </w:r>
      <w:r w:rsidRPr="00E56D64">
        <w:rPr>
          <w:rFonts w:hint="cs"/>
          <w:rtl/>
          <w:lang w:bidi="ar-EG"/>
        </w:rPr>
        <w:tab/>
        <w:t>أن لموقع التوربينات الهوائية ومخططات الانتثار الخاصة بها تأثير على مستوى الانحطاط في المستويين الرأسي والأفقي؛</w:t>
      </w:r>
    </w:p>
    <w:p w:rsidR="0032639B" w:rsidRPr="00E56D64" w:rsidRDefault="0032639B" w:rsidP="0032639B">
      <w:pPr>
        <w:rPr>
          <w:rtl/>
          <w:lang w:bidi="ar-EG"/>
        </w:rPr>
      </w:pPr>
      <w:r w:rsidRPr="00E56D64">
        <w:rPr>
          <w:rFonts w:hint="eastAsia"/>
          <w:i/>
          <w:iCs/>
          <w:rtl/>
          <w:lang w:bidi="ar-EG"/>
        </w:rPr>
        <w:t>ك</w:t>
      </w:r>
      <w:r w:rsidRPr="00E56D64">
        <w:rPr>
          <w:i/>
          <w:iCs/>
          <w:rtl/>
          <w:lang w:bidi="ar-EG"/>
        </w:rPr>
        <w:t>)</w:t>
      </w:r>
      <w:r w:rsidRPr="00E56D64">
        <w:rPr>
          <w:rFonts w:hint="cs"/>
          <w:rtl/>
          <w:lang w:bidi="ar-EG"/>
        </w:rPr>
        <w:tab/>
        <w:t>أن لعدد التوربينات الهوائية في موقع ما أثر على مخططات الانتثار،</w:t>
      </w:r>
    </w:p>
    <w:p w:rsidR="0032639B" w:rsidRPr="00E56D64" w:rsidRDefault="0032639B" w:rsidP="0032639B">
      <w:pPr>
        <w:pStyle w:val="Call"/>
        <w:rPr>
          <w:rtl/>
        </w:rPr>
      </w:pPr>
      <w:r w:rsidRPr="00E56D64">
        <w:rPr>
          <w:rFonts w:hint="cs"/>
          <w:rtl/>
        </w:rPr>
        <w:t>وإذ تلاحظ</w:t>
      </w:r>
    </w:p>
    <w:p w:rsidR="0032639B" w:rsidRPr="00E56D64" w:rsidRDefault="0032639B" w:rsidP="0032639B">
      <w:pPr>
        <w:rPr>
          <w:rtl/>
          <w:lang w:bidi="ar-EG"/>
        </w:rPr>
      </w:pPr>
      <w:r w:rsidRPr="00E56D64">
        <w:rPr>
          <w:i/>
          <w:iCs/>
          <w:rtl/>
          <w:lang w:bidi="ar-EG"/>
        </w:rPr>
        <w:t xml:space="preserve"> أ )</w:t>
      </w:r>
      <w:r w:rsidRPr="00E56D64">
        <w:rPr>
          <w:rFonts w:hint="cs"/>
          <w:rtl/>
          <w:lang w:bidi="ar-EG"/>
        </w:rPr>
        <w:tab/>
        <w:t xml:space="preserve">أن التقرير </w:t>
      </w:r>
      <w:r w:rsidRPr="00E56D64">
        <w:rPr>
          <w:lang w:bidi="ar-EG"/>
        </w:rPr>
        <w:t>ITU-R BT.2142</w:t>
      </w:r>
      <w:r w:rsidRPr="00E56D64">
        <w:rPr>
          <w:rFonts w:hint="cs"/>
          <w:rtl/>
          <w:lang w:bidi="ar-EG"/>
        </w:rPr>
        <w:t xml:space="preserve"> يقدم تحليلاً وافياً لأثر الانتثار على الإشارات التلفزيونية الرقمية من التوربينات الهوائية؛</w:t>
      </w:r>
    </w:p>
    <w:p w:rsidR="0032639B" w:rsidRPr="00E56D64" w:rsidRDefault="0032639B" w:rsidP="0032639B">
      <w:pPr>
        <w:rPr>
          <w:rtl/>
          <w:lang w:val="en-GB" w:bidi="ar-SY"/>
        </w:rPr>
      </w:pPr>
      <w:r w:rsidRPr="00E56D64">
        <w:rPr>
          <w:rFonts w:hint="eastAsia"/>
          <w:i/>
          <w:iCs/>
          <w:rtl/>
          <w:lang w:bidi="ar-EG"/>
        </w:rPr>
        <w:t>ب</w:t>
      </w:r>
      <w:r w:rsidRPr="00E56D64">
        <w:rPr>
          <w:i/>
          <w:iCs/>
          <w:rtl/>
          <w:lang w:bidi="ar-EG"/>
        </w:rPr>
        <w:t>)</w:t>
      </w:r>
      <w:r w:rsidRPr="00E56D64">
        <w:rPr>
          <w:rFonts w:hint="cs"/>
          <w:rtl/>
          <w:lang w:bidi="ar-EG"/>
        </w:rPr>
        <w:tab/>
        <w:t xml:space="preserve">أن الطريقة الواردة في الملحق </w:t>
      </w:r>
      <w:r w:rsidRPr="00E56D64">
        <w:rPr>
          <w:lang w:bidi="ar-EG"/>
        </w:rPr>
        <w:t>1</w:t>
      </w:r>
      <w:r w:rsidRPr="00E56D64">
        <w:rPr>
          <w:rFonts w:hint="cs"/>
          <w:rtl/>
          <w:lang w:bidi="ar-EG"/>
        </w:rPr>
        <w:t xml:space="preserve"> عبارة عن صيغة مبسّطة للتحليل الكامل في الجزء </w:t>
      </w:r>
      <w:r w:rsidRPr="00E56D64">
        <w:rPr>
          <w:lang w:val="en-GB" w:bidi="ar-EG"/>
        </w:rPr>
        <w:t>A</w:t>
      </w:r>
      <w:r w:rsidRPr="00E56D64">
        <w:rPr>
          <w:rFonts w:hint="cs"/>
          <w:rtl/>
          <w:lang w:val="en-GB" w:bidi="ar-SY"/>
        </w:rPr>
        <w:t xml:space="preserve"> من التقرير </w:t>
      </w:r>
      <w:r w:rsidRPr="00E56D64">
        <w:rPr>
          <w:lang w:val="en-GB" w:bidi="ar-SY"/>
        </w:rPr>
        <w:t>ITU-R BT.2142</w:t>
      </w:r>
      <w:r w:rsidRPr="00E56D64">
        <w:rPr>
          <w:rFonts w:hint="cs"/>
          <w:rtl/>
          <w:lang w:val="en-GB" w:bidi="ar-SY"/>
        </w:rPr>
        <w:t>؛</w:t>
      </w:r>
    </w:p>
    <w:p w:rsidR="0032639B" w:rsidRPr="00E56D64" w:rsidRDefault="0032639B" w:rsidP="0032639B">
      <w:pPr>
        <w:rPr>
          <w:rtl/>
          <w:lang w:val="en-GB" w:bidi="ar-SY"/>
        </w:rPr>
      </w:pPr>
      <w:r w:rsidRPr="00E56D64">
        <w:rPr>
          <w:rFonts w:hint="eastAsia"/>
          <w:i/>
          <w:iCs/>
          <w:rtl/>
          <w:lang w:val="en-GB" w:bidi="ar-SY"/>
        </w:rPr>
        <w:t>ج</w:t>
      </w:r>
      <w:r w:rsidRPr="00E56D64">
        <w:rPr>
          <w:i/>
          <w:iCs/>
          <w:rtl/>
          <w:lang w:val="en-GB" w:bidi="ar-SY"/>
        </w:rPr>
        <w:t>)</w:t>
      </w:r>
      <w:r w:rsidRPr="00E56D64">
        <w:rPr>
          <w:rFonts w:hint="cs"/>
          <w:rtl/>
          <w:lang w:val="en-GB" w:bidi="ar-SY"/>
        </w:rPr>
        <w:tab/>
        <w:t xml:space="preserve">أن التقرير </w:t>
      </w:r>
      <w:r w:rsidRPr="00E56D64">
        <w:rPr>
          <w:lang w:val="en-GB" w:bidi="ar-SY"/>
        </w:rPr>
        <w:t>ITU-R BT.2142</w:t>
      </w:r>
      <w:r w:rsidRPr="00E56D64">
        <w:rPr>
          <w:rFonts w:hint="cs"/>
          <w:rtl/>
          <w:lang w:val="en-GB" w:bidi="ar-SY"/>
        </w:rPr>
        <w:t xml:space="preserve"> يقدم تفسيراً متعمقاً للطريقة الواردة في المرفقات </w:t>
      </w:r>
      <w:r w:rsidRPr="00E56D64">
        <w:rPr>
          <w:lang w:val="en-GB" w:bidi="ar-SY"/>
        </w:rPr>
        <w:t>2</w:t>
      </w:r>
      <w:r w:rsidRPr="00E56D64">
        <w:rPr>
          <w:rFonts w:hint="cs"/>
          <w:rtl/>
          <w:lang w:val="en-GB" w:bidi="ar-SY"/>
        </w:rPr>
        <w:t xml:space="preserve"> و</w:t>
      </w:r>
      <w:r w:rsidRPr="00E56D64">
        <w:rPr>
          <w:lang w:val="en-GB" w:bidi="ar-SY"/>
        </w:rPr>
        <w:t>3</w:t>
      </w:r>
      <w:r w:rsidRPr="00E56D64">
        <w:rPr>
          <w:rFonts w:hint="cs"/>
          <w:rtl/>
          <w:lang w:val="en-GB" w:bidi="ar-SY"/>
        </w:rPr>
        <w:t xml:space="preserve"> و</w:t>
      </w:r>
      <w:r w:rsidRPr="00E56D64">
        <w:rPr>
          <w:lang w:val="en-GB" w:bidi="ar-SY"/>
        </w:rPr>
        <w:t>4</w:t>
      </w:r>
      <w:r w:rsidRPr="00E56D64">
        <w:rPr>
          <w:rFonts w:hint="cs"/>
          <w:rtl/>
          <w:lang w:val="en-GB" w:bidi="ar-SY"/>
        </w:rPr>
        <w:t xml:space="preserve"> التي تتناول القضايا المحددة في</w:t>
      </w:r>
      <w:r w:rsidRPr="00E56D64">
        <w:rPr>
          <w:rFonts w:hint="eastAsia"/>
          <w:rtl/>
          <w:lang w:val="en-GB" w:bidi="ar-SY"/>
        </w:rPr>
        <w:t> </w:t>
      </w:r>
      <w:r w:rsidRPr="00E56D64">
        <w:rPr>
          <w:rFonts w:hint="cs"/>
          <w:rtl/>
          <w:lang w:val="en-GB" w:bidi="ar-SY"/>
        </w:rPr>
        <w:t xml:space="preserve">الفقرات </w:t>
      </w:r>
      <w:r w:rsidRPr="00E56D64">
        <w:rPr>
          <w:lang w:val="en-GB" w:bidi="ar-SY"/>
        </w:rPr>
        <w:t>1</w:t>
      </w:r>
      <w:r w:rsidRPr="00E56D64">
        <w:rPr>
          <w:rFonts w:hint="cs"/>
          <w:rtl/>
          <w:lang w:val="en-GB" w:bidi="ar-SY"/>
        </w:rPr>
        <w:t xml:space="preserve"> و</w:t>
      </w:r>
      <w:r w:rsidRPr="00E56D64">
        <w:rPr>
          <w:lang w:val="en-GB" w:bidi="ar-SY"/>
        </w:rPr>
        <w:t>2</w:t>
      </w:r>
      <w:r w:rsidRPr="00E56D64">
        <w:rPr>
          <w:rFonts w:hint="cs"/>
          <w:rtl/>
          <w:lang w:val="en-GB" w:bidi="ar-SY"/>
        </w:rPr>
        <w:t xml:space="preserve"> و</w:t>
      </w:r>
      <w:r w:rsidRPr="00E56D64">
        <w:rPr>
          <w:lang w:val="en-GB" w:bidi="ar-SY"/>
        </w:rPr>
        <w:t>3</w:t>
      </w:r>
      <w:r w:rsidRPr="00E56D64">
        <w:rPr>
          <w:rFonts w:hint="cs"/>
          <w:rtl/>
          <w:lang w:val="en-GB" w:bidi="ar-SY"/>
        </w:rPr>
        <w:t xml:space="preserve"> من </w:t>
      </w:r>
      <w:r w:rsidRPr="00E56D64">
        <w:rPr>
          <w:rFonts w:hint="eastAsia"/>
          <w:i/>
          <w:iCs/>
          <w:rtl/>
          <w:lang w:val="en-GB" w:bidi="ar-SY"/>
        </w:rPr>
        <w:t>توصي</w:t>
      </w:r>
      <w:r w:rsidRPr="00E56D64">
        <w:rPr>
          <w:i/>
          <w:iCs/>
          <w:rtl/>
          <w:lang w:val="en-GB" w:bidi="ar-SY"/>
        </w:rPr>
        <w:t xml:space="preserve"> </w:t>
      </w:r>
      <w:r w:rsidRPr="00E56D64">
        <w:rPr>
          <w:rFonts w:hint="eastAsia"/>
          <w:i/>
          <w:iCs/>
          <w:rtl/>
          <w:lang w:val="en-GB" w:bidi="ar-SY"/>
        </w:rPr>
        <w:t>أيضا</w:t>
      </w:r>
      <w:r w:rsidRPr="00E56D64">
        <w:rPr>
          <w:rFonts w:hint="cs"/>
          <w:i/>
          <w:iCs/>
          <w:rtl/>
          <w:lang w:val="en-GB" w:bidi="ar-SY"/>
        </w:rPr>
        <w:t>ً</w:t>
      </w:r>
      <w:r w:rsidRPr="00E56D64">
        <w:rPr>
          <w:rFonts w:hint="cs"/>
          <w:rtl/>
          <w:lang w:val="en-GB" w:bidi="ar-SY"/>
        </w:rPr>
        <w:t xml:space="preserve"> في التوصية </w:t>
      </w:r>
      <w:r w:rsidRPr="00E56D64">
        <w:rPr>
          <w:lang w:val="en-GB" w:bidi="ar-SY"/>
        </w:rPr>
        <w:t>ITU-R BT.1893-0</w:t>
      </w:r>
      <w:r w:rsidRPr="00E56D64">
        <w:rPr>
          <w:rFonts w:hint="cs"/>
          <w:rtl/>
          <w:lang w:val="en-GB" w:bidi="ar-SY"/>
        </w:rPr>
        <w:t xml:space="preserve"> بشأن أثر </w:t>
      </w:r>
      <w:r w:rsidRPr="00E56D64">
        <w:rPr>
          <w:rFonts w:hint="cs"/>
          <w:rtl/>
          <w:lang w:bidi="ar-SY"/>
        </w:rPr>
        <w:t>ال</w:t>
      </w:r>
      <w:r w:rsidRPr="00E56D64">
        <w:rPr>
          <w:rFonts w:hint="cs"/>
          <w:rtl/>
          <w:lang w:bidi="ar-EG"/>
        </w:rPr>
        <w:t>انتثار الناجم عن الأبراج وأثر الأذرع الدوارة والتركيبة غير المعدنية للأذرع ومخطط الارتفاع بشأن الانتثار،</w:t>
      </w:r>
    </w:p>
    <w:p w:rsidR="0032639B" w:rsidRPr="00E56D64" w:rsidRDefault="0032639B" w:rsidP="0032639B">
      <w:pPr>
        <w:pStyle w:val="Call"/>
        <w:rPr>
          <w:rtl/>
        </w:rPr>
      </w:pPr>
      <w:r w:rsidRPr="00E56D64">
        <w:rPr>
          <w:rFonts w:hint="cs"/>
          <w:rtl/>
        </w:rPr>
        <w:lastRenderedPageBreak/>
        <w:t>توصي</w:t>
      </w:r>
    </w:p>
    <w:p w:rsidR="0032639B" w:rsidRPr="00E56D64" w:rsidRDefault="0032639B" w:rsidP="0032639B">
      <w:pPr>
        <w:rPr>
          <w:spacing w:val="2"/>
          <w:rtl/>
          <w:lang w:bidi="ar-EG"/>
        </w:rPr>
      </w:pPr>
      <w:r w:rsidRPr="00E56D64">
        <w:rPr>
          <w:b/>
          <w:bCs/>
          <w:spacing w:val="2"/>
          <w:lang w:bidi="ar-EG"/>
        </w:rPr>
        <w:t>1</w:t>
      </w:r>
      <w:r w:rsidRPr="00E56D64">
        <w:rPr>
          <w:rFonts w:hint="cs"/>
          <w:spacing w:val="2"/>
          <w:rtl/>
          <w:lang w:bidi="ar-EG"/>
        </w:rPr>
        <w:tab/>
      </w:r>
      <w:r w:rsidRPr="00F50094">
        <w:rPr>
          <w:rFonts w:hint="cs"/>
          <w:spacing w:val="-4"/>
          <w:rtl/>
          <w:lang w:bidi="ar-EG"/>
        </w:rPr>
        <w:t xml:space="preserve">بأنه يجوز استعمال الطريقة الواردة في الملحق </w:t>
      </w:r>
      <w:r w:rsidRPr="00F50094">
        <w:rPr>
          <w:spacing w:val="-4"/>
          <w:lang w:bidi="ar-EG"/>
        </w:rPr>
        <w:t>1</w:t>
      </w:r>
      <w:r w:rsidRPr="00F50094">
        <w:rPr>
          <w:rFonts w:hint="cs"/>
          <w:spacing w:val="-4"/>
          <w:rtl/>
          <w:lang w:bidi="ar-EG"/>
        </w:rPr>
        <w:t xml:space="preserve"> لتقييم التداخل المحتمل من توربينة هوائية واحدة على الاستقبال التلفزيوني</w:t>
      </w:r>
      <w:r w:rsidRPr="00F50094">
        <w:rPr>
          <w:rFonts w:hint="eastAsia"/>
          <w:spacing w:val="-4"/>
          <w:rtl/>
          <w:lang w:bidi="ar-EG"/>
        </w:rPr>
        <w:t> </w:t>
      </w:r>
      <w:r w:rsidRPr="00F50094">
        <w:rPr>
          <w:rFonts w:hint="cs"/>
          <w:spacing w:val="-4"/>
          <w:rtl/>
          <w:lang w:bidi="ar-EG"/>
        </w:rPr>
        <w:t>الرقمي؛</w:t>
      </w:r>
    </w:p>
    <w:p w:rsidR="0032639B" w:rsidRPr="00E56D64" w:rsidRDefault="0032639B" w:rsidP="0032639B">
      <w:pPr>
        <w:rPr>
          <w:rtl/>
          <w:lang w:bidi="ar-EG"/>
        </w:rPr>
      </w:pPr>
      <w:r w:rsidRPr="00E56D64">
        <w:rPr>
          <w:b/>
          <w:bCs/>
        </w:rPr>
        <w:t>2</w:t>
      </w:r>
      <w:r w:rsidRPr="00E56D64">
        <w:rPr>
          <w:rFonts w:hint="cs"/>
          <w:rtl/>
          <w:lang w:bidi="ar-EG"/>
        </w:rPr>
        <w:tab/>
        <w:t xml:space="preserve">بأنه يجوز استعمال الطريقة الواردة في الملحق </w:t>
      </w:r>
      <w:r w:rsidRPr="00E56D64">
        <w:rPr>
          <w:lang w:bidi="ar-EG"/>
        </w:rPr>
        <w:t>2</w:t>
      </w:r>
      <w:r w:rsidRPr="00E56D64">
        <w:rPr>
          <w:rFonts w:hint="cs"/>
          <w:rtl/>
          <w:lang w:bidi="ar-EG"/>
        </w:rPr>
        <w:t xml:space="preserve"> للحصول على نموذج قناة لتوصيف الانتشار المتعدد المسيرات بوجود توربينات هوائية متعددة</w:t>
      </w:r>
      <w:r w:rsidRPr="00E56D64">
        <w:rPr>
          <w:rStyle w:val="FootnoteReference"/>
          <w:rtl/>
          <w:lang w:bidi="ar-EG"/>
        </w:rPr>
        <w:footnoteReference w:id="1"/>
      </w:r>
      <w:r w:rsidRPr="00E56D64">
        <w:rPr>
          <w:rFonts w:hint="cs"/>
          <w:rtl/>
          <w:lang w:bidi="ar-EG"/>
        </w:rPr>
        <w:t xml:space="preserve"> في نطاق البث الإذاعي بالموجات الديسيمترية</w:t>
      </w:r>
      <w:r w:rsidRPr="00E56D64">
        <w:rPr>
          <w:rFonts w:hint="eastAsia"/>
          <w:rtl/>
          <w:lang w:bidi="ar-EG"/>
        </w:rPr>
        <w:t> </w:t>
      </w:r>
      <w:r w:rsidRPr="00E56D64">
        <w:rPr>
          <w:lang w:bidi="ar-EG"/>
        </w:rPr>
        <w:t>(UHF)</w:t>
      </w:r>
      <w:r w:rsidRPr="00E56D64">
        <w:rPr>
          <w:rFonts w:hint="cs"/>
          <w:rtl/>
          <w:lang w:bidi="ar-EG"/>
        </w:rPr>
        <w:t>؛</w:t>
      </w:r>
    </w:p>
    <w:p w:rsidR="0032639B" w:rsidRPr="00E56D64" w:rsidRDefault="0032639B" w:rsidP="0032639B">
      <w:pPr>
        <w:rPr>
          <w:rtl/>
          <w:lang w:bidi="ar-EG"/>
        </w:rPr>
      </w:pPr>
      <w:r w:rsidRPr="00E56D64">
        <w:rPr>
          <w:b/>
          <w:bCs/>
          <w:lang w:bidi="ar-EG"/>
        </w:rPr>
        <w:t>3</w:t>
      </w:r>
      <w:r w:rsidRPr="00E56D64">
        <w:rPr>
          <w:rFonts w:hint="cs"/>
          <w:rtl/>
          <w:lang w:bidi="ar-EG"/>
        </w:rPr>
        <w:tab/>
        <w:t>بأنه يجوز استعمال</w:t>
      </w:r>
      <w:r w:rsidRPr="00E56D64" w:rsidDel="005645DC">
        <w:rPr>
          <w:rFonts w:hint="cs"/>
          <w:rtl/>
          <w:lang w:bidi="ar-EG"/>
        </w:rPr>
        <w:t xml:space="preserve"> </w:t>
      </w:r>
      <w:r w:rsidRPr="00E56D64">
        <w:rPr>
          <w:rFonts w:hint="cs"/>
          <w:rtl/>
          <w:lang w:bidi="ar-EG"/>
        </w:rPr>
        <w:t xml:space="preserve">الطريقة الواردة في الملحق </w:t>
      </w:r>
      <w:r w:rsidRPr="00E56D64">
        <w:rPr>
          <w:lang w:val="en-GB" w:bidi="ar-EG"/>
        </w:rPr>
        <w:t>3</w:t>
      </w:r>
      <w:r w:rsidRPr="00E56D64">
        <w:rPr>
          <w:rFonts w:hint="cs"/>
          <w:rtl/>
          <w:lang w:val="en-GB" w:bidi="ar-SY"/>
        </w:rPr>
        <w:t xml:space="preserve"> لتقييم التداخل المحتمل من مجمّع توربينات هوائية في الاستقبال التلفزيوني الرقمي</w:t>
      </w:r>
      <w:r w:rsidRPr="00E56D64">
        <w:rPr>
          <w:rFonts w:hint="eastAsia"/>
          <w:rtl/>
          <w:lang w:val="en-GB" w:bidi="ar-SY"/>
        </w:rPr>
        <w:t> </w:t>
      </w:r>
      <w:r w:rsidRPr="00E56D64">
        <w:rPr>
          <w:lang w:bidi="ar-SY"/>
        </w:rPr>
        <w:t>(</w:t>
      </w:r>
      <w:r w:rsidRPr="00E56D64">
        <w:t>DVB</w:t>
      </w:r>
      <w:r w:rsidRPr="00E56D64">
        <w:noBreakHyphen/>
        <w:t>T)</w:t>
      </w:r>
      <w:r w:rsidRPr="00E56D64">
        <w:rPr>
          <w:rFonts w:hint="cs"/>
          <w:rtl/>
          <w:lang w:bidi="ar-EG"/>
        </w:rPr>
        <w:t>،</w:t>
      </w:r>
    </w:p>
    <w:p w:rsidR="0032639B" w:rsidRPr="00E56D64" w:rsidRDefault="0032639B" w:rsidP="0032639B">
      <w:pPr>
        <w:pStyle w:val="Call"/>
        <w:rPr>
          <w:rtl/>
        </w:rPr>
      </w:pPr>
      <w:r w:rsidRPr="00E56D64">
        <w:rPr>
          <w:rFonts w:hint="eastAsia"/>
          <w:rtl/>
        </w:rPr>
        <w:t>تشجع</w:t>
      </w:r>
    </w:p>
    <w:p w:rsidR="0032639B" w:rsidRPr="00E56D64" w:rsidRDefault="0032639B" w:rsidP="0032639B">
      <w:pPr>
        <w:rPr>
          <w:rtl/>
          <w:lang w:val="en-GB" w:bidi="ar-EG"/>
        </w:rPr>
      </w:pPr>
      <w:r w:rsidRPr="00E56D64">
        <w:rPr>
          <w:rFonts w:hint="cs"/>
          <w:rtl/>
          <w:lang w:bidi="ar-EG"/>
        </w:rPr>
        <w:t>الإدارات على استرعاء اهتمام الهيئات ذات الصلة في بلدانها إلى هذه التوصية.</w:t>
      </w:r>
    </w:p>
    <w:p w:rsidR="0032639B" w:rsidRPr="00E56D64" w:rsidRDefault="0032639B" w:rsidP="0032639B">
      <w:pPr>
        <w:rPr>
          <w:rFonts w:eastAsia="SimSun"/>
          <w:rtl/>
          <w:lang w:eastAsia="zh-CN" w:bidi="ar-EG"/>
        </w:rPr>
      </w:pPr>
    </w:p>
    <w:p w:rsidR="0032639B" w:rsidRPr="00E56D64" w:rsidRDefault="0032639B" w:rsidP="0032639B">
      <w:pPr>
        <w:rPr>
          <w:rFonts w:eastAsia="SimSun"/>
          <w:rtl/>
          <w:lang w:eastAsia="zh-CN" w:bidi="ar-EG"/>
        </w:rPr>
      </w:pPr>
    </w:p>
    <w:p w:rsidR="0032639B" w:rsidRPr="00E56D64" w:rsidRDefault="0032639B" w:rsidP="0032639B">
      <w:pPr>
        <w:pStyle w:val="AnnexNotitle"/>
        <w:rPr>
          <w:rtl/>
        </w:rPr>
      </w:pPr>
      <w:r w:rsidRPr="00E56D64">
        <w:rPr>
          <w:rFonts w:hint="cs"/>
          <w:rtl/>
        </w:rPr>
        <w:t xml:space="preserve">الملحق </w:t>
      </w:r>
      <w:r w:rsidRPr="00E56D64">
        <w:t>1</w:t>
      </w:r>
      <w:r w:rsidRPr="00E56D64">
        <w:rPr>
          <w:rtl/>
        </w:rPr>
        <w:br/>
      </w:r>
      <w:r w:rsidRPr="00E56D64">
        <w:rPr>
          <w:rtl/>
        </w:rPr>
        <w:br/>
      </w:r>
      <w:r w:rsidRPr="00E56D64">
        <w:rPr>
          <w:rFonts w:hint="cs"/>
          <w:rtl/>
        </w:rPr>
        <w:t>نموذج مبسط للانحطاط الناجم عن توربينة هوائية</w:t>
      </w:r>
      <w:r w:rsidRPr="00E56D64">
        <w:rPr>
          <w:rFonts w:hint="cs"/>
          <w:rtl/>
          <w:lang w:bidi="ar-SY"/>
        </w:rPr>
        <w:t xml:space="preserve"> في</w:t>
      </w:r>
      <w:r w:rsidRPr="00E56D64">
        <w:rPr>
          <w:rFonts w:hint="cs"/>
          <w:rtl/>
        </w:rPr>
        <w:t xml:space="preserve"> الاستقبال التلفزيوني</w:t>
      </w:r>
    </w:p>
    <w:p w:rsidR="0032639B" w:rsidRPr="00E56D64" w:rsidRDefault="0032639B" w:rsidP="0032639B">
      <w:pPr>
        <w:pStyle w:val="Normalaftertitle"/>
        <w:rPr>
          <w:rtl/>
          <w:lang w:bidi="ar-EG"/>
        </w:rPr>
      </w:pPr>
      <w:r w:rsidRPr="00E56D64">
        <w:rPr>
          <w:rFonts w:hint="cs"/>
          <w:rtl/>
          <w:lang w:bidi="ar-EG"/>
        </w:rPr>
        <w:t xml:space="preserve">يعرض الشكل </w:t>
      </w:r>
      <w:r w:rsidRPr="00E56D64">
        <w:rPr>
          <w:lang w:bidi="ar-EG"/>
        </w:rPr>
        <w:t>1</w:t>
      </w:r>
      <w:r w:rsidRPr="00E56D64">
        <w:rPr>
          <w:rFonts w:hint="cs"/>
          <w:rtl/>
          <w:lang w:bidi="ar-EG"/>
        </w:rPr>
        <w:t xml:space="preserve"> </w:t>
      </w:r>
      <w:r w:rsidRPr="00E56D64">
        <w:rPr>
          <w:rFonts w:hint="cs"/>
          <w:rtl/>
          <w:lang w:bidi="ar-SY"/>
        </w:rPr>
        <w:t>مخطط إسقاط</w:t>
      </w:r>
      <w:r w:rsidRPr="00E56D64">
        <w:rPr>
          <w:rFonts w:hint="cs"/>
          <w:rtl/>
          <w:lang w:bidi="ar-EG"/>
        </w:rPr>
        <w:t xml:space="preserve"> لمشكلة التوربينة الهوائية المتعلقة </w:t>
      </w:r>
      <w:r w:rsidRPr="00E56D64">
        <w:rPr>
          <w:rFonts w:hint="eastAsia"/>
          <w:rtl/>
          <w:lang w:bidi="ar-EG"/>
        </w:rPr>
        <w:t>بالانتثار</w:t>
      </w:r>
      <w:r w:rsidRPr="00E56D64">
        <w:rPr>
          <w:rFonts w:hint="cs"/>
          <w:rtl/>
          <w:lang w:bidi="ar-EG"/>
        </w:rPr>
        <w:t xml:space="preserve"> الخلفي.</w:t>
      </w:r>
    </w:p>
    <w:p w:rsidR="0032639B" w:rsidRPr="00E56D64" w:rsidRDefault="0032639B" w:rsidP="001F200E">
      <w:pPr>
        <w:rPr>
          <w:rtl/>
          <w:lang w:bidi="ar-EG"/>
        </w:rPr>
      </w:pPr>
      <w:r w:rsidRPr="00E56D64">
        <w:rPr>
          <w:rFonts w:hint="cs"/>
          <w:rtl/>
          <w:lang w:bidi="ar-EG"/>
        </w:rPr>
        <w:t xml:space="preserve">وفي أي موقع استقبال </w:t>
      </w:r>
      <w:r w:rsidRPr="00E56D64">
        <w:rPr>
          <w:i/>
          <w:iCs/>
          <w:lang w:bidi="ar-EG"/>
        </w:rPr>
        <w:t>R</w:t>
      </w:r>
      <w:r w:rsidRPr="00E56D64">
        <w:rPr>
          <w:rFonts w:hint="cs"/>
          <w:rtl/>
          <w:lang w:bidi="ar-EG"/>
        </w:rPr>
        <w:t xml:space="preserve">، تكون شدة المجال المطلوبة </w:t>
      </w:r>
      <w:r w:rsidRPr="00E56D64">
        <w:rPr>
          <w:i/>
          <w:iCs/>
          <w:lang w:bidi="ar-EG"/>
        </w:rPr>
        <w:t>FSR</w:t>
      </w:r>
      <w:r w:rsidRPr="00E56D64">
        <w:rPr>
          <w:rFonts w:hint="cs"/>
          <w:rtl/>
          <w:lang w:bidi="ar-EG"/>
        </w:rPr>
        <w:t>. وفي موقع التوربين</w:t>
      </w:r>
      <w:r w:rsidRPr="00E56D64">
        <w:rPr>
          <w:rFonts w:hint="cs"/>
          <w:rtl/>
          <w:lang w:bidi="ar-SY"/>
        </w:rPr>
        <w:t>ة</w:t>
      </w:r>
      <w:r w:rsidRPr="00E56D64">
        <w:rPr>
          <w:rFonts w:hint="cs"/>
          <w:rtl/>
          <w:lang w:bidi="ar-EG"/>
        </w:rPr>
        <w:t xml:space="preserve"> الهوائية </w:t>
      </w:r>
      <w:r w:rsidRPr="00E56D64">
        <w:rPr>
          <w:i/>
          <w:iCs/>
          <w:lang w:bidi="ar-EG"/>
        </w:rPr>
        <w:t>WT</w:t>
      </w:r>
      <w:r w:rsidRPr="00E56D64">
        <w:rPr>
          <w:rFonts w:hint="cs"/>
          <w:rtl/>
          <w:lang w:bidi="ar-EG"/>
        </w:rPr>
        <w:t xml:space="preserve">، تكون شدة المجال </w:t>
      </w:r>
      <w:r w:rsidRPr="00E56D64">
        <w:rPr>
          <w:i/>
          <w:iCs/>
          <w:lang w:bidi="ar-EG"/>
        </w:rPr>
        <w:t>FSWT</w:t>
      </w:r>
      <w:r w:rsidRPr="00E56D64">
        <w:rPr>
          <w:rFonts w:hint="cs"/>
          <w:rtl/>
          <w:lang w:bidi="ar-EG"/>
        </w:rPr>
        <w:t xml:space="preserve">. ويفترض أن موقع الاستقبال يقع على مسافة </w:t>
      </w:r>
      <w:r w:rsidRPr="00E56D64">
        <w:rPr>
          <w:lang w:bidi="ar-EG"/>
        </w:rPr>
        <w:t>(m) </w:t>
      </w:r>
      <w:r w:rsidRPr="00E56D64">
        <w:rPr>
          <w:i/>
          <w:iCs/>
          <w:lang w:bidi="ar-EG"/>
        </w:rPr>
        <w:t>r</w:t>
      </w:r>
      <w:r w:rsidRPr="00E56D64">
        <w:rPr>
          <w:rFonts w:hint="cs"/>
          <w:i/>
          <w:iCs/>
          <w:rtl/>
          <w:lang w:bidi="ar-EG"/>
        </w:rPr>
        <w:t xml:space="preserve"> </w:t>
      </w:r>
      <w:r w:rsidRPr="00E56D64">
        <w:rPr>
          <w:rFonts w:hint="cs"/>
          <w:rtl/>
          <w:lang w:bidi="ar-EG"/>
        </w:rPr>
        <w:t>من أذرع</w:t>
      </w:r>
      <w:r w:rsidRPr="00925E05">
        <w:rPr>
          <w:rStyle w:val="FootnoteReference"/>
          <w:rFonts w:eastAsia="SimSun"/>
          <w:rtl/>
          <w:lang w:bidi="ar-EG"/>
        </w:rPr>
        <w:footnoteReference w:id="2"/>
      </w:r>
      <w:r w:rsidRPr="00E56D64">
        <w:rPr>
          <w:rFonts w:hint="cs"/>
          <w:rtl/>
          <w:lang w:bidi="ar-EG"/>
        </w:rPr>
        <w:t xml:space="preserve"> التوربينة الهوائية. و</w:t>
      </w:r>
      <w:r w:rsidRPr="00E56D64">
        <w:rPr>
          <w:rFonts w:hint="cs"/>
          <w:rtl/>
        </w:rPr>
        <w:t>يمكن تحديد</w:t>
      </w:r>
      <w:r w:rsidRPr="00E56D64">
        <w:rPr>
          <w:rFonts w:hint="cs"/>
          <w:rtl/>
          <w:lang w:bidi="ar-EG"/>
        </w:rPr>
        <w:t xml:space="preserve"> "معامل الانتثار"، </w:t>
      </w:r>
      <w:r w:rsidRPr="00E56D64">
        <w:sym w:font="Symbol" w:char="F072"/>
      </w:r>
      <w:r w:rsidRPr="00E56D64">
        <w:rPr>
          <w:rFonts w:hint="cs"/>
          <w:rtl/>
        </w:rPr>
        <w:t>، الذي يشمل الخسارة في</w:t>
      </w:r>
      <w:r w:rsidRPr="00E56D64">
        <w:rPr>
          <w:rFonts w:hint="eastAsia"/>
          <w:rtl/>
        </w:rPr>
        <w:t> </w:t>
      </w:r>
      <w:r w:rsidRPr="00E56D64">
        <w:rPr>
          <w:rFonts w:hint="cs"/>
          <w:rtl/>
        </w:rPr>
        <w:t>مسير الفضاء الحر بالنسبة إلى المسير من موقع التوربينة الهوائية إلى موقع الاستقبال، كما يلي:</w:t>
      </w:r>
    </w:p>
    <w:p w:rsidR="0032639B" w:rsidRPr="00E56D64" w:rsidRDefault="0032639B" w:rsidP="003E27E0">
      <w:pPr>
        <w:pStyle w:val="Equation"/>
      </w:pPr>
      <w:r w:rsidRPr="00E56D64">
        <w:tab/>
      </w:r>
      <w:r w:rsidRPr="00E56D64">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30.85pt" o:ole="">
            <v:imagedata r:id="rId14" o:title=""/>
          </v:shape>
          <o:OLEObject Type="Embed" ProgID="Equation.3" ShapeID="_x0000_i1025" DrawAspect="Content" ObjectID="_1554126132" r:id="rId15"/>
        </w:object>
      </w:r>
    </w:p>
    <w:p w:rsidR="0032639B" w:rsidRPr="00E56D64" w:rsidRDefault="0032639B" w:rsidP="0032639B">
      <w:pPr>
        <w:rPr>
          <w:rtl/>
          <w:lang w:bidi="ar-EG"/>
        </w:rPr>
      </w:pPr>
      <w:r w:rsidRPr="00E56D64">
        <w:rPr>
          <w:rFonts w:hint="cs"/>
          <w:rtl/>
          <w:lang w:bidi="ar-EG"/>
        </w:rPr>
        <w:t>حيث:</w:t>
      </w:r>
    </w:p>
    <w:p w:rsidR="0032639B" w:rsidRPr="00E56D64" w:rsidRDefault="0032639B" w:rsidP="003E27E0">
      <w:pPr>
        <w:tabs>
          <w:tab w:val="center" w:pos="4819"/>
        </w:tabs>
        <w:spacing w:line="240" w:lineRule="auto"/>
        <w:rPr>
          <w:rtl/>
          <w:lang w:bidi="ar-EG"/>
        </w:rPr>
      </w:pPr>
      <w:r w:rsidRPr="00E56D64">
        <w:tab/>
      </w:r>
      <w:r w:rsidRPr="00E56D64">
        <w:rPr>
          <w:position w:val="-30"/>
        </w:rPr>
        <w:object w:dxaOrig="3640" w:dyaOrig="720">
          <v:shape id="_x0000_i1026" type="#_x0000_t75" style="width:180.4pt;height:37.2pt" o:ole="">
            <v:imagedata r:id="rId16" o:title=""/>
          </v:shape>
          <o:OLEObject Type="Embed" ProgID="Equation.3" ShapeID="_x0000_i1026" DrawAspect="Content" ObjectID="_1554126133" r:id="rId17"/>
        </w:object>
      </w:r>
    </w:p>
    <w:p w:rsidR="0032639B" w:rsidRPr="00E56D64" w:rsidRDefault="0032639B" w:rsidP="0032639B">
      <w:pPr>
        <w:spacing w:before="0"/>
        <w:rPr>
          <w:rtl/>
          <w:lang w:bidi="ar-EG"/>
        </w:rPr>
      </w:pPr>
      <w:r w:rsidRPr="00E56D64">
        <w:rPr>
          <w:rFonts w:hint="cs"/>
          <w:rtl/>
          <w:lang w:bidi="ar-EG"/>
        </w:rPr>
        <w:t>و:</w:t>
      </w:r>
    </w:p>
    <w:p w:rsidR="0032639B" w:rsidRPr="00E56D64" w:rsidRDefault="0032639B" w:rsidP="001F200E">
      <w:pPr>
        <w:tabs>
          <w:tab w:val="right" w:pos="1814"/>
        </w:tabs>
        <w:spacing w:before="80"/>
        <w:ind w:left="1985" w:hanging="1985"/>
        <w:rPr>
          <w:lang w:bidi="ar-EG"/>
        </w:rPr>
      </w:pPr>
      <w:r w:rsidRPr="00E56D64">
        <w:rPr>
          <w:rFonts w:hint="cs"/>
          <w:rtl/>
          <w:lang w:bidi="ar-EG"/>
        </w:rPr>
        <w:tab/>
      </w:r>
      <w:r w:rsidRPr="00E56D64">
        <w:rPr>
          <w:position w:val="-6"/>
        </w:rPr>
        <w:object w:dxaOrig="300" w:dyaOrig="320">
          <v:shape id="_x0000_i1027" type="#_x0000_t75" style="width:13.05pt;height:14.65pt" o:ole="">
            <v:imagedata r:id="rId18" o:title=""/>
          </v:shape>
          <o:OLEObject Type="Embed" ProgID="Equation.3" ShapeID="_x0000_i1027" DrawAspect="Content" ObjectID="_1554126134" r:id="rId19"/>
        </w:object>
      </w:r>
      <w:r w:rsidRPr="00E56D64">
        <w:rPr>
          <w:rFonts w:hint="cs"/>
          <w:position w:val="-6"/>
          <w:rtl/>
        </w:rPr>
        <w:t>:</w:t>
      </w:r>
      <w:r w:rsidRPr="00E56D64">
        <w:rPr>
          <w:rFonts w:hint="cs"/>
          <w:position w:val="-6"/>
          <w:rtl/>
        </w:rPr>
        <w:tab/>
        <w:t xml:space="preserve">متوسط عرض الذراع </w:t>
      </w:r>
      <w:r w:rsidRPr="00E56D64">
        <w:rPr>
          <w:position w:val="-6"/>
        </w:rPr>
        <w:t>(m)</w:t>
      </w:r>
    </w:p>
    <w:p w:rsidR="0032639B" w:rsidRPr="00E56D64" w:rsidRDefault="0032639B" w:rsidP="001F200E">
      <w:pPr>
        <w:tabs>
          <w:tab w:val="right" w:pos="1814"/>
        </w:tabs>
        <w:spacing w:before="80"/>
        <w:ind w:left="1985" w:hanging="1985"/>
        <w:rPr>
          <w:lang w:bidi="ar-EG"/>
        </w:rPr>
      </w:pPr>
      <w:r w:rsidRPr="00E56D64">
        <w:rPr>
          <w:rFonts w:hint="cs"/>
          <w:rtl/>
          <w:lang w:bidi="ar-EG"/>
        </w:rPr>
        <w:tab/>
      </w:r>
      <w:r w:rsidRPr="00E56D64">
        <w:sym w:font="Symbol" w:char="F06C"/>
      </w:r>
      <w:r w:rsidRPr="00E56D64">
        <w:rPr>
          <w:rFonts w:hint="cs"/>
          <w:rtl/>
        </w:rPr>
        <w:t xml:space="preserve"> :</w:t>
      </w:r>
      <w:r w:rsidRPr="00E56D64">
        <w:rPr>
          <w:rFonts w:hint="cs"/>
          <w:rtl/>
        </w:rPr>
        <w:tab/>
      </w:r>
      <w:r w:rsidRPr="00E56D64">
        <w:rPr>
          <w:rFonts w:hint="cs"/>
          <w:rtl/>
          <w:lang w:bidi="ar-EG"/>
        </w:rPr>
        <w:t xml:space="preserve">طول الموجة </w:t>
      </w:r>
      <w:r w:rsidRPr="00E56D64">
        <w:rPr>
          <w:lang w:bidi="ar-EG"/>
        </w:rPr>
        <w:t>(m)</w:t>
      </w:r>
    </w:p>
    <w:p w:rsidR="0032639B" w:rsidRPr="00E56D64" w:rsidRDefault="0032639B" w:rsidP="001F200E">
      <w:pPr>
        <w:tabs>
          <w:tab w:val="right" w:pos="1814"/>
        </w:tabs>
        <w:spacing w:before="80"/>
        <w:ind w:left="1985" w:hanging="1985"/>
        <w:rPr>
          <w:lang w:bidi="ar-EG"/>
        </w:rPr>
      </w:pPr>
      <w:r w:rsidRPr="00E56D64">
        <w:rPr>
          <w:rFonts w:hint="cs"/>
          <w:rtl/>
        </w:rPr>
        <w:tab/>
      </w:r>
      <w:r w:rsidRPr="00E56D64">
        <w:rPr>
          <w:i/>
          <w:iCs/>
        </w:rPr>
        <w:t>A</w:t>
      </w:r>
      <w:r w:rsidRPr="00E56D64">
        <w:rPr>
          <w:rFonts w:hint="cs"/>
          <w:rtl/>
          <w:lang w:bidi="ar-EG"/>
        </w:rPr>
        <w:t>:</w:t>
      </w:r>
      <w:r w:rsidRPr="00E56D64">
        <w:rPr>
          <w:rFonts w:hint="cs"/>
          <w:rtl/>
          <w:lang w:bidi="ar-EG"/>
        </w:rPr>
        <w:tab/>
        <w:t xml:space="preserve">مساحة الذراع </w:t>
      </w:r>
      <w:r w:rsidRPr="00E56D64">
        <w:rPr>
          <w:lang w:bidi="ar-EG"/>
        </w:rPr>
        <w:t>(m</w:t>
      </w:r>
      <w:r w:rsidRPr="00E56D64">
        <w:rPr>
          <w:vertAlign w:val="superscript"/>
          <w:lang w:bidi="ar-EG"/>
        </w:rPr>
        <w:t>2</w:t>
      </w:r>
      <w:r w:rsidRPr="00E56D64">
        <w:rPr>
          <w:lang w:bidi="ar-EG"/>
        </w:rPr>
        <w:t>)</w:t>
      </w:r>
    </w:p>
    <w:p w:rsidR="0032639B" w:rsidRPr="00E56D64" w:rsidRDefault="0032639B" w:rsidP="001F200E">
      <w:pPr>
        <w:tabs>
          <w:tab w:val="right" w:pos="1814"/>
        </w:tabs>
        <w:spacing w:before="80"/>
        <w:ind w:left="1985" w:hanging="1985"/>
        <w:rPr>
          <w:rtl/>
          <w:lang w:bidi="ar-EG"/>
        </w:rPr>
      </w:pPr>
      <w:r w:rsidRPr="00E56D64">
        <w:rPr>
          <w:rFonts w:hint="cs"/>
          <w:rtl/>
          <w:lang w:bidi="ar-EG"/>
        </w:rPr>
        <w:tab/>
      </w:r>
      <w:r w:rsidRPr="00E56D64">
        <w:sym w:font="Symbol" w:char="F071"/>
      </w:r>
      <w:r w:rsidRPr="00E56D64">
        <w:rPr>
          <w:vertAlign w:val="subscript"/>
        </w:rPr>
        <w:t>0</w:t>
      </w:r>
      <w:r w:rsidRPr="00E56D64">
        <w:rPr>
          <w:rFonts w:hint="cs"/>
          <w:rtl/>
          <w:lang w:bidi="ar-EG"/>
        </w:rPr>
        <w:t xml:space="preserve">: </w:t>
      </w:r>
      <w:r w:rsidRPr="00E56D64">
        <w:rPr>
          <w:rFonts w:hint="cs"/>
          <w:rtl/>
          <w:lang w:bidi="ar-EG"/>
        </w:rPr>
        <w:tab/>
        <w:t>زاوية ورود الإشارة إلى الذراع</w:t>
      </w:r>
    </w:p>
    <w:p w:rsidR="0032639B" w:rsidRPr="00E56D64" w:rsidRDefault="0032639B" w:rsidP="001F200E">
      <w:pPr>
        <w:tabs>
          <w:tab w:val="right" w:pos="1814"/>
        </w:tabs>
        <w:spacing w:before="80"/>
        <w:ind w:left="1985" w:hanging="1985"/>
        <w:rPr>
          <w:rtl/>
        </w:rPr>
      </w:pPr>
      <w:r w:rsidRPr="00E56D64">
        <w:rPr>
          <w:rFonts w:hint="cs"/>
          <w:rtl/>
          <w:lang w:bidi="ar-EG"/>
        </w:rPr>
        <w:tab/>
      </w:r>
      <w:r w:rsidRPr="00E56D64">
        <w:sym w:font="Symbol" w:char="F071"/>
      </w:r>
      <w:r w:rsidRPr="00E56D64">
        <w:rPr>
          <w:rFonts w:hint="cs"/>
          <w:rtl/>
        </w:rPr>
        <w:t xml:space="preserve">: </w:t>
      </w:r>
      <w:r w:rsidRPr="00E56D64">
        <w:rPr>
          <w:rFonts w:hint="cs"/>
          <w:rtl/>
        </w:rPr>
        <w:tab/>
        <w:t>زاوية انتثار الإشارة من الذراع.</w:t>
      </w:r>
    </w:p>
    <w:p w:rsidR="0032639B" w:rsidRPr="00E56D64" w:rsidRDefault="0032639B" w:rsidP="0032639B">
      <w:pPr>
        <w:rPr>
          <w:rtl/>
        </w:rPr>
      </w:pPr>
      <w:r w:rsidRPr="00E56D64">
        <w:rPr>
          <w:rFonts w:hint="cs"/>
          <w:rtl/>
        </w:rPr>
        <w:lastRenderedPageBreak/>
        <w:t>وتحدث القيمة القصوى لمعامل الانتثار هذا الناجم عن الذراع في الوضع الرأسي عندما يكون كل من اتجاه الورود والانتثار عموديين على الذراع بحسب المعادلة:</w:t>
      </w:r>
    </w:p>
    <w:p w:rsidR="0032639B" w:rsidRPr="00E56D64" w:rsidRDefault="0032639B" w:rsidP="003E27E0">
      <w:pPr>
        <w:pStyle w:val="Equation"/>
      </w:pPr>
      <w:r w:rsidRPr="00E56D64">
        <w:tab/>
      </w:r>
      <w:r w:rsidRPr="00E56D64">
        <w:rPr>
          <w:position w:val="-24"/>
        </w:rPr>
        <w:object w:dxaOrig="1040" w:dyaOrig="620">
          <v:shape id="_x0000_i1028" type="#_x0000_t75" style="width:51.45pt;height:30.85pt" o:ole="">
            <v:imagedata r:id="rId20" o:title=""/>
          </v:shape>
          <o:OLEObject Type="Embed" ProgID="Equation.3" ShapeID="_x0000_i1028" DrawAspect="Content" ObjectID="_1554126135" r:id="rId21"/>
        </w:object>
      </w:r>
    </w:p>
    <w:p w:rsidR="0032639B" w:rsidRPr="00E56D64" w:rsidRDefault="0032639B" w:rsidP="0032639B">
      <w:pPr>
        <w:pStyle w:val="FigureNo"/>
        <w:rPr>
          <w:rtl/>
        </w:rPr>
      </w:pPr>
      <w:r w:rsidRPr="00E56D64">
        <w:rPr>
          <w:rFonts w:hint="cs"/>
          <w:rtl/>
        </w:rPr>
        <w:t xml:space="preserve">الشـكل </w:t>
      </w:r>
      <w:r w:rsidRPr="00E56D64">
        <w:t>1</w:t>
      </w:r>
    </w:p>
    <w:p w:rsidR="0032639B" w:rsidRPr="00E56D64" w:rsidRDefault="00613562" w:rsidP="0032639B">
      <w:pPr>
        <w:spacing w:before="100" w:beforeAutospacing="1" w:after="100" w:afterAutospacing="1" w:line="240" w:lineRule="auto"/>
        <w:jc w:val="center"/>
        <w:rPr>
          <w:rtl/>
          <w:lang w:bidi="ar-EG"/>
        </w:rPr>
      </w:pPr>
      <w:r w:rsidRPr="00E56D64">
        <w:rPr>
          <w:noProof/>
          <w:lang w:eastAsia="zh-CN"/>
        </w:rPr>
        <mc:AlternateContent>
          <mc:Choice Requires="wpg">
            <w:drawing>
              <wp:anchor distT="0" distB="0" distL="114300" distR="114300" simplePos="0" relativeHeight="251659776" behindDoc="0" locked="0" layoutInCell="1" allowOverlap="1" wp14:anchorId="19C398F9" wp14:editId="7FD03629">
                <wp:simplePos x="0" y="0"/>
                <wp:positionH relativeFrom="column">
                  <wp:posOffset>601268</wp:posOffset>
                </wp:positionH>
                <wp:positionV relativeFrom="paragraph">
                  <wp:posOffset>53521</wp:posOffset>
                </wp:positionV>
                <wp:extent cx="4794857" cy="1549953"/>
                <wp:effectExtent l="0" t="0" r="6350" b="0"/>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857" cy="1549953"/>
                          <a:chOff x="-95469" y="142073"/>
                          <a:chExt cx="4795623" cy="1550557"/>
                        </a:xfrm>
                      </wpg:grpSpPr>
                      <wps:wsp>
                        <wps:cNvPr id="6" name="Rectangle 174"/>
                        <wps:cNvSpPr>
                          <a:spLocks noChangeArrowheads="1"/>
                        </wps:cNvSpPr>
                        <wps:spPr bwMode="auto">
                          <a:xfrm>
                            <a:off x="-95469" y="1339619"/>
                            <a:ext cx="902970" cy="267335"/>
                          </a:xfrm>
                          <a:prstGeom prst="rect">
                            <a:avLst/>
                          </a:prstGeom>
                          <a:noFill/>
                          <a:ln>
                            <a:noFill/>
                          </a:ln>
                          <a:effectLst/>
                          <a:extLst/>
                        </wps:spPr>
                        <wps:txbx>
                          <w:txbxContent>
                            <w:p w:rsidR="0032639B" w:rsidRPr="00CC31C2" w:rsidRDefault="0032639B" w:rsidP="00533932">
                              <w:pPr>
                                <w:spacing w:line="140" w:lineRule="exact"/>
                                <w:jc w:val="left"/>
                                <w:rPr>
                                  <w:sz w:val="18"/>
                                  <w:szCs w:val="22"/>
                                  <w:rtl/>
                                  <w:lang w:bidi="ar-EG"/>
                                </w:rPr>
                              </w:pPr>
                              <w:r>
                                <w:rPr>
                                  <w:sz w:val="18"/>
                                  <w:szCs w:val="22"/>
                                  <w:lang w:bidi="ar-EG"/>
                                </w:rPr>
                                <w:t>WT</w:t>
                              </w:r>
                              <w:r>
                                <w:rPr>
                                  <w:rFonts w:hint="cs"/>
                                  <w:sz w:val="18"/>
                                  <w:szCs w:val="22"/>
                                  <w:rtl/>
                                  <w:lang w:bidi="ar-EG"/>
                                </w:rPr>
                                <w:t xml:space="preserve"> (توربينة هوائية)</w:t>
                              </w:r>
                            </w:p>
                          </w:txbxContent>
                        </wps:txbx>
                        <wps:bodyPr rot="0" vert="horz" wrap="square" lIns="12700" tIns="12700" rIns="12700" bIns="12700" anchor="t" anchorCtr="0" upright="1">
                          <a:noAutofit/>
                        </wps:bodyPr>
                      </wps:wsp>
                      <wps:wsp>
                        <wps:cNvPr id="7" name="Rectangle 174"/>
                        <wps:cNvSpPr>
                          <a:spLocks noChangeArrowheads="1"/>
                        </wps:cNvSpPr>
                        <wps:spPr bwMode="auto">
                          <a:xfrm>
                            <a:off x="4282596" y="1468475"/>
                            <a:ext cx="417558" cy="224155"/>
                          </a:xfrm>
                          <a:prstGeom prst="rect">
                            <a:avLst/>
                          </a:prstGeom>
                          <a:noFill/>
                          <a:ln>
                            <a:noFill/>
                          </a:ln>
                          <a:effectLst/>
                          <a:extLst/>
                        </wps:spPr>
                        <wps:txbx>
                          <w:txbxContent>
                            <w:p w:rsidR="0032639B" w:rsidRPr="00CC31C2" w:rsidRDefault="0032639B" w:rsidP="0032639B">
                              <w:pPr>
                                <w:spacing w:line="140" w:lineRule="exact"/>
                                <w:jc w:val="center"/>
                                <w:rPr>
                                  <w:sz w:val="18"/>
                                  <w:szCs w:val="22"/>
                                  <w:rtl/>
                                  <w:lang w:bidi="ar-EG"/>
                                </w:rPr>
                              </w:pPr>
                              <w:r>
                                <w:rPr>
                                  <w:rFonts w:hint="cs"/>
                                  <w:sz w:val="18"/>
                                  <w:szCs w:val="22"/>
                                  <w:rtl/>
                                  <w:lang w:bidi="ar-EG"/>
                                </w:rPr>
                                <w:t>المرسل</w:t>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190772" y="142073"/>
                            <a:ext cx="676275" cy="267335"/>
                          </a:xfrm>
                          <a:prstGeom prst="rect">
                            <a:avLst/>
                          </a:prstGeom>
                          <a:noFill/>
                          <a:ln>
                            <a:noFill/>
                          </a:ln>
                          <a:effectLst/>
                          <a:extLst/>
                        </wps:spPr>
                        <wps:txbx>
                          <w:txbxContent>
                            <w:p w:rsidR="0032639B" w:rsidRPr="00CC31C2" w:rsidRDefault="0032639B" w:rsidP="0032639B">
                              <w:pPr>
                                <w:spacing w:line="140" w:lineRule="exact"/>
                                <w:jc w:val="center"/>
                                <w:rPr>
                                  <w:sz w:val="18"/>
                                  <w:szCs w:val="22"/>
                                  <w:rtl/>
                                  <w:lang w:bidi="ar-EG"/>
                                </w:rPr>
                              </w:pPr>
                              <w:r>
                                <w:rPr>
                                  <w:sz w:val="18"/>
                                  <w:szCs w:val="22"/>
                                  <w:lang w:bidi="ar-EG"/>
                                </w:rPr>
                                <w:t>R</w:t>
                              </w:r>
                              <w:r>
                                <w:rPr>
                                  <w:rFonts w:hint="cs"/>
                                  <w:sz w:val="18"/>
                                  <w:szCs w:val="22"/>
                                  <w:rtl/>
                                  <w:lang w:bidi="ar-EG"/>
                                </w:rPr>
                                <w:t xml:space="preserve"> (المستقبل)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9C398F9" id="Group 10" o:spid="_x0000_s1029" style="position:absolute;left:0;text-align:left;margin-left:47.35pt;margin-top:4.2pt;width:377.55pt;height:122.05pt;z-index:251659776;mso-height-relative:margin" coordorigin="-954,1420" coordsize="47956,1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">
                <v:rect id="Rectangle 174" o:spid="_x0000_s1030" style="position:absolute;left:-954;top:13396;width:90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32639B" w:rsidRPr="00CC31C2" w:rsidRDefault="0032639B" w:rsidP="00533932">
                        <w:pPr>
                          <w:spacing w:line="140" w:lineRule="exact"/>
                          <w:jc w:val="left"/>
                          <w:rPr>
                            <w:sz w:val="18"/>
                            <w:szCs w:val="22"/>
                            <w:rtl/>
                            <w:lang w:bidi="ar-EG"/>
                          </w:rPr>
                        </w:pPr>
                        <w:r>
                          <w:rPr>
                            <w:sz w:val="18"/>
                            <w:szCs w:val="22"/>
                            <w:lang w:bidi="ar-EG"/>
                          </w:rPr>
                          <w:t>WT</w:t>
                        </w:r>
                        <w:r>
                          <w:rPr>
                            <w:rFonts w:hint="cs"/>
                            <w:sz w:val="18"/>
                            <w:szCs w:val="22"/>
                            <w:rtl/>
                            <w:lang w:bidi="ar-EG"/>
                          </w:rPr>
                          <w:t xml:space="preserve"> (توربينة هوائية)</w:t>
                        </w:r>
                      </w:p>
                    </w:txbxContent>
                  </v:textbox>
                </v:rect>
                <v:rect id="Rectangle 174" o:spid="_x0000_s1031" style="position:absolute;left:42825;top:14684;width:4176;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32639B" w:rsidRPr="00CC31C2" w:rsidRDefault="0032639B" w:rsidP="0032639B">
                        <w:pPr>
                          <w:spacing w:line="140" w:lineRule="exact"/>
                          <w:jc w:val="center"/>
                          <w:rPr>
                            <w:sz w:val="18"/>
                            <w:szCs w:val="22"/>
                            <w:rtl/>
                            <w:lang w:bidi="ar-EG"/>
                          </w:rPr>
                        </w:pPr>
                        <w:r>
                          <w:rPr>
                            <w:rFonts w:hint="cs"/>
                            <w:sz w:val="18"/>
                            <w:szCs w:val="22"/>
                            <w:rtl/>
                            <w:lang w:bidi="ar-EG"/>
                          </w:rPr>
                          <w:t>المرسل</w:t>
                        </w:r>
                      </w:p>
                    </w:txbxContent>
                  </v:textbox>
                </v:rect>
                <v:rect id="Rectangle 174" o:spid="_x0000_s1032" style="position:absolute;left:21907;top:1420;width:6763;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32639B" w:rsidRPr="00CC31C2" w:rsidRDefault="0032639B" w:rsidP="0032639B">
                        <w:pPr>
                          <w:spacing w:line="140" w:lineRule="exact"/>
                          <w:jc w:val="center"/>
                          <w:rPr>
                            <w:sz w:val="18"/>
                            <w:szCs w:val="22"/>
                            <w:rtl/>
                            <w:lang w:bidi="ar-EG"/>
                          </w:rPr>
                        </w:pPr>
                        <w:r>
                          <w:rPr>
                            <w:sz w:val="18"/>
                            <w:szCs w:val="22"/>
                            <w:lang w:bidi="ar-EG"/>
                          </w:rPr>
                          <w:t>R</w:t>
                        </w:r>
                        <w:r>
                          <w:rPr>
                            <w:rFonts w:hint="cs"/>
                            <w:sz w:val="18"/>
                            <w:szCs w:val="22"/>
                            <w:rtl/>
                            <w:lang w:bidi="ar-EG"/>
                          </w:rPr>
                          <w:t xml:space="preserve"> (المستقبل)</w:t>
                        </w:r>
                      </w:p>
                    </w:txbxContent>
                  </v:textbox>
                </v:rect>
              </v:group>
            </w:pict>
          </mc:Fallback>
        </mc:AlternateContent>
      </w:r>
      <w:r>
        <w:object w:dxaOrig="6093" w:dyaOrig="2174">
          <v:shape id="_x0000_i1029" type="#_x0000_t75" style="width:374.25pt;height:134.1pt" o:ole="">
            <v:imagedata r:id="rId22" o:title=""/>
          </v:shape>
          <o:OLEObject Type="Embed" ProgID="CorelDraw.Graphic.16" ShapeID="_x0000_i1029" DrawAspect="Content" ObjectID="_1554126136" r:id="rId23"/>
        </w:object>
      </w:r>
    </w:p>
    <w:p w:rsidR="0032639B" w:rsidRPr="00E56D64" w:rsidRDefault="0032639B" w:rsidP="0032639B">
      <w:pPr>
        <w:rPr>
          <w:spacing w:val="-2"/>
          <w:rtl/>
          <w:lang w:bidi="ar-EG"/>
        </w:rPr>
      </w:pPr>
      <w:r w:rsidRPr="00E56D64">
        <w:rPr>
          <w:rFonts w:hint="cs"/>
          <w:spacing w:val="-2"/>
          <w:rtl/>
          <w:lang w:bidi="ar-EG"/>
        </w:rPr>
        <w:t xml:space="preserve">وفي حالة مسير فضاء حر، يبلغ طوله </w:t>
      </w:r>
      <w:r w:rsidRPr="00E56D64">
        <w:rPr>
          <w:spacing w:val="-2"/>
          <w:lang w:bidi="ar-EG"/>
        </w:rPr>
        <w:t xml:space="preserve">(m) </w:t>
      </w:r>
      <w:r w:rsidRPr="00E56D64">
        <w:rPr>
          <w:i/>
          <w:iCs/>
          <w:spacing w:val="-2"/>
          <w:lang w:bidi="ar-EG"/>
        </w:rPr>
        <w:t>r</w:t>
      </w:r>
      <w:r w:rsidRPr="00E56D64">
        <w:rPr>
          <w:rFonts w:hint="cs"/>
          <w:i/>
          <w:iCs/>
          <w:spacing w:val="-2"/>
          <w:rtl/>
          <w:lang w:bidi="ar-EG"/>
        </w:rPr>
        <w:t xml:space="preserve"> </w:t>
      </w:r>
      <w:r w:rsidRPr="00E56D64">
        <w:rPr>
          <w:rFonts w:hint="cs"/>
          <w:spacing w:val="-2"/>
          <w:rtl/>
          <w:lang w:bidi="ar-EG"/>
        </w:rPr>
        <w:t>بين التوربينة الهوائية وموقع الاستقبال، يمكن حساب شدة المجال غير المطلوبة</w:t>
      </w:r>
      <w:r w:rsidRPr="00E56D64">
        <w:rPr>
          <w:rFonts w:hint="eastAsia"/>
          <w:spacing w:val="-2"/>
          <w:rtl/>
          <w:lang w:bidi="ar-EG"/>
        </w:rPr>
        <w:t> </w:t>
      </w:r>
      <w:r w:rsidRPr="00E56D64">
        <w:rPr>
          <w:rFonts w:hint="cs"/>
          <w:spacing w:val="-2"/>
          <w:rtl/>
          <w:lang w:bidi="ar-EG"/>
        </w:rPr>
        <w:t>كما يلي:</w:t>
      </w:r>
    </w:p>
    <w:p w:rsidR="0032639B" w:rsidRPr="00E56D64" w:rsidRDefault="0032639B" w:rsidP="003E27E0">
      <w:pPr>
        <w:spacing w:line="240" w:lineRule="auto"/>
        <w:jc w:val="center"/>
        <w:rPr>
          <w:rtl/>
          <w:lang w:bidi="ar-EG"/>
        </w:rPr>
      </w:pPr>
      <w:r w:rsidRPr="00E56D64">
        <w:rPr>
          <w:i/>
          <w:iCs/>
        </w:rPr>
        <w:t>FSWT</w:t>
      </w:r>
      <w:r w:rsidRPr="00E56D64">
        <w:t xml:space="preserve">  </w:t>
      </w:r>
      <w:r w:rsidRPr="00E56D64">
        <w:sym w:font="Symbol" w:char="F02B"/>
      </w:r>
      <w:r w:rsidRPr="00E56D64">
        <w:t xml:space="preserve">  20 log </w:t>
      </w:r>
      <w:r w:rsidRPr="00E56D64">
        <w:sym w:font="Symbol" w:char="F072"/>
      </w:r>
    </w:p>
    <w:p w:rsidR="0032639B" w:rsidRPr="00E56D64" w:rsidRDefault="0032639B" w:rsidP="0032639B">
      <w:pPr>
        <w:spacing w:before="240"/>
        <w:rPr>
          <w:rtl/>
          <w:lang w:bidi="ar-EG"/>
        </w:rPr>
      </w:pPr>
      <w:r w:rsidRPr="00E56D64">
        <w:rPr>
          <w:rFonts w:hint="cs"/>
          <w:rtl/>
          <w:lang w:bidi="ar-EG"/>
        </w:rPr>
        <w:t xml:space="preserve">ولا يتعلق معامل الانتثار </w:t>
      </w:r>
      <w:r w:rsidRPr="00E56D64">
        <w:sym w:font="Symbol" w:char="F072"/>
      </w:r>
      <w:r w:rsidRPr="00E56D64">
        <w:rPr>
          <w:rFonts w:hint="cs"/>
          <w:rtl/>
        </w:rPr>
        <w:t xml:space="preserve"> إلا بالانتثار الخلفي من الأذرع. ولا بد من الإشارة إلى أن أبراج الحمل المعنية تسهم هي الأخرى بانتثار خلفي ساكن كبير. وقد يكون الانتثار الأمامي من الأذرع كبيراً ولكن اتساعه أقل عادة من الانتثار الخلفي وينطوي حسابه على تعقيدات أكبر. وقيمة الانتثار الأمامي من الأبراج مهملة عادة. وينبغي الإشارة كذلك إلى أن مخططات الانتثار تتغير بما لا</w:t>
      </w:r>
      <w:r w:rsidRPr="00E56D64">
        <w:rPr>
          <w:rFonts w:hint="eastAsia"/>
          <w:rtl/>
        </w:rPr>
        <w:t> </w:t>
      </w:r>
      <w:r w:rsidRPr="00E56D64">
        <w:rPr>
          <w:rFonts w:hint="cs"/>
          <w:rtl/>
        </w:rPr>
        <w:t xml:space="preserve">يقل عن </w:t>
      </w:r>
      <w:r w:rsidRPr="00E56D64">
        <w:t>dB 10</w:t>
      </w:r>
      <w:r w:rsidRPr="00E56D64">
        <w:rPr>
          <w:rFonts w:hint="cs"/>
          <w:rtl/>
          <w:lang w:bidi="ar-EG"/>
        </w:rPr>
        <w:t xml:space="preserve"> نتيجة دوران الأذرع. وللاطلاع على تحليل</w:t>
      </w:r>
      <w:r w:rsidRPr="00E56D64">
        <w:rPr>
          <w:rFonts w:hint="eastAsia"/>
          <w:rtl/>
          <w:lang w:bidi="ar-EG"/>
        </w:rPr>
        <w:t> </w:t>
      </w:r>
      <w:r w:rsidRPr="00E56D64">
        <w:rPr>
          <w:rFonts w:hint="cs"/>
          <w:rtl/>
          <w:lang w:bidi="ar-EG"/>
        </w:rPr>
        <w:t xml:space="preserve">واف، يرجى الرجوع إلى التقرير </w:t>
      </w:r>
      <w:r w:rsidRPr="00E56D64">
        <w:rPr>
          <w:lang w:bidi="ar-EG"/>
        </w:rPr>
        <w:t>ITU-R BT.2142</w:t>
      </w:r>
      <w:r w:rsidRPr="00E56D64">
        <w:rPr>
          <w:rFonts w:hint="cs"/>
          <w:rtl/>
          <w:lang w:bidi="ar-EG"/>
        </w:rPr>
        <w:t>.</w:t>
      </w:r>
    </w:p>
    <w:p w:rsidR="0032639B" w:rsidRPr="00E56D64" w:rsidRDefault="0032639B" w:rsidP="0032639B">
      <w:pPr>
        <w:rPr>
          <w:rtl/>
          <w:lang w:bidi="ar-EG"/>
        </w:rPr>
      </w:pPr>
      <w:r w:rsidRPr="00E56D64">
        <w:rPr>
          <w:rFonts w:hint="cs"/>
          <w:rtl/>
          <w:lang w:bidi="ar-EG"/>
        </w:rPr>
        <w:t xml:space="preserve">ويرد في التوصية </w:t>
      </w:r>
      <w:r w:rsidRPr="00E56D64">
        <w:rPr>
          <w:lang w:bidi="ar-EG"/>
        </w:rPr>
        <w:t>ITU-R BT.419</w:t>
      </w:r>
      <w:r w:rsidRPr="00E56D64">
        <w:rPr>
          <w:rFonts w:hint="cs"/>
          <w:rtl/>
          <w:lang w:bidi="ar-EG"/>
        </w:rPr>
        <w:t xml:space="preserve"> تمييز اتجاهية هوائي الاستقبال بدلالة الزاوية </w:t>
      </w:r>
      <w:r w:rsidRPr="00E56D64">
        <w:rPr>
          <w:rFonts w:ascii="Symbol" w:hAnsi="Symbol" w:cs="Symbol"/>
        </w:rPr>
        <w:t></w:t>
      </w:r>
      <w:r w:rsidRPr="00E56D64">
        <w:rPr>
          <w:rFonts w:hint="cs"/>
          <w:rtl/>
          <w:lang w:bidi="ar-EG"/>
        </w:rPr>
        <w:t xml:space="preserve"> (كما هو مبين في الشكل </w:t>
      </w:r>
      <w:r w:rsidRPr="00E56D64">
        <w:rPr>
          <w:lang w:bidi="ar-EG"/>
        </w:rPr>
        <w:t>1</w:t>
      </w:r>
      <w:r w:rsidRPr="00E56D64">
        <w:rPr>
          <w:rFonts w:hint="cs"/>
          <w:rtl/>
          <w:lang w:bidi="ar-EG"/>
        </w:rPr>
        <w:t xml:space="preserve">) وينبغي تطبيقه لتحديد النسبة بين الإشارتين المطلوبة وغير المطلوبة بالنسبة إلى أي موقع محدد من مواقع الاستقبال. </w:t>
      </w:r>
    </w:p>
    <w:p w:rsidR="0032639B" w:rsidRPr="00E56D64" w:rsidRDefault="0032639B" w:rsidP="0032639B">
      <w:pPr>
        <w:rPr>
          <w:rtl/>
        </w:rPr>
      </w:pPr>
      <w:r w:rsidRPr="00E56D64">
        <w:rPr>
          <w:rFonts w:hint="cs"/>
          <w:rtl/>
          <w:lang w:bidi="ar-EG"/>
        </w:rPr>
        <w:t xml:space="preserve">ويرد في المرفق </w:t>
      </w:r>
      <w:r w:rsidRPr="00E56D64">
        <w:rPr>
          <w:lang w:val="fr-CH" w:bidi="ar-EG"/>
        </w:rPr>
        <w:t>1</w:t>
      </w:r>
      <w:r w:rsidRPr="00E56D64">
        <w:rPr>
          <w:rFonts w:hint="cs"/>
          <w:rtl/>
        </w:rPr>
        <w:t xml:space="preserve"> مثال عن استعمال هذه الطريقة.</w:t>
      </w:r>
    </w:p>
    <w:p w:rsidR="0032639B" w:rsidRPr="00E56D64" w:rsidRDefault="0032639B" w:rsidP="0032639B">
      <w:pPr>
        <w:overflowPunct/>
        <w:autoSpaceDE/>
        <w:autoSpaceDN/>
        <w:bidi w:val="0"/>
        <w:adjustRightInd/>
        <w:spacing w:before="0" w:line="240" w:lineRule="auto"/>
        <w:jc w:val="left"/>
        <w:textAlignment w:val="auto"/>
        <w:rPr>
          <w:lang w:val="en-GB" w:bidi="ar-EG"/>
        </w:rPr>
      </w:pPr>
      <w:r w:rsidRPr="00E56D64">
        <w:rPr>
          <w:rtl/>
          <w:lang w:bidi="ar-EG"/>
        </w:rPr>
        <w:br w:type="page"/>
      </w:r>
    </w:p>
    <w:p w:rsidR="0032639B" w:rsidRPr="00E56D64" w:rsidRDefault="0032639B" w:rsidP="00C36B65">
      <w:pPr>
        <w:pStyle w:val="AnnexNotitle"/>
        <w:spacing w:line="182" w:lineRule="auto"/>
        <w:rPr>
          <w:rtl/>
        </w:rPr>
      </w:pPr>
      <w:r w:rsidRPr="00E56D64">
        <w:rPr>
          <w:rFonts w:hint="cs"/>
          <w:rtl/>
        </w:rPr>
        <w:lastRenderedPageBreak/>
        <w:t xml:space="preserve">المرفق </w:t>
      </w:r>
      <w:r w:rsidRPr="00E56D64">
        <w:t>1</w:t>
      </w:r>
      <w:r w:rsidRPr="00E56D64">
        <w:rPr>
          <w:rtl/>
        </w:rPr>
        <w:br/>
      </w:r>
      <w:r w:rsidRPr="00E56D64">
        <w:rPr>
          <w:rFonts w:hint="cs"/>
          <w:rtl/>
        </w:rPr>
        <w:t xml:space="preserve">بالملحق </w:t>
      </w:r>
      <w:r w:rsidRPr="00E56D64">
        <w:t>1</w:t>
      </w:r>
      <w:r w:rsidRPr="00E56D64">
        <w:rPr>
          <w:rtl/>
        </w:rPr>
        <w:br/>
      </w:r>
      <w:r w:rsidRPr="00E56D64">
        <w:rPr>
          <w:rtl/>
        </w:rPr>
        <w:br/>
      </w:r>
      <w:r w:rsidRPr="00E56D64">
        <w:rPr>
          <w:rFonts w:hint="cs"/>
          <w:rtl/>
        </w:rPr>
        <w:t>مثال على استعمال طريقة التقييم المبسّطة</w:t>
      </w:r>
    </w:p>
    <w:p w:rsidR="0032639B" w:rsidRPr="00E56D64" w:rsidRDefault="0032639B" w:rsidP="00C36B65">
      <w:pPr>
        <w:pStyle w:val="Normalaftertitle"/>
        <w:spacing w:line="182" w:lineRule="auto"/>
        <w:rPr>
          <w:rtl/>
          <w:lang w:bidi="ar-EG"/>
        </w:rPr>
      </w:pPr>
      <w:r w:rsidRPr="00E56D64">
        <w:rPr>
          <w:rFonts w:hint="cs"/>
          <w:rtl/>
          <w:lang w:bidi="ar-EG"/>
        </w:rPr>
        <w:t xml:space="preserve">كما يتبين في الشكل </w:t>
      </w:r>
      <w:r w:rsidRPr="00E56D64">
        <w:rPr>
          <w:lang w:bidi="ar-EG"/>
        </w:rPr>
        <w:t>1</w:t>
      </w:r>
      <w:r w:rsidRPr="00E56D64">
        <w:rPr>
          <w:rFonts w:hint="cs"/>
          <w:rtl/>
          <w:lang w:bidi="ar-EG"/>
        </w:rPr>
        <w:t xml:space="preserve"> في الملحق </w:t>
      </w:r>
      <w:r w:rsidRPr="00E56D64">
        <w:rPr>
          <w:lang w:bidi="ar-EG"/>
        </w:rPr>
        <w:t>1</w:t>
      </w:r>
      <w:r w:rsidRPr="00E56D64">
        <w:rPr>
          <w:rFonts w:hint="cs"/>
          <w:rtl/>
          <w:lang w:bidi="ar-EG"/>
        </w:rPr>
        <w:t>، يتم تحديد النقطة الخاصة بأي موقع مستقبل بالقرب من موقع التوربينة الهوائية المقترح.</w:t>
      </w:r>
    </w:p>
    <w:p w:rsidR="0032639B" w:rsidRPr="00E56D64" w:rsidRDefault="0032639B" w:rsidP="00C36B65">
      <w:pPr>
        <w:spacing w:before="100" w:line="182" w:lineRule="auto"/>
        <w:rPr>
          <w:rtl/>
          <w:lang w:bidi="ar-EG"/>
        </w:rPr>
      </w:pPr>
      <w:r w:rsidRPr="00E56D64">
        <w:rPr>
          <w:rFonts w:hint="cs"/>
          <w:rtl/>
          <w:lang w:bidi="ar-EG"/>
        </w:rPr>
        <w:t xml:space="preserve">وكخطوة أولى، يتم حساب، أو من الأفضل، قياس قيم شدة المجال </w:t>
      </w:r>
      <w:r w:rsidRPr="00E56D64">
        <w:rPr>
          <w:i/>
          <w:iCs/>
          <w:lang w:bidi="ar-EG"/>
        </w:rPr>
        <w:t>FSR</w:t>
      </w:r>
      <w:r w:rsidRPr="00E56D64">
        <w:rPr>
          <w:rFonts w:hint="cs"/>
          <w:rtl/>
          <w:lang w:bidi="ar-EG"/>
        </w:rPr>
        <w:t xml:space="preserve"> في المواقع المختلفة للمستقبلات.</w:t>
      </w:r>
    </w:p>
    <w:p w:rsidR="0032639B" w:rsidRPr="00E56D64" w:rsidRDefault="0032639B" w:rsidP="00C36B65">
      <w:pPr>
        <w:spacing w:before="100" w:line="182" w:lineRule="auto"/>
        <w:rPr>
          <w:rtl/>
          <w:lang w:bidi="ar-EG"/>
        </w:rPr>
      </w:pPr>
      <w:r w:rsidRPr="00E56D64">
        <w:rPr>
          <w:rFonts w:hint="cs"/>
          <w:rtl/>
          <w:lang w:bidi="ar-EG"/>
        </w:rPr>
        <w:t xml:space="preserve">ومن المستبعد أن تكون هناك ضرورة لتوسيع مساحة البحث لأكثر من </w:t>
      </w:r>
      <w:r w:rsidRPr="00E56D64">
        <w:rPr>
          <w:lang w:bidi="ar-EG"/>
        </w:rPr>
        <w:t>km 10</w:t>
      </w:r>
      <w:r w:rsidRPr="00E56D64">
        <w:rPr>
          <w:rFonts w:hint="cs"/>
          <w:rtl/>
          <w:lang w:bidi="ar-EG"/>
        </w:rPr>
        <w:t xml:space="preserve"> تقريباً من موقع التوربينة الهوائية المقترح (أو مواقعها إذا كانت هنالك توربينات متعددة). ومع ذلك، إذا كانت هناك ظروف خاصة، كوجود مبان محجوبة عن المرسل المطلوب ولكنها على خط بصر التوربينة الهوائية، عندئذ قد يتعين توسيع المساحة.</w:t>
      </w:r>
    </w:p>
    <w:p w:rsidR="0032639B" w:rsidRPr="00E56D64" w:rsidRDefault="0032639B" w:rsidP="00C36B65">
      <w:pPr>
        <w:spacing w:before="100" w:line="182" w:lineRule="auto"/>
        <w:rPr>
          <w:rtl/>
          <w:lang w:bidi="ar-EG"/>
        </w:rPr>
      </w:pPr>
      <w:r w:rsidRPr="00E56D64">
        <w:rPr>
          <w:rFonts w:hint="cs"/>
          <w:rtl/>
          <w:lang w:bidi="ar-EG"/>
        </w:rPr>
        <w:t xml:space="preserve">ويتم حساب أو الأفضل قياس قيم شدة المجال، </w:t>
      </w:r>
      <w:r w:rsidRPr="00E56D64">
        <w:rPr>
          <w:i/>
          <w:iCs/>
          <w:lang w:bidi="ar-EG"/>
        </w:rPr>
        <w:t>FSWT</w:t>
      </w:r>
      <w:r w:rsidRPr="00E56D64">
        <w:rPr>
          <w:rFonts w:hint="cs"/>
          <w:rtl/>
          <w:lang w:bidi="ar-EG"/>
        </w:rPr>
        <w:t>، عند موقع التوربينة الهوائية بالقرب من ارتفاع مركز دوران الأذرع.</w:t>
      </w:r>
    </w:p>
    <w:p w:rsidR="0032639B" w:rsidRPr="00E56D64" w:rsidRDefault="0032639B" w:rsidP="00C36B65">
      <w:pPr>
        <w:spacing w:before="100" w:line="182" w:lineRule="auto"/>
        <w:rPr>
          <w:rtl/>
          <w:lang w:bidi="ar-EG"/>
        </w:rPr>
      </w:pPr>
      <w:r w:rsidRPr="00E56D64">
        <w:rPr>
          <w:rFonts w:hint="cs"/>
          <w:rtl/>
          <w:lang w:bidi="ar-EG"/>
        </w:rPr>
        <w:t xml:space="preserve">ولكل نقطة من نقاط الاستقبال، </w:t>
      </w:r>
      <w:r w:rsidRPr="00E56D64">
        <w:rPr>
          <w:i/>
          <w:iCs/>
          <w:lang w:bidi="ar-EG"/>
        </w:rPr>
        <w:t>R</w:t>
      </w:r>
      <w:r w:rsidRPr="00E56D64">
        <w:rPr>
          <w:rFonts w:hint="cs"/>
          <w:rtl/>
          <w:lang w:bidi="ar-EG"/>
        </w:rPr>
        <w:t>:</w:t>
      </w:r>
    </w:p>
    <w:p w:rsidR="0032639B" w:rsidRPr="00E56D64" w:rsidRDefault="0032639B" w:rsidP="00C36B65">
      <w:pPr>
        <w:pStyle w:val="enumlev1"/>
        <w:spacing w:before="60" w:line="182" w:lineRule="auto"/>
        <w:rPr>
          <w:rtl/>
        </w:rPr>
      </w:pPr>
      <w:r w:rsidRPr="00E56D64">
        <w:rPr>
          <w:rFonts w:hint="cs"/>
          <w:rtl/>
        </w:rPr>
        <w:t>-</w:t>
      </w:r>
      <w:r w:rsidRPr="00E56D64">
        <w:rPr>
          <w:rFonts w:hint="cs"/>
          <w:rtl/>
        </w:rPr>
        <w:tab/>
        <w:t xml:space="preserve">يحسب معامل الانتثار، </w:t>
      </w:r>
      <w:r w:rsidRPr="00E56D64">
        <w:sym w:font="Symbol" w:char="F072"/>
      </w:r>
      <w:r w:rsidRPr="00E56D64">
        <w:rPr>
          <w:rFonts w:hint="cs"/>
          <w:rtl/>
        </w:rPr>
        <w:t>، للمسير بين التوربينة الهوائية والمستقبل؛</w:t>
      </w:r>
    </w:p>
    <w:p w:rsidR="0032639B" w:rsidRPr="00E56D64" w:rsidRDefault="0032639B" w:rsidP="00C36B65">
      <w:pPr>
        <w:pStyle w:val="enumlev1"/>
        <w:spacing w:before="60" w:line="182" w:lineRule="auto"/>
        <w:rPr>
          <w:rtl/>
        </w:rPr>
      </w:pPr>
      <w:r w:rsidRPr="00E56D64">
        <w:rPr>
          <w:rFonts w:hint="cs"/>
          <w:rtl/>
        </w:rPr>
        <w:t>-</w:t>
      </w:r>
      <w:r w:rsidRPr="00E56D64">
        <w:rPr>
          <w:rFonts w:hint="cs"/>
          <w:rtl/>
        </w:rPr>
        <w:tab/>
        <w:t xml:space="preserve">يحسب شدة المجال غير المطلوب باستعمال المعادلة: </w:t>
      </w:r>
      <w:r w:rsidRPr="00E56D64">
        <w:rPr>
          <w:i/>
          <w:iCs/>
        </w:rPr>
        <w:t>FSWT</w:t>
      </w:r>
      <w:r w:rsidRPr="00E56D64">
        <w:t xml:space="preserve">  </w:t>
      </w:r>
      <w:r w:rsidRPr="00E56D64">
        <w:sym w:font="Symbol" w:char="F02B"/>
      </w:r>
      <w:r w:rsidRPr="00E56D64">
        <w:t xml:space="preserve">  20 log </w:t>
      </w:r>
      <w:r w:rsidRPr="00E56D64">
        <w:sym w:font="Symbol" w:char="F072"/>
      </w:r>
      <w:r w:rsidRPr="00E56D64">
        <w:rPr>
          <w:rFonts w:hint="cs"/>
          <w:rtl/>
        </w:rPr>
        <w:t>؛</w:t>
      </w:r>
    </w:p>
    <w:p w:rsidR="0032639B" w:rsidRPr="00E56D64" w:rsidRDefault="0032639B" w:rsidP="00C36B65">
      <w:pPr>
        <w:pStyle w:val="enumlev1"/>
        <w:spacing w:before="60" w:line="182" w:lineRule="auto"/>
        <w:rPr>
          <w:rtl/>
        </w:rPr>
      </w:pPr>
      <w:r w:rsidRPr="00E56D64">
        <w:rPr>
          <w:rFonts w:hint="cs"/>
          <w:rtl/>
        </w:rPr>
        <w:t>-</w:t>
      </w:r>
      <w:r w:rsidRPr="00E56D64">
        <w:rPr>
          <w:rFonts w:hint="cs"/>
          <w:rtl/>
        </w:rPr>
        <w:tab/>
        <w:t xml:space="preserve">يحسب شدة المجال المطلوب، </w:t>
      </w:r>
      <w:r w:rsidRPr="00E56D64">
        <w:rPr>
          <w:i/>
          <w:iCs/>
        </w:rPr>
        <w:t>FSR</w:t>
      </w:r>
      <w:r w:rsidRPr="00E56D64">
        <w:rPr>
          <w:rFonts w:hint="cs"/>
          <w:rtl/>
        </w:rPr>
        <w:t>؛</w:t>
      </w:r>
    </w:p>
    <w:p w:rsidR="0032639B" w:rsidRPr="00E56D64" w:rsidRDefault="0032639B" w:rsidP="00C36B65">
      <w:pPr>
        <w:pStyle w:val="enumlev1"/>
        <w:spacing w:before="60" w:line="182" w:lineRule="auto"/>
        <w:rPr>
          <w:rtl/>
        </w:rPr>
      </w:pPr>
      <w:r w:rsidRPr="00E56D64">
        <w:rPr>
          <w:rFonts w:hint="cs"/>
          <w:rtl/>
        </w:rPr>
        <w:t>-</w:t>
      </w:r>
      <w:r w:rsidRPr="00E56D64">
        <w:rPr>
          <w:rFonts w:hint="cs"/>
          <w:rtl/>
        </w:rPr>
        <w:tab/>
        <w:t>يحسب النسبة بين الإشارتين المطلوبة وغير المطلوبة، مع أخذ تمييز اتجاهية هوائي الاستقبال في الحسبان؛</w:t>
      </w:r>
    </w:p>
    <w:p w:rsidR="0032639B" w:rsidRPr="00E56D64" w:rsidRDefault="0032639B" w:rsidP="00C36B65">
      <w:pPr>
        <w:pStyle w:val="enumlev1"/>
        <w:spacing w:before="60" w:line="182" w:lineRule="auto"/>
        <w:rPr>
          <w:rtl/>
        </w:rPr>
      </w:pPr>
      <w:r w:rsidRPr="00E56D64">
        <w:rPr>
          <w:rFonts w:hint="cs"/>
          <w:rtl/>
        </w:rPr>
        <w:t>-</w:t>
      </w:r>
      <w:r w:rsidRPr="00E56D64">
        <w:rPr>
          <w:rFonts w:hint="cs"/>
          <w:rtl/>
        </w:rPr>
        <w:tab/>
        <w:t xml:space="preserve">يجري، باستعمال معلومات المرفق </w:t>
      </w:r>
      <w:r w:rsidRPr="00E56D64">
        <w:t>2</w:t>
      </w:r>
      <w:r w:rsidRPr="00E56D64">
        <w:rPr>
          <w:rFonts w:hint="cs"/>
          <w:rtl/>
        </w:rPr>
        <w:t>، تقييم الانحطاط المحتمل للاستقبال التلفزيوني الرقمي عن طريق النسبة المحسوبة بين الإشارتين المطلوبة وغير المطلوبة عند نقطة الاستقبال.</w:t>
      </w:r>
    </w:p>
    <w:p w:rsidR="0032639B" w:rsidRPr="00E56D64" w:rsidRDefault="0032639B" w:rsidP="00C36B65">
      <w:pPr>
        <w:spacing w:before="100" w:line="182" w:lineRule="auto"/>
        <w:rPr>
          <w:rtl/>
          <w:lang w:bidi="ar-EG"/>
        </w:rPr>
      </w:pPr>
      <w:r w:rsidRPr="00E56D64">
        <w:rPr>
          <w:rFonts w:hint="cs"/>
          <w:rtl/>
          <w:lang w:bidi="ar-EG"/>
        </w:rPr>
        <w:t>ويمكن بعد ذلك عرض نتائج الدراسة في شكل خارطة توضح المناطق/المواقع التي يمكن أن يحدث فيها الانحطاط.</w:t>
      </w:r>
    </w:p>
    <w:p w:rsidR="0032639B" w:rsidRPr="00E56D64" w:rsidRDefault="0032639B" w:rsidP="00C36B65">
      <w:pPr>
        <w:spacing w:before="100" w:line="182" w:lineRule="auto"/>
        <w:rPr>
          <w:rtl/>
          <w:lang w:bidi="ar-EG"/>
        </w:rPr>
      </w:pPr>
      <w:r w:rsidRPr="00E56D64">
        <w:rPr>
          <w:rFonts w:hint="cs"/>
          <w:rtl/>
          <w:lang w:bidi="ar-EG"/>
        </w:rPr>
        <w:t>ولا بد من الإشارة إلى أن هذه العملية أكثر تعقيداً إذا كان هناك توربينات هوائية متعددة في موقع معين حيث سيكون هناك في</w:t>
      </w:r>
      <w:r w:rsidRPr="00E56D64">
        <w:rPr>
          <w:rFonts w:hint="eastAsia"/>
          <w:rtl/>
          <w:lang w:bidi="ar-EG"/>
        </w:rPr>
        <w:t> </w:t>
      </w:r>
      <w:r w:rsidRPr="00E56D64">
        <w:rPr>
          <w:rFonts w:hint="cs"/>
          <w:rtl/>
          <w:lang w:bidi="ar-EG"/>
        </w:rPr>
        <w:t xml:space="preserve">هذه الحالة مصادر عديدة محتملة للانحطاط عند كل موقع من مواقع الاستقبال. ويقدم التقرير </w:t>
      </w:r>
      <w:r w:rsidRPr="00E56D64">
        <w:rPr>
          <w:lang w:bidi="ar-EG"/>
        </w:rPr>
        <w:t>ITU-R BT.2142</w:t>
      </w:r>
      <w:r w:rsidRPr="00E56D64">
        <w:rPr>
          <w:rFonts w:hint="cs"/>
          <w:rtl/>
          <w:lang w:bidi="ar-EG"/>
        </w:rPr>
        <w:t xml:space="preserve"> أمثلة على التنبؤات الخاصة بمجمّع كبير من التوربينات الهوائية.</w:t>
      </w:r>
    </w:p>
    <w:p w:rsidR="0032639B" w:rsidRPr="00E56D64" w:rsidRDefault="0032639B" w:rsidP="00C36B65">
      <w:pPr>
        <w:spacing w:before="40" w:line="182" w:lineRule="auto"/>
        <w:rPr>
          <w:rtl/>
          <w:lang w:bidi="ar-EG"/>
        </w:rPr>
      </w:pPr>
    </w:p>
    <w:p w:rsidR="0032639B" w:rsidRPr="00E56D64" w:rsidRDefault="0032639B" w:rsidP="00C36B65">
      <w:pPr>
        <w:spacing w:before="40" w:line="182" w:lineRule="auto"/>
        <w:rPr>
          <w:lang w:val="en-GB" w:bidi="ar-EG"/>
        </w:rPr>
      </w:pPr>
    </w:p>
    <w:p w:rsidR="0032639B" w:rsidRPr="00E56D64" w:rsidRDefault="0032639B" w:rsidP="00C36B65">
      <w:pPr>
        <w:pStyle w:val="AnnexNotitle"/>
        <w:spacing w:line="182" w:lineRule="auto"/>
        <w:rPr>
          <w:rtl/>
        </w:rPr>
      </w:pPr>
      <w:r w:rsidRPr="00E56D64">
        <w:rPr>
          <w:rFonts w:hint="eastAsia"/>
          <w:sz w:val="28"/>
          <w:rtl/>
        </w:rPr>
        <w:t>الملحق</w:t>
      </w:r>
      <w:r w:rsidRPr="00E56D64">
        <w:rPr>
          <w:sz w:val="28"/>
          <w:rtl/>
        </w:rPr>
        <w:t xml:space="preserve"> </w:t>
      </w:r>
      <w:r w:rsidRPr="00E56D64">
        <w:rPr>
          <w:rFonts w:hint="cs"/>
          <w:szCs w:val="26"/>
          <w:rtl/>
        </w:rPr>
        <w:t>2</w:t>
      </w:r>
      <w:r w:rsidRPr="00E56D64">
        <w:rPr>
          <w:szCs w:val="26"/>
          <w:rtl/>
        </w:rPr>
        <w:br/>
      </w:r>
      <w:r w:rsidRPr="00E56D64">
        <w:rPr>
          <w:szCs w:val="26"/>
          <w:rtl/>
        </w:rPr>
        <w:br/>
      </w:r>
      <w:r w:rsidRPr="00E56D64">
        <w:rPr>
          <w:rtl/>
        </w:rPr>
        <w:t xml:space="preserve">نموذج </w:t>
      </w:r>
      <w:r w:rsidRPr="00E56D64">
        <w:rPr>
          <w:rFonts w:hint="cs"/>
          <w:rtl/>
        </w:rPr>
        <w:t>القناة</w:t>
      </w:r>
      <w:r w:rsidRPr="00E56D64">
        <w:rPr>
          <w:rtl/>
        </w:rPr>
        <w:t xml:space="preserve"> لتوصيف انتشار الإشارة في وجود</w:t>
      </w:r>
      <w:r w:rsidRPr="00E56D64">
        <w:rPr>
          <w:rFonts w:hint="cs"/>
          <w:rtl/>
        </w:rPr>
        <w:t xml:space="preserve"> مجمع توربينات هوائية</w:t>
      </w:r>
      <w:r w:rsidRPr="00E56D64">
        <w:rPr>
          <w:rtl/>
        </w:rPr>
        <w:br/>
        <w:t xml:space="preserve">في نطاقات الإذاعة </w:t>
      </w:r>
      <w:r w:rsidRPr="00E56D64">
        <w:rPr>
          <w:rFonts w:hint="cs"/>
          <w:rtl/>
        </w:rPr>
        <w:t xml:space="preserve">بالموجات الديسيمترية </w:t>
      </w:r>
      <w:r w:rsidRPr="00E56D64">
        <w:t>(</w:t>
      </w:r>
      <w:r w:rsidRPr="00E56D64">
        <w:rPr>
          <w:sz w:val="24"/>
          <w:szCs w:val="24"/>
          <w:lang w:val="en-GB"/>
        </w:rPr>
        <w:t>UHF)</w:t>
      </w:r>
    </w:p>
    <w:p w:rsidR="0032639B" w:rsidRPr="00E56D64" w:rsidRDefault="0032639B" w:rsidP="00C36B65">
      <w:pPr>
        <w:pStyle w:val="Headingb"/>
        <w:spacing w:line="182" w:lineRule="auto"/>
        <w:rPr>
          <w:rtl/>
          <w:lang w:val="en-GB" w:bidi="ar-SY"/>
        </w:rPr>
      </w:pPr>
      <w:r w:rsidRPr="00E56D64">
        <w:rPr>
          <w:rFonts w:hint="eastAsia"/>
          <w:rtl/>
          <w:lang w:bidi="ar-SY"/>
        </w:rPr>
        <w:t>مقدمة</w:t>
      </w:r>
    </w:p>
    <w:p w:rsidR="0032639B" w:rsidRPr="00E56D64" w:rsidRDefault="0032639B" w:rsidP="00C36B65">
      <w:pPr>
        <w:spacing w:before="100" w:line="182" w:lineRule="auto"/>
        <w:rPr>
          <w:rtl/>
          <w:lang w:val="en-GB" w:bidi="ar-SY"/>
        </w:rPr>
      </w:pPr>
      <w:r w:rsidRPr="00E56D64">
        <w:rPr>
          <w:rFonts w:hint="cs"/>
          <w:rtl/>
          <w:lang w:val="en-GB" w:bidi="ar-SY"/>
        </w:rPr>
        <w:t>جدير</w:t>
      </w:r>
      <w:r w:rsidRPr="00E56D64">
        <w:rPr>
          <w:rtl/>
          <w:lang w:val="en-GB" w:bidi="ar-SY"/>
        </w:rPr>
        <w:t xml:space="preserve"> </w:t>
      </w:r>
      <w:r w:rsidRPr="00E56D64">
        <w:rPr>
          <w:rFonts w:hint="cs"/>
          <w:rtl/>
          <w:lang w:val="en-GB" w:bidi="ar-SY"/>
        </w:rPr>
        <w:t>ب</w:t>
      </w:r>
      <w:r w:rsidRPr="00E56D64">
        <w:rPr>
          <w:rtl/>
          <w:lang w:val="en-GB" w:bidi="ar-SY"/>
        </w:rPr>
        <w:t xml:space="preserve">الإشارة أن نموذج </w:t>
      </w:r>
      <w:r w:rsidRPr="00E56D64">
        <w:rPr>
          <w:rFonts w:hint="cs"/>
          <w:rtl/>
          <w:lang w:val="en-GB" w:bidi="ar-SY"/>
        </w:rPr>
        <w:t>القناة</w:t>
      </w:r>
      <w:r w:rsidRPr="00E56D64">
        <w:rPr>
          <w:rtl/>
          <w:lang w:val="en-GB" w:bidi="ar-SY"/>
        </w:rPr>
        <w:t xml:space="preserve"> مستقل عن المعيار التلفزيوني، </w:t>
      </w:r>
      <w:r w:rsidRPr="00E56D64">
        <w:rPr>
          <w:rFonts w:hint="cs"/>
          <w:rtl/>
          <w:lang w:val="en-GB" w:bidi="ar-SY"/>
        </w:rPr>
        <w:t>وعلى هذا الأساس</w:t>
      </w:r>
      <w:r w:rsidRPr="00E56D64">
        <w:rPr>
          <w:rtl/>
          <w:lang w:val="en-GB" w:bidi="ar-SY"/>
        </w:rPr>
        <w:t xml:space="preserve"> يمكن استخدامه لتقدير الأثر المحتمل </w:t>
      </w:r>
      <w:r w:rsidRPr="00E56D64">
        <w:rPr>
          <w:rFonts w:hint="cs"/>
          <w:rtl/>
          <w:lang w:val="en-GB" w:bidi="ar-SY"/>
        </w:rPr>
        <w:t>لمجمع التوربينات</w:t>
      </w:r>
      <w:r w:rsidRPr="00E56D64">
        <w:rPr>
          <w:rtl/>
          <w:lang w:val="en-GB" w:bidi="ar-SY"/>
        </w:rPr>
        <w:t xml:space="preserve"> على أي خدمة تلفزيونية تقدم في نطاق الموجات الديسيمترية</w:t>
      </w:r>
      <w:r w:rsidRPr="00E56D64">
        <w:rPr>
          <w:rFonts w:hint="cs"/>
          <w:rtl/>
          <w:lang w:val="en-GB" w:bidi="ar-SY"/>
        </w:rPr>
        <w:t> </w:t>
      </w:r>
      <w:r w:rsidRPr="00E56D64">
        <w:rPr>
          <w:lang w:bidi="ar-SY"/>
        </w:rPr>
        <w:t>(UHF)</w:t>
      </w:r>
      <w:r w:rsidRPr="00E56D64">
        <w:rPr>
          <w:rtl/>
          <w:lang w:val="en-GB" w:bidi="ar-SY"/>
        </w:rPr>
        <w:t>.</w:t>
      </w:r>
    </w:p>
    <w:p w:rsidR="0032639B" w:rsidRPr="00E56D64" w:rsidRDefault="0032639B" w:rsidP="00C36B65">
      <w:pPr>
        <w:keepNext/>
        <w:spacing w:before="100" w:line="182" w:lineRule="auto"/>
        <w:rPr>
          <w:sz w:val="30"/>
          <w:rtl/>
          <w:lang w:val="en-GB" w:bidi="ar-SY"/>
        </w:rPr>
      </w:pPr>
      <w:r w:rsidRPr="00E56D64">
        <w:rPr>
          <w:sz w:val="30"/>
          <w:rtl/>
          <w:lang w:val="en-GB" w:bidi="ar-SY"/>
        </w:rPr>
        <w:t xml:space="preserve">ونموذج </w:t>
      </w:r>
      <w:r w:rsidRPr="00E56D64">
        <w:rPr>
          <w:rFonts w:hint="cs"/>
          <w:sz w:val="30"/>
          <w:rtl/>
          <w:lang w:val="en-GB" w:bidi="ar-SY"/>
        </w:rPr>
        <w:t>القناة</w:t>
      </w:r>
      <w:r w:rsidRPr="00E56D64">
        <w:rPr>
          <w:sz w:val="30"/>
          <w:rtl/>
          <w:lang w:val="en-GB" w:bidi="ar-SY"/>
        </w:rPr>
        <w:t xml:space="preserve"> للانتشار في وجود </w:t>
      </w:r>
      <w:r w:rsidRPr="00E56D64">
        <w:rPr>
          <w:rFonts w:hint="cs"/>
          <w:sz w:val="30"/>
          <w:rtl/>
          <w:lang w:val="en-GB" w:bidi="ar-SY"/>
        </w:rPr>
        <w:t>ال</w:t>
      </w:r>
      <w:r w:rsidRPr="00E56D64">
        <w:rPr>
          <w:sz w:val="30"/>
          <w:rtl/>
          <w:lang w:val="en-GB" w:bidi="ar-SY"/>
        </w:rPr>
        <w:t xml:space="preserve">توربينات </w:t>
      </w:r>
      <w:r w:rsidRPr="00E56D64">
        <w:rPr>
          <w:rFonts w:hint="cs"/>
          <w:sz w:val="30"/>
          <w:rtl/>
          <w:lang w:val="en-GB" w:bidi="ar-SY"/>
        </w:rPr>
        <w:t>الهوائية</w:t>
      </w:r>
      <w:r w:rsidRPr="00E56D64">
        <w:rPr>
          <w:sz w:val="30"/>
          <w:rtl/>
          <w:lang w:val="en-GB" w:bidi="ar-SY"/>
        </w:rPr>
        <w:t xml:space="preserve"> هو نموذج خط تأخير متقطع </w:t>
      </w:r>
      <w:r w:rsidRPr="00E56D64">
        <w:rPr>
          <w:rFonts w:hint="cs"/>
          <w:sz w:val="30"/>
          <w:rtl/>
          <w:lang w:val="en-GB" w:bidi="ar-SY"/>
        </w:rPr>
        <w:t>له</w:t>
      </w:r>
      <w:r w:rsidRPr="00E56D64">
        <w:rPr>
          <w:sz w:val="30"/>
          <w:rtl/>
          <w:lang w:val="en-GB" w:bidi="ar-SY"/>
        </w:rPr>
        <w:t xml:space="preserve"> </w:t>
      </w:r>
      <w:r w:rsidRPr="00E56D64">
        <w:rPr>
          <w:rFonts w:hint="cs"/>
          <w:sz w:val="30"/>
          <w:rtl/>
          <w:lang w:val="en-GB" w:bidi="ar-SY"/>
        </w:rPr>
        <w:t>عدة</w:t>
      </w:r>
      <w:r w:rsidRPr="00E56D64">
        <w:rPr>
          <w:sz w:val="30"/>
          <w:rtl/>
          <w:lang w:val="en-GB" w:bidi="ar-SY"/>
        </w:rPr>
        <w:t xml:space="preserve"> مسيرات، </w:t>
      </w:r>
      <w:r w:rsidRPr="00E56D64">
        <w:rPr>
          <w:rFonts w:hint="cs"/>
          <w:sz w:val="30"/>
          <w:rtl/>
          <w:lang w:val="en-GB" w:bidi="ar-SY"/>
        </w:rPr>
        <w:t>وكذلك</w:t>
      </w:r>
      <w:r w:rsidRPr="00E56D64">
        <w:rPr>
          <w:sz w:val="30"/>
          <w:rtl/>
          <w:lang w:val="en-GB" w:bidi="ar-SY"/>
        </w:rPr>
        <w:t>:</w:t>
      </w:r>
    </w:p>
    <w:p w:rsidR="0032639B" w:rsidRPr="00E56D64" w:rsidRDefault="0032639B" w:rsidP="00C36B65">
      <w:pPr>
        <w:pStyle w:val="enumlev1"/>
        <w:spacing w:before="60" w:line="182" w:lineRule="auto"/>
        <w:rPr>
          <w:rtl/>
          <w:lang w:val="en-GB"/>
        </w:rPr>
      </w:pPr>
      <w:r w:rsidRPr="00E56D64">
        <w:rPr>
          <w:rtl/>
          <w:lang w:val="en-GB"/>
        </w:rPr>
        <w:t>-</w:t>
      </w:r>
      <w:r w:rsidRPr="00E56D64">
        <w:rPr>
          <w:rtl/>
          <w:lang w:val="en-GB"/>
        </w:rPr>
        <w:tab/>
        <w:t>تأخيرات مقابلة؛</w:t>
      </w:r>
    </w:p>
    <w:p w:rsidR="0032639B" w:rsidRPr="00E56D64" w:rsidRDefault="0032639B" w:rsidP="00C36B65">
      <w:pPr>
        <w:pStyle w:val="enumlev1"/>
        <w:spacing w:before="60" w:line="182" w:lineRule="auto"/>
        <w:rPr>
          <w:rtl/>
          <w:lang w:val="en-GB"/>
        </w:rPr>
      </w:pPr>
      <w:r w:rsidRPr="00E56D64">
        <w:rPr>
          <w:rtl/>
          <w:lang w:val="en-GB"/>
        </w:rPr>
        <w:t>-</w:t>
      </w:r>
      <w:r w:rsidRPr="00E56D64">
        <w:rPr>
          <w:rtl/>
          <w:lang w:val="en-GB"/>
        </w:rPr>
        <w:tab/>
        <w:t xml:space="preserve">متوسط </w:t>
      </w:r>
      <w:r w:rsidRPr="00E56D64">
        <w:rPr>
          <w:rFonts w:ascii="Traditional Arabic" w:hAnsi="Traditional Arabic" w:hint="cs"/>
          <w:rtl/>
          <w:lang w:val="en-GB"/>
        </w:rPr>
        <w:t>اتساعات؛</w:t>
      </w:r>
    </w:p>
    <w:p w:rsidR="0032639B" w:rsidRPr="00E56D64" w:rsidRDefault="0032639B" w:rsidP="00C36B65">
      <w:pPr>
        <w:pStyle w:val="enumlev1"/>
        <w:spacing w:before="60" w:line="182" w:lineRule="auto"/>
        <w:rPr>
          <w:rtl/>
          <w:lang w:val="en-GB"/>
        </w:rPr>
      </w:pPr>
      <w:r w:rsidRPr="00E56D64">
        <w:rPr>
          <w:rtl/>
          <w:lang w:val="en-GB"/>
        </w:rPr>
        <w:t>-</w:t>
      </w:r>
      <w:r w:rsidRPr="00E56D64">
        <w:rPr>
          <w:rtl/>
          <w:lang w:val="en-GB"/>
        </w:rPr>
        <w:tab/>
        <w:t xml:space="preserve">طيف دوبلر يرتبط بكل مسار </w:t>
      </w:r>
      <w:r w:rsidRPr="00E56D64">
        <w:rPr>
          <w:rFonts w:hint="cs"/>
          <w:rtl/>
          <w:lang w:val="en-GB"/>
        </w:rPr>
        <w:t>لمراعاة</w:t>
      </w:r>
      <w:r w:rsidRPr="00E56D64">
        <w:rPr>
          <w:rtl/>
          <w:lang w:val="en-GB"/>
        </w:rPr>
        <w:t xml:space="preserve"> التباين الناجم عن دوران </w:t>
      </w:r>
      <w:r w:rsidRPr="00E56D64">
        <w:rPr>
          <w:rFonts w:hint="cs"/>
          <w:rtl/>
          <w:lang w:val="en-GB"/>
        </w:rPr>
        <w:t>الأذرع</w:t>
      </w:r>
      <w:r w:rsidRPr="00E56D64">
        <w:rPr>
          <w:rtl/>
          <w:lang w:val="en-GB"/>
        </w:rPr>
        <w:t>.</w:t>
      </w:r>
    </w:p>
    <w:p w:rsidR="0032639B" w:rsidRPr="00E56D64" w:rsidRDefault="0032639B" w:rsidP="0032639B">
      <w:pPr>
        <w:rPr>
          <w:sz w:val="30"/>
          <w:rtl/>
          <w:lang w:val="en-GB" w:bidi="ar-SY"/>
        </w:rPr>
      </w:pPr>
      <w:r w:rsidRPr="00E56D64">
        <w:rPr>
          <w:sz w:val="30"/>
          <w:rtl/>
          <w:lang w:val="en-GB" w:bidi="ar-SY"/>
        </w:rPr>
        <w:lastRenderedPageBreak/>
        <w:t xml:space="preserve">وفي نموذج </w:t>
      </w:r>
      <w:r w:rsidRPr="00E56D64">
        <w:rPr>
          <w:rFonts w:hint="cs"/>
          <w:sz w:val="30"/>
          <w:rtl/>
          <w:lang w:val="en-GB" w:bidi="ar-SY"/>
        </w:rPr>
        <w:t>القناة</w:t>
      </w:r>
      <w:r w:rsidRPr="00E56D64">
        <w:rPr>
          <w:sz w:val="30"/>
          <w:rtl/>
          <w:lang w:val="en-GB" w:bidi="ar-SY"/>
        </w:rPr>
        <w:t xml:space="preserve">، تكون جميع هذه المكونات قابلة للتكيف مع </w:t>
      </w:r>
      <w:r w:rsidRPr="00E56D64">
        <w:rPr>
          <w:rFonts w:hint="cs"/>
          <w:sz w:val="30"/>
          <w:rtl/>
          <w:lang w:val="en-GB" w:bidi="ar-SY"/>
        </w:rPr>
        <w:t>الخصائص</w:t>
      </w:r>
      <w:r w:rsidRPr="00E56D64">
        <w:rPr>
          <w:sz w:val="30"/>
          <w:rtl/>
          <w:lang w:val="en-GB" w:bidi="ar-SY"/>
        </w:rPr>
        <w:t xml:space="preserve"> الخاصة لأي حالة قيد الدراسة. وبصورة أدق، تحدد هذه المعلمات لكل موقع استقبال في منطقة التغطية للمرسل</w:t>
      </w:r>
      <w:r w:rsidRPr="00E56D64">
        <w:rPr>
          <w:rFonts w:hint="cs"/>
          <w:sz w:val="30"/>
          <w:rtl/>
          <w:lang w:val="en-GB" w:bidi="ar-SY"/>
        </w:rPr>
        <w:t xml:space="preserve"> الذي من</w:t>
      </w:r>
      <w:r w:rsidRPr="00E56D64">
        <w:rPr>
          <w:sz w:val="30"/>
          <w:rtl/>
          <w:lang w:val="en-GB" w:bidi="ar-SY"/>
        </w:rPr>
        <w:t xml:space="preserve"> المحتمل أن يتأثر.</w:t>
      </w:r>
    </w:p>
    <w:p w:rsidR="0032639B" w:rsidRPr="00E56D64" w:rsidRDefault="0032639B" w:rsidP="0032639B">
      <w:pPr>
        <w:rPr>
          <w:rtl/>
          <w:lang w:val="en-GB" w:bidi="ar-SY"/>
        </w:rPr>
      </w:pPr>
      <w:r w:rsidRPr="00E56D64">
        <w:rPr>
          <w:rtl/>
          <w:lang w:val="en-GB" w:bidi="ar-SY"/>
        </w:rPr>
        <w:t>وللقيام بذلك، يمكن استخدام قاعدة بيانات رقمية لتضاريس</w:t>
      </w:r>
      <w:r w:rsidRPr="00E56D64">
        <w:rPr>
          <w:rFonts w:hint="cs"/>
          <w:rtl/>
          <w:lang w:val="en-GB" w:bidi="ar-SY"/>
        </w:rPr>
        <w:t xml:space="preserve"> الأرض وذلك</w:t>
      </w:r>
      <w:r w:rsidRPr="00E56D64">
        <w:rPr>
          <w:rtl/>
          <w:lang w:val="en-GB" w:bidi="ar-SY"/>
        </w:rPr>
        <w:t xml:space="preserve"> لتقسيم منطقة التغطية إلى شبكات صغيرة ذات حجم معين (بكسل). وبالنسبة لكل موقع من </w:t>
      </w:r>
      <w:r w:rsidRPr="00E56D64">
        <w:rPr>
          <w:rFonts w:hint="cs"/>
          <w:rtl/>
          <w:lang w:val="en-GB" w:bidi="ar-SY"/>
        </w:rPr>
        <w:t>ال</w:t>
      </w:r>
      <w:r w:rsidRPr="00E56D64">
        <w:rPr>
          <w:rtl/>
          <w:lang w:val="en-GB" w:bidi="ar-SY"/>
        </w:rPr>
        <w:t>مواقع</w:t>
      </w:r>
      <w:r w:rsidRPr="00E56D64">
        <w:rPr>
          <w:rFonts w:hint="cs"/>
          <w:rtl/>
          <w:lang w:val="en-GB" w:bidi="ar-SY"/>
        </w:rPr>
        <w:t xml:space="preserve"> المركزية</w:t>
      </w:r>
      <w:r w:rsidRPr="00E56D64">
        <w:rPr>
          <w:rtl/>
          <w:lang w:val="en-GB" w:bidi="ar-SY"/>
        </w:rPr>
        <w:t xml:space="preserve"> </w:t>
      </w:r>
      <w:r w:rsidRPr="00E56D64">
        <w:rPr>
          <w:rFonts w:hint="cs"/>
          <w:rtl/>
          <w:lang w:val="en-GB" w:bidi="ar-SY"/>
        </w:rPr>
        <w:t>ل</w:t>
      </w:r>
      <w:r w:rsidRPr="00E56D64">
        <w:rPr>
          <w:rtl/>
          <w:lang w:val="en-GB" w:bidi="ar-SY"/>
        </w:rPr>
        <w:t xml:space="preserve">هذه البكسلات، </w:t>
      </w:r>
      <w:r w:rsidRPr="00E56D64">
        <w:rPr>
          <w:rFonts w:hint="cs"/>
          <w:rtl/>
          <w:lang w:val="en-GB" w:bidi="ar-SY"/>
        </w:rPr>
        <w:t>يتم</w:t>
      </w:r>
      <w:r w:rsidRPr="00E56D64">
        <w:rPr>
          <w:rtl/>
          <w:lang w:val="en-GB" w:bidi="ar-SY"/>
        </w:rPr>
        <w:t xml:space="preserve"> الحصول على معلمات نموذج القناة لتلك الشروط المحددة، على النحو المبين أدناه. </w:t>
      </w:r>
      <w:r w:rsidRPr="00E56D64">
        <w:rPr>
          <w:rFonts w:hint="cs"/>
          <w:rtl/>
          <w:lang w:val="en-GB" w:bidi="ar-SY"/>
        </w:rPr>
        <w:t>و</w:t>
      </w:r>
      <w:r w:rsidRPr="00E56D64">
        <w:rPr>
          <w:rtl/>
          <w:lang w:val="en-GB" w:bidi="ar-SY"/>
        </w:rPr>
        <w:t>يمكن تنفيذ</w:t>
      </w:r>
      <w:r w:rsidRPr="00E56D64">
        <w:rPr>
          <w:rFonts w:hint="cs"/>
          <w:rtl/>
          <w:lang w:val="en-GB" w:bidi="ar-SY"/>
        </w:rPr>
        <w:t xml:space="preserve"> </w:t>
      </w:r>
      <w:r w:rsidRPr="00E56D64">
        <w:rPr>
          <w:rtl/>
          <w:lang w:val="en-GB" w:bidi="ar-SY"/>
        </w:rPr>
        <w:t>هذه العملية بسهولة في أدوات التخطيط، و</w:t>
      </w:r>
      <w:r w:rsidRPr="00E56D64">
        <w:rPr>
          <w:rFonts w:hint="cs"/>
          <w:rtl/>
          <w:lang w:val="en-GB" w:bidi="ar-SY"/>
        </w:rPr>
        <w:t>هي ت</w:t>
      </w:r>
      <w:r w:rsidRPr="00E56D64">
        <w:rPr>
          <w:rtl/>
          <w:lang w:val="en-GB" w:bidi="ar-SY"/>
        </w:rPr>
        <w:t xml:space="preserve">وفر لمحة سريعة عن </w:t>
      </w:r>
      <w:r w:rsidRPr="00E56D64">
        <w:rPr>
          <w:rFonts w:hint="cs"/>
          <w:rtl/>
          <w:lang w:val="en-GB" w:bidi="ar-SY"/>
        </w:rPr>
        <w:t>الانحطاط</w:t>
      </w:r>
      <w:r w:rsidRPr="00E56D64">
        <w:rPr>
          <w:rtl/>
          <w:lang w:val="en-GB" w:bidi="ar-SY"/>
        </w:rPr>
        <w:t xml:space="preserve"> المحتمل بسبب </w:t>
      </w:r>
      <w:r w:rsidRPr="00E56D64">
        <w:rPr>
          <w:rFonts w:hint="cs"/>
          <w:rtl/>
          <w:lang w:val="en-GB" w:bidi="ar-SY"/>
        </w:rPr>
        <w:t>مجمع التوربينات الهوائية</w:t>
      </w:r>
      <w:r w:rsidRPr="00E56D64">
        <w:rPr>
          <w:rtl/>
          <w:lang w:val="en-GB" w:bidi="ar-SY"/>
        </w:rPr>
        <w:t>.</w:t>
      </w:r>
    </w:p>
    <w:p w:rsidR="0032639B" w:rsidRPr="00E56D64" w:rsidRDefault="0032639B" w:rsidP="0032639B">
      <w:pPr>
        <w:rPr>
          <w:rtl/>
          <w:lang w:val="en-GB" w:bidi="ar-SY"/>
        </w:rPr>
      </w:pPr>
      <w:r w:rsidRPr="00E56D64">
        <w:rPr>
          <w:rtl/>
          <w:lang w:val="en-GB" w:bidi="ar-SY"/>
        </w:rPr>
        <w:t>ويتطلب تكييف نموذج القناة مع الخصائص الخاصة للحالة قيد الدراسة بعض بيانات المدخلات</w:t>
      </w:r>
      <w:r w:rsidRPr="00E56D64">
        <w:rPr>
          <w:rFonts w:hint="cs"/>
          <w:rtl/>
          <w:lang w:val="en-GB" w:bidi="ar-SY"/>
        </w:rPr>
        <w:t>،</w:t>
      </w:r>
      <w:r w:rsidRPr="00E56D64">
        <w:rPr>
          <w:rtl/>
          <w:lang w:val="en-GB" w:bidi="ar-SY"/>
        </w:rPr>
        <w:t xml:space="preserve"> </w:t>
      </w:r>
      <w:r w:rsidRPr="00E56D64">
        <w:rPr>
          <w:rFonts w:hint="cs"/>
          <w:rtl/>
          <w:lang w:val="en-GB" w:bidi="ar-SY"/>
        </w:rPr>
        <w:t>وهي مجموعة</w:t>
      </w:r>
      <w:r w:rsidRPr="00E56D64">
        <w:rPr>
          <w:rtl/>
          <w:lang w:val="en-GB" w:bidi="ar-SY"/>
        </w:rPr>
        <w:t xml:space="preserve"> في الجدول</w:t>
      </w:r>
      <w:r w:rsidRPr="00E56D64">
        <w:rPr>
          <w:rFonts w:hint="cs"/>
          <w:rtl/>
          <w:lang w:val="en-GB" w:bidi="ar-SY"/>
        </w:rPr>
        <w:t xml:space="preserve"> </w:t>
      </w:r>
      <w:r w:rsidRPr="00E56D64">
        <w:rPr>
          <w:lang w:bidi="ar-SY"/>
        </w:rPr>
        <w:t>1</w:t>
      </w:r>
      <w:r w:rsidRPr="00E56D64">
        <w:rPr>
          <w:rtl/>
          <w:lang w:val="en-GB" w:bidi="ar-SY"/>
        </w:rPr>
        <w:t>. وتبعا</w:t>
      </w:r>
      <w:r w:rsidRPr="00E56D64">
        <w:rPr>
          <w:rFonts w:hint="cs"/>
          <w:rtl/>
          <w:lang w:val="en-GB" w:bidi="ar-SY"/>
        </w:rPr>
        <w:t>ً</w:t>
      </w:r>
      <w:r w:rsidRPr="00E56D64">
        <w:rPr>
          <w:rtl/>
          <w:lang w:val="en-GB" w:bidi="ar-SY"/>
        </w:rPr>
        <w:t xml:space="preserve"> لذلك، فإن المعلمات اللازمة </w:t>
      </w:r>
      <w:r w:rsidRPr="00E56D64">
        <w:rPr>
          <w:rFonts w:hint="cs"/>
          <w:rtl/>
          <w:lang w:val="en-GB" w:bidi="ar-SY"/>
        </w:rPr>
        <w:t>المستخرجة</w:t>
      </w:r>
      <w:r w:rsidRPr="00E56D64">
        <w:rPr>
          <w:rtl/>
          <w:lang w:val="en-GB" w:bidi="ar-SY"/>
        </w:rPr>
        <w:t xml:space="preserve"> من بيانات المدخلات في الجدول </w:t>
      </w:r>
      <w:r w:rsidRPr="00E56D64">
        <w:rPr>
          <w:lang w:val="en-GB" w:bidi="ar-SY"/>
        </w:rPr>
        <w:t>1</w:t>
      </w:r>
      <w:r w:rsidRPr="00E56D64">
        <w:rPr>
          <w:rtl/>
          <w:lang w:val="en-GB" w:bidi="ar-SY"/>
        </w:rPr>
        <w:t xml:space="preserve"> مدرجة في الجدول </w:t>
      </w:r>
      <w:r w:rsidRPr="00E56D64">
        <w:rPr>
          <w:lang w:val="en-GB" w:bidi="ar-SY"/>
        </w:rPr>
        <w:t>2</w:t>
      </w:r>
      <w:r w:rsidRPr="00E56D64">
        <w:rPr>
          <w:rtl/>
          <w:lang w:val="en-GB" w:bidi="ar-SY"/>
        </w:rPr>
        <w:t>.</w:t>
      </w:r>
    </w:p>
    <w:p w:rsidR="0032639B" w:rsidRPr="00E56D64" w:rsidRDefault="0032639B" w:rsidP="0032639B">
      <w:pPr>
        <w:pStyle w:val="TableNo"/>
      </w:pPr>
      <w:r w:rsidRPr="00E56D64">
        <w:rPr>
          <w:rFonts w:hint="eastAsia"/>
          <w:rtl/>
        </w:rPr>
        <w:t>الجدول</w:t>
      </w:r>
      <w:r w:rsidRPr="00E56D64">
        <w:rPr>
          <w:rtl/>
        </w:rPr>
        <w:t xml:space="preserve"> </w:t>
      </w:r>
      <w:r w:rsidRPr="00E56D64">
        <w:t>1</w:t>
      </w:r>
    </w:p>
    <w:p w:rsidR="0032639B" w:rsidRPr="00E56D64" w:rsidRDefault="0032639B" w:rsidP="0032639B">
      <w:pPr>
        <w:pStyle w:val="Tabletitle"/>
      </w:pPr>
      <w:r w:rsidRPr="00E56D64">
        <w:rPr>
          <w:rFonts w:hint="cs"/>
          <w:rtl/>
        </w:rPr>
        <w:t>بيانات المدخلات لتكييف نموذج القناة مع الملامح المحددة للحالة قيد الدراسة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7"/>
        <w:gridCol w:w="2851"/>
        <w:gridCol w:w="6121"/>
      </w:tblGrid>
      <w:tr w:rsidR="0032639B" w:rsidRPr="00E56D64" w:rsidTr="00AB7C7D">
        <w:trPr>
          <w:cantSplit/>
          <w:trHeight w:val="113"/>
          <w:jc w:val="center"/>
        </w:trPr>
        <w:tc>
          <w:tcPr>
            <w:tcW w:w="346" w:type="pct"/>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AB7C7D">
            <w:pPr>
              <w:pStyle w:val="Tablehead"/>
              <w:spacing w:before="60" w:after="60"/>
              <w:rPr>
                <w:position w:val="2"/>
              </w:rPr>
            </w:pPr>
            <w:r w:rsidRPr="00E56D64">
              <w:rPr>
                <w:rFonts w:hint="cs"/>
                <w:position w:val="2"/>
                <w:rtl/>
              </w:rPr>
              <w:t>النمط</w:t>
            </w:r>
          </w:p>
        </w:tc>
        <w:tc>
          <w:tcPr>
            <w:tcW w:w="3175" w:type="pct"/>
            <w:vAlign w:val="center"/>
          </w:tcPr>
          <w:p w:rsidR="0032639B" w:rsidRPr="00E56D64" w:rsidRDefault="0032639B" w:rsidP="00AB7C7D">
            <w:pPr>
              <w:pStyle w:val="Tablehead"/>
              <w:spacing w:before="60" w:after="60"/>
              <w:rPr>
                <w:position w:val="2"/>
              </w:rPr>
            </w:pPr>
            <w:r w:rsidRPr="00E56D64">
              <w:rPr>
                <w:rFonts w:hint="cs"/>
                <w:position w:val="2"/>
                <w:rtl/>
              </w:rPr>
              <w:t>الوصف</w:t>
            </w:r>
          </w:p>
        </w:tc>
      </w:tr>
      <w:tr w:rsidR="0032639B" w:rsidRPr="00E56D64" w:rsidTr="00AB7C7D">
        <w:trPr>
          <w:cantSplit/>
          <w:trHeight w:val="57"/>
          <w:jc w:val="center"/>
        </w:trPr>
        <w:tc>
          <w:tcPr>
            <w:tcW w:w="346" w:type="pct"/>
            <w:vMerge w:val="restart"/>
            <w:textDirection w:val="btLr"/>
            <w:vAlign w:val="center"/>
          </w:tcPr>
          <w:p w:rsidR="0032639B" w:rsidRPr="00E56D64" w:rsidRDefault="0032639B" w:rsidP="00AB7C7D">
            <w:pPr>
              <w:pStyle w:val="Tablehead"/>
              <w:spacing w:before="60" w:after="60"/>
              <w:rPr>
                <w:position w:val="2"/>
                <w:rtl/>
                <w:lang w:bidi="ar-SY"/>
              </w:rPr>
            </w:pPr>
            <w:r w:rsidRPr="00E56D64">
              <w:rPr>
                <w:rFonts w:hint="cs"/>
                <w:position w:val="2"/>
                <w:rtl/>
                <w:lang w:bidi="ar-SY"/>
              </w:rPr>
              <w:t>لكل توربينة هوائية</w:t>
            </w: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الموقع</w:t>
            </w:r>
          </w:p>
        </w:tc>
        <w:tc>
          <w:tcPr>
            <w:tcW w:w="3175" w:type="pct"/>
            <w:vAlign w:val="center"/>
          </w:tcPr>
          <w:p w:rsidR="0032639B" w:rsidRPr="00E56D64" w:rsidRDefault="0032639B" w:rsidP="005A4F28">
            <w:pPr>
              <w:pStyle w:val="Tabletext"/>
              <w:spacing w:before="60"/>
              <w:rPr>
                <w:position w:val="2"/>
              </w:rPr>
            </w:pPr>
            <w:r w:rsidRPr="00E56D64">
              <w:rPr>
                <w:rFonts w:hint="cs"/>
                <w:position w:val="2"/>
                <w:rtl/>
              </w:rPr>
              <w:t xml:space="preserve">الإحداثيات الجغرافية، ارتفاع </w:t>
            </w:r>
            <w:r w:rsidRPr="00E56D64">
              <w:rPr>
                <w:rFonts w:hint="eastAsia"/>
                <w:position w:val="2"/>
                <w:rtl/>
              </w:rPr>
              <w:t>تضاريس</w:t>
            </w:r>
            <w:r w:rsidRPr="00E56D64">
              <w:rPr>
                <w:rFonts w:hint="cs"/>
                <w:position w:val="2"/>
                <w:rtl/>
              </w:rPr>
              <w:t xml:space="preserve"> الأرض</w:t>
            </w:r>
            <w:r w:rsidRPr="00E56D64">
              <w:rPr>
                <w:rFonts w:hint="eastAsia"/>
                <w:position w:val="2"/>
                <w:rtl/>
                <w:lang w:bidi="ar-EG"/>
              </w:rPr>
              <w:t> </w:t>
            </w:r>
            <w:r w:rsidRPr="00E56D64">
              <w:rPr>
                <w:position w:val="2"/>
                <w:lang w:bidi="ar-EG"/>
              </w:rPr>
              <w:t>(m)</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مقاييس الصاري</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 xml:space="preserve">القياس الرأسي للصاري </w:t>
            </w:r>
            <w:r w:rsidRPr="00E56D64">
              <w:rPr>
                <w:position w:val="2"/>
                <w:lang w:bidi="ar-EG"/>
              </w:rPr>
              <w:t>(m)</w:t>
            </w:r>
          </w:p>
          <w:p w:rsidR="0032639B" w:rsidRPr="00E56D64" w:rsidRDefault="0032639B" w:rsidP="00AB7C7D">
            <w:pPr>
              <w:pStyle w:val="Tabletext"/>
              <w:spacing w:before="60"/>
              <w:rPr>
                <w:position w:val="2"/>
              </w:rPr>
            </w:pPr>
            <w:r w:rsidRPr="00E56D64">
              <w:rPr>
                <w:rFonts w:hint="cs"/>
                <w:position w:val="2"/>
                <w:rtl/>
              </w:rPr>
              <w:t xml:space="preserve">القُطر الأدنى والأعلى للصاري </w:t>
            </w:r>
            <w:r w:rsidRPr="00E56D64">
              <w:rPr>
                <w:position w:val="2"/>
                <w:lang w:bidi="ar-EG"/>
              </w:rPr>
              <w:t>(m)</w:t>
            </w:r>
            <w:r w:rsidRPr="00E56D64">
              <w:rPr>
                <w:rFonts w:hint="cs"/>
                <w:position w:val="2"/>
                <w:rtl/>
              </w:rPr>
              <w:t>؛ القُطر الأعلى للصاري (تحت الصندوق مباشرة) وقُطر قاعدة الصاري (عند مستوى الأرض).</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005491">
            <w:pPr>
              <w:pStyle w:val="Tabletext"/>
              <w:spacing w:before="60"/>
              <w:rPr>
                <w:position w:val="2"/>
              </w:rPr>
            </w:pPr>
            <w:r w:rsidRPr="00E56D64">
              <w:rPr>
                <w:rFonts w:hint="cs"/>
                <w:position w:val="2"/>
                <w:rtl/>
              </w:rPr>
              <w:t>طول الأذرع</w:t>
            </w:r>
            <w:r w:rsidR="00005491" w:rsidRPr="00E56D64">
              <w:rPr>
                <w:rFonts w:hint="cs"/>
                <w:position w:val="2"/>
                <w:rtl/>
              </w:rPr>
              <w:t xml:space="preserve"> </w:t>
            </w:r>
            <w:r w:rsidRPr="00E56D64">
              <w:rPr>
                <w:i/>
                <w:position w:val="2"/>
              </w:rPr>
              <w:t>l</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 xml:space="preserve">القياس الطولي للأذرع </w:t>
            </w:r>
            <w:r w:rsidRPr="00E56D64">
              <w:rPr>
                <w:position w:val="2"/>
                <w:lang w:bidi="ar-EG"/>
              </w:rPr>
              <w:t>(m)</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005491">
            <w:pPr>
              <w:pStyle w:val="Tabletext"/>
              <w:spacing w:before="60"/>
              <w:rPr>
                <w:position w:val="2"/>
                <w:vertAlign w:val="subscript"/>
              </w:rPr>
            </w:pPr>
            <w:r w:rsidRPr="00E56D64">
              <w:rPr>
                <w:rFonts w:hint="cs"/>
                <w:position w:val="2"/>
                <w:rtl/>
              </w:rPr>
              <w:t>معدل الدوران الأقصى،</w:t>
            </w:r>
            <w:r w:rsidR="00005491" w:rsidRPr="00E56D64">
              <w:rPr>
                <w:rFonts w:hint="cs"/>
                <w:position w:val="2"/>
                <w:rtl/>
              </w:rPr>
              <w:t xml:space="preserve"> </w:t>
            </w:r>
            <w:r w:rsidRPr="00E56D64">
              <w:rPr>
                <w:iCs/>
                <w:position w:val="2"/>
              </w:rPr>
              <w:t>ω</w:t>
            </w:r>
            <w:r w:rsidRPr="00E56D64">
              <w:rPr>
                <w:i/>
                <w:position w:val="2"/>
                <w:vertAlign w:val="subscript"/>
              </w:rPr>
              <w:t>max</w:t>
            </w:r>
          </w:p>
        </w:tc>
        <w:tc>
          <w:tcPr>
            <w:tcW w:w="3175" w:type="pct"/>
            <w:vAlign w:val="center"/>
          </w:tcPr>
          <w:p w:rsidR="0032639B" w:rsidRPr="00E56D64" w:rsidRDefault="0032639B" w:rsidP="00005491">
            <w:pPr>
              <w:pStyle w:val="Tabletext"/>
              <w:spacing w:before="60"/>
              <w:rPr>
                <w:position w:val="2"/>
              </w:rPr>
            </w:pPr>
            <w:r w:rsidRPr="00E56D64">
              <w:rPr>
                <w:rFonts w:hint="cs"/>
                <w:position w:val="2"/>
                <w:rtl/>
              </w:rPr>
              <w:t>معدل الدوران الأقصى للأذرع</w:t>
            </w:r>
            <w:r w:rsidR="00005491" w:rsidRPr="00E56D64">
              <w:rPr>
                <w:rFonts w:hint="cs"/>
                <w:position w:val="2"/>
                <w:rtl/>
              </w:rPr>
              <w:t xml:space="preserve"> </w:t>
            </w:r>
            <w:r w:rsidRPr="00E56D64">
              <w:rPr>
                <w:position w:val="2"/>
              </w:rPr>
              <w:t>(rpm)</w:t>
            </w:r>
          </w:p>
        </w:tc>
      </w:tr>
      <w:tr w:rsidR="0032639B" w:rsidRPr="00E56D64" w:rsidTr="00AB7C7D">
        <w:trPr>
          <w:cantSplit/>
          <w:trHeight w:val="57"/>
          <w:jc w:val="center"/>
        </w:trPr>
        <w:tc>
          <w:tcPr>
            <w:tcW w:w="346" w:type="pct"/>
            <w:vMerge w:val="restart"/>
            <w:textDirection w:val="btLr"/>
            <w:vAlign w:val="center"/>
          </w:tcPr>
          <w:p w:rsidR="0032639B" w:rsidRPr="00E56D64" w:rsidRDefault="0032639B" w:rsidP="00AB7C7D">
            <w:pPr>
              <w:pStyle w:val="Tablehead"/>
              <w:spacing w:before="60" w:after="60"/>
              <w:rPr>
                <w:position w:val="2"/>
              </w:rPr>
            </w:pPr>
            <w:r w:rsidRPr="00E56D64">
              <w:rPr>
                <w:rFonts w:hint="cs"/>
                <w:position w:val="2"/>
                <w:rtl/>
              </w:rPr>
              <w:t>المرس</w:t>
            </w:r>
            <w:r w:rsidR="00C36B65">
              <w:rPr>
                <w:rFonts w:hint="cs"/>
                <w:position w:val="2"/>
                <w:rtl/>
              </w:rPr>
              <w:t>ِ</w:t>
            </w:r>
            <w:r w:rsidRPr="00E56D64">
              <w:rPr>
                <w:rFonts w:hint="cs"/>
                <w:position w:val="2"/>
                <w:rtl/>
              </w:rPr>
              <w:t>ل</w:t>
            </w: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الموقع</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الإحداثيات الجغرافية،</w:t>
            </w:r>
            <w:r w:rsidRPr="00E56D64">
              <w:rPr>
                <w:rFonts w:hint="cs"/>
                <w:position w:val="2"/>
                <w:rtl/>
                <w:lang w:bidi="ar-SY"/>
              </w:rPr>
              <w:t xml:space="preserve"> بما فيها</w:t>
            </w:r>
            <w:r w:rsidRPr="00E56D64">
              <w:rPr>
                <w:rFonts w:hint="cs"/>
                <w:position w:val="2"/>
                <w:rtl/>
              </w:rPr>
              <w:t xml:space="preserve"> ارتفاع </w:t>
            </w:r>
            <w:r w:rsidRPr="00E56D64">
              <w:rPr>
                <w:rFonts w:hint="eastAsia"/>
                <w:position w:val="2"/>
                <w:rtl/>
              </w:rPr>
              <w:t>تضاريس</w:t>
            </w:r>
            <w:r w:rsidRPr="00E56D64">
              <w:rPr>
                <w:rFonts w:hint="cs"/>
                <w:position w:val="2"/>
                <w:rtl/>
              </w:rPr>
              <w:t xml:space="preserve"> الأرض </w:t>
            </w:r>
            <w:r w:rsidRPr="00E56D64">
              <w:rPr>
                <w:position w:val="2"/>
                <w:lang w:bidi="ar-EG"/>
              </w:rPr>
              <w:t>(m)</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مخطط هوائي المرس</w:t>
            </w:r>
            <w:r w:rsidR="00C36B65">
              <w:rPr>
                <w:rFonts w:hint="cs"/>
                <w:position w:val="2"/>
                <w:rtl/>
              </w:rPr>
              <w:t>ِ</w:t>
            </w:r>
            <w:r w:rsidRPr="00E56D64">
              <w:rPr>
                <w:rFonts w:hint="cs"/>
                <w:position w:val="2"/>
                <w:rtl/>
              </w:rPr>
              <w:t>ل</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مخطط</w:t>
            </w:r>
            <w:r w:rsidRPr="00E56D64">
              <w:rPr>
                <w:rFonts w:hint="cs"/>
                <w:position w:val="2"/>
                <w:rtl/>
                <w:lang w:bidi="ar-SY"/>
              </w:rPr>
              <w:t xml:space="preserve"> إشعاع</w:t>
            </w:r>
            <w:r w:rsidRPr="00E56D64">
              <w:rPr>
                <w:rFonts w:hint="cs"/>
                <w:position w:val="2"/>
                <w:rtl/>
              </w:rPr>
              <w:t xml:space="preserve"> هوائي المرسل</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ارتفاع الهوائي</w:t>
            </w:r>
          </w:p>
        </w:tc>
        <w:tc>
          <w:tcPr>
            <w:tcW w:w="3175" w:type="pct"/>
            <w:vAlign w:val="center"/>
          </w:tcPr>
          <w:p w:rsidR="0032639B" w:rsidRPr="00E56D64" w:rsidRDefault="0032639B" w:rsidP="00C36B65">
            <w:pPr>
              <w:pStyle w:val="Tabletext"/>
              <w:spacing w:before="60"/>
              <w:rPr>
                <w:position w:val="2"/>
              </w:rPr>
            </w:pPr>
            <w:r w:rsidRPr="00E56D64">
              <w:rPr>
                <w:rFonts w:hint="cs"/>
                <w:position w:val="2"/>
                <w:rtl/>
              </w:rPr>
              <w:t>ارتفاع المركز الهندسي للهوائي فوق ارتفاع سوية الأرض ضمن برج الاتصالات حيث هو</w:t>
            </w:r>
            <w:r w:rsidR="00C36B65">
              <w:rPr>
                <w:rFonts w:hint="eastAsia"/>
                <w:position w:val="2"/>
                <w:rtl/>
              </w:rPr>
              <w:t> </w:t>
            </w:r>
            <w:r w:rsidRPr="00E56D64">
              <w:rPr>
                <w:rFonts w:hint="cs"/>
                <w:position w:val="2"/>
                <w:rtl/>
              </w:rPr>
              <w:t>موزع</w:t>
            </w:r>
            <w:r w:rsidR="00C36B65">
              <w:rPr>
                <w:rFonts w:hint="eastAsia"/>
                <w:position w:val="2"/>
                <w:rtl/>
              </w:rPr>
              <w:t> </w:t>
            </w:r>
            <w:r w:rsidRPr="00E56D64">
              <w:rPr>
                <w:position w:val="2"/>
                <w:lang w:bidi="ar-EG"/>
              </w:rPr>
              <w:t>(m)</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005491">
            <w:pPr>
              <w:pStyle w:val="Tabletext"/>
              <w:spacing w:before="60"/>
              <w:rPr>
                <w:position w:val="2"/>
              </w:rPr>
            </w:pPr>
            <w:r w:rsidRPr="00E56D64">
              <w:rPr>
                <w:rFonts w:hint="cs"/>
                <w:position w:val="2"/>
                <w:rtl/>
              </w:rPr>
              <w:t>التردد،</w:t>
            </w:r>
            <w:r w:rsidR="00005491" w:rsidRPr="00E56D64">
              <w:rPr>
                <w:rFonts w:hint="cs"/>
                <w:position w:val="2"/>
                <w:rtl/>
              </w:rPr>
              <w:t xml:space="preserve"> </w:t>
            </w:r>
            <w:r w:rsidRPr="00E56D64">
              <w:rPr>
                <w:i/>
                <w:position w:val="2"/>
              </w:rPr>
              <w:t>f</w:t>
            </w:r>
          </w:p>
        </w:tc>
        <w:tc>
          <w:tcPr>
            <w:tcW w:w="3175" w:type="pct"/>
            <w:vAlign w:val="center"/>
          </w:tcPr>
          <w:p w:rsidR="0032639B" w:rsidRPr="00E56D64" w:rsidRDefault="0032639B" w:rsidP="00AB7C7D">
            <w:pPr>
              <w:pStyle w:val="Tabletext"/>
              <w:spacing w:before="60"/>
              <w:rPr>
                <w:position w:val="2"/>
                <w:rtl/>
                <w:lang w:bidi="ar-EG"/>
              </w:rPr>
            </w:pPr>
            <w:r w:rsidRPr="00E56D64">
              <w:rPr>
                <w:rFonts w:hint="cs"/>
                <w:position w:val="2"/>
                <w:rtl/>
              </w:rPr>
              <w:t>التردد العامل ضمن النطاق الديسيمتري</w:t>
            </w:r>
            <w:r w:rsidRPr="00E56D64">
              <w:rPr>
                <w:rFonts w:hint="eastAsia"/>
                <w:position w:val="2"/>
                <w:rtl/>
              </w:rPr>
              <w:t> </w:t>
            </w:r>
            <w:r w:rsidRPr="00E56D64">
              <w:rPr>
                <w:position w:val="2"/>
              </w:rPr>
              <w:t>(UHF)</w:t>
            </w:r>
            <w:r w:rsidRPr="00E56D64">
              <w:rPr>
                <w:rFonts w:hint="cs"/>
                <w:position w:val="2"/>
                <w:rtl/>
              </w:rPr>
              <w:t xml:space="preserve"> </w:t>
            </w:r>
            <w:r w:rsidRPr="00E56D64">
              <w:rPr>
                <w:position w:val="2"/>
              </w:rPr>
              <w:t>(Hz)</w:t>
            </w:r>
          </w:p>
        </w:tc>
      </w:tr>
      <w:tr w:rsidR="0032639B" w:rsidRPr="00E56D64" w:rsidTr="00AB7C7D">
        <w:trPr>
          <w:cantSplit/>
          <w:trHeight w:val="57"/>
          <w:jc w:val="center"/>
        </w:trPr>
        <w:tc>
          <w:tcPr>
            <w:tcW w:w="346" w:type="pct"/>
            <w:vMerge/>
            <w:vAlign w:val="center"/>
          </w:tcPr>
          <w:p w:rsidR="0032639B" w:rsidRPr="00E56D64" w:rsidRDefault="0032639B" w:rsidP="00AB7C7D">
            <w:pPr>
              <w:pStyle w:val="Tablehead"/>
              <w:spacing w:before="60" w:after="60"/>
              <w:rPr>
                <w:position w:val="2"/>
              </w:rPr>
            </w:pPr>
          </w:p>
        </w:tc>
        <w:tc>
          <w:tcPr>
            <w:tcW w:w="1479" w:type="pct"/>
            <w:vAlign w:val="center"/>
          </w:tcPr>
          <w:p w:rsidR="0032639B" w:rsidRPr="00E56D64" w:rsidRDefault="0032639B" w:rsidP="00005491">
            <w:pPr>
              <w:pStyle w:val="Tabletext"/>
              <w:spacing w:before="60"/>
              <w:rPr>
                <w:position w:val="2"/>
                <w:vertAlign w:val="subscript"/>
              </w:rPr>
            </w:pPr>
            <w:r w:rsidRPr="00E56D64">
              <w:rPr>
                <w:rFonts w:hint="cs"/>
                <w:position w:val="2"/>
                <w:rtl/>
              </w:rPr>
              <w:t>القدرة،</w:t>
            </w:r>
            <w:r w:rsidR="00005491" w:rsidRPr="00E56D64">
              <w:rPr>
                <w:rFonts w:hint="cs"/>
                <w:position w:val="2"/>
                <w:rtl/>
              </w:rPr>
              <w:t xml:space="preserve"> </w:t>
            </w:r>
            <w:r w:rsidRPr="00E56D64">
              <w:rPr>
                <w:i/>
                <w:position w:val="2"/>
              </w:rPr>
              <w:t>P</w:t>
            </w:r>
            <w:r w:rsidRPr="00E56D64">
              <w:rPr>
                <w:i/>
                <w:position w:val="2"/>
                <w:vertAlign w:val="subscript"/>
              </w:rPr>
              <w:t>t</w:t>
            </w:r>
          </w:p>
        </w:tc>
        <w:tc>
          <w:tcPr>
            <w:tcW w:w="3175" w:type="pct"/>
            <w:vAlign w:val="center"/>
          </w:tcPr>
          <w:p w:rsidR="0032639B" w:rsidRPr="00E56D64" w:rsidRDefault="0032639B" w:rsidP="00005491">
            <w:pPr>
              <w:pStyle w:val="Tabletext"/>
              <w:spacing w:before="60"/>
              <w:rPr>
                <w:position w:val="2"/>
              </w:rPr>
            </w:pPr>
            <w:r w:rsidRPr="00E56D64">
              <w:rPr>
                <w:rFonts w:hint="cs"/>
                <w:position w:val="2"/>
                <w:rtl/>
              </w:rPr>
              <w:t>قدرة المرسل القصوى</w:t>
            </w:r>
            <w:r w:rsidR="00005491" w:rsidRPr="00E56D64">
              <w:rPr>
                <w:rFonts w:hint="cs"/>
                <w:position w:val="2"/>
                <w:rtl/>
              </w:rPr>
              <w:t xml:space="preserve"> </w:t>
            </w:r>
            <w:r w:rsidRPr="00E56D64">
              <w:rPr>
                <w:position w:val="2"/>
              </w:rPr>
              <w:t>(W)</w:t>
            </w:r>
          </w:p>
        </w:tc>
      </w:tr>
      <w:tr w:rsidR="0032639B" w:rsidRPr="00E56D64" w:rsidTr="00AB7C7D">
        <w:trPr>
          <w:cantSplit/>
          <w:trHeight w:val="57"/>
          <w:jc w:val="center"/>
        </w:trPr>
        <w:tc>
          <w:tcPr>
            <w:tcW w:w="346" w:type="pct"/>
            <w:vMerge w:val="restart"/>
            <w:textDirection w:val="btLr"/>
            <w:vAlign w:val="center"/>
          </w:tcPr>
          <w:p w:rsidR="0032639B" w:rsidRPr="00E56D64" w:rsidRDefault="0032639B" w:rsidP="00AB7C7D">
            <w:pPr>
              <w:pStyle w:val="Tablehead"/>
              <w:spacing w:before="60" w:after="60"/>
              <w:rPr>
                <w:position w:val="2"/>
              </w:rPr>
            </w:pPr>
            <w:r w:rsidRPr="00E56D64">
              <w:rPr>
                <w:rFonts w:hint="cs"/>
                <w:position w:val="2"/>
                <w:rtl/>
              </w:rPr>
              <w:t>المستقب</w:t>
            </w:r>
            <w:r w:rsidR="00C36B65">
              <w:rPr>
                <w:rFonts w:hint="cs"/>
                <w:position w:val="2"/>
                <w:rtl/>
              </w:rPr>
              <w:t>ِ</w:t>
            </w:r>
            <w:r w:rsidRPr="00E56D64">
              <w:rPr>
                <w:rFonts w:hint="cs"/>
                <w:position w:val="2"/>
                <w:rtl/>
              </w:rPr>
              <w:t>ل</w:t>
            </w: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الموقع</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الإحداثيات الجغرافية،</w:t>
            </w:r>
            <w:r w:rsidRPr="00E56D64">
              <w:rPr>
                <w:rFonts w:hint="cs"/>
                <w:position w:val="2"/>
                <w:rtl/>
                <w:lang w:bidi="ar-SY"/>
              </w:rPr>
              <w:t xml:space="preserve"> بما فيها</w:t>
            </w:r>
            <w:r w:rsidRPr="00E56D64">
              <w:rPr>
                <w:rFonts w:hint="cs"/>
                <w:position w:val="2"/>
                <w:rtl/>
              </w:rPr>
              <w:t xml:space="preserve"> ارتفاع تضاريس الأرض </w:t>
            </w:r>
            <w:r w:rsidRPr="00E56D64">
              <w:rPr>
                <w:position w:val="2"/>
                <w:lang w:bidi="ar-EG"/>
              </w:rPr>
              <w:t>(m)</w:t>
            </w:r>
          </w:p>
        </w:tc>
      </w:tr>
      <w:tr w:rsidR="0032639B" w:rsidRPr="00E56D64" w:rsidTr="00AB7C7D">
        <w:trPr>
          <w:cantSplit/>
          <w:trHeight w:val="57"/>
          <w:jc w:val="center"/>
        </w:trPr>
        <w:tc>
          <w:tcPr>
            <w:tcW w:w="346" w:type="pct"/>
            <w:vMerge/>
            <w:vAlign w:val="center"/>
          </w:tcPr>
          <w:p w:rsidR="0032639B" w:rsidRPr="00E56D64" w:rsidRDefault="0032639B" w:rsidP="00AB7C7D">
            <w:pPr>
              <w:spacing w:before="60" w:after="60" w:line="260" w:lineRule="exact"/>
              <w:rPr>
                <w:position w:val="2"/>
              </w:rPr>
            </w:pP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مخطط هوائي المستقب</w:t>
            </w:r>
            <w:r w:rsidR="00C36B65">
              <w:rPr>
                <w:rFonts w:hint="cs"/>
                <w:position w:val="2"/>
                <w:rtl/>
              </w:rPr>
              <w:t>ِ</w:t>
            </w:r>
            <w:r w:rsidRPr="00E56D64">
              <w:rPr>
                <w:rFonts w:hint="cs"/>
                <w:position w:val="2"/>
                <w:rtl/>
              </w:rPr>
              <w:t>ل</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مخطط هوائي المستقب</w:t>
            </w:r>
            <w:r w:rsidR="00C36B65">
              <w:rPr>
                <w:rFonts w:hint="cs"/>
                <w:position w:val="2"/>
                <w:rtl/>
              </w:rPr>
              <w:t>ِ</w:t>
            </w:r>
            <w:r w:rsidRPr="00E56D64">
              <w:rPr>
                <w:rFonts w:hint="cs"/>
                <w:position w:val="2"/>
                <w:rtl/>
              </w:rPr>
              <w:t>ل</w:t>
            </w:r>
          </w:p>
        </w:tc>
      </w:tr>
      <w:tr w:rsidR="0032639B" w:rsidRPr="00E56D64" w:rsidTr="00AB7C7D">
        <w:trPr>
          <w:cantSplit/>
          <w:trHeight w:val="57"/>
          <w:jc w:val="center"/>
        </w:trPr>
        <w:tc>
          <w:tcPr>
            <w:tcW w:w="346" w:type="pct"/>
            <w:vMerge/>
            <w:vAlign w:val="center"/>
          </w:tcPr>
          <w:p w:rsidR="0032639B" w:rsidRPr="00E56D64" w:rsidRDefault="0032639B" w:rsidP="00AB7C7D">
            <w:pPr>
              <w:spacing w:before="60" w:after="60" w:line="260" w:lineRule="exact"/>
              <w:rPr>
                <w:position w:val="2"/>
              </w:rPr>
            </w:pPr>
          </w:p>
        </w:tc>
        <w:tc>
          <w:tcPr>
            <w:tcW w:w="1479" w:type="pct"/>
            <w:vAlign w:val="center"/>
          </w:tcPr>
          <w:p w:rsidR="0032639B" w:rsidRPr="00E56D64" w:rsidRDefault="0032639B" w:rsidP="00AB7C7D">
            <w:pPr>
              <w:pStyle w:val="Tabletext"/>
              <w:spacing w:before="60"/>
              <w:rPr>
                <w:position w:val="2"/>
              </w:rPr>
            </w:pPr>
            <w:r w:rsidRPr="00E56D64">
              <w:rPr>
                <w:rFonts w:hint="cs"/>
                <w:position w:val="2"/>
                <w:rtl/>
              </w:rPr>
              <w:t>ارتفاع هوائي المستقب</w:t>
            </w:r>
            <w:r w:rsidR="00C36B65">
              <w:rPr>
                <w:rFonts w:hint="cs"/>
                <w:position w:val="2"/>
                <w:rtl/>
              </w:rPr>
              <w:t>ِ</w:t>
            </w:r>
            <w:r w:rsidRPr="00E56D64">
              <w:rPr>
                <w:rFonts w:hint="cs"/>
                <w:position w:val="2"/>
                <w:rtl/>
              </w:rPr>
              <w:t>ل</w:t>
            </w:r>
          </w:p>
        </w:tc>
        <w:tc>
          <w:tcPr>
            <w:tcW w:w="3175" w:type="pct"/>
            <w:vAlign w:val="center"/>
          </w:tcPr>
          <w:p w:rsidR="0032639B" w:rsidRPr="00E56D64" w:rsidRDefault="0032639B" w:rsidP="00AB7C7D">
            <w:pPr>
              <w:pStyle w:val="Tabletext"/>
              <w:spacing w:before="60"/>
              <w:rPr>
                <w:position w:val="2"/>
              </w:rPr>
            </w:pPr>
            <w:r w:rsidRPr="00E56D64">
              <w:rPr>
                <w:rFonts w:hint="cs"/>
                <w:position w:val="2"/>
                <w:rtl/>
              </w:rPr>
              <w:t xml:space="preserve">ارتفاع الهوائي فوق سوية الأرض </w:t>
            </w:r>
            <w:r w:rsidRPr="00E56D64">
              <w:rPr>
                <w:position w:val="2"/>
                <w:lang w:bidi="ar-EG"/>
              </w:rPr>
              <w:t>(m)</w:t>
            </w:r>
          </w:p>
        </w:tc>
      </w:tr>
    </w:tbl>
    <w:p w:rsidR="0032639B" w:rsidRPr="00E56D64" w:rsidRDefault="0032639B" w:rsidP="0032639B">
      <w:pPr>
        <w:pStyle w:val="Tablefin"/>
      </w:pPr>
    </w:p>
    <w:p w:rsidR="0032639B" w:rsidRPr="00E56D64" w:rsidRDefault="0032639B" w:rsidP="0032639B">
      <w:pPr>
        <w:pStyle w:val="TableNo"/>
      </w:pPr>
      <w:r w:rsidRPr="00E56D64">
        <w:rPr>
          <w:rFonts w:hint="eastAsia"/>
          <w:rtl/>
        </w:rPr>
        <w:lastRenderedPageBreak/>
        <w:t>الجدول</w:t>
      </w:r>
      <w:r w:rsidRPr="00E56D64">
        <w:rPr>
          <w:rtl/>
        </w:rPr>
        <w:t xml:space="preserve"> </w:t>
      </w:r>
      <w:r w:rsidRPr="00E56D64">
        <w:t>2</w:t>
      </w:r>
    </w:p>
    <w:p w:rsidR="0032639B" w:rsidRPr="00E56D64" w:rsidRDefault="0032639B" w:rsidP="0032639B">
      <w:pPr>
        <w:pStyle w:val="Tabletitle"/>
        <w:rPr>
          <w:lang w:val="en-GB"/>
        </w:rPr>
      </w:pPr>
      <w:r w:rsidRPr="00E56D64">
        <w:rPr>
          <w:rFonts w:hint="cs"/>
          <w:rtl/>
        </w:rPr>
        <w:t xml:space="preserve">البيانات المحتسبة من بيانات </w:t>
      </w:r>
      <w:r w:rsidRPr="00E56D64">
        <w:rPr>
          <w:rFonts w:hint="eastAsia"/>
          <w:rtl/>
        </w:rPr>
        <w:t>الدخل</w:t>
      </w:r>
      <w:r w:rsidRPr="00E56D64">
        <w:rPr>
          <w:rFonts w:hint="cs"/>
          <w:rtl/>
        </w:rPr>
        <w:t xml:space="preserve"> في الجدول </w:t>
      </w:r>
      <w:r w:rsidRPr="00E56D64">
        <w:rPr>
          <w:lang w:val="en-GB"/>
        </w:rPr>
        <w:t>1</w:t>
      </w:r>
    </w:p>
    <w:tbl>
      <w:tblPr>
        <w:bidiVisual/>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5"/>
        <w:gridCol w:w="7628"/>
      </w:tblGrid>
      <w:tr w:rsidR="0032639B" w:rsidRPr="00E56D64" w:rsidTr="00AB7C7D">
        <w:trPr>
          <w:cantSplit/>
          <w:trHeight w:val="113"/>
          <w:tblHeader/>
          <w:jc w:val="center"/>
        </w:trPr>
        <w:tc>
          <w:tcPr>
            <w:tcW w:w="745" w:type="pct"/>
            <w:vAlign w:val="center"/>
          </w:tcPr>
          <w:p w:rsidR="0032639B" w:rsidRPr="00E56D64" w:rsidRDefault="0032639B" w:rsidP="00AB7C7D">
            <w:pPr>
              <w:pStyle w:val="Tablehead"/>
              <w:keepLines/>
              <w:spacing w:before="60" w:after="60"/>
              <w:rPr>
                <w:position w:val="2"/>
                <w:rtl/>
                <w:lang w:bidi="ar-SY"/>
              </w:rPr>
            </w:pPr>
            <w:r w:rsidRPr="00E56D64">
              <w:rPr>
                <w:rFonts w:hint="cs"/>
                <w:position w:val="2"/>
                <w:rtl/>
              </w:rPr>
              <w:t>الرمز</w:t>
            </w:r>
          </w:p>
        </w:tc>
        <w:tc>
          <w:tcPr>
            <w:tcW w:w="4255" w:type="pct"/>
            <w:vAlign w:val="center"/>
          </w:tcPr>
          <w:p w:rsidR="0032639B" w:rsidRPr="00E56D64" w:rsidRDefault="0032639B" w:rsidP="00AB7C7D">
            <w:pPr>
              <w:pStyle w:val="Tablehead"/>
              <w:keepLines/>
              <w:spacing w:before="60" w:after="60"/>
              <w:rPr>
                <w:position w:val="2"/>
                <w:lang w:val="en-GB"/>
              </w:rPr>
            </w:pPr>
            <w:r w:rsidRPr="00E56D64">
              <w:rPr>
                <w:rFonts w:hint="cs"/>
                <w:position w:val="2"/>
                <w:rtl/>
              </w:rPr>
              <w:t>الوصف</w:t>
            </w:r>
          </w:p>
        </w:tc>
      </w:tr>
      <w:tr w:rsidR="0032639B" w:rsidRPr="00E56D64" w:rsidTr="00AB7C7D">
        <w:trPr>
          <w:cantSplit/>
          <w:trHeight w:val="57"/>
          <w:jc w:val="center"/>
        </w:trPr>
        <w:tc>
          <w:tcPr>
            <w:tcW w:w="745" w:type="pct"/>
            <w:vAlign w:val="center"/>
          </w:tcPr>
          <w:p w:rsidR="0032639B" w:rsidRPr="00E56D64" w:rsidRDefault="0032639B" w:rsidP="00AB7C7D">
            <w:pPr>
              <w:pStyle w:val="Tabletext"/>
              <w:keepNext/>
              <w:keepLines/>
              <w:spacing w:before="60"/>
              <w:rPr>
                <w:position w:val="2"/>
              </w:rPr>
            </w:pPr>
            <w:r w:rsidRPr="00E56D64">
              <w:rPr>
                <w:position w:val="2"/>
              </w:rPr>
              <w:t>R</w:t>
            </w:r>
            <w:r w:rsidRPr="00E56D64">
              <w:rPr>
                <w:position w:val="2"/>
                <w:vertAlign w:val="subscript"/>
              </w:rPr>
              <w:t>Tx-WTi</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rPr>
              <w:t xml:space="preserve">المسافة من المرسل إلى توربينة هوائية </w:t>
            </w:r>
            <w:r w:rsidRPr="00E56D64">
              <w:rPr>
                <w:position w:val="2"/>
                <w:lang w:bidi="ar-EG"/>
              </w:rPr>
              <w:t>(m)</w:t>
            </w:r>
            <w:r w:rsidRPr="00E56D64">
              <w:rPr>
                <w:rFonts w:hint="cs"/>
                <w:position w:val="2"/>
                <w:rtl/>
              </w:rPr>
              <w:t xml:space="preserve"> من أجل التوربينة الهوائية </w:t>
            </w:r>
            <w:r w:rsidRPr="00E56D64">
              <w:rPr>
                <w:position w:val="2"/>
              </w:rPr>
              <w:t>WT</w:t>
            </w:r>
          </w:p>
        </w:tc>
      </w:tr>
      <w:tr w:rsidR="0032639B" w:rsidRPr="00E56D64" w:rsidTr="00AB7C7D">
        <w:trPr>
          <w:cantSplit/>
          <w:trHeight w:val="57"/>
          <w:jc w:val="center"/>
        </w:trPr>
        <w:tc>
          <w:tcPr>
            <w:tcW w:w="745" w:type="pct"/>
            <w:vAlign w:val="center"/>
          </w:tcPr>
          <w:p w:rsidR="0032639B" w:rsidRPr="00E56D64" w:rsidRDefault="0032639B" w:rsidP="00AB7C7D">
            <w:pPr>
              <w:pStyle w:val="Tabletext"/>
              <w:keepNext/>
              <w:keepLines/>
              <w:spacing w:before="60"/>
              <w:rPr>
                <w:position w:val="2"/>
              </w:rPr>
            </w:pPr>
            <w:r w:rsidRPr="00E56D64">
              <w:rPr>
                <w:position w:val="2"/>
              </w:rPr>
              <w:t>R</w:t>
            </w:r>
            <w:r w:rsidRPr="00E56D64">
              <w:rPr>
                <w:position w:val="2"/>
                <w:vertAlign w:val="subscript"/>
              </w:rPr>
              <w:t>WTi-Rx</w:t>
            </w:r>
          </w:p>
        </w:tc>
        <w:tc>
          <w:tcPr>
            <w:tcW w:w="4255" w:type="pct"/>
            <w:vAlign w:val="center"/>
          </w:tcPr>
          <w:p w:rsidR="0032639B" w:rsidRPr="00E56D64" w:rsidRDefault="0032639B" w:rsidP="005A4F28">
            <w:pPr>
              <w:pStyle w:val="Tabletext"/>
              <w:keepNext/>
              <w:keepLines/>
              <w:spacing w:before="60"/>
              <w:jc w:val="both"/>
              <w:rPr>
                <w:position w:val="2"/>
              </w:rPr>
            </w:pPr>
            <w:r w:rsidRPr="00E56D64">
              <w:rPr>
                <w:rFonts w:hint="cs"/>
                <w:position w:val="2"/>
                <w:rtl/>
              </w:rPr>
              <w:t xml:space="preserve">التوربينة الهوائية </w:t>
            </w:r>
            <w:r w:rsidRPr="00E56D64">
              <w:rPr>
                <w:position w:val="2"/>
              </w:rPr>
              <w:t>WT</w:t>
            </w:r>
            <w:r w:rsidRPr="00E56D64">
              <w:rPr>
                <w:rFonts w:hint="cs"/>
                <w:position w:val="2"/>
                <w:rtl/>
              </w:rPr>
              <w:t xml:space="preserve">، المسافة من التوربينة الهوائية إلى المرسل </w:t>
            </w:r>
            <w:r w:rsidRPr="00E56D64">
              <w:rPr>
                <w:position w:val="2"/>
                <w:lang w:bidi="ar-EG"/>
              </w:rPr>
              <w:t>(m)</w:t>
            </w:r>
          </w:p>
        </w:tc>
      </w:tr>
      <w:tr w:rsidR="0032639B" w:rsidRPr="00E56D64" w:rsidTr="00AB7C7D">
        <w:trPr>
          <w:cantSplit/>
          <w:trHeight w:val="57"/>
          <w:jc w:val="center"/>
        </w:trPr>
        <w:tc>
          <w:tcPr>
            <w:tcW w:w="745" w:type="pct"/>
            <w:vAlign w:val="center"/>
          </w:tcPr>
          <w:p w:rsidR="0032639B" w:rsidRPr="00E56D64" w:rsidRDefault="0032639B" w:rsidP="00AB7C7D">
            <w:pPr>
              <w:pStyle w:val="Tabletext"/>
              <w:keepNext/>
              <w:keepLines/>
              <w:spacing w:before="60"/>
              <w:rPr>
                <w:position w:val="2"/>
              </w:rPr>
            </w:pPr>
            <w:r w:rsidRPr="00E56D64">
              <w:rPr>
                <w:position w:val="2"/>
              </w:rPr>
              <w:t>R</w:t>
            </w:r>
            <w:r w:rsidRPr="00E56D64">
              <w:rPr>
                <w:position w:val="2"/>
                <w:vertAlign w:val="subscript"/>
              </w:rPr>
              <w:t>Tx-Rx</w:t>
            </w:r>
          </w:p>
        </w:tc>
        <w:tc>
          <w:tcPr>
            <w:tcW w:w="4255" w:type="pct"/>
            <w:vAlign w:val="center"/>
          </w:tcPr>
          <w:p w:rsidR="0032639B" w:rsidRPr="00E56D64" w:rsidRDefault="0032639B" w:rsidP="00005491">
            <w:pPr>
              <w:pStyle w:val="Tabletext"/>
              <w:keepNext/>
              <w:keepLines/>
              <w:spacing w:before="60"/>
              <w:jc w:val="both"/>
              <w:rPr>
                <w:position w:val="2"/>
              </w:rPr>
            </w:pPr>
            <w:r w:rsidRPr="00E56D64">
              <w:rPr>
                <w:rFonts w:hint="cs"/>
                <w:position w:val="2"/>
                <w:rtl/>
              </w:rPr>
              <w:t>المسافة من المرسل إلى المستقبل</w:t>
            </w:r>
            <w:r w:rsidR="00005491" w:rsidRPr="00E56D64">
              <w:rPr>
                <w:rFonts w:hint="cs"/>
                <w:position w:val="2"/>
                <w:rtl/>
              </w:rPr>
              <w:t xml:space="preserve"> </w:t>
            </w:r>
            <w:r w:rsidRPr="00E56D64">
              <w:rPr>
                <w:position w:val="2"/>
              </w:rPr>
              <w:t>(m)</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vertAlign w:val="subscript"/>
              </w:rPr>
            </w:pPr>
            <w:r w:rsidRPr="00E56D64">
              <w:rPr>
                <w:position w:val="2"/>
              </w:rPr>
              <w:t>G</w:t>
            </w:r>
            <w:r w:rsidRPr="00E56D64">
              <w:rPr>
                <w:position w:val="2"/>
                <w:vertAlign w:val="subscript"/>
              </w:rPr>
              <w:t>Tx-WTi</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rPr>
              <w:t xml:space="preserve">كسب مخطط إشعاع المرسل نحو التوربينة الهوائية ذات الترتيب </w:t>
            </w:r>
            <w:r w:rsidRPr="00E56D64">
              <w:rPr>
                <w:position w:val="2"/>
              </w:rPr>
              <w:t>i</w:t>
            </w:r>
            <w:r w:rsidRPr="00E56D64">
              <w:rPr>
                <w:rFonts w:hint="cs"/>
                <w:position w:val="2"/>
                <w:rtl/>
              </w:rPr>
              <w:t xml:space="preserve"> (عددي نسبة إلى هوائي متناح)</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G</w:t>
            </w:r>
            <w:r w:rsidRPr="00E56D64">
              <w:rPr>
                <w:position w:val="2"/>
                <w:vertAlign w:val="subscript"/>
              </w:rPr>
              <w:t>Rx-WTi</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rPr>
              <w:t xml:space="preserve">كسب هوائي المستقبل نحو التوربينة الهوائية ذات الترتيب </w:t>
            </w:r>
            <w:r w:rsidRPr="00E56D64">
              <w:rPr>
                <w:position w:val="2"/>
              </w:rPr>
              <w:t>i</w:t>
            </w:r>
            <w:r w:rsidRPr="00E56D64">
              <w:rPr>
                <w:rFonts w:hint="cs"/>
                <w:position w:val="2"/>
                <w:rtl/>
              </w:rPr>
              <w:t xml:space="preserve"> (عددي نسبة إلى هوائي متناح)</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G</w:t>
            </w:r>
            <w:r w:rsidRPr="00E56D64">
              <w:rPr>
                <w:position w:val="2"/>
                <w:vertAlign w:val="subscript"/>
              </w:rPr>
              <w:t>Tx-Rx</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rPr>
              <w:t xml:space="preserve">كسب هوائي المرسل نحو التوربينة الهوائية ذات الترتيب </w:t>
            </w:r>
            <w:r w:rsidRPr="00E56D64">
              <w:rPr>
                <w:position w:val="2"/>
              </w:rPr>
              <w:t>i</w:t>
            </w:r>
            <w:r w:rsidRPr="00E56D64">
              <w:rPr>
                <w:rFonts w:hint="cs"/>
                <w:position w:val="2"/>
                <w:rtl/>
              </w:rPr>
              <w:t xml:space="preserve"> (عددي نسبة إلى هوائي متناح)</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G</w:t>
            </w:r>
            <w:r w:rsidRPr="00E56D64">
              <w:rPr>
                <w:position w:val="2"/>
                <w:vertAlign w:val="subscript"/>
              </w:rPr>
              <w:t>Rx-Tx</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lang w:bidi="ar-SY"/>
              </w:rPr>
              <w:t>ال</w:t>
            </w:r>
            <w:r w:rsidRPr="00E56D64">
              <w:rPr>
                <w:rFonts w:hint="cs"/>
                <w:position w:val="2"/>
                <w:rtl/>
              </w:rPr>
              <w:t>كسب الأقصى لهوائي المستقبل (عددي نسبة إلى هوائي متناح)</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r</w:t>
            </w:r>
          </w:p>
        </w:tc>
        <w:tc>
          <w:tcPr>
            <w:tcW w:w="4255" w:type="pct"/>
            <w:vAlign w:val="center"/>
          </w:tcPr>
          <w:p w:rsidR="0032639B" w:rsidRPr="00E56D64" w:rsidRDefault="0032639B" w:rsidP="00AB7C7D">
            <w:pPr>
              <w:pStyle w:val="Tabletext"/>
              <w:keepNext/>
              <w:keepLines/>
              <w:spacing w:before="60"/>
              <w:jc w:val="both"/>
              <w:rPr>
                <w:position w:val="2"/>
              </w:rPr>
            </w:pPr>
            <w:r w:rsidRPr="00E56D64">
              <w:rPr>
                <w:rFonts w:hint="cs"/>
                <w:position w:val="2"/>
                <w:rtl/>
              </w:rPr>
              <w:t xml:space="preserve">متوسط نصف قُطر الصاري </w:t>
            </w:r>
            <w:r w:rsidRPr="00E56D64">
              <w:rPr>
                <w:position w:val="2"/>
                <w:lang w:bidi="ar-EG"/>
              </w:rPr>
              <w:t>(m)</w:t>
            </w:r>
            <w:r w:rsidRPr="00E56D64">
              <w:rPr>
                <w:rFonts w:hint="cs"/>
                <w:position w:val="2"/>
                <w:rtl/>
              </w:rPr>
              <w:t>، محسوب كمتوسط حسابي لنصفي القُطر الأدنى والأعلى</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vertAlign w:val="subscript"/>
              </w:rPr>
            </w:pPr>
            <w:r w:rsidRPr="00E56D64">
              <w:rPr>
                <w:position w:val="2"/>
              </w:rPr>
              <w:t>L</w:t>
            </w:r>
          </w:p>
        </w:tc>
        <w:tc>
          <w:tcPr>
            <w:tcW w:w="4255" w:type="pct"/>
            <w:vAlign w:val="center"/>
          </w:tcPr>
          <w:p w:rsidR="0032639B" w:rsidRPr="00E56D64" w:rsidRDefault="0032639B" w:rsidP="00AB7C7D">
            <w:pPr>
              <w:pStyle w:val="Tabletext"/>
              <w:keepNext/>
              <w:keepLines/>
              <w:spacing w:before="60"/>
              <w:jc w:val="both"/>
              <w:rPr>
                <w:position w:val="2"/>
                <w:rtl/>
                <w:lang w:bidi="ar-EG"/>
              </w:rPr>
            </w:pPr>
            <w:r w:rsidRPr="00E56D64">
              <w:rPr>
                <w:rFonts w:hint="cs"/>
                <w:position w:val="2"/>
                <w:rtl/>
              </w:rPr>
              <w:t xml:space="preserve">طول السطح المائل للصاري، وهو مخروط دائري قائم مقطوع </w:t>
            </w:r>
            <w:r w:rsidRPr="00E56D64">
              <w:rPr>
                <w:position w:val="2"/>
                <w:lang w:bidi="ar-EG"/>
              </w:rPr>
              <w:t>(m)</w:t>
            </w:r>
            <w:r w:rsidRPr="00E56D64">
              <w:rPr>
                <w:rFonts w:hint="cs"/>
                <w:position w:val="2"/>
                <w:rtl/>
              </w:rPr>
              <w:t>؛</w:t>
            </w:r>
            <w:r w:rsidRPr="00E56D64">
              <w:rPr>
                <w:rFonts w:hint="cs"/>
                <w:position w:val="2"/>
                <w:rtl/>
                <w:lang w:bidi="ar-EG"/>
              </w:rPr>
              <w:t xml:space="preserve"> يمكن تقريبه للارتفاع الرأسي للصاري</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ϕ</w:t>
            </w:r>
            <w:r w:rsidRPr="00E56D64">
              <w:rPr>
                <w:position w:val="2"/>
                <w:vertAlign w:val="subscript"/>
              </w:rPr>
              <w:t>r</w:t>
            </w:r>
          </w:p>
        </w:tc>
        <w:tc>
          <w:tcPr>
            <w:tcW w:w="4255" w:type="pct"/>
            <w:vAlign w:val="center"/>
          </w:tcPr>
          <w:p w:rsidR="0032639B" w:rsidRPr="00E56D64" w:rsidRDefault="0032639B" w:rsidP="00AB7C7D">
            <w:pPr>
              <w:pStyle w:val="Tabletext"/>
              <w:keepNext/>
              <w:keepLines/>
              <w:spacing w:before="60"/>
              <w:jc w:val="both"/>
              <w:rPr>
                <w:position w:val="2"/>
              </w:rPr>
            </w:pPr>
            <w:r w:rsidRPr="00E56D64">
              <w:rPr>
                <w:position w:val="2"/>
                <w:rtl/>
              </w:rPr>
              <w:t xml:space="preserve">زاوية </w:t>
            </w:r>
            <w:r w:rsidRPr="00E56D64">
              <w:rPr>
                <w:rFonts w:hint="eastAsia"/>
                <w:position w:val="2"/>
                <w:rtl/>
              </w:rPr>
              <w:t>المحطتين</w:t>
            </w:r>
            <w:r w:rsidRPr="00E56D64">
              <w:rPr>
                <w:position w:val="2"/>
                <w:rtl/>
              </w:rPr>
              <w:t xml:space="preserve"> في المستوي الأفق</w:t>
            </w:r>
            <w:r w:rsidRPr="00E56D64">
              <w:rPr>
                <w:rFonts w:hint="cs"/>
                <w:position w:val="2"/>
                <w:rtl/>
              </w:rPr>
              <w:t>ي</w:t>
            </w:r>
            <w:r w:rsidRPr="00E56D64">
              <w:rPr>
                <w:position w:val="2"/>
                <w:rtl/>
              </w:rPr>
              <w:t xml:space="preserve"> (هوائي </w:t>
            </w:r>
            <w:r w:rsidRPr="00E56D64">
              <w:rPr>
                <w:rFonts w:hint="cs"/>
                <w:position w:val="2"/>
                <w:rtl/>
              </w:rPr>
              <w:t xml:space="preserve">إرسال </w:t>
            </w:r>
            <w:r w:rsidRPr="00E56D64">
              <w:rPr>
                <w:position w:val="2"/>
                <w:rtl/>
              </w:rPr>
              <w:t xml:space="preserve">– </w:t>
            </w:r>
            <w:r w:rsidRPr="00E56D64">
              <w:rPr>
                <w:rFonts w:hint="cs"/>
                <w:position w:val="2"/>
                <w:rtl/>
              </w:rPr>
              <w:t xml:space="preserve">توربينة </w:t>
            </w:r>
            <w:r w:rsidRPr="00E56D64">
              <w:rPr>
                <w:position w:val="2"/>
                <w:rtl/>
              </w:rPr>
              <w:t>هوائي</w:t>
            </w:r>
            <w:r w:rsidRPr="00E56D64">
              <w:rPr>
                <w:rFonts w:hint="cs"/>
                <w:position w:val="2"/>
                <w:rtl/>
              </w:rPr>
              <w:t>ة</w:t>
            </w:r>
            <w:r w:rsidRPr="00E56D64">
              <w:rPr>
                <w:position w:val="2"/>
                <w:rtl/>
              </w:rPr>
              <w:t xml:space="preserve"> </w:t>
            </w:r>
            <w:r w:rsidRPr="00E56D64">
              <w:rPr>
                <w:rFonts w:hint="cs"/>
                <w:position w:val="2"/>
                <w:rtl/>
              </w:rPr>
              <w:t>-</w:t>
            </w:r>
            <w:r w:rsidRPr="00E56D64">
              <w:rPr>
                <w:position w:val="2"/>
                <w:rtl/>
              </w:rPr>
              <w:t xml:space="preserve"> هوائي </w:t>
            </w:r>
            <w:r w:rsidRPr="00E56D64">
              <w:rPr>
                <w:rFonts w:hint="cs"/>
                <w:position w:val="2"/>
                <w:rtl/>
              </w:rPr>
              <w:t>استقبال</w:t>
            </w:r>
            <w:r w:rsidRPr="00E56D64">
              <w:rPr>
                <w:position w:val="2"/>
                <w:rtl/>
              </w:rPr>
              <w:t xml:space="preserve">) تقاس كما في </w:t>
            </w:r>
            <w:r w:rsidRPr="00E56D64">
              <w:rPr>
                <w:rFonts w:hint="cs"/>
                <w:position w:val="2"/>
                <w:rtl/>
              </w:rPr>
              <w:t>مسقط مستوٍ</w:t>
            </w:r>
            <w:r w:rsidRPr="00E56D64">
              <w:rPr>
                <w:position w:val="2"/>
                <w:rtl/>
              </w:rPr>
              <w:t>، لكل توربين</w:t>
            </w:r>
            <w:r w:rsidRPr="00E56D64">
              <w:rPr>
                <w:rFonts w:hint="cs"/>
                <w:position w:val="2"/>
                <w:rtl/>
              </w:rPr>
              <w:t>ة</w:t>
            </w:r>
            <w:r w:rsidRPr="00E56D64">
              <w:rPr>
                <w:position w:val="2"/>
                <w:rtl/>
              </w:rPr>
              <w:t xml:space="preserve"> </w:t>
            </w:r>
            <w:r w:rsidRPr="00E56D64">
              <w:rPr>
                <w:rFonts w:hint="cs"/>
                <w:position w:val="2"/>
                <w:rtl/>
              </w:rPr>
              <w:t>هوائية</w:t>
            </w:r>
            <w:r w:rsidRPr="00E56D64">
              <w:rPr>
                <w:position w:val="2"/>
                <w:rtl/>
              </w:rPr>
              <w:t xml:space="preserve"> (راديان)</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tl/>
                <w:lang w:bidi="ar-SY"/>
              </w:rPr>
            </w:pPr>
            <w:r w:rsidRPr="00E56D64">
              <w:rPr>
                <w:position w:val="2"/>
              </w:rPr>
              <w:t>θ</w:t>
            </w:r>
            <w:r w:rsidRPr="00E56D64">
              <w:rPr>
                <w:position w:val="2"/>
                <w:vertAlign w:val="subscript"/>
              </w:rPr>
              <w:t>t</w:t>
            </w:r>
          </w:p>
        </w:tc>
        <w:tc>
          <w:tcPr>
            <w:tcW w:w="4255" w:type="pct"/>
            <w:vAlign w:val="center"/>
          </w:tcPr>
          <w:p w:rsidR="0032639B" w:rsidRPr="00E56D64" w:rsidRDefault="0032639B" w:rsidP="00AB7C7D">
            <w:pPr>
              <w:pStyle w:val="Tabletext"/>
              <w:spacing w:before="60"/>
              <w:jc w:val="both"/>
              <w:rPr>
                <w:position w:val="2"/>
              </w:rPr>
            </w:pPr>
            <w:r w:rsidRPr="00E56D64">
              <w:rPr>
                <w:position w:val="2"/>
                <w:rtl/>
              </w:rPr>
              <w:t>الموقع الزاوي لهوائي الإرسال التلفزيوني في المستوي الرأسي المقيس من السمت، فيما يتعلق بكل توربين</w:t>
            </w:r>
            <w:r w:rsidRPr="00E56D64">
              <w:rPr>
                <w:rFonts w:hint="cs"/>
                <w:position w:val="2"/>
                <w:rtl/>
              </w:rPr>
              <w:t>ة</w:t>
            </w:r>
            <w:r w:rsidRPr="00E56D64">
              <w:rPr>
                <w:position w:val="2"/>
                <w:rtl/>
              </w:rPr>
              <w:t xml:space="preserve"> </w:t>
            </w:r>
            <w:r w:rsidRPr="00E56D64">
              <w:rPr>
                <w:rFonts w:hint="cs"/>
                <w:position w:val="2"/>
                <w:rtl/>
              </w:rPr>
              <w:t>هوائية</w:t>
            </w:r>
            <w:r w:rsidRPr="00E56D64">
              <w:rPr>
                <w:position w:val="2"/>
                <w:rtl/>
              </w:rPr>
              <w:t xml:space="preserve">، </w:t>
            </w:r>
            <w:r w:rsidRPr="00E56D64">
              <w:rPr>
                <w:rFonts w:hint="cs"/>
                <w:position w:val="2"/>
                <w:rtl/>
              </w:rPr>
              <w:t xml:space="preserve">حيث النقطتان المرجعيتان هما </w:t>
            </w:r>
            <w:r w:rsidRPr="00E56D64">
              <w:rPr>
                <w:position w:val="2"/>
                <w:rtl/>
              </w:rPr>
              <w:t>ارتفاع هوائي الإرسال ونقطة</w:t>
            </w:r>
            <w:r w:rsidRPr="00E56D64">
              <w:rPr>
                <w:rFonts w:hint="cs"/>
                <w:position w:val="2"/>
                <w:rtl/>
              </w:rPr>
              <w:t xml:space="preserve"> منتصف</w:t>
            </w:r>
            <w:r w:rsidRPr="00E56D64">
              <w:rPr>
                <w:position w:val="2"/>
                <w:rtl/>
              </w:rPr>
              <w:t xml:space="preserve"> ارتفاع </w:t>
            </w:r>
            <w:r w:rsidRPr="00E56D64">
              <w:rPr>
                <w:rFonts w:hint="cs"/>
                <w:position w:val="2"/>
                <w:rtl/>
              </w:rPr>
              <w:t>الصاري</w:t>
            </w:r>
            <w:r w:rsidRPr="00E56D64">
              <w:rPr>
                <w:position w:val="2"/>
                <w:rtl/>
              </w:rPr>
              <w:t xml:space="preserve"> (راديان)</w:t>
            </w:r>
          </w:p>
        </w:tc>
      </w:tr>
      <w:tr w:rsidR="0032639B" w:rsidRPr="00E56D64" w:rsidTr="00AB7C7D">
        <w:trPr>
          <w:cantSplit/>
          <w:trHeight w:val="57"/>
          <w:jc w:val="center"/>
        </w:trPr>
        <w:tc>
          <w:tcPr>
            <w:tcW w:w="745" w:type="pct"/>
            <w:vAlign w:val="center"/>
          </w:tcPr>
          <w:p w:rsidR="0032639B" w:rsidRPr="00E56D64" w:rsidRDefault="0032639B" w:rsidP="00AB7C7D">
            <w:pPr>
              <w:pStyle w:val="Tabletext"/>
              <w:spacing w:before="60"/>
              <w:rPr>
                <w:position w:val="2"/>
              </w:rPr>
            </w:pPr>
            <w:r w:rsidRPr="00E56D64">
              <w:rPr>
                <w:position w:val="2"/>
              </w:rPr>
              <w:t>θ</w:t>
            </w:r>
            <w:r w:rsidRPr="00E56D64">
              <w:rPr>
                <w:position w:val="2"/>
                <w:vertAlign w:val="subscript"/>
              </w:rPr>
              <w:t>r</w:t>
            </w:r>
          </w:p>
        </w:tc>
        <w:tc>
          <w:tcPr>
            <w:tcW w:w="4255" w:type="pct"/>
            <w:vAlign w:val="center"/>
          </w:tcPr>
          <w:p w:rsidR="0032639B" w:rsidRPr="00E56D64" w:rsidRDefault="0032639B" w:rsidP="00AB7C7D">
            <w:pPr>
              <w:pStyle w:val="Tabletext"/>
              <w:spacing w:before="60"/>
              <w:jc w:val="both"/>
              <w:rPr>
                <w:position w:val="2"/>
              </w:rPr>
            </w:pPr>
            <w:r w:rsidRPr="00E56D64">
              <w:rPr>
                <w:position w:val="2"/>
                <w:rtl/>
              </w:rPr>
              <w:t xml:space="preserve">الموقع الزاوي لهوائي </w:t>
            </w:r>
            <w:r w:rsidRPr="00E56D64">
              <w:rPr>
                <w:rFonts w:hint="cs"/>
                <w:position w:val="2"/>
                <w:rtl/>
              </w:rPr>
              <w:t>الاستقبال</w:t>
            </w:r>
            <w:r w:rsidRPr="00E56D64">
              <w:rPr>
                <w:position w:val="2"/>
                <w:rtl/>
              </w:rPr>
              <w:t xml:space="preserve"> التلفزيوني في المستوي الرأسي المقيس من السمت، فيما يتعلق بكل توربين</w:t>
            </w:r>
            <w:r w:rsidRPr="00E56D64">
              <w:rPr>
                <w:rFonts w:hint="cs"/>
                <w:position w:val="2"/>
                <w:rtl/>
              </w:rPr>
              <w:t>ة</w:t>
            </w:r>
            <w:r w:rsidRPr="00E56D64">
              <w:rPr>
                <w:position w:val="2"/>
                <w:rtl/>
              </w:rPr>
              <w:t xml:space="preserve"> </w:t>
            </w:r>
            <w:r w:rsidRPr="00E56D64">
              <w:rPr>
                <w:rFonts w:hint="cs"/>
                <w:position w:val="2"/>
                <w:rtl/>
              </w:rPr>
              <w:t>هوائية</w:t>
            </w:r>
            <w:r w:rsidRPr="00E56D64">
              <w:rPr>
                <w:position w:val="2"/>
                <w:rtl/>
              </w:rPr>
              <w:t xml:space="preserve">، </w:t>
            </w:r>
            <w:r w:rsidRPr="00E56D64">
              <w:rPr>
                <w:rFonts w:hint="cs"/>
                <w:position w:val="2"/>
                <w:rtl/>
              </w:rPr>
              <w:t xml:space="preserve">حيث النقطتان المرجعيتان هما </w:t>
            </w:r>
            <w:r w:rsidRPr="00E56D64">
              <w:rPr>
                <w:position w:val="2"/>
                <w:rtl/>
              </w:rPr>
              <w:t>نقطة</w:t>
            </w:r>
            <w:r w:rsidRPr="00E56D64">
              <w:rPr>
                <w:rFonts w:hint="cs"/>
                <w:position w:val="2"/>
                <w:rtl/>
              </w:rPr>
              <w:t xml:space="preserve"> منتصف</w:t>
            </w:r>
            <w:r w:rsidRPr="00E56D64">
              <w:rPr>
                <w:position w:val="2"/>
                <w:rtl/>
              </w:rPr>
              <w:t xml:space="preserve"> ارتفاع السارية </w:t>
            </w:r>
            <w:r w:rsidRPr="00E56D64">
              <w:rPr>
                <w:rFonts w:hint="cs"/>
                <w:position w:val="2"/>
                <w:rtl/>
              </w:rPr>
              <w:t xml:space="preserve">ونقطة </w:t>
            </w:r>
            <w:r w:rsidRPr="00E56D64">
              <w:rPr>
                <w:position w:val="2"/>
                <w:rtl/>
              </w:rPr>
              <w:t xml:space="preserve">ارتفاع هوائي </w:t>
            </w:r>
            <w:r w:rsidRPr="00E56D64">
              <w:rPr>
                <w:rFonts w:hint="cs"/>
                <w:position w:val="2"/>
                <w:rtl/>
              </w:rPr>
              <w:t>الاستقبال</w:t>
            </w:r>
            <w:r w:rsidRPr="00E56D64">
              <w:rPr>
                <w:position w:val="2"/>
                <w:rtl/>
              </w:rPr>
              <w:t xml:space="preserve"> (راديان)</w:t>
            </w:r>
          </w:p>
        </w:tc>
      </w:tr>
    </w:tbl>
    <w:p w:rsidR="0032639B" w:rsidRPr="00E56D64" w:rsidRDefault="0032639B" w:rsidP="0032639B">
      <w:pPr>
        <w:spacing w:before="240"/>
        <w:rPr>
          <w:rtl/>
          <w:lang w:val="en-GB" w:bidi="ar-SY"/>
        </w:rPr>
      </w:pPr>
      <w:r w:rsidRPr="00E56D64">
        <w:rPr>
          <w:rFonts w:hint="cs"/>
          <w:rtl/>
          <w:lang w:bidi="ar-SY"/>
        </w:rPr>
        <w:t xml:space="preserve">ويصور الشكل </w:t>
      </w:r>
      <w:r w:rsidRPr="00E56D64">
        <w:rPr>
          <w:lang w:val="en-GB" w:bidi="ar-SY"/>
        </w:rPr>
        <w:t>2</w:t>
      </w:r>
      <w:r w:rsidRPr="00E56D64">
        <w:rPr>
          <w:rFonts w:hint="cs"/>
          <w:rtl/>
          <w:lang w:val="en-GB" w:bidi="ar-SY"/>
        </w:rPr>
        <w:t xml:space="preserve"> الحالة العامة للتداخل من مجمع توربينات</w:t>
      </w:r>
      <w:r w:rsidRPr="00E56D64">
        <w:rPr>
          <w:rtl/>
          <w:lang w:val="en-GB" w:bidi="ar-SY"/>
        </w:rPr>
        <w:t xml:space="preserve"> </w:t>
      </w:r>
      <w:r w:rsidRPr="00E56D64">
        <w:rPr>
          <w:rFonts w:hint="eastAsia"/>
          <w:rtl/>
          <w:lang w:val="en-GB" w:bidi="ar-SY"/>
        </w:rPr>
        <w:t>هوائية</w:t>
      </w:r>
      <w:r w:rsidRPr="00E56D64">
        <w:rPr>
          <w:rFonts w:hint="cs"/>
          <w:rtl/>
          <w:lang w:val="en-GB" w:bidi="ar-SY"/>
        </w:rPr>
        <w:t>.</w:t>
      </w:r>
    </w:p>
    <w:p w:rsidR="00550E8F" w:rsidRDefault="00550E8F">
      <w:pPr>
        <w:overflowPunct/>
        <w:autoSpaceDE/>
        <w:autoSpaceDN/>
        <w:bidi w:val="0"/>
        <w:adjustRightInd/>
        <w:spacing w:before="0" w:line="240" w:lineRule="auto"/>
        <w:jc w:val="left"/>
        <w:textAlignment w:val="auto"/>
        <w:rPr>
          <w:rFonts w:hAnsi="Times New Roman Bold"/>
          <w:rtl/>
          <w:lang w:bidi="ar-EG"/>
        </w:rPr>
      </w:pPr>
      <w:r>
        <w:rPr>
          <w:rtl/>
        </w:rPr>
        <w:br w:type="page"/>
      </w:r>
    </w:p>
    <w:p w:rsidR="0032639B" w:rsidRPr="00E56D64" w:rsidRDefault="0032639B" w:rsidP="0032639B">
      <w:pPr>
        <w:pStyle w:val="FigureNo"/>
        <w:rPr>
          <w:lang w:val="en-GB"/>
        </w:rPr>
      </w:pPr>
      <w:r w:rsidRPr="00E56D64">
        <w:rPr>
          <w:rFonts w:hint="cs"/>
          <w:rtl/>
          <w:lang w:val="en-US"/>
        </w:rPr>
        <w:lastRenderedPageBreak/>
        <w:t xml:space="preserve">الشكل </w:t>
      </w:r>
      <w:r w:rsidRPr="00E56D64">
        <w:rPr>
          <w:lang w:val="en-GB"/>
        </w:rPr>
        <w:t>2</w:t>
      </w:r>
    </w:p>
    <w:p w:rsidR="0032639B" w:rsidRPr="00E56D64" w:rsidRDefault="0032639B" w:rsidP="0032639B">
      <w:pPr>
        <w:pStyle w:val="FigureTitle"/>
        <w:rPr>
          <w:rtl/>
        </w:rPr>
      </w:pPr>
      <w:r w:rsidRPr="00E56D64">
        <w:rPr>
          <w:rFonts w:hint="eastAsia"/>
          <w:rtl/>
        </w:rPr>
        <w:t>صورة</w:t>
      </w:r>
      <w:r w:rsidRPr="00E56D64">
        <w:rPr>
          <w:rtl/>
        </w:rPr>
        <w:t xml:space="preserve"> </w:t>
      </w:r>
      <w:r w:rsidRPr="00E56D64">
        <w:rPr>
          <w:rFonts w:hint="cs"/>
          <w:rtl/>
        </w:rPr>
        <w:t>الحالة العامة للتداخل من مجمع توربينات</w:t>
      </w:r>
      <w:r w:rsidRPr="00E56D64">
        <w:rPr>
          <w:rtl/>
        </w:rPr>
        <w:t xml:space="preserve"> </w:t>
      </w:r>
      <w:r w:rsidRPr="00E56D64">
        <w:rPr>
          <w:rFonts w:hint="eastAsia"/>
          <w:rtl/>
        </w:rPr>
        <w:t>هوائية</w:t>
      </w:r>
    </w:p>
    <w:p w:rsidR="0032639B" w:rsidRPr="00E56D64" w:rsidRDefault="00004E99" w:rsidP="00004E99">
      <w:pPr>
        <w:spacing w:after="360" w:line="240" w:lineRule="auto"/>
        <w:jc w:val="center"/>
        <w:rPr>
          <w:rtl/>
          <w:lang w:val="fr-FR" w:bidi="ar-EG"/>
        </w:rPr>
      </w:pPr>
      <w:r>
        <w:rPr>
          <w:noProof/>
          <w:lang w:eastAsia="zh-CN"/>
        </w:rPr>
        <mc:AlternateContent>
          <mc:Choice Requires="wpg">
            <w:drawing>
              <wp:anchor distT="0" distB="0" distL="114300" distR="114300" simplePos="0" relativeHeight="251663872" behindDoc="0" locked="0" layoutInCell="1" allowOverlap="1">
                <wp:simplePos x="0" y="0"/>
                <wp:positionH relativeFrom="column">
                  <wp:posOffset>1438966</wp:posOffset>
                </wp:positionH>
                <wp:positionV relativeFrom="paragraph">
                  <wp:posOffset>290830</wp:posOffset>
                </wp:positionV>
                <wp:extent cx="3369233" cy="2156669"/>
                <wp:effectExtent l="0" t="0" r="3175" b="15240"/>
                <wp:wrapNone/>
                <wp:docPr id="30" name="Group 30"/>
                <wp:cNvGraphicFramePr/>
                <a:graphic xmlns:a="http://schemas.openxmlformats.org/drawingml/2006/main">
                  <a:graphicData uri="http://schemas.microsoft.com/office/word/2010/wordprocessingGroup">
                    <wpg:wgp>
                      <wpg:cNvGrpSpPr/>
                      <wpg:grpSpPr>
                        <a:xfrm>
                          <a:off x="0" y="0"/>
                          <a:ext cx="3369233" cy="2156669"/>
                          <a:chOff x="0" y="0"/>
                          <a:chExt cx="3369233" cy="2156669"/>
                        </a:xfrm>
                      </wpg:grpSpPr>
                      <wps:wsp>
                        <wps:cNvPr id="10" name="Text Box 21"/>
                        <wps:cNvSpPr txBox="1">
                          <a:spLocks/>
                        </wps:cNvSpPr>
                        <wps:spPr>
                          <a:xfrm>
                            <a:off x="2692958" y="75362"/>
                            <a:ext cx="676275" cy="232410"/>
                          </a:xfrm>
                          <a:prstGeom prst="rect">
                            <a:avLst/>
                          </a:prstGeom>
                          <a:noFill/>
                          <a:ln w="6350">
                            <a:noFill/>
                          </a:ln>
                          <a:effectLst/>
                        </wps:spPr>
                        <wps:txbx>
                          <w:txbxContent>
                            <w:p w:rsidR="0032639B" w:rsidRPr="002B0D99" w:rsidRDefault="0032639B" w:rsidP="0032639B">
                              <w:pPr>
                                <w:spacing w:before="60" w:line="168" w:lineRule="auto"/>
                                <w:jc w:val="center"/>
                                <w:rPr>
                                  <w:sz w:val="18"/>
                                  <w:szCs w:val="24"/>
                                  <w:lang w:bidi="ar-EG"/>
                                </w:rPr>
                              </w:pPr>
                              <w:r>
                                <w:rPr>
                                  <w:rFonts w:hint="cs"/>
                                  <w:sz w:val="18"/>
                                  <w:szCs w:val="24"/>
                                  <w:rtl/>
                                  <w:lang w:bidi="ar-EG"/>
                                </w:rPr>
                                <w:t>توربينة هوائية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22"/>
                        <wps:cNvSpPr txBox="1">
                          <a:spLocks/>
                        </wps:cNvSpPr>
                        <wps:spPr>
                          <a:xfrm>
                            <a:off x="246185" y="0"/>
                            <a:ext cx="496778" cy="232410"/>
                          </a:xfrm>
                          <a:prstGeom prst="rect">
                            <a:avLst/>
                          </a:prstGeom>
                          <a:noFill/>
                          <a:ln w="6350">
                            <a:noFill/>
                          </a:ln>
                          <a:effectLst/>
                        </wps:spPr>
                        <wps:txbx>
                          <w:txbxContent>
                            <w:p w:rsidR="0032639B" w:rsidRPr="002B0D99" w:rsidRDefault="0032639B" w:rsidP="0032639B">
                              <w:pPr>
                                <w:spacing w:before="60" w:line="168" w:lineRule="auto"/>
                                <w:jc w:val="center"/>
                                <w:rPr>
                                  <w:sz w:val="18"/>
                                  <w:szCs w:val="24"/>
                                  <w:lang w:bidi="ar-EG"/>
                                </w:rPr>
                              </w:pPr>
                              <w:r>
                                <w:rPr>
                                  <w:rFonts w:hint="cs"/>
                                  <w:sz w:val="18"/>
                                  <w:szCs w:val="24"/>
                                  <w:rtl/>
                                  <w:lang w:bidi="ar-EG"/>
                                </w:rPr>
                                <w:t>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a:spLocks/>
                        </wps:cNvSpPr>
                        <wps:spPr>
                          <a:xfrm>
                            <a:off x="0" y="1924259"/>
                            <a:ext cx="676275" cy="232410"/>
                          </a:xfrm>
                          <a:prstGeom prst="rect">
                            <a:avLst/>
                          </a:prstGeom>
                          <a:noFill/>
                          <a:ln w="6350">
                            <a:noFill/>
                          </a:ln>
                          <a:effectLst/>
                        </wps:spPr>
                        <wps:txbx>
                          <w:txbxContent>
                            <w:p w:rsidR="0032639B" w:rsidRPr="002B0D99" w:rsidRDefault="0032639B" w:rsidP="0032639B">
                              <w:pPr>
                                <w:spacing w:before="60" w:line="168" w:lineRule="auto"/>
                                <w:jc w:val="center"/>
                                <w:rPr>
                                  <w:sz w:val="18"/>
                                  <w:szCs w:val="24"/>
                                  <w:lang w:bidi="ar-EG"/>
                                </w:rPr>
                              </w:pPr>
                              <w:r>
                                <w:rPr>
                                  <w:rFonts w:hint="cs"/>
                                  <w:sz w:val="18"/>
                                  <w:szCs w:val="24"/>
                                  <w:rtl/>
                                  <w:lang w:bidi="ar-EG"/>
                                </w:rPr>
                                <w:t>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3" style="position:absolute;left:0;text-align:left;margin-left:113.3pt;margin-top:22.9pt;width:265.3pt;height:169.8pt;z-index:251663872" coordsize="33692,2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">
                <v:shape id="Text Box 21" o:spid="_x0000_s1034" type="#_x0000_t202" style="position:absolute;left:26929;top:753;width:6763;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OPsQA&#10;AADbAAAADwAAAGRycy9kb3ducmV2LnhtbESPT0vDQBDF74LfYRnBm90oVErstohQ9CJi/+FxyI5J&#10;2uxsmh2T+O07h0JvM7w37/1mvhxDY3rqUh3ZweMkA0NcRF9z6WC7WT3MwCRB9thEJgf/lGC5uL2Z&#10;Y+7jwN/Ur6U0GsIpRweVSJtbm4qKAqZJbIlV+41dQNG1K63vcNDw0NinLHu2AWvWhgpbequoOK7/&#10;goNNfD8chn3Wn76mvPuh6eexFHHu/m58fQEjNMrVfLn+8Iqv9PqLDm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5Dj7EAAAA2wAAAA8AAAAAAAAAAAAAAAAAmAIAAGRycy9k&#10;b3ducmV2LnhtbFBLBQYAAAAABAAEAPUAAACJAwAAAAA=&#10;" filled="f" stroked="f" strokeweight=".5pt">
                  <v:path arrowok="t"/>
                  <v:textbox inset="0,0,0,0">
                    <w:txbxContent>
                      <w:p w:rsidR="0032639B" w:rsidRPr="002B0D99" w:rsidRDefault="0032639B" w:rsidP="0032639B">
                        <w:pPr>
                          <w:spacing w:before="60" w:line="168" w:lineRule="auto"/>
                          <w:jc w:val="center"/>
                          <w:rPr>
                            <w:sz w:val="18"/>
                            <w:szCs w:val="24"/>
                            <w:lang w:bidi="ar-EG"/>
                          </w:rPr>
                        </w:pPr>
                        <w:r>
                          <w:rPr>
                            <w:rFonts w:hint="cs"/>
                            <w:sz w:val="18"/>
                            <w:szCs w:val="24"/>
                            <w:rtl/>
                            <w:lang w:bidi="ar-EG"/>
                          </w:rPr>
                          <w:t>توربينة هوائية</w:t>
                        </w:r>
                      </w:p>
                    </w:txbxContent>
                  </v:textbox>
                </v:shape>
                <v:shape id="Text Box 22" o:spid="_x0000_s1035" type="#_x0000_t202" style="position:absolute;left:2461;width:496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uVcMA&#10;AADaAAAADwAAAGRycy9kb3ducmV2LnhtbESPQWvCQBSE7wX/w/IK3uqmBUsbXUWEUi9SqlU8PrLP&#10;JJp9m2afSfz3bqHgcZiZb5jpvHeVaqkJpWcDz6MEFHHmbcm5gZ/tx9MbqCDIFivPZOBKAeazwcMU&#10;U+s7/qZ2I7mKEA4pGihE6lTrkBXkMIx8TRy9o28cSpRNrm2DXYS7Sr8kyat2WHJcKLCmZUHZeXNx&#10;Brb+83Tq9kn7+zXm3YHG63MuYszwsV9MQAn1cg//t1fWwDv8XYk3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uVcMAAADaAAAADwAAAAAAAAAAAAAAAACYAgAAZHJzL2Rv&#10;d25yZXYueG1sUEsFBgAAAAAEAAQA9QAAAIgDAAAAAA==&#10;" filled="f" stroked="f" strokeweight=".5pt">
                  <v:path arrowok="t"/>
                  <v:textbox inset="0,0,0,0">
                    <w:txbxContent>
                      <w:p w:rsidR="0032639B" w:rsidRPr="002B0D99" w:rsidRDefault="0032639B" w:rsidP="0032639B">
                        <w:pPr>
                          <w:spacing w:before="60" w:line="168" w:lineRule="auto"/>
                          <w:jc w:val="center"/>
                          <w:rPr>
                            <w:sz w:val="18"/>
                            <w:szCs w:val="24"/>
                            <w:lang w:bidi="ar-EG"/>
                          </w:rPr>
                        </w:pPr>
                        <w:r>
                          <w:rPr>
                            <w:rFonts w:hint="cs"/>
                            <w:sz w:val="18"/>
                            <w:szCs w:val="24"/>
                            <w:rtl/>
                            <w:lang w:bidi="ar-EG"/>
                          </w:rPr>
                          <w:t>مرسل</w:t>
                        </w:r>
                      </w:p>
                    </w:txbxContent>
                  </v:textbox>
                </v:shape>
                <v:shape id="Text Box 24" o:spid="_x0000_s1036" type="#_x0000_t202" style="position:absolute;top:19242;width:676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CgMQA&#10;AADbAAAADwAAAGRycy9kb3ducmV2LnhtbESPQWvCQBSE74L/YXlCb7qp1FKiqxRB2kspaiseH9ln&#10;Es2+TbOvSfz3rlDocZiZb5jFqneVaqkJpWcDj5MEFHHmbcm5ga/9ZvwCKgiyxcozGbhSgNVyOFhg&#10;an3HW2p3kqsI4ZCigUKkTrUOWUEOw8TXxNE7+cahRNnk2jbYRbir9DRJnrXDkuNCgTWtC8ouu19n&#10;YO/fzufukLQ/nzP+PtLs45KLGPMw6l/noIR6+Q//td+tgekT3L/E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woDEAAAA2wAAAA8AAAAAAAAAAAAAAAAAmAIAAGRycy9k&#10;b3ducmV2LnhtbFBLBQYAAAAABAAEAPUAAACJAwAAAAA=&#10;" filled="f" stroked="f" strokeweight=".5pt">
                  <v:path arrowok="t"/>
                  <v:textbox inset="0,0,0,0">
                    <w:txbxContent>
                      <w:p w:rsidR="0032639B" w:rsidRPr="002B0D99" w:rsidRDefault="0032639B" w:rsidP="0032639B">
                        <w:pPr>
                          <w:spacing w:before="60" w:line="168" w:lineRule="auto"/>
                          <w:jc w:val="center"/>
                          <w:rPr>
                            <w:sz w:val="18"/>
                            <w:szCs w:val="24"/>
                            <w:lang w:bidi="ar-EG"/>
                          </w:rPr>
                        </w:pPr>
                        <w:r>
                          <w:rPr>
                            <w:rFonts w:hint="cs"/>
                            <w:sz w:val="18"/>
                            <w:szCs w:val="24"/>
                            <w:rtl/>
                            <w:lang w:bidi="ar-EG"/>
                          </w:rPr>
                          <w:t>المستقبل</w:t>
                        </w:r>
                      </w:p>
                    </w:txbxContent>
                  </v:textbox>
                </v:shape>
              </v:group>
            </w:pict>
          </mc:Fallback>
        </mc:AlternateContent>
      </w:r>
      <w:r>
        <w:object w:dxaOrig="6142" w:dyaOrig="3775">
          <v:shape id="_x0000_i1030" type="#_x0000_t75" style="width:368.7pt;height:226.7pt" o:ole="">
            <v:imagedata r:id="rId24" o:title="" cropbottom="-821f" cropleft="-433f" cropright="-505f"/>
          </v:shape>
          <o:OLEObject Type="Embed" ProgID="CorelDraw.Graphic.16" ShapeID="_x0000_i1030" DrawAspect="Content" ObjectID="_1554126137" r:id="rId25"/>
        </w:object>
      </w:r>
    </w:p>
    <w:p w:rsidR="0032639B" w:rsidRPr="00E56D64" w:rsidRDefault="0032639B" w:rsidP="0032639B">
      <w:pPr>
        <w:pStyle w:val="Headingb"/>
        <w:spacing w:before="0"/>
      </w:pPr>
      <w:r w:rsidRPr="00E56D64">
        <w:rPr>
          <w:rFonts w:hint="cs"/>
          <w:rtl/>
        </w:rPr>
        <w:t>عدد المسيرات</w:t>
      </w:r>
    </w:p>
    <w:p w:rsidR="0032639B" w:rsidRPr="00E56D64" w:rsidRDefault="0032639B" w:rsidP="0032639B">
      <w:pPr>
        <w:rPr>
          <w:spacing w:val="-2"/>
          <w:rtl/>
          <w:lang w:bidi="ar-SY"/>
        </w:rPr>
      </w:pPr>
      <w:r w:rsidRPr="00E56D64">
        <w:rPr>
          <w:spacing w:val="-2"/>
          <w:rtl/>
        </w:rPr>
        <w:t>عدد المس</w:t>
      </w:r>
      <w:r w:rsidRPr="00E56D64">
        <w:rPr>
          <w:rFonts w:hint="cs"/>
          <w:spacing w:val="-2"/>
          <w:rtl/>
        </w:rPr>
        <w:t>ي</w:t>
      </w:r>
      <w:r w:rsidRPr="00E56D64">
        <w:rPr>
          <w:spacing w:val="-2"/>
          <w:rtl/>
        </w:rPr>
        <w:t>رات</w:t>
      </w:r>
      <w:r w:rsidRPr="00E56D64">
        <w:rPr>
          <w:rFonts w:hint="cs"/>
          <w:spacing w:val="-2"/>
          <w:rtl/>
        </w:rPr>
        <w:t xml:space="preserve"> هو،</w:t>
      </w:r>
      <w:r w:rsidRPr="00E56D64">
        <w:rPr>
          <w:spacing w:val="-2"/>
          <w:rtl/>
        </w:rPr>
        <w:t xml:space="preserve"> </w:t>
      </w:r>
      <w:r w:rsidRPr="00E56D64">
        <w:rPr>
          <w:rFonts w:hint="cs"/>
          <w:spacing w:val="-2"/>
          <w:rtl/>
        </w:rPr>
        <w:t>في</w:t>
      </w:r>
      <w:r w:rsidRPr="00E56D64">
        <w:rPr>
          <w:spacing w:val="-2"/>
          <w:rtl/>
        </w:rPr>
        <w:t xml:space="preserve"> نهج أول، العدد الإجمالي للتوربينات </w:t>
      </w:r>
      <w:r w:rsidRPr="00E56D64">
        <w:rPr>
          <w:rFonts w:hint="cs"/>
          <w:spacing w:val="-2"/>
          <w:rtl/>
        </w:rPr>
        <w:t>في مجمع توربينات هوائية</w:t>
      </w:r>
      <w:r w:rsidRPr="00E56D64">
        <w:rPr>
          <w:spacing w:val="-2"/>
          <w:rtl/>
        </w:rPr>
        <w:t>، بالإضافة إلى مس</w:t>
      </w:r>
      <w:r w:rsidRPr="00E56D64">
        <w:rPr>
          <w:rFonts w:hint="cs"/>
          <w:spacing w:val="-2"/>
          <w:rtl/>
        </w:rPr>
        <w:t>ي</w:t>
      </w:r>
      <w:r w:rsidRPr="00E56D64">
        <w:rPr>
          <w:spacing w:val="-2"/>
          <w:rtl/>
        </w:rPr>
        <w:t xml:space="preserve">ر </w:t>
      </w:r>
      <w:r w:rsidRPr="00E56D64">
        <w:rPr>
          <w:rFonts w:hint="cs"/>
          <w:spacing w:val="-2"/>
          <w:rtl/>
        </w:rPr>
        <w:t>ساكن</w:t>
      </w:r>
      <w:r w:rsidRPr="00E56D64">
        <w:rPr>
          <w:spacing w:val="-2"/>
          <w:rtl/>
        </w:rPr>
        <w:t xml:space="preserve"> </w:t>
      </w:r>
      <w:r w:rsidRPr="00E56D64">
        <w:rPr>
          <w:rFonts w:hint="cs"/>
          <w:spacing w:val="-2"/>
          <w:rtl/>
        </w:rPr>
        <w:t>يقابل</w:t>
      </w:r>
      <w:r w:rsidRPr="00E56D64">
        <w:rPr>
          <w:spacing w:val="-2"/>
          <w:rtl/>
        </w:rPr>
        <w:t xml:space="preserve"> </w:t>
      </w:r>
      <w:r w:rsidRPr="00E56D64">
        <w:rPr>
          <w:rFonts w:hint="cs"/>
          <w:spacing w:val="-2"/>
          <w:rtl/>
        </w:rPr>
        <w:t>ا</w:t>
      </w:r>
      <w:r w:rsidRPr="00E56D64">
        <w:rPr>
          <w:spacing w:val="-2"/>
          <w:rtl/>
        </w:rPr>
        <w:t xml:space="preserve">لإشارة من المرسل. </w:t>
      </w:r>
      <w:r w:rsidRPr="00E56D64">
        <w:rPr>
          <w:rFonts w:hint="cs"/>
          <w:spacing w:val="-2"/>
          <w:rtl/>
        </w:rPr>
        <w:t>وتبعاً ل</w:t>
      </w:r>
      <w:r w:rsidRPr="00E56D64">
        <w:rPr>
          <w:spacing w:val="-2"/>
          <w:rtl/>
        </w:rPr>
        <w:t xml:space="preserve">لنتائج </w:t>
      </w:r>
      <w:r w:rsidRPr="00E56D64">
        <w:rPr>
          <w:rFonts w:hint="cs"/>
          <w:spacing w:val="-2"/>
          <w:rtl/>
        </w:rPr>
        <w:t>المستخرجة بشأن ا</w:t>
      </w:r>
      <w:r w:rsidRPr="00E56D64">
        <w:rPr>
          <w:spacing w:val="-2"/>
          <w:rtl/>
        </w:rPr>
        <w:t>لتأخيرات و</w:t>
      </w:r>
      <w:r w:rsidRPr="00E56D64">
        <w:rPr>
          <w:rFonts w:hint="cs"/>
          <w:spacing w:val="-2"/>
          <w:rtl/>
        </w:rPr>
        <w:t>ال</w:t>
      </w:r>
      <w:r w:rsidRPr="00E56D64">
        <w:rPr>
          <w:spacing w:val="-2"/>
          <w:rtl/>
        </w:rPr>
        <w:t>اتساعا</w:t>
      </w:r>
      <w:r w:rsidRPr="00E56D64">
        <w:rPr>
          <w:rFonts w:hint="cs"/>
          <w:spacing w:val="-2"/>
          <w:rtl/>
        </w:rPr>
        <w:t>ت</w:t>
      </w:r>
      <w:r w:rsidRPr="00E56D64">
        <w:rPr>
          <w:spacing w:val="-2"/>
          <w:rtl/>
        </w:rPr>
        <w:t>، كما هو موضح في الأقسام الفرعية التالية، يمكن تخفيض عدد المسيرات.</w:t>
      </w:r>
    </w:p>
    <w:p w:rsidR="0032639B" w:rsidRPr="00E56D64" w:rsidRDefault="0032639B" w:rsidP="0032639B">
      <w:pPr>
        <w:pStyle w:val="Headingb"/>
      </w:pPr>
      <w:r w:rsidRPr="00E56D64">
        <w:rPr>
          <w:rFonts w:hint="cs"/>
          <w:rtl/>
        </w:rPr>
        <w:t>التأخيرات النسبية للمسيرات</w:t>
      </w:r>
    </w:p>
    <w:p w:rsidR="0032639B" w:rsidRPr="00E56D64" w:rsidRDefault="0032639B" w:rsidP="00C760E3">
      <w:pPr>
        <w:rPr>
          <w:spacing w:val="-4"/>
          <w:rtl/>
          <w:lang w:bidi="ar-SY"/>
        </w:rPr>
      </w:pPr>
      <w:r w:rsidRPr="00E56D64">
        <w:rPr>
          <w:spacing w:val="-4"/>
          <w:rtl/>
        </w:rPr>
        <w:t>بالنسبة لكل توربين</w:t>
      </w:r>
      <w:r w:rsidRPr="00E56D64">
        <w:rPr>
          <w:rFonts w:hint="cs"/>
          <w:spacing w:val="-4"/>
          <w:rtl/>
        </w:rPr>
        <w:t>ة</w:t>
      </w:r>
      <w:r w:rsidRPr="00E56D64">
        <w:rPr>
          <w:spacing w:val="-4"/>
          <w:rtl/>
        </w:rPr>
        <w:t xml:space="preserve"> </w:t>
      </w:r>
      <w:r w:rsidRPr="00E56D64">
        <w:rPr>
          <w:rFonts w:hint="cs"/>
          <w:spacing w:val="-4"/>
          <w:rtl/>
        </w:rPr>
        <w:t>هوائية</w:t>
      </w:r>
      <w:r w:rsidRPr="00E56D64">
        <w:rPr>
          <w:spacing w:val="-4"/>
          <w:rtl/>
        </w:rPr>
        <w:t>، يحسب التأخير النسبي</w:t>
      </w:r>
      <w:r w:rsidR="00005491" w:rsidRPr="00E56D64">
        <w:rPr>
          <w:rFonts w:hint="cs"/>
          <w:spacing w:val="-4"/>
          <w:rtl/>
        </w:rPr>
        <w:t xml:space="preserve"> </w:t>
      </w:r>
      <w:r w:rsidR="00C760E3" w:rsidRPr="008B502D">
        <w:rPr>
          <w:iCs/>
          <w:szCs w:val="24"/>
        </w:rPr>
        <w:t>τ</w:t>
      </w:r>
      <w:r w:rsidR="00C760E3" w:rsidRPr="00950F07">
        <w:rPr>
          <w:i/>
          <w:szCs w:val="24"/>
          <w:vertAlign w:val="subscript"/>
        </w:rPr>
        <w:t>i</w:t>
      </w:r>
      <w:r w:rsidR="00005491" w:rsidRPr="00E56D64">
        <w:rPr>
          <w:rFonts w:hint="cs"/>
          <w:spacing w:val="-4"/>
          <w:rtl/>
        </w:rPr>
        <w:t xml:space="preserve"> </w:t>
      </w:r>
      <w:r w:rsidRPr="00E56D64">
        <w:rPr>
          <w:spacing w:val="-4"/>
        </w:rPr>
        <w:t>(s)</w:t>
      </w:r>
      <w:r w:rsidRPr="00E56D64">
        <w:rPr>
          <w:rFonts w:hint="cs"/>
          <w:spacing w:val="-4"/>
          <w:rtl/>
        </w:rPr>
        <w:t xml:space="preserve"> </w:t>
      </w:r>
      <w:r w:rsidRPr="00E56D64">
        <w:rPr>
          <w:spacing w:val="-4"/>
          <w:rtl/>
        </w:rPr>
        <w:t>للإشارة المنتثرة كدالة لفرق المسافة بين المسير المباشر (هوائي إرسال تلفزيون</w:t>
      </w:r>
      <w:r w:rsidRPr="00E56D64">
        <w:rPr>
          <w:rFonts w:hint="cs"/>
          <w:spacing w:val="-4"/>
          <w:rtl/>
        </w:rPr>
        <w:t>ي </w:t>
      </w:r>
      <w:r w:rsidRPr="00E56D64">
        <w:rPr>
          <w:spacing w:val="-4"/>
          <w:rtl/>
        </w:rPr>
        <w:t>-</w:t>
      </w:r>
      <w:r w:rsidRPr="00E56D64">
        <w:rPr>
          <w:rFonts w:hint="cs"/>
          <w:spacing w:val="-4"/>
          <w:rtl/>
        </w:rPr>
        <w:t> </w:t>
      </w:r>
      <w:r w:rsidRPr="00E56D64">
        <w:rPr>
          <w:spacing w:val="-4"/>
          <w:rtl/>
        </w:rPr>
        <w:t>هوائي استقبال تلفزيون</w:t>
      </w:r>
      <w:r w:rsidRPr="00E56D64">
        <w:rPr>
          <w:rFonts w:hint="cs"/>
          <w:spacing w:val="-4"/>
          <w:rtl/>
        </w:rPr>
        <w:t>ي</w:t>
      </w:r>
      <w:r w:rsidRPr="00E56D64">
        <w:rPr>
          <w:spacing w:val="-4"/>
          <w:rtl/>
        </w:rPr>
        <w:t>) ومسير الإشارة المنتثرة (هوائي إرسال تلفزيون</w:t>
      </w:r>
      <w:r w:rsidRPr="00E56D64">
        <w:rPr>
          <w:rFonts w:hint="cs"/>
          <w:spacing w:val="-4"/>
          <w:rtl/>
        </w:rPr>
        <w:t>ي</w:t>
      </w:r>
      <w:r w:rsidRPr="00E56D64">
        <w:rPr>
          <w:spacing w:val="-4"/>
          <w:rtl/>
        </w:rPr>
        <w:t xml:space="preserve"> </w:t>
      </w:r>
      <w:r w:rsidRPr="00E56D64">
        <w:rPr>
          <w:rFonts w:hint="cs"/>
          <w:spacing w:val="-4"/>
          <w:rtl/>
        </w:rPr>
        <w:t xml:space="preserve">- </w:t>
      </w:r>
      <w:r w:rsidRPr="00E56D64">
        <w:rPr>
          <w:spacing w:val="-4"/>
          <w:rtl/>
        </w:rPr>
        <w:t>توربين</w:t>
      </w:r>
      <w:r w:rsidRPr="00E56D64">
        <w:rPr>
          <w:rFonts w:hint="cs"/>
          <w:spacing w:val="-4"/>
          <w:rtl/>
        </w:rPr>
        <w:t>ة</w:t>
      </w:r>
      <w:r w:rsidRPr="00E56D64">
        <w:rPr>
          <w:spacing w:val="-4"/>
          <w:rtl/>
        </w:rPr>
        <w:t xml:space="preserve"> </w:t>
      </w:r>
      <w:r w:rsidRPr="00E56D64">
        <w:rPr>
          <w:rFonts w:hint="cs"/>
          <w:spacing w:val="-4"/>
          <w:rtl/>
        </w:rPr>
        <w:t>هوائية</w:t>
      </w:r>
      <w:r w:rsidRPr="00E56D64">
        <w:rPr>
          <w:spacing w:val="-4"/>
          <w:rtl/>
        </w:rPr>
        <w:t xml:space="preserve"> </w:t>
      </w:r>
      <w:r w:rsidRPr="00E56D64">
        <w:rPr>
          <w:rFonts w:hint="cs"/>
          <w:spacing w:val="-4"/>
          <w:rtl/>
        </w:rPr>
        <w:t xml:space="preserve">- </w:t>
      </w:r>
      <w:r w:rsidRPr="00E56D64">
        <w:rPr>
          <w:spacing w:val="-4"/>
          <w:rtl/>
        </w:rPr>
        <w:t>هوائي استقبال) وفقا</w:t>
      </w:r>
      <w:r w:rsidRPr="00E56D64">
        <w:rPr>
          <w:rFonts w:hint="cs"/>
          <w:spacing w:val="-4"/>
          <w:rtl/>
        </w:rPr>
        <w:t>ً</w:t>
      </w:r>
      <w:r w:rsidRPr="00E56D64">
        <w:rPr>
          <w:spacing w:val="-4"/>
          <w:rtl/>
        </w:rPr>
        <w:t xml:space="preserve"> للمعادلة </w:t>
      </w:r>
      <w:r w:rsidRPr="00E56D64">
        <w:rPr>
          <w:spacing w:val="-4"/>
        </w:rPr>
        <w:t>(1)</w:t>
      </w:r>
      <w:r w:rsidRPr="00E56D64">
        <w:rPr>
          <w:spacing w:val="-4"/>
          <w:rtl/>
        </w:rPr>
        <w:t>.</w:t>
      </w:r>
    </w:p>
    <w:p w:rsidR="0032639B" w:rsidRPr="00E56D64" w:rsidRDefault="0032639B" w:rsidP="003E27E0">
      <w:pPr>
        <w:pStyle w:val="Equation"/>
        <w:jc w:val="center"/>
        <w:rPr>
          <w:szCs w:val="24"/>
          <w:rtl/>
          <w:lang w:bidi="ar-SY"/>
        </w:rPr>
      </w:pPr>
      <w:r w:rsidRPr="00E56D64">
        <w:rPr>
          <w:szCs w:val="24"/>
          <w:lang w:val="en-GB" w:bidi="ar-SY"/>
        </w:rPr>
        <w:tab/>
      </w:r>
      <w:r w:rsidRPr="00E56D64">
        <w:rPr>
          <w:noProof/>
          <w:szCs w:val="24"/>
        </w:rPr>
        <w:drawing>
          <wp:inline distT="0" distB="0" distL="0" distR="0" wp14:anchorId="02F3A0AE" wp14:editId="5767E783">
            <wp:extent cx="2082800" cy="419100"/>
            <wp:effectExtent l="0" t="0" r="0" b="0"/>
            <wp:docPr id="22" name="4 Imagen" descr="Eqn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qn00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2800" cy="419100"/>
                    </a:xfrm>
                    <a:prstGeom prst="rect">
                      <a:avLst/>
                    </a:prstGeom>
                    <a:noFill/>
                    <a:ln>
                      <a:noFill/>
                    </a:ln>
                  </pic:spPr>
                </pic:pic>
              </a:graphicData>
            </a:graphic>
          </wp:inline>
        </w:drawing>
      </w:r>
      <w:r w:rsidRPr="00E56D64">
        <w:rPr>
          <w:szCs w:val="24"/>
          <w:rtl/>
          <w:lang w:bidi="ar-SY"/>
        </w:rPr>
        <w:tab/>
      </w:r>
      <w:r w:rsidRPr="00E56D64">
        <w:rPr>
          <w:szCs w:val="24"/>
          <w:lang w:bidi="ar-SY"/>
        </w:rPr>
        <w:t>(1)</w:t>
      </w:r>
    </w:p>
    <w:p w:rsidR="0032639B" w:rsidRPr="00E56D64" w:rsidRDefault="0032639B" w:rsidP="0032639B">
      <w:pPr>
        <w:rPr>
          <w:rtl/>
          <w:lang w:bidi="ar-SY"/>
        </w:rPr>
      </w:pPr>
      <w:r w:rsidRPr="00E56D64">
        <w:rPr>
          <w:rFonts w:hint="cs"/>
          <w:rtl/>
          <w:lang w:bidi="ar-SY"/>
        </w:rPr>
        <w:t>حيث:</w:t>
      </w:r>
    </w:p>
    <w:p w:rsidR="0032639B" w:rsidRPr="00E56D64" w:rsidRDefault="0032639B" w:rsidP="0032639B">
      <w:pPr>
        <w:pStyle w:val="Equationlegend"/>
      </w:pPr>
      <w:r w:rsidRPr="00E56D64">
        <w:tab/>
      </w:r>
      <w:r w:rsidRPr="00E56D64">
        <w:rPr>
          <w:i/>
          <w:szCs w:val="24"/>
        </w:rPr>
        <w:t>R</w:t>
      </w:r>
      <w:r w:rsidRPr="00E56D64">
        <w:rPr>
          <w:i/>
          <w:szCs w:val="24"/>
          <w:vertAlign w:val="subscript"/>
        </w:rPr>
        <w:t>Tx-WTi</w:t>
      </w:r>
      <w:r w:rsidRPr="00E56D64">
        <w:rPr>
          <w:rFonts w:ascii="Tms Rmn" w:hAnsi="Tms Rmn"/>
          <w:sz w:val="12"/>
        </w:rPr>
        <w:t> </w:t>
      </w:r>
      <w:r w:rsidRPr="00E56D64">
        <w:rPr>
          <w:rFonts w:hint="cs"/>
          <w:rtl/>
          <w:lang w:bidi="ar-SY"/>
        </w:rPr>
        <w:t>:</w:t>
      </w:r>
      <w:r w:rsidRPr="00E56D64">
        <w:tab/>
      </w:r>
      <w:r w:rsidRPr="00E56D64">
        <w:rPr>
          <w:rFonts w:hint="cs"/>
          <w:rtl/>
        </w:rPr>
        <w:t xml:space="preserve">المسافة من هوائي الإرسال إلى التوربينة الهوائية ذات الترتيب </w:t>
      </w:r>
      <w:r w:rsidRPr="00E56D64">
        <w:rPr>
          <w:i/>
          <w:iCs/>
          <w:lang w:val="en-GB"/>
        </w:rPr>
        <w:t>i</w:t>
      </w:r>
      <w:r w:rsidRPr="00E56D64">
        <w:rPr>
          <w:rFonts w:hint="cs"/>
          <w:rtl/>
        </w:rPr>
        <w:t xml:space="preserve"> </w:t>
      </w:r>
      <w:r w:rsidRPr="00E56D64">
        <w:t>(m)</w:t>
      </w:r>
    </w:p>
    <w:p w:rsidR="0032639B" w:rsidRPr="00E56D64" w:rsidRDefault="0032639B" w:rsidP="00005491">
      <w:pPr>
        <w:pStyle w:val="Equationlegend"/>
        <w:rPr>
          <w:rtl/>
          <w:lang w:bidi="ar-SY"/>
        </w:rPr>
      </w:pPr>
      <w:r w:rsidRPr="00E56D64">
        <w:tab/>
      </w:r>
      <w:r w:rsidRPr="00E56D64">
        <w:rPr>
          <w:i/>
          <w:szCs w:val="24"/>
        </w:rPr>
        <w:t>R</w:t>
      </w:r>
      <w:r w:rsidRPr="00E56D64">
        <w:rPr>
          <w:i/>
          <w:szCs w:val="24"/>
          <w:vertAlign w:val="subscript"/>
        </w:rPr>
        <w:t>WTi-Rx</w:t>
      </w:r>
      <w:r w:rsidRPr="00E56D64">
        <w:rPr>
          <w:rFonts w:hint="cs"/>
          <w:rtl/>
          <w:lang w:val="en-GB" w:bidi="ar-SY"/>
        </w:rPr>
        <w:t>:</w:t>
      </w:r>
      <w:r w:rsidRPr="00E56D64">
        <w:tab/>
      </w:r>
      <w:r w:rsidRPr="00E56D64">
        <w:rPr>
          <w:rFonts w:hint="cs"/>
          <w:rtl/>
        </w:rPr>
        <w:t xml:space="preserve">المسافة من التوربينة الهوائية ذات الترتيب </w:t>
      </w:r>
      <w:r w:rsidRPr="00E56D64">
        <w:rPr>
          <w:i/>
          <w:iCs/>
          <w:lang w:val="en-GB"/>
        </w:rPr>
        <w:t>i</w:t>
      </w:r>
      <w:r w:rsidR="00005491" w:rsidRPr="00E56D64">
        <w:rPr>
          <w:rFonts w:hint="cs"/>
          <w:rtl/>
        </w:rPr>
        <w:t xml:space="preserve"> </w:t>
      </w:r>
      <w:r w:rsidRPr="00E56D64">
        <w:rPr>
          <w:rFonts w:hint="cs"/>
          <w:rtl/>
        </w:rPr>
        <w:t>إلى</w:t>
      </w:r>
      <w:r w:rsidRPr="00E56D64">
        <w:t xml:space="preserve"> </w:t>
      </w:r>
      <w:r w:rsidRPr="00E56D64">
        <w:rPr>
          <w:rFonts w:hint="cs"/>
          <w:rtl/>
        </w:rPr>
        <w:t xml:space="preserve">هوائي الاستقبال </w:t>
      </w:r>
      <w:r w:rsidRPr="00E56D64">
        <w:t>(m)</w:t>
      </w:r>
    </w:p>
    <w:p w:rsidR="0032639B" w:rsidRPr="00E56D64" w:rsidRDefault="0032639B" w:rsidP="00005491">
      <w:pPr>
        <w:pStyle w:val="Equationlegend"/>
      </w:pPr>
      <w:r w:rsidRPr="00E56D64">
        <w:tab/>
      </w:r>
      <w:r w:rsidRPr="00E56D64">
        <w:rPr>
          <w:i/>
          <w:szCs w:val="24"/>
        </w:rPr>
        <w:t>R</w:t>
      </w:r>
      <w:r w:rsidRPr="00E56D64">
        <w:rPr>
          <w:i/>
          <w:szCs w:val="24"/>
          <w:vertAlign w:val="subscript"/>
        </w:rPr>
        <w:t>Tx-Rx</w:t>
      </w:r>
      <w:r w:rsidRPr="00E56D64">
        <w:rPr>
          <w:rFonts w:ascii="Tms Rmn" w:hAnsi="Tms Rmn"/>
          <w:sz w:val="12"/>
        </w:rPr>
        <w:t> </w:t>
      </w:r>
      <w:r w:rsidRPr="00E56D64">
        <w:rPr>
          <w:rFonts w:hint="cs"/>
          <w:rtl/>
          <w:lang w:val="en-GB" w:bidi="ar-SY"/>
        </w:rPr>
        <w:t>:</w:t>
      </w:r>
      <w:r w:rsidRPr="00E56D64">
        <w:tab/>
      </w:r>
      <w:r w:rsidRPr="00E56D64">
        <w:rPr>
          <w:rFonts w:hint="cs"/>
          <w:rtl/>
        </w:rPr>
        <w:t>المسافة من هوائي الإرسال إلى هوائي الاستقبال</w:t>
      </w:r>
      <w:r w:rsidR="00005491" w:rsidRPr="00E56D64">
        <w:rPr>
          <w:rFonts w:hint="cs"/>
          <w:rtl/>
        </w:rPr>
        <w:t xml:space="preserve"> </w:t>
      </w:r>
      <w:r w:rsidRPr="00E56D64">
        <w:t>(m)</w:t>
      </w:r>
    </w:p>
    <w:p w:rsidR="0032639B" w:rsidRPr="00E56D64" w:rsidRDefault="0032639B" w:rsidP="0032639B">
      <w:pPr>
        <w:pStyle w:val="Equationlegend"/>
        <w:rPr>
          <w:rtl/>
          <w:lang w:bidi="ar-EG"/>
        </w:rPr>
      </w:pPr>
      <w:r w:rsidRPr="00E56D64">
        <w:tab/>
      </w:r>
      <w:r w:rsidRPr="00E56D64">
        <w:rPr>
          <w:i/>
        </w:rPr>
        <w:t>c</w:t>
      </w:r>
      <w:r w:rsidRPr="00E56D64">
        <w:rPr>
          <w:sz w:val="12"/>
        </w:rPr>
        <w:t> </w:t>
      </w:r>
      <w:r w:rsidRPr="00E56D64">
        <w:rPr>
          <w:rFonts w:hint="cs"/>
          <w:rtl/>
          <w:lang w:val="en-GB" w:bidi="ar-SY"/>
        </w:rPr>
        <w:t>:</w:t>
      </w:r>
      <w:r w:rsidRPr="00E56D64">
        <w:tab/>
      </w:r>
      <w:r w:rsidRPr="00E56D64">
        <w:rPr>
          <w:rFonts w:hint="cs"/>
          <w:rtl/>
        </w:rPr>
        <w:t xml:space="preserve">سرعة الضوء </w:t>
      </w:r>
      <w:r w:rsidRPr="00E56D64">
        <w:t>(m/s)</w:t>
      </w:r>
      <w:r w:rsidRPr="00E56D64">
        <w:rPr>
          <w:rFonts w:hint="cs"/>
          <w:rtl/>
          <w:lang w:bidi="ar-EG"/>
        </w:rPr>
        <w:t>.</w:t>
      </w:r>
    </w:p>
    <w:p w:rsidR="0032639B" w:rsidRPr="00E56D64" w:rsidRDefault="0032639B" w:rsidP="0032639B">
      <w:pPr>
        <w:pStyle w:val="Headingb"/>
        <w:rPr>
          <w:lang w:bidi="ar-SY"/>
        </w:rPr>
      </w:pPr>
      <w:r w:rsidRPr="00E56D64">
        <w:rPr>
          <w:rFonts w:hint="cs"/>
          <w:rtl/>
        </w:rPr>
        <w:t>متوسط اتساع المسيرات</w:t>
      </w:r>
    </w:p>
    <w:p w:rsidR="0032639B" w:rsidRPr="00E56D64" w:rsidRDefault="0032639B" w:rsidP="0032639B">
      <w:pPr>
        <w:rPr>
          <w:sz w:val="30"/>
          <w:rtl/>
        </w:rPr>
      </w:pPr>
      <w:r w:rsidRPr="00E56D64">
        <w:rPr>
          <w:rFonts w:hint="cs"/>
          <w:sz w:val="30"/>
          <w:rtl/>
        </w:rPr>
        <w:t>ي</w:t>
      </w:r>
      <w:r w:rsidRPr="00E56D64">
        <w:rPr>
          <w:sz w:val="30"/>
          <w:rtl/>
        </w:rPr>
        <w:t>ؤخذ كمرجع المسير الثابت مع التأخير النسبي صفر (أي هوائي الإرسال المباشر</w:t>
      </w:r>
      <w:r w:rsidRPr="00E56D64">
        <w:rPr>
          <w:rFonts w:hint="cs"/>
          <w:sz w:val="30"/>
          <w:rtl/>
        </w:rPr>
        <w:t xml:space="preserve"> إلى</w:t>
      </w:r>
      <w:r w:rsidRPr="00E56D64">
        <w:rPr>
          <w:sz w:val="30"/>
          <w:rtl/>
        </w:rPr>
        <w:t xml:space="preserve"> مسير هوائي الاستقبال)، بحيث يكون متوسط اتس</w:t>
      </w:r>
      <w:r w:rsidRPr="00E56D64">
        <w:rPr>
          <w:rtl/>
        </w:rPr>
        <w:t>اعه</w:t>
      </w:r>
      <w:r w:rsidRPr="00E56D64">
        <w:rPr>
          <w:rFonts w:hint="cs"/>
          <w:rtl/>
        </w:rPr>
        <w:t xml:space="preserve"> </w:t>
      </w:r>
      <w:r w:rsidRPr="00E56D64">
        <w:t>dB 0</w:t>
      </w:r>
      <w:r w:rsidRPr="00E56D64">
        <w:rPr>
          <w:rtl/>
        </w:rPr>
        <w:t>.</w:t>
      </w:r>
      <w:r w:rsidRPr="00E56D64">
        <w:rPr>
          <w:sz w:val="30"/>
          <w:rtl/>
        </w:rPr>
        <w:t xml:space="preserve"> ثم يعطى متوسط </w:t>
      </w:r>
      <w:r w:rsidRPr="00E56D64">
        <w:rPr>
          <w:rFonts w:hint="cs"/>
          <w:sz w:val="30"/>
          <w:rtl/>
        </w:rPr>
        <w:t>الاتساع</w:t>
      </w:r>
      <w:r w:rsidRPr="00E56D64">
        <w:rPr>
          <w:sz w:val="30"/>
          <w:rtl/>
        </w:rPr>
        <w:t xml:space="preserve"> النسبي لكل مسير متغير بمرور </w:t>
      </w:r>
      <w:r w:rsidRPr="00E56D64">
        <w:rPr>
          <w:rFonts w:hint="cs"/>
          <w:sz w:val="30"/>
          <w:rtl/>
        </w:rPr>
        <w:t>الزمن</w:t>
      </w:r>
      <w:r w:rsidRPr="00E56D64">
        <w:rPr>
          <w:sz w:val="30"/>
          <w:rtl/>
        </w:rPr>
        <w:t xml:space="preserve"> </w:t>
      </w:r>
      <w:r w:rsidRPr="00E56D64">
        <w:rPr>
          <w:rFonts w:hint="cs"/>
          <w:sz w:val="30"/>
          <w:rtl/>
        </w:rPr>
        <w:t>ب</w:t>
      </w:r>
      <w:r w:rsidRPr="00E56D64">
        <w:rPr>
          <w:sz w:val="30"/>
          <w:rtl/>
        </w:rPr>
        <w:t xml:space="preserve">نسبة القدرة بين قدرة الإشارة </w:t>
      </w:r>
      <w:r w:rsidRPr="00E56D64">
        <w:rPr>
          <w:rFonts w:hint="cs"/>
          <w:sz w:val="30"/>
          <w:rtl/>
        </w:rPr>
        <w:t>المتناثرة</w:t>
      </w:r>
      <w:r w:rsidRPr="00E56D64">
        <w:rPr>
          <w:sz w:val="30"/>
          <w:rtl/>
        </w:rPr>
        <w:t xml:space="preserve"> من التوربينات الهوائية المقابلة </w:t>
      </w:r>
      <w:r w:rsidRPr="00E56D64">
        <w:rPr>
          <w:i/>
          <w:szCs w:val="24"/>
        </w:rPr>
        <w:t>P</w:t>
      </w:r>
      <w:r w:rsidRPr="00E56D64">
        <w:rPr>
          <w:i/>
          <w:szCs w:val="24"/>
          <w:vertAlign w:val="subscript"/>
        </w:rPr>
        <w:t>Tx-WTi-Rx</w:t>
      </w:r>
      <w:r w:rsidRPr="00E56D64">
        <w:rPr>
          <w:sz w:val="30"/>
          <w:rtl/>
        </w:rPr>
        <w:t xml:space="preserve"> وقوة الإشارة المباشرة من جهاز الإرسال </w:t>
      </w:r>
      <w:r w:rsidRPr="00E56D64">
        <w:rPr>
          <w:i/>
          <w:szCs w:val="24"/>
        </w:rPr>
        <w:t>P</w:t>
      </w:r>
      <w:r w:rsidRPr="00E56D64">
        <w:rPr>
          <w:i/>
          <w:szCs w:val="24"/>
          <w:vertAlign w:val="subscript"/>
        </w:rPr>
        <w:t>Tx</w:t>
      </w:r>
      <w:r w:rsidRPr="00E56D64">
        <w:rPr>
          <w:i/>
          <w:szCs w:val="24"/>
          <w:vertAlign w:val="subscript"/>
        </w:rPr>
        <w:noBreakHyphen/>
        <w:t>Rx</w:t>
      </w:r>
      <w:r w:rsidRPr="00E56D64">
        <w:rPr>
          <w:sz w:val="30"/>
          <w:rtl/>
        </w:rPr>
        <w:t>.</w:t>
      </w:r>
    </w:p>
    <w:p w:rsidR="0032639B" w:rsidRPr="00E56D64" w:rsidRDefault="0032639B" w:rsidP="0032639B">
      <w:pPr>
        <w:rPr>
          <w:rtl/>
        </w:rPr>
      </w:pPr>
      <w:r w:rsidRPr="00E56D64">
        <w:rPr>
          <w:sz w:val="30"/>
          <w:rtl/>
        </w:rPr>
        <w:t xml:space="preserve">وتحسب القدرة المباشرة من هوائي الإرسال في موقع الاستقبال، </w:t>
      </w:r>
      <w:r w:rsidRPr="00E56D64">
        <w:rPr>
          <w:i/>
          <w:szCs w:val="24"/>
        </w:rPr>
        <w:t>P</w:t>
      </w:r>
      <w:r w:rsidRPr="00E56D64">
        <w:rPr>
          <w:i/>
          <w:szCs w:val="24"/>
          <w:vertAlign w:val="subscript"/>
        </w:rPr>
        <w:t>Tx-Rx</w:t>
      </w:r>
      <w:r w:rsidRPr="00E56D64">
        <w:rPr>
          <w:sz w:val="30"/>
          <w:rtl/>
        </w:rPr>
        <w:t xml:space="preserve">، كدالة لهوائي الإرسال </w:t>
      </w:r>
      <w:r w:rsidRPr="00E56D64">
        <w:rPr>
          <w:rFonts w:hint="cs"/>
          <w:sz w:val="30"/>
          <w:rtl/>
        </w:rPr>
        <w:t>إلى</w:t>
      </w:r>
      <w:r w:rsidRPr="00E56D64">
        <w:rPr>
          <w:sz w:val="30"/>
          <w:rtl/>
        </w:rPr>
        <w:t xml:space="preserve"> مسافة هوائي الاستقبال </w:t>
      </w:r>
      <w:r w:rsidRPr="00E56D64">
        <w:rPr>
          <w:i/>
          <w:szCs w:val="24"/>
        </w:rPr>
        <w:t>R</w:t>
      </w:r>
      <w:r w:rsidRPr="00E56D64">
        <w:rPr>
          <w:i/>
          <w:szCs w:val="24"/>
          <w:vertAlign w:val="subscript"/>
        </w:rPr>
        <w:t>Tx-Rx</w:t>
      </w:r>
      <w:r w:rsidRPr="00E56D64">
        <w:rPr>
          <w:sz w:val="30"/>
          <w:rtl/>
        </w:rPr>
        <w:t xml:space="preserve">، وهوائي الإرسال </w:t>
      </w:r>
      <w:r w:rsidRPr="00E56D64">
        <w:rPr>
          <w:rFonts w:hint="cs"/>
          <w:sz w:val="30"/>
          <w:rtl/>
        </w:rPr>
        <w:t>إلى</w:t>
      </w:r>
      <w:r w:rsidRPr="00E56D64">
        <w:rPr>
          <w:sz w:val="30"/>
          <w:rtl/>
        </w:rPr>
        <w:t xml:space="preserve"> كسب هوائي الاستقبال في اتجاه هوائي الاستقبال </w:t>
      </w:r>
      <w:r w:rsidRPr="00E56D64">
        <w:rPr>
          <w:i/>
          <w:szCs w:val="24"/>
        </w:rPr>
        <w:t>G</w:t>
      </w:r>
      <w:r w:rsidRPr="00E56D64">
        <w:rPr>
          <w:i/>
          <w:szCs w:val="24"/>
          <w:vertAlign w:val="subscript"/>
        </w:rPr>
        <w:t>Tx-Rx</w:t>
      </w:r>
      <w:r w:rsidRPr="00E56D64">
        <w:rPr>
          <w:sz w:val="30"/>
          <w:rtl/>
        </w:rPr>
        <w:t xml:space="preserve">، </w:t>
      </w:r>
      <w:r w:rsidRPr="00E56D64">
        <w:rPr>
          <w:rFonts w:hint="cs"/>
          <w:sz w:val="30"/>
          <w:rtl/>
        </w:rPr>
        <w:t>و</w:t>
      </w:r>
      <w:r w:rsidRPr="00E56D64">
        <w:rPr>
          <w:sz w:val="30"/>
          <w:rtl/>
        </w:rPr>
        <w:t xml:space="preserve">الكسب الأقصى لهوائي الاستقبال </w:t>
      </w:r>
      <w:r w:rsidRPr="00E56D64">
        <w:rPr>
          <w:i/>
          <w:szCs w:val="24"/>
        </w:rPr>
        <w:t>G</w:t>
      </w:r>
      <w:r w:rsidRPr="00E56D64">
        <w:rPr>
          <w:i/>
          <w:szCs w:val="24"/>
          <w:vertAlign w:val="subscript"/>
        </w:rPr>
        <w:t>Rx-Tx</w:t>
      </w:r>
      <w:r w:rsidRPr="00E56D64">
        <w:rPr>
          <w:sz w:val="30"/>
          <w:rtl/>
        </w:rPr>
        <w:t xml:space="preserve"> وطول </w:t>
      </w:r>
      <w:r w:rsidRPr="00E56D64">
        <w:rPr>
          <w:sz w:val="30"/>
          <w:rtl/>
        </w:rPr>
        <w:lastRenderedPageBreak/>
        <w:t xml:space="preserve">الموجة </w:t>
      </w:r>
      <w:r w:rsidRPr="00E56D64">
        <w:t>λ</w:t>
      </w:r>
      <w:r w:rsidRPr="00E56D64">
        <w:rPr>
          <w:sz w:val="30"/>
          <w:rtl/>
        </w:rPr>
        <w:t xml:space="preserve">، بما في ذلك خسائر الانتشار الإضافية المقابلة </w:t>
      </w:r>
      <w:r w:rsidRPr="00E56D64">
        <w:rPr>
          <w:i/>
          <w:szCs w:val="24"/>
        </w:rPr>
        <w:t>L</w:t>
      </w:r>
      <w:r w:rsidRPr="00E56D64">
        <w:rPr>
          <w:i/>
          <w:szCs w:val="24"/>
          <w:vertAlign w:val="subscript"/>
        </w:rPr>
        <w:t>prop</w:t>
      </w:r>
      <w:r w:rsidRPr="00E56D64">
        <w:rPr>
          <w:sz w:val="30"/>
          <w:rtl/>
        </w:rPr>
        <w:t xml:space="preserve"> (مثل خسائر الانعراج الناجمة عن تضاريس الأرض)، كما هو مبين في</w:t>
      </w:r>
      <w:r w:rsidRPr="00E56D64">
        <w:rPr>
          <w:rFonts w:hint="cs"/>
          <w:sz w:val="30"/>
          <w:rtl/>
        </w:rPr>
        <w:t> </w:t>
      </w:r>
      <w:r w:rsidRPr="00E56D64">
        <w:rPr>
          <w:sz w:val="30"/>
          <w:rtl/>
        </w:rPr>
        <w:t>المعا</w:t>
      </w:r>
      <w:r w:rsidRPr="00E56D64">
        <w:rPr>
          <w:rtl/>
        </w:rPr>
        <w:t>دلة</w:t>
      </w:r>
      <w:r w:rsidRPr="00E56D64">
        <w:rPr>
          <w:rFonts w:hint="eastAsia"/>
          <w:rtl/>
          <w:lang w:bidi="ar-EG"/>
        </w:rPr>
        <w:t> </w:t>
      </w:r>
      <w:r w:rsidRPr="00E56D64">
        <w:rPr>
          <w:lang w:bidi="ar-EG"/>
        </w:rPr>
        <w:t>(2)</w:t>
      </w:r>
      <w:r w:rsidRPr="00E56D64">
        <w:rPr>
          <w:rtl/>
        </w:rPr>
        <w:t>.</w:t>
      </w:r>
    </w:p>
    <w:p w:rsidR="0032639B" w:rsidRPr="00E56D64" w:rsidRDefault="0032639B" w:rsidP="003E27E0">
      <w:pPr>
        <w:pStyle w:val="Equation"/>
        <w:rPr>
          <w:rtl/>
          <w:lang w:val="en-GB" w:bidi="ar-SY"/>
        </w:rPr>
      </w:pPr>
      <w:r w:rsidRPr="00E56D64">
        <w:rPr>
          <w:szCs w:val="24"/>
          <w:rtl/>
          <w:lang w:bidi="ar-SY"/>
        </w:rPr>
        <w:tab/>
      </w:r>
      <w:r w:rsidRPr="00E56D64">
        <w:rPr>
          <w:noProof/>
          <w:szCs w:val="24"/>
        </w:rPr>
        <w:drawing>
          <wp:inline distT="0" distB="0" distL="0" distR="0" wp14:anchorId="48295E30" wp14:editId="760F40DC">
            <wp:extent cx="1898650" cy="495300"/>
            <wp:effectExtent l="0" t="0" r="0" b="0"/>
            <wp:docPr id="21" name="5 Imagen" descr="Eqn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qn002.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0" cy="495300"/>
                    </a:xfrm>
                    <a:prstGeom prst="rect">
                      <a:avLst/>
                    </a:prstGeom>
                    <a:noFill/>
                    <a:ln>
                      <a:noFill/>
                    </a:ln>
                  </pic:spPr>
                </pic:pic>
              </a:graphicData>
            </a:graphic>
          </wp:inline>
        </w:drawing>
      </w:r>
      <w:r w:rsidRPr="00E56D64">
        <w:rPr>
          <w:szCs w:val="24"/>
          <w:rtl/>
          <w:lang w:bidi="ar-SY"/>
        </w:rPr>
        <w:tab/>
      </w:r>
      <w:r w:rsidRPr="00E56D64">
        <w:rPr>
          <w:szCs w:val="24"/>
          <w:lang w:bidi="ar-SY"/>
        </w:rPr>
        <w:t>(2)</w:t>
      </w:r>
    </w:p>
    <w:p w:rsidR="0032639B" w:rsidRPr="00E56D64" w:rsidRDefault="0032639B" w:rsidP="0032639B">
      <w:pPr>
        <w:pStyle w:val="Equation"/>
        <w:jc w:val="left"/>
      </w:pPr>
      <w:r w:rsidRPr="00E56D64">
        <w:rPr>
          <w:rFonts w:hint="cs"/>
          <w:rtl/>
        </w:rPr>
        <w:t>حيث:</w:t>
      </w:r>
    </w:p>
    <w:p w:rsidR="0032639B" w:rsidRPr="00E56D64" w:rsidRDefault="0032639B" w:rsidP="00005491">
      <w:pPr>
        <w:pStyle w:val="Equationlegend"/>
        <w:rPr>
          <w:rtl/>
          <w:lang w:bidi="ar-SY"/>
        </w:rPr>
      </w:pPr>
      <w:r w:rsidRPr="00E56D64">
        <w:tab/>
      </w:r>
      <w:r w:rsidRPr="00E56D64">
        <w:rPr>
          <w:i/>
          <w:szCs w:val="24"/>
        </w:rPr>
        <w:t>P</w:t>
      </w:r>
      <w:r w:rsidRPr="00E56D64">
        <w:rPr>
          <w:i/>
          <w:szCs w:val="24"/>
          <w:vertAlign w:val="subscript"/>
        </w:rPr>
        <w:t>t</w:t>
      </w:r>
      <w:r w:rsidRPr="00E56D64">
        <w:rPr>
          <w:rFonts w:hint="cs"/>
          <w:rtl/>
          <w:lang w:val="en-GB" w:bidi="ar-SY"/>
        </w:rPr>
        <w:t>:</w:t>
      </w:r>
      <w:r w:rsidRPr="00E56D64">
        <w:tab/>
      </w:r>
      <w:r w:rsidRPr="00E56D64">
        <w:rPr>
          <w:rFonts w:hint="cs"/>
          <w:rtl/>
        </w:rPr>
        <w:t>قدرة الإرسال القصوى</w:t>
      </w:r>
      <w:r w:rsidR="00005491" w:rsidRPr="00E56D64">
        <w:rPr>
          <w:rFonts w:hint="cs"/>
          <w:rtl/>
        </w:rPr>
        <w:t xml:space="preserve"> </w:t>
      </w:r>
      <w:r w:rsidRPr="00E56D64">
        <w:t>(W)</w:t>
      </w:r>
    </w:p>
    <w:p w:rsidR="0032639B" w:rsidRPr="00E56D64" w:rsidRDefault="0032639B" w:rsidP="0032639B">
      <w:pPr>
        <w:pStyle w:val="Equationlegend"/>
      </w:pPr>
      <w:r w:rsidRPr="00E56D64">
        <w:tab/>
      </w:r>
      <w:r w:rsidRPr="00E56D64">
        <w:rPr>
          <w:i/>
        </w:rPr>
        <w:t>G</w:t>
      </w:r>
      <w:r w:rsidRPr="00E56D64">
        <w:rPr>
          <w:i/>
          <w:vertAlign w:val="subscript"/>
        </w:rPr>
        <w:t>Tx-Rx</w:t>
      </w:r>
      <w:r w:rsidRPr="00E56D64">
        <w:rPr>
          <w:rFonts w:hint="cs"/>
          <w:rtl/>
          <w:lang w:val="en-GB" w:bidi="ar-SY"/>
        </w:rPr>
        <w:t>:</w:t>
      </w:r>
      <w:r w:rsidRPr="00E56D64">
        <w:tab/>
      </w:r>
      <w:r w:rsidRPr="00E56D64">
        <w:rPr>
          <w:rFonts w:hint="cs"/>
          <w:rtl/>
        </w:rPr>
        <w:t>كسب هوائي الإرسال باتجاه هوائي الاستقبال (دون ب</w:t>
      </w:r>
      <w:r w:rsidR="00620936">
        <w:rPr>
          <w:rFonts w:hint="cs"/>
          <w:rtl/>
        </w:rPr>
        <w:t>ُ</w:t>
      </w:r>
      <w:r w:rsidRPr="00E56D64">
        <w:rPr>
          <w:rFonts w:hint="cs"/>
          <w:rtl/>
        </w:rPr>
        <w:t>عد)</w:t>
      </w:r>
    </w:p>
    <w:p w:rsidR="0032639B" w:rsidRPr="00E56D64" w:rsidRDefault="0032639B" w:rsidP="0032639B">
      <w:pPr>
        <w:pStyle w:val="Equationlegend"/>
      </w:pPr>
      <w:r w:rsidRPr="00E56D64">
        <w:tab/>
      </w:r>
      <w:r w:rsidRPr="00E56D64">
        <w:rPr>
          <w:i/>
        </w:rPr>
        <w:t>G</w:t>
      </w:r>
      <w:r w:rsidRPr="00E56D64">
        <w:rPr>
          <w:i/>
          <w:vertAlign w:val="subscript"/>
        </w:rPr>
        <w:t>Rx-Tx</w:t>
      </w:r>
      <w:r w:rsidRPr="00E56D64">
        <w:rPr>
          <w:rFonts w:hint="cs"/>
          <w:rtl/>
          <w:lang w:val="en-GB" w:bidi="ar-SY"/>
        </w:rPr>
        <w:t>:</w:t>
      </w:r>
      <w:r w:rsidRPr="00E56D64">
        <w:tab/>
      </w:r>
      <w:r w:rsidRPr="00E56D64">
        <w:rPr>
          <w:rFonts w:hint="cs"/>
          <w:rtl/>
          <w:lang w:bidi="ar-SY"/>
        </w:rPr>
        <w:t>ال</w:t>
      </w:r>
      <w:r w:rsidRPr="00E56D64">
        <w:rPr>
          <w:rFonts w:hint="cs"/>
          <w:rtl/>
        </w:rPr>
        <w:t>كسب الأقصى لهوائي الاستقبال (دون ب</w:t>
      </w:r>
      <w:r w:rsidR="00620936">
        <w:rPr>
          <w:rFonts w:hint="cs"/>
          <w:rtl/>
        </w:rPr>
        <w:t>ُ</w:t>
      </w:r>
      <w:r w:rsidRPr="00E56D64">
        <w:rPr>
          <w:rFonts w:hint="cs"/>
          <w:rtl/>
        </w:rPr>
        <w:t>عد)</w:t>
      </w:r>
    </w:p>
    <w:p w:rsidR="0032639B" w:rsidRPr="00E56D64" w:rsidRDefault="0032639B" w:rsidP="0032639B">
      <w:pPr>
        <w:pStyle w:val="Equationlegend"/>
      </w:pPr>
      <w:r w:rsidRPr="00E56D64">
        <w:tab/>
      </w:r>
      <w:r w:rsidRPr="00E56D64">
        <w:rPr>
          <w:i/>
          <w:szCs w:val="24"/>
        </w:rPr>
        <w:t>L</w:t>
      </w:r>
      <w:r w:rsidRPr="00E56D64">
        <w:rPr>
          <w:i/>
          <w:szCs w:val="24"/>
          <w:vertAlign w:val="subscript"/>
        </w:rPr>
        <w:t>prop</w:t>
      </w:r>
      <w:r w:rsidRPr="00E56D64">
        <w:rPr>
          <w:rFonts w:ascii="Tms Rmn" w:hAnsi="Tms Rmn"/>
          <w:sz w:val="12"/>
        </w:rPr>
        <w:t> </w:t>
      </w:r>
      <w:r w:rsidRPr="00E56D64">
        <w:rPr>
          <w:rFonts w:hint="cs"/>
          <w:rtl/>
          <w:lang w:val="en-GB" w:bidi="ar-SY"/>
        </w:rPr>
        <w:t>:</w:t>
      </w:r>
      <w:r w:rsidRPr="00E56D64">
        <w:tab/>
      </w:r>
      <w:r w:rsidRPr="00E56D64">
        <w:rPr>
          <w:rFonts w:hint="cs"/>
          <w:rtl/>
        </w:rPr>
        <w:t>خسارة الانتشار (دون ب</w:t>
      </w:r>
      <w:r w:rsidR="00620936">
        <w:rPr>
          <w:rFonts w:hint="cs"/>
          <w:rtl/>
          <w:lang w:bidi="ar-EG"/>
        </w:rPr>
        <w:t>ُ</w:t>
      </w:r>
      <w:r w:rsidRPr="00E56D64">
        <w:rPr>
          <w:rFonts w:hint="cs"/>
          <w:rtl/>
        </w:rPr>
        <w:t>عد)</w:t>
      </w:r>
    </w:p>
    <w:p w:rsidR="0032639B" w:rsidRPr="00E56D64" w:rsidRDefault="0032639B" w:rsidP="0032639B">
      <w:pPr>
        <w:pStyle w:val="Equationlegend"/>
      </w:pPr>
      <w:r w:rsidRPr="00E56D64">
        <w:tab/>
      </w:r>
      <w:r w:rsidRPr="00E56D64">
        <w:rPr>
          <w:i/>
          <w:szCs w:val="24"/>
        </w:rPr>
        <w:t>R</w:t>
      </w:r>
      <w:r w:rsidRPr="00E56D64">
        <w:rPr>
          <w:i/>
          <w:szCs w:val="24"/>
          <w:vertAlign w:val="subscript"/>
        </w:rPr>
        <w:t>Tx-Rx</w:t>
      </w:r>
      <w:r w:rsidRPr="00E56D64">
        <w:rPr>
          <w:rFonts w:ascii="Tms Rmn" w:hAnsi="Tms Rmn"/>
          <w:sz w:val="12"/>
        </w:rPr>
        <w:t> </w:t>
      </w:r>
      <w:r w:rsidRPr="00E56D64">
        <w:rPr>
          <w:rFonts w:hint="cs"/>
          <w:rtl/>
          <w:lang w:val="en-GB" w:bidi="ar-SY"/>
        </w:rPr>
        <w:t>:</w:t>
      </w:r>
      <w:r w:rsidRPr="00E56D64">
        <w:tab/>
      </w:r>
      <w:r w:rsidRPr="00E56D64">
        <w:rPr>
          <w:rFonts w:hint="cs"/>
          <w:rtl/>
        </w:rPr>
        <w:t xml:space="preserve">المسافة من المرسل إلى المستقبل </w:t>
      </w:r>
      <w:r w:rsidRPr="00E56D64">
        <w:t>(m)</w:t>
      </w:r>
    </w:p>
    <w:p w:rsidR="0032639B" w:rsidRPr="00E56D64" w:rsidRDefault="0032639B" w:rsidP="0032639B">
      <w:pPr>
        <w:pStyle w:val="Equationlegend"/>
        <w:rPr>
          <w:rtl/>
          <w:lang w:bidi="ar-SY"/>
        </w:rPr>
      </w:pPr>
      <w:r w:rsidRPr="00E56D64">
        <w:tab/>
        <w:t>λ</w:t>
      </w:r>
      <w:r w:rsidRPr="00E56D64">
        <w:rPr>
          <w:sz w:val="12"/>
        </w:rPr>
        <w:t> </w:t>
      </w:r>
      <w:r w:rsidRPr="00E56D64">
        <w:rPr>
          <w:rFonts w:hint="cs"/>
          <w:rtl/>
          <w:lang w:val="en-GB" w:bidi="ar-SY"/>
        </w:rPr>
        <w:t>:</w:t>
      </w:r>
      <w:r w:rsidRPr="00E56D64">
        <w:tab/>
      </w:r>
      <w:r w:rsidRPr="00E56D64">
        <w:rPr>
          <w:rFonts w:hint="cs"/>
          <w:rtl/>
        </w:rPr>
        <w:t xml:space="preserve">طول الموجة </w:t>
      </w:r>
      <w:r w:rsidRPr="00E56D64">
        <w:t>(m)</w:t>
      </w:r>
      <w:r w:rsidRPr="00E56D64">
        <w:rPr>
          <w:rFonts w:hint="cs"/>
          <w:rtl/>
        </w:rPr>
        <w:t>.</w:t>
      </w:r>
    </w:p>
    <w:p w:rsidR="0032639B" w:rsidRPr="00E56D64" w:rsidRDefault="0032639B" w:rsidP="00004E99">
      <w:pPr>
        <w:keepNext/>
        <w:keepLines/>
        <w:rPr>
          <w:spacing w:val="-4"/>
        </w:rPr>
      </w:pPr>
      <w:r w:rsidRPr="00E56D64">
        <w:rPr>
          <w:rFonts w:hint="cs"/>
          <w:spacing w:val="-4"/>
          <w:rtl/>
        </w:rPr>
        <w:t xml:space="preserve">ولكل توربينة هوائية، تحسب قدرة الإشارة المتناثرة في موقع المستقبل </w:t>
      </w:r>
      <w:r w:rsidRPr="00E56D64">
        <w:rPr>
          <w:i/>
          <w:spacing w:val="-4"/>
          <w:szCs w:val="24"/>
        </w:rPr>
        <w:t>P</w:t>
      </w:r>
      <w:r w:rsidRPr="00E56D64">
        <w:rPr>
          <w:i/>
          <w:spacing w:val="-4"/>
          <w:szCs w:val="24"/>
          <w:vertAlign w:val="subscript"/>
        </w:rPr>
        <w:t>Tx-WTi-Rx</w:t>
      </w:r>
      <w:r w:rsidRPr="00E56D64">
        <w:rPr>
          <w:rFonts w:hint="cs"/>
          <w:spacing w:val="-4"/>
          <w:rtl/>
        </w:rPr>
        <w:t xml:space="preserve"> باستخدام معادلة الرادار </w:t>
      </w:r>
      <w:r w:rsidRPr="00E56D64">
        <w:rPr>
          <w:rFonts w:hint="eastAsia"/>
          <w:spacing w:val="-4"/>
          <w:rtl/>
        </w:rPr>
        <w:t>ثنائي</w:t>
      </w:r>
      <w:r w:rsidRPr="00E56D64">
        <w:rPr>
          <w:spacing w:val="-4"/>
          <w:rtl/>
        </w:rPr>
        <w:t xml:space="preserve"> </w:t>
      </w:r>
      <w:r w:rsidRPr="00E56D64">
        <w:rPr>
          <w:rFonts w:hint="cs"/>
          <w:spacing w:val="-4"/>
          <w:rtl/>
        </w:rPr>
        <w:t>المحطة، بحسب المعادلة</w:t>
      </w:r>
      <w:r w:rsidRPr="00E56D64">
        <w:rPr>
          <w:rFonts w:hint="eastAsia"/>
          <w:spacing w:val="-4"/>
          <w:rtl/>
        </w:rPr>
        <w:t> </w:t>
      </w:r>
      <w:r w:rsidRPr="00E56D64">
        <w:rPr>
          <w:spacing w:val="-4"/>
        </w:rPr>
        <w:t>(3)</w:t>
      </w:r>
      <w:r w:rsidRPr="00E56D64">
        <w:rPr>
          <w:rFonts w:hint="cs"/>
          <w:spacing w:val="-4"/>
          <w:rtl/>
        </w:rPr>
        <w:t>.</w:t>
      </w:r>
    </w:p>
    <w:p w:rsidR="0032639B" w:rsidRPr="00E56D64" w:rsidRDefault="0032639B" w:rsidP="003E27E0">
      <w:pPr>
        <w:pStyle w:val="Equation"/>
        <w:jc w:val="left"/>
        <w:rPr>
          <w:szCs w:val="24"/>
          <w:rtl/>
          <w:lang w:bidi="ar-SY"/>
        </w:rPr>
      </w:pPr>
      <w:r w:rsidRPr="00E56D64">
        <w:rPr>
          <w:szCs w:val="24"/>
          <w:rtl/>
          <w:lang w:bidi="ar-SY"/>
        </w:rPr>
        <w:tab/>
      </w:r>
      <w:r w:rsidRPr="00E56D64">
        <w:rPr>
          <w:noProof/>
          <w:szCs w:val="24"/>
        </w:rPr>
        <w:drawing>
          <wp:inline distT="0" distB="0" distL="0" distR="0" wp14:anchorId="42382791" wp14:editId="7F52B206">
            <wp:extent cx="2114550" cy="552450"/>
            <wp:effectExtent l="0" t="0" r="0" b="0"/>
            <wp:docPr id="20" name="6 Imagen" descr="Eqn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Eqn003.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552450"/>
                    </a:xfrm>
                    <a:prstGeom prst="rect">
                      <a:avLst/>
                    </a:prstGeom>
                    <a:noFill/>
                    <a:ln>
                      <a:noFill/>
                    </a:ln>
                  </pic:spPr>
                </pic:pic>
              </a:graphicData>
            </a:graphic>
          </wp:inline>
        </w:drawing>
      </w:r>
      <w:r w:rsidRPr="00E56D64">
        <w:rPr>
          <w:szCs w:val="24"/>
        </w:rPr>
        <w:tab/>
        <w:t>(3)</w:t>
      </w:r>
    </w:p>
    <w:p w:rsidR="0032639B" w:rsidRPr="00E56D64" w:rsidRDefault="0032639B" w:rsidP="0032639B">
      <w:r w:rsidRPr="00E56D64">
        <w:rPr>
          <w:rFonts w:hint="cs"/>
          <w:rtl/>
        </w:rPr>
        <w:t>حيث:</w:t>
      </w:r>
    </w:p>
    <w:p w:rsidR="0032639B" w:rsidRPr="00E56D64" w:rsidRDefault="0032639B" w:rsidP="006C766F">
      <w:pPr>
        <w:pStyle w:val="Equationlegend"/>
      </w:pPr>
      <w:r w:rsidRPr="00E56D64">
        <w:tab/>
      </w:r>
      <w:r w:rsidRPr="00E56D64">
        <w:rPr>
          <w:i/>
          <w:szCs w:val="24"/>
        </w:rPr>
        <w:t>P</w:t>
      </w:r>
      <w:r w:rsidRPr="00E56D64">
        <w:rPr>
          <w:i/>
          <w:szCs w:val="24"/>
          <w:vertAlign w:val="subscript"/>
        </w:rPr>
        <w:t>t</w:t>
      </w:r>
      <w:r w:rsidRPr="00E56D64">
        <w:rPr>
          <w:rFonts w:ascii="Tms Rmn" w:hAnsi="Tms Rmn"/>
          <w:sz w:val="12"/>
        </w:rPr>
        <w:t> </w:t>
      </w:r>
      <w:r w:rsidRPr="00E56D64">
        <w:rPr>
          <w:rtl/>
        </w:rPr>
        <w:t>:</w:t>
      </w:r>
      <w:r w:rsidRPr="00E56D64">
        <w:tab/>
      </w:r>
      <w:r w:rsidRPr="00E56D64">
        <w:rPr>
          <w:rFonts w:hint="cs"/>
          <w:rtl/>
        </w:rPr>
        <w:t xml:space="preserve">قدرة الإرسال القصوى </w:t>
      </w:r>
      <w:r w:rsidRPr="00E56D64">
        <w:t>(W)</w:t>
      </w:r>
    </w:p>
    <w:p w:rsidR="0032639B" w:rsidRPr="00E56D64" w:rsidRDefault="0032639B" w:rsidP="0032639B">
      <w:pPr>
        <w:pStyle w:val="Equationlegend"/>
      </w:pPr>
      <w:r w:rsidRPr="00E56D64">
        <w:tab/>
      </w:r>
      <w:r w:rsidRPr="00E56D64">
        <w:rPr>
          <w:i/>
          <w:szCs w:val="24"/>
        </w:rPr>
        <w:t>G</w:t>
      </w:r>
      <w:r w:rsidRPr="00E56D64">
        <w:rPr>
          <w:i/>
          <w:szCs w:val="24"/>
          <w:vertAlign w:val="subscript"/>
        </w:rPr>
        <w:t>Tx-WTi</w:t>
      </w:r>
      <w:r w:rsidRPr="00E56D64">
        <w:rPr>
          <w:rFonts w:hint="cs"/>
          <w:rtl/>
          <w:lang w:val="en-GB" w:bidi="ar-SY"/>
        </w:rPr>
        <w:t>:</w:t>
      </w:r>
      <w:r w:rsidRPr="00E56D64">
        <w:tab/>
      </w:r>
      <w:r w:rsidRPr="00E56D64">
        <w:rPr>
          <w:rFonts w:hint="cs"/>
          <w:rtl/>
        </w:rPr>
        <w:t xml:space="preserve">كسب هوائي الإرسال باتجاه التوربينة الهوائية </w:t>
      </w:r>
      <w:r w:rsidRPr="00E56D64">
        <w:rPr>
          <w:i/>
          <w:iCs/>
          <w:lang w:val="en-GB"/>
        </w:rPr>
        <w:t>i</w:t>
      </w:r>
      <w:r w:rsidRPr="00E56D64">
        <w:rPr>
          <w:rFonts w:hint="cs"/>
          <w:rtl/>
        </w:rPr>
        <w:t xml:space="preserve"> (دون بعد)</w:t>
      </w:r>
    </w:p>
    <w:p w:rsidR="0032639B" w:rsidRPr="00E56D64" w:rsidRDefault="0032639B" w:rsidP="0032639B">
      <w:pPr>
        <w:pStyle w:val="Equationlegend"/>
      </w:pPr>
      <w:r w:rsidRPr="00E56D64">
        <w:tab/>
      </w:r>
      <w:r w:rsidRPr="00E56D64">
        <w:rPr>
          <w:i/>
          <w:szCs w:val="24"/>
        </w:rPr>
        <w:t>G</w:t>
      </w:r>
      <w:r w:rsidRPr="00E56D64">
        <w:rPr>
          <w:i/>
          <w:szCs w:val="24"/>
          <w:vertAlign w:val="subscript"/>
        </w:rPr>
        <w:t>Rx-WTi</w:t>
      </w:r>
      <w:r w:rsidRPr="00E56D64">
        <w:rPr>
          <w:rFonts w:hint="cs"/>
          <w:rtl/>
          <w:lang w:val="en-GB" w:bidi="ar-SY"/>
        </w:rPr>
        <w:t>:</w:t>
      </w:r>
      <w:r w:rsidRPr="00E56D64">
        <w:tab/>
      </w:r>
      <w:r w:rsidRPr="00E56D64">
        <w:rPr>
          <w:rFonts w:hint="cs"/>
          <w:rtl/>
        </w:rPr>
        <w:t xml:space="preserve">كسب هوائي الاستقبال باتجاه التوربينة الهوائية </w:t>
      </w:r>
      <w:r w:rsidRPr="00E56D64">
        <w:rPr>
          <w:i/>
          <w:iCs/>
          <w:lang w:val="en-GB"/>
        </w:rPr>
        <w:t>i</w:t>
      </w:r>
      <w:r w:rsidRPr="00E56D64">
        <w:rPr>
          <w:rFonts w:hint="cs"/>
          <w:rtl/>
        </w:rPr>
        <w:t xml:space="preserve"> (دون بعد)</w:t>
      </w:r>
    </w:p>
    <w:p w:rsidR="0032639B" w:rsidRPr="00E56D64" w:rsidRDefault="0032639B" w:rsidP="006C766F">
      <w:pPr>
        <w:pStyle w:val="Equationlegend"/>
      </w:pPr>
      <w:r w:rsidRPr="00E56D64">
        <w:tab/>
      </w:r>
      <w:r w:rsidRPr="00E56D64">
        <w:rPr>
          <w:iCs/>
          <w:szCs w:val="24"/>
        </w:rPr>
        <w:t>σ</w:t>
      </w:r>
      <w:r w:rsidRPr="00E56D64">
        <w:rPr>
          <w:i/>
          <w:szCs w:val="24"/>
          <w:vertAlign w:val="subscript"/>
        </w:rPr>
        <w:t>i</w:t>
      </w:r>
      <w:r w:rsidRPr="00E56D64">
        <w:rPr>
          <w:rFonts w:hint="cs"/>
          <w:rtl/>
          <w:lang w:val="en-GB" w:bidi="ar-SY"/>
        </w:rPr>
        <w:t>:</w:t>
      </w:r>
      <w:r w:rsidRPr="00E56D64">
        <w:tab/>
      </w:r>
      <w:r w:rsidRPr="00E56D64">
        <w:rPr>
          <w:rFonts w:hint="cs"/>
          <w:rtl/>
        </w:rPr>
        <w:t xml:space="preserve">مقطع عرضي للرادار </w:t>
      </w:r>
      <w:r w:rsidRPr="00E56D64">
        <w:t>(</w:t>
      </w:r>
      <w:r w:rsidRPr="00E56D64">
        <w:rPr>
          <w:lang w:val="en-GB"/>
        </w:rPr>
        <w:t>RCS)</w:t>
      </w:r>
      <w:r w:rsidRPr="00E56D64">
        <w:rPr>
          <w:rFonts w:hint="cs"/>
          <w:rtl/>
        </w:rPr>
        <w:t xml:space="preserve"> ثنائي المحطة للصاري باتجاه هوائي الاستقبال</w:t>
      </w:r>
      <w:r w:rsidR="006C766F" w:rsidRPr="00E56D64">
        <w:rPr>
          <w:rFonts w:hint="cs"/>
          <w:rtl/>
        </w:rPr>
        <w:t xml:space="preserve"> </w:t>
      </w:r>
      <w:r w:rsidRPr="00E56D64">
        <w:t>(m</w:t>
      </w:r>
      <w:r w:rsidRPr="00E56D64">
        <w:rPr>
          <w:vertAlign w:val="superscript"/>
        </w:rPr>
        <w:t>2</w:t>
      </w:r>
      <w:r w:rsidRPr="00E56D64">
        <w:t>)</w:t>
      </w:r>
    </w:p>
    <w:p w:rsidR="0032639B" w:rsidRPr="00E56D64" w:rsidRDefault="0032639B" w:rsidP="006C766F">
      <w:pPr>
        <w:pStyle w:val="Equationlegend"/>
      </w:pPr>
      <w:r w:rsidRPr="00E56D64">
        <w:tab/>
      </w:r>
      <w:r w:rsidRPr="00E56D64">
        <w:rPr>
          <w:i/>
          <w:szCs w:val="24"/>
        </w:rPr>
        <w:t>R</w:t>
      </w:r>
      <w:r w:rsidRPr="00E56D64">
        <w:rPr>
          <w:i/>
          <w:szCs w:val="24"/>
          <w:vertAlign w:val="subscript"/>
        </w:rPr>
        <w:t>Tx-WTi</w:t>
      </w:r>
      <w:r w:rsidRPr="00E56D64">
        <w:rPr>
          <w:rFonts w:ascii="Tms Rmn" w:hAnsi="Tms Rmn"/>
          <w:sz w:val="12"/>
        </w:rPr>
        <w:t> </w:t>
      </w:r>
      <w:r w:rsidRPr="00E56D64">
        <w:rPr>
          <w:rFonts w:hint="cs"/>
          <w:rtl/>
          <w:lang w:val="en-GB" w:bidi="ar-SY"/>
        </w:rPr>
        <w:t>:</w:t>
      </w:r>
      <w:r w:rsidRPr="00E56D64">
        <w:tab/>
      </w:r>
      <w:r w:rsidRPr="00E56D64">
        <w:rPr>
          <w:rFonts w:hint="cs"/>
          <w:rtl/>
        </w:rPr>
        <w:t xml:space="preserve">المسافة من هوائي الإرسال إلى التوربينة الهوائية ذات الترتيب </w:t>
      </w:r>
      <w:r w:rsidRPr="00E56D64">
        <w:rPr>
          <w:i/>
          <w:iCs/>
          <w:lang w:val="en-GB"/>
        </w:rPr>
        <w:t>i</w:t>
      </w:r>
      <w:r w:rsidR="006C766F" w:rsidRPr="00E56D64">
        <w:rPr>
          <w:rFonts w:hint="cs"/>
          <w:rtl/>
        </w:rPr>
        <w:t xml:space="preserve"> </w:t>
      </w:r>
      <w:r w:rsidRPr="00E56D64">
        <w:t>(m)</w:t>
      </w:r>
    </w:p>
    <w:p w:rsidR="0032639B" w:rsidRPr="00E56D64" w:rsidRDefault="0032639B" w:rsidP="0032639B">
      <w:pPr>
        <w:pStyle w:val="Equationlegend"/>
        <w:rPr>
          <w:rtl/>
          <w:lang w:bidi="ar-SY"/>
        </w:rPr>
      </w:pPr>
      <w:r w:rsidRPr="00E56D64">
        <w:tab/>
      </w:r>
      <w:r w:rsidRPr="00E56D64">
        <w:rPr>
          <w:i/>
          <w:szCs w:val="24"/>
        </w:rPr>
        <w:t>R</w:t>
      </w:r>
      <w:r w:rsidRPr="00E56D64">
        <w:rPr>
          <w:i/>
          <w:szCs w:val="24"/>
          <w:vertAlign w:val="subscript"/>
        </w:rPr>
        <w:t>WTi-Rx</w:t>
      </w:r>
      <w:r w:rsidRPr="00E56D64">
        <w:rPr>
          <w:rFonts w:ascii="Tms Rmn" w:hAnsi="Tms Rmn"/>
          <w:sz w:val="12"/>
        </w:rPr>
        <w:t> </w:t>
      </w:r>
      <w:r w:rsidRPr="00E56D64">
        <w:rPr>
          <w:rFonts w:hint="cs"/>
          <w:rtl/>
          <w:lang w:val="en-GB" w:bidi="ar-SY"/>
        </w:rPr>
        <w:t>:</w:t>
      </w:r>
      <w:r w:rsidRPr="00E56D64">
        <w:tab/>
      </w:r>
      <w:r w:rsidRPr="00E56D64">
        <w:rPr>
          <w:rFonts w:hint="cs"/>
          <w:rtl/>
        </w:rPr>
        <w:t xml:space="preserve">المسافة من التوربينة الهوائية ذات الترتيب </w:t>
      </w:r>
      <w:r w:rsidRPr="00E56D64">
        <w:rPr>
          <w:i/>
          <w:iCs/>
          <w:lang w:val="en-GB"/>
        </w:rPr>
        <w:t>i</w:t>
      </w:r>
      <w:r w:rsidRPr="00E56D64">
        <w:rPr>
          <w:rFonts w:hint="cs"/>
          <w:rtl/>
        </w:rPr>
        <w:t xml:space="preserve"> إلى هوائي الإرسال </w:t>
      </w:r>
      <w:r w:rsidRPr="00E56D64">
        <w:t>(m)</w:t>
      </w:r>
    </w:p>
    <w:p w:rsidR="0032639B" w:rsidRPr="00E56D64" w:rsidRDefault="0032639B" w:rsidP="0032639B">
      <w:pPr>
        <w:pStyle w:val="Equationlegend"/>
        <w:rPr>
          <w:rtl/>
          <w:lang w:bidi="ar-EG"/>
        </w:rPr>
      </w:pPr>
      <w:r w:rsidRPr="00E56D64">
        <w:rPr>
          <w:i/>
          <w:szCs w:val="24"/>
          <w:rtl/>
        </w:rPr>
        <w:tab/>
      </w:r>
      <w:r w:rsidRPr="00E56D64">
        <w:t>λ</w:t>
      </w:r>
      <w:r w:rsidRPr="00E56D64">
        <w:rPr>
          <w:rFonts w:hint="cs"/>
          <w:i/>
          <w:szCs w:val="24"/>
          <w:rtl/>
          <w:lang w:val="en-GB" w:bidi="ar-SY"/>
        </w:rPr>
        <w:t>:</w:t>
      </w:r>
      <w:r w:rsidRPr="00E56D64">
        <w:rPr>
          <w:rFonts w:hint="cs"/>
          <w:i/>
          <w:szCs w:val="24"/>
          <w:rtl/>
        </w:rPr>
        <w:tab/>
      </w:r>
      <w:r w:rsidRPr="00E56D64">
        <w:rPr>
          <w:rFonts w:hint="cs"/>
          <w:rtl/>
        </w:rPr>
        <w:t xml:space="preserve">طول الموجة </w:t>
      </w:r>
      <w:r w:rsidRPr="00E56D64">
        <w:t>(m)</w:t>
      </w:r>
      <w:r w:rsidRPr="00E56D64">
        <w:rPr>
          <w:rFonts w:hint="cs"/>
          <w:rtl/>
          <w:lang w:bidi="ar-EG"/>
        </w:rPr>
        <w:t>.</w:t>
      </w:r>
    </w:p>
    <w:p w:rsidR="0032639B" w:rsidRPr="00E56D64" w:rsidRDefault="0032639B" w:rsidP="0032639B">
      <w:pPr>
        <w:rPr>
          <w:rtl/>
          <w:lang w:bidi="ar-SY"/>
        </w:rPr>
      </w:pPr>
      <w:r w:rsidRPr="00E56D64">
        <w:rPr>
          <w:rFonts w:hint="cs"/>
          <w:rtl/>
          <w:lang w:bidi="ar-SY"/>
        </w:rPr>
        <w:t>يتم حساب ال</w:t>
      </w:r>
      <w:r w:rsidRPr="00E56D64">
        <w:rPr>
          <w:rFonts w:hint="cs"/>
          <w:rtl/>
        </w:rPr>
        <w:t xml:space="preserve">مقطع العرضي للرادار </w:t>
      </w:r>
      <w:r w:rsidRPr="00E56D64">
        <w:t>(</w:t>
      </w:r>
      <w:r w:rsidRPr="00E56D64">
        <w:rPr>
          <w:lang w:val="en-GB"/>
        </w:rPr>
        <w:t>RCS)</w:t>
      </w:r>
      <w:r w:rsidRPr="00E56D64">
        <w:rPr>
          <w:rFonts w:hint="cs"/>
          <w:rtl/>
        </w:rPr>
        <w:t xml:space="preserve"> ثنائي المحطة للصاري في اتجاه هوائي الاستقبال </w:t>
      </w:r>
      <w:r w:rsidRPr="00E56D64">
        <w:rPr>
          <w:iCs/>
          <w:szCs w:val="24"/>
        </w:rPr>
        <w:t>σ</w:t>
      </w:r>
      <w:r w:rsidRPr="00E56D64">
        <w:rPr>
          <w:i/>
          <w:szCs w:val="24"/>
          <w:vertAlign w:val="subscript"/>
        </w:rPr>
        <w:t>i</w:t>
      </w:r>
      <w:r w:rsidRPr="00E56D64">
        <w:rPr>
          <w:rFonts w:hint="cs"/>
          <w:rtl/>
        </w:rPr>
        <w:t xml:space="preserve"> </w:t>
      </w:r>
      <w:r w:rsidRPr="00E56D64">
        <w:t>(m</w:t>
      </w:r>
      <w:r w:rsidRPr="00E56D64">
        <w:rPr>
          <w:vertAlign w:val="superscript"/>
        </w:rPr>
        <w:t>2</w:t>
      </w:r>
      <w:r w:rsidRPr="00E56D64">
        <w:t>)</w:t>
      </w:r>
      <w:r w:rsidRPr="00E56D64">
        <w:rPr>
          <w:rFonts w:hint="cs"/>
          <w:rtl/>
        </w:rPr>
        <w:t xml:space="preserve"> كما يلي:</w:t>
      </w:r>
    </w:p>
    <w:p w:rsidR="0032639B" w:rsidRPr="00E56D64" w:rsidRDefault="0032639B" w:rsidP="003E27E0">
      <w:pPr>
        <w:pStyle w:val="Equation"/>
        <w:rPr>
          <w:szCs w:val="24"/>
        </w:rPr>
      </w:pPr>
      <w:r w:rsidRPr="00E56D64">
        <w:tab/>
      </w:r>
      <w:r w:rsidRPr="00E56D64">
        <w:rPr>
          <w:noProof/>
          <w:szCs w:val="24"/>
        </w:rPr>
        <w:drawing>
          <wp:inline distT="0" distB="0" distL="0" distR="0" wp14:anchorId="228493E8" wp14:editId="532AEB58">
            <wp:extent cx="1968500" cy="393700"/>
            <wp:effectExtent l="0" t="0" r="0" b="0"/>
            <wp:docPr id="19" name="Picture 19" descr="Eqn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n005.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8500" cy="393700"/>
                    </a:xfrm>
                    <a:prstGeom prst="rect">
                      <a:avLst/>
                    </a:prstGeom>
                    <a:noFill/>
                    <a:ln>
                      <a:noFill/>
                    </a:ln>
                  </pic:spPr>
                </pic:pic>
              </a:graphicData>
            </a:graphic>
          </wp:inline>
        </w:drawing>
      </w:r>
      <w:r w:rsidRPr="00E56D64">
        <w:rPr>
          <w:szCs w:val="24"/>
        </w:rPr>
        <w:tab/>
        <w:t>(4)</w:t>
      </w:r>
    </w:p>
    <w:p w:rsidR="0032639B" w:rsidRPr="00E56D64" w:rsidRDefault="0032639B" w:rsidP="0032639B">
      <w:r w:rsidRPr="00E56D64">
        <w:rPr>
          <w:rFonts w:hint="cs"/>
          <w:rtl/>
        </w:rPr>
        <w:t>حيث:</w:t>
      </w:r>
    </w:p>
    <w:p w:rsidR="0032639B" w:rsidRPr="00E56D64" w:rsidRDefault="0032639B" w:rsidP="006C766F">
      <w:pPr>
        <w:pStyle w:val="Equationlegend"/>
      </w:pPr>
      <w:r w:rsidRPr="00E56D64">
        <w:tab/>
      </w:r>
      <w:r w:rsidRPr="00E56D64">
        <w:rPr>
          <w:i/>
          <w:szCs w:val="24"/>
        </w:rPr>
        <w:t>k</w:t>
      </w:r>
      <w:r w:rsidRPr="00E56D64">
        <w:rPr>
          <w:rFonts w:hint="cs"/>
          <w:rtl/>
          <w:lang w:bidi="ar-SY"/>
        </w:rPr>
        <w:t>:</w:t>
      </w:r>
      <w:r w:rsidRPr="00E56D64">
        <w:tab/>
      </w:r>
      <w:r w:rsidRPr="00E56D64">
        <w:rPr>
          <w:rFonts w:hint="cs"/>
          <w:rtl/>
        </w:rPr>
        <w:t>رقم الموجة</w:t>
      </w:r>
      <w:r w:rsidR="006C766F" w:rsidRPr="00E56D64">
        <w:rPr>
          <w:rFonts w:hint="cs"/>
          <w:rtl/>
        </w:rPr>
        <w:t xml:space="preserve"> </w:t>
      </w:r>
      <w:r w:rsidRPr="00E56D64">
        <w:rPr>
          <w:i/>
        </w:rPr>
        <w:t>k=2</w:t>
      </w:r>
      <w:r w:rsidRPr="00E56D64">
        <w:rPr>
          <w:iCs/>
        </w:rPr>
        <w:t>π</w:t>
      </w:r>
      <w:r w:rsidRPr="00E56D64">
        <w:rPr>
          <w:i/>
        </w:rPr>
        <w:t>/</w:t>
      </w:r>
      <w:r w:rsidRPr="00E56D64">
        <w:rPr>
          <w:iCs/>
        </w:rPr>
        <w:t>λ</w:t>
      </w:r>
      <w:r w:rsidRPr="00E56D64">
        <w:t xml:space="preserve"> (m</w:t>
      </w:r>
      <w:r w:rsidRPr="00E56D64">
        <w:rPr>
          <w:vertAlign w:val="superscript"/>
        </w:rPr>
        <w:t>-1</w:t>
      </w:r>
      <w:r w:rsidRPr="00E56D64">
        <w:t>)</w:t>
      </w:r>
    </w:p>
    <w:p w:rsidR="0032639B" w:rsidRPr="00E56D64" w:rsidRDefault="0032639B" w:rsidP="0032639B">
      <w:pPr>
        <w:pStyle w:val="Equationlegend"/>
        <w:rPr>
          <w:rtl/>
          <w:lang w:bidi="ar-SY"/>
        </w:rPr>
      </w:pPr>
      <w:r w:rsidRPr="00E56D64">
        <w:tab/>
      </w:r>
      <w:r w:rsidRPr="00E56D64">
        <w:rPr>
          <w:i/>
        </w:rPr>
        <w:t>r</w:t>
      </w:r>
      <w:r w:rsidRPr="00E56D64">
        <w:rPr>
          <w:rFonts w:hint="cs"/>
          <w:rtl/>
          <w:lang w:val="en-GB" w:bidi="ar-SY"/>
        </w:rPr>
        <w:t>:</w:t>
      </w:r>
      <w:r w:rsidRPr="00E56D64">
        <w:tab/>
      </w:r>
      <w:r w:rsidRPr="00E56D64">
        <w:rPr>
          <w:rFonts w:hint="cs"/>
          <w:rtl/>
        </w:rPr>
        <w:t>نصف قُطر البرج</w:t>
      </w:r>
      <w:r w:rsidRPr="00E56D64">
        <w:rPr>
          <w:rFonts w:hint="cs"/>
          <w:rtl/>
          <w:lang w:bidi="ar-SY"/>
        </w:rPr>
        <w:t xml:space="preserve"> </w:t>
      </w:r>
      <w:r w:rsidRPr="00E56D64">
        <w:rPr>
          <w:rStyle w:val="FootnoteReference"/>
        </w:rPr>
        <w:footnoteReference w:id="3"/>
      </w:r>
      <w:r w:rsidRPr="00E56D64">
        <w:t>(m)</w:t>
      </w:r>
    </w:p>
    <w:p w:rsidR="0032639B" w:rsidRPr="00E56D64" w:rsidRDefault="0032639B" w:rsidP="005A4F28">
      <w:pPr>
        <w:pStyle w:val="Equationlegend"/>
        <w:rPr>
          <w:lang w:bidi="ar-EG"/>
        </w:rPr>
      </w:pPr>
      <w:r w:rsidRPr="00E56D64">
        <w:tab/>
      </w:r>
      <w:r w:rsidRPr="00E56D64">
        <w:rPr>
          <w:iCs/>
          <w:szCs w:val="24"/>
        </w:rPr>
        <w:t>σ</w:t>
      </w:r>
      <w:r w:rsidRPr="00E56D64">
        <w:rPr>
          <w:i/>
          <w:szCs w:val="24"/>
          <w:vertAlign w:val="subscript"/>
        </w:rPr>
        <w:t>i</w:t>
      </w:r>
      <w:r w:rsidRPr="00E56D64">
        <w:rPr>
          <w:rFonts w:hint="cs"/>
          <w:rtl/>
          <w:lang w:val="en-GB" w:bidi="ar-SY"/>
        </w:rPr>
        <w:t>:</w:t>
      </w:r>
      <w:r w:rsidRPr="00E56D64">
        <w:tab/>
      </w:r>
      <w:r w:rsidRPr="00E56D64">
        <w:rPr>
          <w:rFonts w:hint="cs"/>
          <w:rtl/>
          <w:lang w:bidi="ar-SY"/>
        </w:rPr>
        <w:t>ال</w:t>
      </w:r>
      <w:r w:rsidRPr="00E56D64">
        <w:rPr>
          <w:rFonts w:hint="cs"/>
          <w:rtl/>
        </w:rPr>
        <w:t xml:space="preserve">مقطع العرضي للرادار </w:t>
      </w:r>
      <w:r w:rsidR="005A4F28" w:rsidRPr="00E56D64">
        <w:t>(</w:t>
      </w:r>
      <w:r w:rsidRPr="00E56D64">
        <w:rPr>
          <w:lang w:val="en-GB"/>
        </w:rPr>
        <w:t>RCS</w:t>
      </w:r>
      <w:r w:rsidR="005A4F28" w:rsidRPr="00E56D64">
        <w:t>)</w:t>
      </w:r>
      <w:r w:rsidRPr="00E56D64">
        <w:rPr>
          <w:rFonts w:hint="cs"/>
          <w:rtl/>
        </w:rPr>
        <w:t xml:space="preserve"> ثنائي المحطة للصاري في اتجاه هوائي الاستقبال </w:t>
      </w:r>
      <w:r w:rsidRPr="00E56D64">
        <w:t>(m</w:t>
      </w:r>
      <w:r w:rsidRPr="00E56D64">
        <w:rPr>
          <w:vertAlign w:val="superscript"/>
        </w:rPr>
        <w:t>2</w:t>
      </w:r>
      <w:r w:rsidRPr="00E56D64">
        <w:t>)</w:t>
      </w:r>
    </w:p>
    <w:p w:rsidR="0032639B" w:rsidRPr="00E56D64" w:rsidRDefault="0032639B" w:rsidP="0032639B">
      <w:pPr>
        <w:pStyle w:val="Equationlegend"/>
      </w:pPr>
      <w:r w:rsidRPr="00E56D64">
        <w:lastRenderedPageBreak/>
        <w:tab/>
      </w:r>
      <w:r w:rsidRPr="00E56D64">
        <w:rPr>
          <w:rFonts w:ascii="Cambria Math" w:hAnsi="Cambria Math"/>
          <w:iCs/>
        </w:rPr>
        <w:t>ϕ</w:t>
      </w:r>
      <w:r w:rsidRPr="00E56D64">
        <w:rPr>
          <w:i/>
          <w:vertAlign w:val="subscript"/>
        </w:rPr>
        <w:t>r</w:t>
      </w:r>
      <w:r w:rsidRPr="00E56D64">
        <w:rPr>
          <w:rFonts w:hint="cs"/>
          <w:rtl/>
          <w:lang w:val="en-GB" w:bidi="ar-SY"/>
        </w:rPr>
        <w:t>:</w:t>
      </w:r>
      <w:r w:rsidRPr="00E56D64">
        <w:tab/>
      </w:r>
      <w:r w:rsidRPr="00E56D64">
        <w:rPr>
          <w:rFonts w:hint="cs"/>
          <w:rtl/>
        </w:rPr>
        <w:t xml:space="preserve">الموقع الزاوي لهوائي المستقبل في المستوي الأفقي مقيساً عند التوربينة الهوائية قيد النظر باتجاه عكس عقارب الساعة من اتجاه هوائي المرسل (انظر الشكل </w:t>
      </w:r>
      <w:r w:rsidRPr="00E56D64">
        <w:rPr>
          <w:lang w:val="en-GB"/>
        </w:rPr>
        <w:t>2</w:t>
      </w:r>
      <w:r w:rsidRPr="00E56D64">
        <w:rPr>
          <w:rFonts w:hint="cs"/>
          <w:rtl/>
        </w:rPr>
        <w:t>)</w:t>
      </w:r>
    </w:p>
    <w:p w:rsidR="0032639B" w:rsidRPr="00E56D64" w:rsidRDefault="0032639B" w:rsidP="0032639B">
      <w:pPr>
        <w:pStyle w:val="Equationlegend"/>
      </w:pPr>
      <w:r w:rsidRPr="00E56D64">
        <w:tab/>
      </w:r>
      <w:r w:rsidRPr="00E56D64">
        <w:rPr>
          <w:iCs/>
        </w:rPr>
        <w:t>θ</w:t>
      </w:r>
      <w:r w:rsidRPr="00E56D64">
        <w:rPr>
          <w:i/>
          <w:vertAlign w:val="subscript"/>
        </w:rPr>
        <w:t>t</w:t>
      </w:r>
      <w:r w:rsidRPr="00E56D64">
        <w:rPr>
          <w:rFonts w:hint="cs"/>
          <w:rtl/>
          <w:lang w:bidi="ar-SY"/>
        </w:rPr>
        <w:t>:</w:t>
      </w:r>
      <w:r w:rsidRPr="00E56D64">
        <w:tab/>
      </w:r>
      <w:r w:rsidRPr="00E56D64">
        <w:rPr>
          <w:rFonts w:hint="cs"/>
          <w:rtl/>
        </w:rPr>
        <w:t xml:space="preserve">الموقع الزاوي لهوائي المرسل في المستوي الرأسي (انظر الشكل </w:t>
      </w:r>
      <w:r w:rsidRPr="00E56D64">
        <w:rPr>
          <w:lang w:val="en-GB"/>
        </w:rPr>
        <w:t>2</w:t>
      </w:r>
      <w:r w:rsidRPr="00E56D64">
        <w:rPr>
          <w:rFonts w:hint="cs"/>
          <w:rtl/>
        </w:rPr>
        <w:t>)</w:t>
      </w:r>
    </w:p>
    <w:p w:rsidR="0032639B" w:rsidRPr="00E56D64" w:rsidRDefault="0032639B" w:rsidP="0032639B">
      <w:pPr>
        <w:pStyle w:val="Equationlegend"/>
        <w:rPr>
          <w:rtl/>
          <w:lang w:bidi="ar-SY"/>
        </w:rPr>
      </w:pPr>
      <w:r w:rsidRPr="00E56D64">
        <w:tab/>
        <w:t>λ</w:t>
      </w:r>
      <w:r w:rsidRPr="00E56D64">
        <w:rPr>
          <w:rFonts w:hint="cs"/>
          <w:rtl/>
          <w:lang w:val="en-GB" w:bidi="ar-SY"/>
        </w:rPr>
        <w:t>:</w:t>
      </w:r>
      <w:r w:rsidRPr="00E56D64">
        <w:tab/>
      </w:r>
      <w:r w:rsidRPr="00E56D64">
        <w:rPr>
          <w:rFonts w:hint="cs"/>
          <w:rtl/>
        </w:rPr>
        <w:t xml:space="preserve">طول الموجة </w:t>
      </w:r>
      <w:r w:rsidRPr="00E56D64">
        <w:t>(m)</w:t>
      </w:r>
      <w:r w:rsidRPr="00E56D64">
        <w:rPr>
          <w:rFonts w:hint="cs"/>
          <w:rtl/>
        </w:rPr>
        <w:t>.</w:t>
      </w:r>
    </w:p>
    <w:p w:rsidR="0032639B" w:rsidRPr="00E56D64" w:rsidRDefault="0032639B" w:rsidP="0032639B">
      <w:pPr>
        <w:tabs>
          <w:tab w:val="left" w:pos="5812"/>
        </w:tabs>
        <w:rPr>
          <w:rtl/>
        </w:rPr>
      </w:pPr>
      <w:r w:rsidRPr="00E56D64">
        <w:rPr>
          <w:rtl/>
        </w:rPr>
        <w:t xml:space="preserve">وفيما يتعلق بالمسافات التي قد يكون فيها </w:t>
      </w:r>
      <w:r w:rsidRPr="00E56D64">
        <w:rPr>
          <w:rFonts w:hint="cs"/>
          <w:rtl/>
        </w:rPr>
        <w:t>أثر</w:t>
      </w:r>
      <w:r w:rsidRPr="00E56D64">
        <w:rPr>
          <w:rtl/>
        </w:rPr>
        <w:t xml:space="preserve"> التوربينات</w:t>
      </w:r>
      <w:r w:rsidRPr="00E56D64">
        <w:rPr>
          <w:rFonts w:hint="cs"/>
          <w:rtl/>
        </w:rPr>
        <w:t xml:space="preserve"> الهوائية</w:t>
      </w:r>
      <w:r w:rsidRPr="00E56D64">
        <w:rPr>
          <w:rtl/>
        </w:rPr>
        <w:t xml:space="preserve"> موضع </w:t>
      </w:r>
      <w:r w:rsidRPr="00E56D64">
        <w:rPr>
          <w:rFonts w:hint="cs"/>
          <w:rtl/>
        </w:rPr>
        <w:t>البحث</w:t>
      </w:r>
      <w:r w:rsidRPr="00E56D64">
        <w:rPr>
          <w:rtl/>
        </w:rPr>
        <w:t xml:space="preserve">، لا يتم عادة الوفاء بحالة المجال البعيد في سياق </w:t>
      </w:r>
      <w:r w:rsidRPr="00E56D64">
        <w:rPr>
          <w:rFonts w:hint="cs"/>
          <w:rtl/>
        </w:rPr>
        <w:t>تناثر</w:t>
      </w:r>
      <w:r w:rsidRPr="00E56D64">
        <w:rPr>
          <w:rtl/>
        </w:rPr>
        <w:t xml:space="preserve"> الإشارة،</w:t>
      </w:r>
      <w:r w:rsidRPr="00E56D64">
        <w:rPr>
          <w:rFonts w:hint="cs"/>
          <w:rtl/>
        </w:rPr>
        <w:t xml:space="preserve"> لأن عادة ما يكون</w:t>
      </w:r>
    </w:p>
    <w:p w:rsidR="0032639B" w:rsidRPr="00E56D64" w:rsidRDefault="0032639B" w:rsidP="003E27E0">
      <w:pPr>
        <w:pStyle w:val="Equation"/>
        <w:rPr>
          <w:szCs w:val="24"/>
        </w:rPr>
      </w:pPr>
      <w:r w:rsidRPr="00E56D64">
        <w:tab/>
      </w:r>
      <w:r w:rsidRPr="00E56D64">
        <w:rPr>
          <w:noProof/>
          <w:szCs w:val="24"/>
        </w:rPr>
        <w:drawing>
          <wp:inline distT="0" distB="0" distL="0" distR="0" wp14:anchorId="3093746C" wp14:editId="23E62AD4">
            <wp:extent cx="876300" cy="381000"/>
            <wp:effectExtent l="0" t="0" r="0" b="0"/>
            <wp:docPr id="18" name="Picture 18" descr="Eqn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n004.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E56D64">
        <w:rPr>
          <w:szCs w:val="24"/>
        </w:rPr>
        <w:tab/>
        <w:t>(5)</w:t>
      </w:r>
    </w:p>
    <w:p w:rsidR="0032639B" w:rsidRPr="00E56D64" w:rsidRDefault="0032639B" w:rsidP="0032639B">
      <w:pPr>
        <w:rPr>
          <w:lang w:bidi="ar-SY"/>
        </w:rPr>
      </w:pPr>
      <w:r w:rsidRPr="00E56D64">
        <w:rPr>
          <w:rFonts w:hint="cs"/>
          <w:rtl/>
        </w:rPr>
        <w:t>حيث:</w:t>
      </w:r>
    </w:p>
    <w:p w:rsidR="0032639B" w:rsidRPr="00E56D64" w:rsidRDefault="0032639B" w:rsidP="006C766F">
      <w:pPr>
        <w:pStyle w:val="Equationlegend"/>
      </w:pPr>
      <w:r w:rsidRPr="00E56D64">
        <w:tab/>
      </w:r>
      <w:r w:rsidRPr="00E56D64">
        <w:rPr>
          <w:i/>
          <w:szCs w:val="24"/>
        </w:rPr>
        <w:t>R</w:t>
      </w:r>
      <w:r w:rsidRPr="00E56D64">
        <w:rPr>
          <w:i/>
          <w:szCs w:val="24"/>
          <w:vertAlign w:val="subscript"/>
        </w:rPr>
        <w:t>Tx-WTi</w:t>
      </w:r>
      <w:r w:rsidRPr="00E56D64">
        <w:rPr>
          <w:rFonts w:ascii="Tms Rmn" w:hAnsi="Tms Rmn"/>
          <w:sz w:val="12"/>
        </w:rPr>
        <w:t> </w:t>
      </w:r>
      <w:r w:rsidRPr="00E56D64">
        <w:rPr>
          <w:rFonts w:hint="cs"/>
          <w:rtl/>
          <w:lang w:bidi="ar-SY"/>
        </w:rPr>
        <w:t>:</w:t>
      </w:r>
      <w:r w:rsidRPr="00E56D64">
        <w:tab/>
      </w:r>
      <w:r w:rsidRPr="00E56D64">
        <w:rPr>
          <w:rFonts w:hint="cs"/>
          <w:rtl/>
        </w:rPr>
        <w:t xml:space="preserve">مسافة هوائي الإرسال إلى التوربينة الهوائية ذات الترتيب </w:t>
      </w:r>
      <w:r w:rsidRPr="00E56D64">
        <w:rPr>
          <w:i/>
          <w:iCs/>
        </w:rPr>
        <w:t>i</w:t>
      </w:r>
      <w:r w:rsidR="006C766F" w:rsidRPr="00E56D64">
        <w:rPr>
          <w:rFonts w:hint="cs"/>
          <w:rtl/>
        </w:rPr>
        <w:t xml:space="preserve"> </w:t>
      </w:r>
      <w:r w:rsidRPr="00E56D64">
        <w:t>(m)</w:t>
      </w:r>
    </w:p>
    <w:p w:rsidR="0032639B" w:rsidRPr="00E56D64" w:rsidRDefault="0032639B" w:rsidP="00620936">
      <w:pPr>
        <w:pStyle w:val="Equationlegend"/>
        <w:rPr>
          <w:rtl/>
          <w:lang w:val="en-GB" w:bidi="ar-SY"/>
        </w:rPr>
      </w:pPr>
      <w:r w:rsidRPr="00E56D64">
        <w:tab/>
      </w:r>
      <w:r w:rsidRPr="00E56D64">
        <w:rPr>
          <w:i/>
        </w:rPr>
        <w:t>L</w:t>
      </w:r>
      <w:r w:rsidRPr="00E56D64">
        <w:rPr>
          <w:rFonts w:hint="cs"/>
          <w:rtl/>
          <w:lang w:val="en-GB" w:bidi="ar-SY"/>
        </w:rPr>
        <w:t>:</w:t>
      </w:r>
      <w:r w:rsidRPr="00E56D64">
        <w:tab/>
      </w:r>
      <w:r w:rsidRPr="00E56D64">
        <w:rPr>
          <w:rFonts w:hint="cs"/>
          <w:rtl/>
        </w:rPr>
        <w:t xml:space="preserve">طول البرج </w:t>
      </w:r>
      <w:r w:rsidRPr="00E56D64">
        <w:rPr>
          <w:rStyle w:val="FootnoteReference"/>
        </w:rPr>
        <w:t>4</w:t>
      </w:r>
      <w:r w:rsidRPr="00E56D64">
        <w:t>(m)</w:t>
      </w:r>
    </w:p>
    <w:p w:rsidR="0032639B" w:rsidRPr="00E56D64" w:rsidRDefault="0032639B" w:rsidP="00004E99">
      <w:pPr>
        <w:keepNext/>
        <w:keepLines/>
        <w:tabs>
          <w:tab w:val="left" w:pos="5812"/>
        </w:tabs>
        <w:rPr>
          <w:rtl/>
        </w:rPr>
      </w:pPr>
      <w:r w:rsidRPr="00E56D64">
        <w:rPr>
          <w:rtl/>
        </w:rPr>
        <w:t xml:space="preserve">وفي هذه الحالات، يمكن تضمين آثار المجال القريب </w:t>
      </w:r>
      <w:r w:rsidRPr="00E56D64">
        <w:rPr>
          <w:rFonts w:hint="cs"/>
          <w:rtl/>
        </w:rPr>
        <w:t>لانتثار</w:t>
      </w:r>
      <w:r w:rsidRPr="00E56D64">
        <w:rPr>
          <w:rtl/>
        </w:rPr>
        <w:t xml:space="preserve"> الإشارة </w:t>
      </w:r>
      <w:r w:rsidRPr="00E56D64">
        <w:rPr>
          <w:rFonts w:hint="cs"/>
          <w:rtl/>
        </w:rPr>
        <w:t>باعتبار</w:t>
      </w:r>
      <w:r w:rsidRPr="00E56D64">
        <w:rPr>
          <w:rtl/>
        </w:rPr>
        <w:t xml:space="preserve"> طول برج المجال القريب </w:t>
      </w:r>
      <w:r w:rsidRPr="00E56D64">
        <w:rPr>
          <w:i/>
          <w:szCs w:val="24"/>
        </w:rPr>
        <w:t>L</w:t>
      </w:r>
      <w:r w:rsidRPr="00E56D64">
        <w:rPr>
          <w:i/>
          <w:szCs w:val="24"/>
          <w:vertAlign w:val="subscript"/>
        </w:rPr>
        <w:t>nf</w:t>
      </w:r>
      <w:r w:rsidRPr="00E56D64">
        <w:rPr>
          <w:rtl/>
        </w:rPr>
        <w:t xml:space="preserve"> </w:t>
      </w:r>
      <w:r w:rsidRPr="00E56D64">
        <w:t>(m)</w:t>
      </w:r>
      <w:r w:rsidRPr="00E56D64">
        <w:rPr>
          <w:rtl/>
        </w:rPr>
        <w:t xml:space="preserve">، </w:t>
      </w:r>
      <w:r w:rsidRPr="00E56D64">
        <w:rPr>
          <w:rFonts w:hint="cs"/>
          <w:rtl/>
        </w:rPr>
        <w:t>بحسب المعادلة</w:t>
      </w:r>
      <w:r w:rsidRPr="00E56D64">
        <w:rPr>
          <w:rtl/>
        </w:rPr>
        <w:t>:</w:t>
      </w:r>
    </w:p>
    <w:p w:rsidR="0032639B" w:rsidRPr="00E56D64" w:rsidRDefault="0032639B" w:rsidP="003E27E0">
      <w:pPr>
        <w:pStyle w:val="Equation"/>
        <w:rPr>
          <w:szCs w:val="24"/>
        </w:rPr>
      </w:pPr>
      <w:r w:rsidRPr="00E56D64">
        <w:tab/>
      </w:r>
      <w:r w:rsidRPr="00E56D64">
        <w:rPr>
          <w:noProof/>
          <w:szCs w:val="24"/>
        </w:rPr>
        <w:drawing>
          <wp:inline distT="0" distB="0" distL="0" distR="0" wp14:anchorId="5005C774" wp14:editId="08C18F13">
            <wp:extent cx="1041400" cy="393700"/>
            <wp:effectExtent l="0" t="0" r="0" b="0"/>
            <wp:docPr id="17" name="22 Imagen" descr="Eqn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Eqn006.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1400" cy="393700"/>
                    </a:xfrm>
                    <a:prstGeom prst="rect">
                      <a:avLst/>
                    </a:prstGeom>
                    <a:noFill/>
                    <a:ln>
                      <a:noFill/>
                    </a:ln>
                  </pic:spPr>
                </pic:pic>
              </a:graphicData>
            </a:graphic>
          </wp:inline>
        </w:drawing>
      </w:r>
      <w:r w:rsidRPr="00E56D64">
        <w:rPr>
          <w:szCs w:val="24"/>
        </w:rPr>
        <w:tab/>
        <w:t>(6)</w:t>
      </w:r>
    </w:p>
    <w:p w:rsidR="0032639B" w:rsidRPr="00E56D64" w:rsidRDefault="0032639B" w:rsidP="0032639B">
      <w:pPr>
        <w:rPr>
          <w:rtl/>
          <w:lang w:bidi="ar-SY"/>
        </w:rPr>
      </w:pPr>
      <w:r w:rsidRPr="00E56D64">
        <w:rPr>
          <w:rFonts w:hint="cs"/>
          <w:rtl/>
        </w:rPr>
        <w:t>حيث:</w:t>
      </w:r>
    </w:p>
    <w:p w:rsidR="0032639B" w:rsidRPr="00E56D64" w:rsidRDefault="0032639B" w:rsidP="006C766F">
      <w:pPr>
        <w:pStyle w:val="Equationlegend"/>
        <w:rPr>
          <w:rtl/>
          <w:lang w:bidi="ar-SY"/>
        </w:rPr>
      </w:pPr>
      <w:r w:rsidRPr="00E56D64">
        <w:tab/>
      </w:r>
      <w:r w:rsidRPr="00E56D64">
        <w:rPr>
          <w:i/>
          <w:szCs w:val="24"/>
        </w:rPr>
        <w:t>R</w:t>
      </w:r>
      <w:r w:rsidRPr="00E56D64">
        <w:rPr>
          <w:i/>
          <w:szCs w:val="24"/>
          <w:vertAlign w:val="subscript"/>
        </w:rPr>
        <w:t>Tx-WTi</w:t>
      </w:r>
      <w:r w:rsidRPr="00E56D64">
        <w:rPr>
          <w:rFonts w:ascii="Tms Rmn" w:hAnsi="Tms Rmn"/>
          <w:sz w:val="12"/>
        </w:rPr>
        <w:t> </w:t>
      </w:r>
      <w:r w:rsidRPr="00E56D64">
        <w:rPr>
          <w:rFonts w:hint="cs"/>
          <w:rtl/>
          <w:lang w:bidi="ar-SY"/>
        </w:rPr>
        <w:t>:</w:t>
      </w:r>
      <w:r w:rsidRPr="00E56D64">
        <w:tab/>
      </w:r>
      <w:r w:rsidRPr="00E56D64">
        <w:rPr>
          <w:rFonts w:hint="cs"/>
          <w:rtl/>
        </w:rPr>
        <w:t>مسافة هوائي الإرسال إلى التوربينة الهوائية ذات الترتيب</w:t>
      </w:r>
      <w:r w:rsidR="006C766F" w:rsidRPr="00E56D64">
        <w:rPr>
          <w:rFonts w:hint="cs"/>
          <w:rtl/>
        </w:rPr>
        <w:t xml:space="preserve"> </w:t>
      </w:r>
      <w:r w:rsidRPr="00E56D64">
        <w:rPr>
          <w:i/>
          <w:iCs/>
        </w:rPr>
        <w:t>i</w:t>
      </w:r>
      <w:r w:rsidR="006C766F" w:rsidRPr="00E56D64">
        <w:rPr>
          <w:rFonts w:hint="cs"/>
          <w:rtl/>
        </w:rPr>
        <w:t xml:space="preserve"> </w:t>
      </w:r>
      <w:r w:rsidRPr="00E56D64">
        <w:t>(m)</w:t>
      </w:r>
    </w:p>
    <w:p w:rsidR="0032639B" w:rsidRPr="00E56D64" w:rsidRDefault="0032639B" w:rsidP="0032639B">
      <w:pPr>
        <w:pStyle w:val="Equationlegend"/>
        <w:rPr>
          <w:rtl/>
          <w:lang w:bidi="ar-SY"/>
        </w:rPr>
      </w:pPr>
      <w:r w:rsidRPr="00E56D64">
        <w:tab/>
        <w:t>λ</w:t>
      </w:r>
      <w:r w:rsidRPr="00E56D64">
        <w:rPr>
          <w:sz w:val="12"/>
        </w:rPr>
        <w:t> </w:t>
      </w:r>
      <w:r w:rsidRPr="00E56D64">
        <w:rPr>
          <w:rFonts w:hint="cs"/>
          <w:rtl/>
          <w:lang w:val="en-GB" w:bidi="ar-SY"/>
        </w:rPr>
        <w:t>:</w:t>
      </w:r>
      <w:r w:rsidRPr="00E56D64">
        <w:tab/>
      </w:r>
      <w:r w:rsidRPr="00E56D64">
        <w:rPr>
          <w:rFonts w:hint="cs"/>
          <w:rtl/>
        </w:rPr>
        <w:t xml:space="preserve">طول الموجة </w:t>
      </w:r>
      <w:r w:rsidRPr="00E56D64">
        <w:t>(m)</w:t>
      </w:r>
      <w:r w:rsidRPr="00E56D64">
        <w:rPr>
          <w:rFonts w:hint="cs"/>
          <w:rtl/>
        </w:rPr>
        <w:t>.</w:t>
      </w:r>
    </w:p>
    <w:p w:rsidR="0032639B" w:rsidRPr="00EB4A5F" w:rsidRDefault="0032639B" w:rsidP="00EB4A5F">
      <w:pPr>
        <w:tabs>
          <w:tab w:val="left" w:pos="5812"/>
        </w:tabs>
        <w:rPr>
          <w:spacing w:val="-4"/>
          <w:rtl/>
          <w:lang w:val="en-GB" w:bidi="ar-SY"/>
        </w:rPr>
      </w:pPr>
      <w:r w:rsidRPr="00EB4A5F">
        <w:rPr>
          <w:spacing w:val="-4"/>
          <w:rtl/>
        </w:rPr>
        <w:t>ويحسب المو</w:t>
      </w:r>
      <w:r w:rsidRPr="00EB4A5F">
        <w:rPr>
          <w:rFonts w:hint="cs"/>
          <w:spacing w:val="-4"/>
          <w:rtl/>
        </w:rPr>
        <w:t>ق</w:t>
      </w:r>
      <w:r w:rsidRPr="00EB4A5F">
        <w:rPr>
          <w:spacing w:val="-4"/>
          <w:rtl/>
        </w:rPr>
        <w:t>ع النسبي لهوائي الإرسال و</w:t>
      </w:r>
      <w:r w:rsidRPr="00EB4A5F">
        <w:rPr>
          <w:rFonts w:hint="cs"/>
          <w:spacing w:val="-4"/>
          <w:rtl/>
        </w:rPr>
        <w:t>ال</w:t>
      </w:r>
      <w:r w:rsidRPr="00EB4A5F">
        <w:rPr>
          <w:spacing w:val="-4"/>
          <w:rtl/>
        </w:rPr>
        <w:t xml:space="preserve">توربينات </w:t>
      </w:r>
      <w:r w:rsidRPr="00EB4A5F">
        <w:rPr>
          <w:rFonts w:hint="cs"/>
          <w:spacing w:val="-4"/>
          <w:rtl/>
        </w:rPr>
        <w:t>الهوائية</w:t>
      </w:r>
      <w:r w:rsidRPr="00EB4A5F">
        <w:rPr>
          <w:spacing w:val="-4"/>
          <w:rtl/>
        </w:rPr>
        <w:t xml:space="preserve"> وهوائي الاستقبال (</w:t>
      </w:r>
      <w:r w:rsidRPr="00EB4A5F">
        <w:rPr>
          <w:rFonts w:hint="cs"/>
          <w:spacing w:val="-4"/>
          <w:rtl/>
        </w:rPr>
        <w:t xml:space="preserve">باستخدام </w:t>
      </w:r>
      <w:r w:rsidRPr="00EB4A5F">
        <w:rPr>
          <w:spacing w:val="-4"/>
          <w:rtl/>
        </w:rPr>
        <w:t xml:space="preserve">نقطة نصف ارتفاع </w:t>
      </w:r>
      <w:r w:rsidRPr="00EB4A5F">
        <w:rPr>
          <w:rFonts w:hint="cs"/>
          <w:spacing w:val="-4"/>
          <w:rtl/>
        </w:rPr>
        <w:t>ا</w:t>
      </w:r>
      <w:r w:rsidRPr="00EB4A5F">
        <w:rPr>
          <w:spacing w:val="-4"/>
          <w:rtl/>
        </w:rPr>
        <w:t xml:space="preserve">لصاري كمرجع) كدالة لزاوية </w:t>
      </w:r>
      <w:r w:rsidRPr="00EB4A5F">
        <w:rPr>
          <w:rFonts w:hint="cs"/>
          <w:spacing w:val="-4"/>
          <w:rtl/>
        </w:rPr>
        <w:t>الورود</w:t>
      </w:r>
      <w:r w:rsidRPr="00EB4A5F">
        <w:rPr>
          <w:spacing w:val="-4"/>
          <w:rtl/>
        </w:rPr>
        <w:t xml:space="preserve"> في المستوي الرأسي </w:t>
      </w:r>
      <w:r w:rsidRPr="00EB4A5F">
        <w:rPr>
          <w:spacing w:val="-4"/>
        </w:rPr>
        <w:t>(</w:t>
      </w:r>
      <w:r w:rsidRPr="00EB4A5F">
        <w:rPr>
          <w:iCs/>
          <w:spacing w:val="-4"/>
        </w:rPr>
        <w:t>θ</w:t>
      </w:r>
      <w:r w:rsidRPr="00EB4A5F">
        <w:rPr>
          <w:i/>
          <w:spacing w:val="-4"/>
          <w:vertAlign w:val="subscript"/>
        </w:rPr>
        <w:t>t</w:t>
      </w:r>
      <w:r w:rsidRPr="00EB4A5F">
        <w:rPr>
          <w:spacing w:val="-4"/>
        </w:rPr>
        <w:t>)</w:t>
      </w:r>
      <w:r w:rsidRPr="00EB4A5F">
        <w:rPr>
          <w:spacing w:val="-4"/>
          <w:rtl/>
        </w:rPr>
        <w:t xml:space="preserve"> وكذلك زوايا الاستقبال في </w:t>
      </w:r>
      <w:r w:rsidRPr="00EB4A5F">
        <w:rPr>
          <w:rFonts w:hint="cs"/>
          <w:spacing w:val="-4"/>
          <w:rtl/>
        </w:rPr>
        <w:t>المستويين</w:t>
      </w:r>
      <w:r w:rsidRPr="00EB4A5F">
        <w:rPr>
          <w:spacing w:val="-4"/>
          <w:rtl/>
        </w:rPr>
        <w:t xml:space="preserve"> الأفقي </w:t>
      </w:r>
      <w:r w:rsidRPr="00EB4A5F">
        <w:rPr>
          <w:rFonts w:hint="cs"/>
          <w:spacing w:val="-4"/>
          <w:rtl/>
        </w:rPr>
        <w:t>والرأسي</w:t>
      </w:r>
      <w:r w:rsidRPr="00EB4A5F">
        <w:rPr>
          <w:spacing w:val="-4"/>
          <w:rtl/>
        </w:rPr>
        <w:t xml:space="preserve"> </w:t>
      </w:r>
      <w:r w:rsidRPr="00EB4A5F">
        <w:rPr>
          <w:rFonts w:ascii="Cambria Math" w:hAnsi="Cambria Math"/>
          <w:iCs/>
          <w:spacing w:val="-4"/>
        </w:rPr>
        <w:t>ϕ</w:t>
      </w:r>
      <w:r w:rsidRPr="00EB4A5F">
        <w:rPr>
          <w:i/>
          <w:spacing w:val="-4"/>
          <w:vertAlign w:val="subscript"/>
        </w:rPr>
        <w:t>r</w:t>
      </w:r>
      <w:r w:rsidR="00210722" w:rsidRPr="00EB4A5F">
        <w:rPr>
          <w:iCs/>
          <w:spacing w:val="-4"/>
        </w:rPr>
        <w:t>)</w:t>
      </w:r>
      <w:r w:rsidRPr="00EB4A5F">
        <w:rPr>
          <w:rFonts w:hint="cs"/>
          <w:spacing w:val="-4"/>
          <w:rtl/>
        </w:rPr>
        <w:t xml:space="preserve">، </w:t>
      </w:r>
      <w:r w:rsidR="00210722" w:rsidRPr="00EB4A5F">
        <w:rPr>
          <w:spacing w:val="-4"/>
        </w:rPr>
        <w:t>(</w:t>
      </w:r>
      <w:r w:rsidRPr="00EB4A5F">
        <w:rPr>
          <w:iCs/>
          <w:spacing w:val="-4"/>
        </w:rPr>
        <w:t>θ</w:t>
      </w:r>
      <w:r w:rsidRPr="00EB4A5F">
        <w:rPr>
          <w:i/>
          <w:spacing w:val="-4"/>
          <w:vertAlign w:val="subscript"/>
        </w:rPr>
        <w:t>r</w:t>
      </w:r>
      <w:r w:rsidRPr="00EB4A5F">
        <w:rPr>
          <w:spacing w:val="-4"/>
          <w:rtl/>
        </w:rPr>
        <w:t xml:space="preserve">. ويلاحظ أن نظام الإحداثيات </w:t>
      </w:r>
      <w:r w:rsidRPr="00EB4A5F">
        <w:rPr>
          <w:rFonts w:hint="cs"/>
          <w:spacing w:val="-4"/>
          <w:rtl/>
        </w:rPr>
        <w:t>قيد النظر</w:t>
      </w:r>
      <w:r w:rsidRPr="00EB4A5F">
        <w:rPr>
          <w:spacing w:val="-4"/>
          <w:rtl/>
        </w:rPr>
        <w:t xml:space="preserve"> لا</w:t>
      </w:r>
      <w:r w:rsidR="00EB4A5F">
        <w:rPr>
          <w:rFonts w:hint="cs"/>
          <w:spacing w:val="-4"/>
          <w:rtl/>
        </w:rPr>
        <w:t> </w:t>
      </w:r>
      <w:r w:rsidRPr="00EB4A5F">
        <w:rPr>
          <w:rFonts w:hint="cs"/>
          <w:spacing w:val="-4"/>
          <w:rtl/>
        </w:rPr>
        <w:t>يتوقف</w:t>
      </w:r>
      <w:r w:rsidRPr="00EB4A5F">
        <w:rPr>
          <w:spacing w:val="-4"/>
          <w:rtl/>
        </w:rPr>
        <w:t xml:space="preserve"> على موضع </w:t>
      </w:r>
      <w:r w:rsidRPr="00EB4A5F">
        <w:rPr>
          <w:rFonts w:hint="cs"/>
          <w:spacing w:val="-4"/>
          <w:rtl/>
        </w:rPr>
        <w:t>الذراع</w:t>
      </w:r>
      <w:r w:rsidRPr="00EB4A5F">
        <w:rPr>
          <w:spacing w:val="-4"/>
          <w:rtl/>
        </w:rPr>
        <w:t xml:space="preserve"> أو اتجاهه، حيث </w:t>
      </w:r>
      <w:r w:rsidRPr="00EB4A5F">
        <w:rPr>
          <w:rFonts w:hint="cs"/>
          <w:spacing w:val="-4"/>
          <w:rtl/>
        </w:rPr>
        <w:t>يكون مرجعه الموضع</w:t>
      </w:r>
      <w:r w:rsidRPr="00EB4A5F">
        <w:rPr>
          <w:spacing w:val="-4"/>
          <w:rtl/>
        </w:rPr>
        <w:t xml:space="preserve"> الأفقي لهوائي الإرسال </w:t>
      </w:r>
      <w:r w:rsidRPr="00EB4A5F">
        <w:rPr>
          <w:spacing w:val="-4"/>
        </w:rPr>
        <w:t>(</w:t>
      </w:r>
      <w:r w:rsidRPr="00EB4A5F">
        <w:rPr>
          <w:rFonts w:ascii="Cambria Math" w:hAnsi="Cambria Math"/>
          <w:iCs/>
          <w:spacing w:val="-4"/>
        </w:rPr>
        <w:t>ϕ</w:t>
      </w:r>
      <w:r w:rsidRPr="00EB4A5F">
        <w:rPr>
          <w:i/>
          <w:spacing w:val="-4"/>
          <w:vertAlign w:val="subscript"/>
        </w:rPr>
        <w:t>t</w:t>
      </w:r>
      <w:r w:rsidRPr="00EB4A5F">
        <w:rPr>
          <w:i/>
          <w:spacing w:val="-4"/>
        </w:rPr>
        <w:t xml:space="preserve"> </w:t>
      </w:r>
      <w:r w:rsidRPr="00EB4A5F">
        <w:rPr>
          <w:spacing w:val="-4"/>
        </w:rPr>
        <w:t>= 0°)</w:t>
      </w:r>
      <w:r w:rsidRPr="00EB4A5F">
        <w:rPr>
          <w:spacing w:val="-4"/>
          <w:rtl/>
        </w:rPr>
        <w:t>، كما هو مبين في</w:t>
      </w:r>
      <w:r w:rsidRPr="00EB4A5F">
        <w:rPr>
          <w:rFonts w:hint="cs"/>
          <w:spacing w:val="-4"/>
          <w:rtl/>
        </w:rPr>
        <w:t> </w:t>
      </w:r>
      <w:r w:rsidRPr="00EB4A5F">
        <w:rPr>
          <w:spacing w:val="-4"/>
          <w:rtl/>
        </w:rPr>
        <w:t>الشكل</w:t>
      </w:r>
      <w:r w:rsidRPr="00EB4A5F">
        <w:rPr>
          <w:rFonts w:hint="eastAsia"/>
          <w:spacing w:val="-4"/>
          <w:rtl/>
        </w:rPr>
        <w:t> </w:t>
      </w:r>
      <w:r w:rsidRPr="00EB4A5F">
        <w:rPr>
          <w:spacing w:val="-4"/>
          <w:lang w:val="en-GB"/>
        </w:rPr>
        <w:t>3</w:t>
      </w:r>
      <w:r w:rsidRPr="00EB4A5F">
        <w:rPr>
          <w:rFonts w:hint="cs"/>
          <w:spacing w:val="-4"/>
          <w:rtl/>
          <w:lang w:val="en-GB" w:bidi="ar-SY"/>
        </w:rPr>
        <w:t>.</w:t>
      </w:r>
    </w:p>
    <w:p w:rsidR="0032639B" w:rsidRPr="00E56D64" w:rsidRDefault="0032639B" w:rsidP="0032639B">
      <w:pPr>
        <w:pStyle w:val="FigureNo"/>
        <w:rPr>
          <w:sz w:val="24"/>
          <w:szCs w:val="32"/>
          <w:lang w:val="en-GB"/>
        </w:rPr>
      </w:pPr>
      <w:r w:rsidRPr="00E56D64">
        <w:rPr>
          <w:rFonts w:hint="eastAsia"/>
          <w:sz w:val="24"/>
          <w:szCs w:val="32"/>
          <w:rtl/>
          <w:lang w:val="en-US"/>
        </w:rPr>
        <w:t>الشكل</w:t>
      </w:r>
      <w:r w:rsidRPr="00E56D64">
        <w:rPr>
          <w:sz w:val="24"/>
          <w:szCs w:val="32"/>
          <w:rtl/>
          <w:lang w:val="en-US"/>
        </w:rPr>
        <w:t xml:space="preserve"> </w:t>
      </w:r>
      <w:r w:rsidRPr="00E56D64">
        <w:rPr>
          <w:sz w:val="24"/>
          <w:szCs w:val="32"/>
          <w:lang w:val="en-GB"/>
        </w:rPr>
        <w:t>3</w:t>
      </w:r>
    </w:p>
    <w:p w:rsidR="0032639B" w:rsidRPr="00E56D64" w:rsidRDefault="0032639B" w:rsidP="0032639B">
      <w:pPr>
        <w:pStyle w:val="FigureTitle"/>
        <w:rPr>
          <w:rFonts w:ascii="Calibri" w:hAnsi="Calibri"/>
        </w:rPr>
      </w:pPr>
      <w:r w:rsidRPr="00E56D64">
        <w:rPr>
          <w:rFonts w:hint="eastAsia"/>
          <w:rtl/>
        </w:rPr>
        <w:t>نظام</w:t>
      </w:r>
      <w:r w:rsidRPr="00E56D64">
        <w:rPr>
          <w:rtl/>
        </w:rPr>
        <w:t xml:space="preserve"> </w:t>
      </w:r>
      <w:r w:rsidRPr="00E56D64">
        <w:rPr>
          <w:rFonts w:hint="eastAsia"/>
          <w:rtl/>
        </w:rPr>
        <w:t>الإحداثيات</w:t>
      </w:r>
      <w:r w:rsidRPr="00E56D64">
        <w:rPr>
          <w:rtl/>
        </w:rPr>
        <w:t xml:space="preserve"> </w:t>
      </w:r>
      <w:r w:rsidRPr="00E56D64">
        <w:rPr>
          <w:rFonts w:hint="eastAsia"/>
          <w:rtl/>
        </w:rPr>
        <w:t>لنموذج</w:t>
      </w:r>
      <w:r w:rsidRPr="00E56D64">
        <w:rPr>
          <w:rtl/>
        </w:rPr>
        <w:t xml:space="preserve"> </w:t>
      </w:r>
      <w:r w:rsidRPr="00E56D64">
        <w:rPr>
          <w:rFonts w:hint="eastAsia"/>
          <w:rtl/>
        </w:rPr>
        <w:t>الانتثار</w:t>
      </w:r>
    </w:p>
    <w:p w:rsidR="0032639B" w:rsidRPr="00E56D64" w:rsidRDefault="00550E8F" w:rsidP="00004E99">
      <w:pPr>
        <w:pStyle w:val="Figure"/>
        <w:spacing w:before="120"/>
      </w:pPr>
      <w:r>
        <w:object w:dxaOrig="3104" w:dyaOrig="4928">
          <v:shape id="_x0000_i1031" type="#_x0000_t75" style="width:138.85pt;height:236.2pt" o:ole="">
            <v:imagedata r:id="rId32" o:title="" cropbottom="-745f" cropleft="1331f" cropright="2007f"/>
          </v:shape>
          <o:OLEObject Type="Embed" ProgID="CorelDraw.Graphic.16" ShapeID="_x0000_i1031" DrawAspect="Content" ObjectID="_1554126138" r:id="rId33"/>
        </w:object>
      </w:r>
    </w:p>
    <w:p w:rsidR="0032639B" w:rsidRPr="00E56D64" w:rsidRDefault="0032639B" w:rsidP="0032639B">
      <w:pPr>
        <w:rPr>
          <w:rtl/>
        </w:rPr>
      </w:pPr>
      <w:r w:rsidRPr="00E56D64">
        <w:rPr>
          <w:rFonts w:hint="cs"/>
          <w:rtl/>
        </w:rPr>
        <w:lastRenderedPageBreak/>
        <w:t>وجدير بالملاحظة أن نموذج الانتشار صالح للتناثر العكسي في المدى الزاوي التالي:</w:t>
      </w:r>
    </w:p>
    <w:p w:rsidR="0032639B" w:rsidRPr="00E56D64" w:rsidRDefault="0032639B" w:rsidP="0032639B">
      <w:pPr>
        <w:ind w:left="794" w:hanging="794"/>
        <w:rPr>
          <w:rtl/>
        </w:rPr>
      </w:pPr>
      <w:r w:rsidRPr="00E56D64">
        <w:rPr>
          <w:rtl/>
        </w:rPr>
        <w:tab/>
      </w:r>
      <w:r w:rsidRPr="00E56D64">
        <w:rPr>
          <w:szCs w:val="24"/>
        </w:rPr>
        <w:t>°120</w:t>
      </w:r>
      <w:r w:rsidR="005C04C3" w:rsidRPr="00E56D64">
        <w:rPr>
          <w:spacing w:val="-4"/>
          <w:szCs w:val="24"/>
        </w:rPr>
        <w:t>–</w:t>
      </w:r>
      <w:r w:rsidRPr="00E56D64">
        <w:rPr>
          <w:rFonts w:hint="cs"/>
          <w:szCs w:val="24"/>
          <w:rtl/>
        </w:rPr>
        <w:t xml:space="preserve"> </w:t>
      </w:r>
      <w:r w:rsidRPr="00E56D64">
        <w:rPr>
          <w:rFonts w:cs="Times New Roman"/>
          <w:szCs w:val="24"/>
        </w:rPr>
        <w:t>&gt;</w:t>
      </w:r>
      <w:r w:rsidRPr="00E56D64">
        <w:rPr>
          <w:rFonts w:hint="cs"/>
          <w:szCs w:val="24"/>
          <w:rtl/>
        </w:rPr>
        <w:t xml:space="preserve"> </w:t>
      </w:r>
      <w:r w:rsidRPr="00E56D64">
        <w:rPr>
          <w:rFonts w:ascii="Cambria Math" w:hAnsi="Cambria Math"/>
          <w:iCs/>
          <w:szCs w:val="24"/>
        </w:rPr>
        <w:t>ϕ</w:t>
      </w:r>
      <w:r w:rsidRPr="00E56D64">
        <w:rPr>
          <w:i/>
          <w:szCs w:val="24"/>
          <w:vertAlign w:val="subscript"/>
        </w:rPr>
        <w:t>r</w:t>
      </w:r>
      <w:r w:rsidRPr="00E56D64">
        <w:rPr>
          <w:rFonts w:hint="cs"/>
          <w:szCs w:val="24"/>
          <w:rtl/>
        </w:rPr>
        <w:t xml:space="preserve"> </w:t>
      </w:r>
      <w:r w:rsidRPr="00E56D64">
        <w:rPr>
          <w:rFonts w:cs="Times New Roman"/>
          <w:szCs w:val="24"/>
        </w:rPr>
        <w:t>&gt;</w:t>
      </w:r>
      <w:r w:rsidRPr="00E56D64">
        <w:rPr>
          <w:rFonts w:hint="cs"/>
          <w:szCs w:val="24"/>
          <w:rtl/>
        </w:rPr>
        <w:t xml:space="preserve"> </w:t>
      </w:r>
      <w:r w:rsidRPr="00E56D64">
        <w:rPr>
          <w:szCs w:val="24"/>
        </w:rPr>
        <w:t>°120</w:t>
      </w:r>
      <w:r w:rsidRPr="00E56D64">
        <w:rPr>
          <w:rFonts w:hint="cs"/>
          <w:rtl/>
        </w:rPr>
        <w:t xml:space="preserve">، وهو يحدد المدى الزاوي بين المحطتين في المستوي الأفقي الذي يحدد منطقة التناثر </w:t>
      </w:r>
      <w:r w:rsidRPr="00E56D64">
        <w:rPr>
          <w:rFonts w:hint="eastAsia"/>
          <w:rtl/>
        </w:rPr>
        <w:t>الخلفي</w:t>
      </w:r>
      <w:r w:rsidRPr="00E56D64">
        <w:rPr>
          <w:rFonts w:hint="cs"/>
          <w:rtl/>
        </w:rPr>
        <w:t xml:space="preserve"> (أي أن التناثر الأمامي يحدث في حدود </w:t>
      </w:r>
      <w:r w:rsidRPr="00E56D64">
        <w:t>°60±</w:t>
      </w:r>
      <w:r w:rsidRPr="00E56D64">
        <w:rPr>
          <w:rFonts w:hint="cs"/>
          <w:rtl/>
        </w:rPr>
        <w:t xml:space="preserve"> خلف التوربينة الهوائية) </w:t>
      </w:r>
    </w:p>
    <w:p w:rsidR="0032639B" w:rsidRPr="00E56D64" w:rsidRDefault="0032639B" w:rsidP="006C766F">
      <w:pPr>
        <w:ind w:left="794" w:hanging="794"/>
        <w:rPr>
          <w:spacing w:val="-4"/>
          <w:rtl/>
          <w:lang w:bidi="ar-SY"/>
        </w:rPr>
      </w:pPr>
      <w:r w:rsidRPr="00E56D64">
        <w:rPr>
          <w:spacing w:val="-4"/>
          <w:rtl/>
        </w:rPr>
        <w:tab/>
      </w:r>
      <w:r w:rsidRPr="00E56D64">
        <w:rPr>
          <w:szCs w:val="24"/>
        </w:rPr>
        <w:t>°70</w:t>
      </w:r>
      <w:r w:rsidRPr="00E56D64">
        <w:rPr>
          <w:rFonts w:hint="cs"/>
          <w:szCs w:val="24"/>
          <w:rtl/>
        </w:rPr>
        <w:t xml:space="preserve"> </w:t>
      </w:r>
      <w:r w:rsidRPr="00E56D64">
        <w:rPr>
          <w:rFonts w:cs="Times New Roman"/>
          <w:szCs w:val="24"/>
        </w:rPr>
        <w:t>&gt;</w:t>
      </w:r>
      <w:r w:rsidRPr="00E56D64">
        <w:rPr>
          <w:rFonts w:hint="cs"/>
          <w:szCs w:val="24"/>
          <w:rtl/>
        </w:rPr>
        <w:t xml:space="preserve"> </w:t>
      </w:r>
      <w:r w:rsidRPr="00E56D64">
        <w:rPr>
          <w:iCs/>
          <w:szCs w:val="24"/>
        </w:rPr>
        <w:t>θ</w:t>
      </w:r>
      <w:r w:rsidRPr="00E56D64">
        <w:rPr>
          <w:i/>
          <w:szCs w:val="24"/>
          <w:vertAlign w:val="subscript"/>
        </w:rPr>
        <w:t>t</w:t>
      </w:r>
      <w:r w:rsidRPr="00620936">
        <w:rPr>
          <w:rFonts w:hint="cs"/>
          <w:szCs w:val="24"/>
          <w:rtl/>
        </w:rPr>
        <w:t xml:space="preserve"> </w:t>
      </w:r>
      <w:r w:rsidRPr="00E56D64">
        <w:rPr>
          <w:rFonts w:cs="Times New Roman"/>
          <w:szCs w:val="24"/>
        </w:rPr>
        <w:t>&gt;</w:t>
      </w:r>
      <w:r w:rsidRPr="00E56D64">
        <w:rPr>
          <w:rFonts w:hint="cs"/>
          <w:szCs w:val="24"/>
          <w:rtl/>
        </w:rPr>
        <w:t xml:space="preserve"> </w:t>
      </w:r>
      <w:r w:rsidRPr="00E56D64">
        <w:rPr>
          <w:szCs w:val="24"/>
        </w:rPr>
        <w:t>°110</w:t>
      </w:r>
      <w:r w:rsidRPr="00E56D64">
        <w:rPr>
          <w:rFonts w:hint="cs"/>
          <w:spacing w:val="-4"/>
          <w:rtl/>
        </w:rPr>
        <w:t xml:space="preserve"> و </w:t>
      </w:r>
      <w:r w:rsidRPr="00E56D64">
        <w:rPr>
          <w:spacing w:val="-4"/>
          <w:szCs w:val="24"/>
        </w:rPr>
        <w:t>°160</w:t>
      </w:r>
      <w:r w:rsidRPr="00E56D64">
        <w:rPr>
          <w:rFonts w:hint="cs"/>
          <w:spacing w:val="-4"/>
          <w:szCs w:val="24"/>
          <w:rtl/>
        </w:rPr>
        <w:t xml:space="preserve"> </w:t>
      </w:r>
      <w:r w:rsidRPr="00E56D64">
        <w:rPr>
          <w:spacing w:val="-4"/>
          <w:szCs w:val="24"/>
        </w:rPr>
        <w:t>–</w:t>
      </w:r>
      <w:r w:rsidRPr="00E56D64">
        <w:rPr>
          <w:rFonts w:hint="cs"/>
          <w:spacing w:val="-4"/>
          <w:szCs w:val="24"/>
          <w:rtl/>
        </w:rPr>
        <w:t xml:space="preserve"> </w:t>
      </w:r>
      <w:r w:rsidRPr="00E56D64">
        <w:rPr>
          <w:iCs/>
          <w:spacing w:val="-4"/>
          <w:szCs w:val="24"/>
        </w:rPr>
        <w:t>θ</w:t>
      </w:r>
      <w:r w:rsidRPr="00E56D64">
        <w:rPr>
          <w:i/>
          <w:spacing w:val="-4"/>
          <w:szCs w:val="24"/>
          <w:vertAlign w:val="subscript"/>
        </w:rPr>
        <w:t>t</w:t>
      </w:r>
      <w:r w:rsidR="006C766F" w:rsidRPr="00E56D64">
        <w:rPr>
          <w:rFonts w:hint="cs"/>
          <w:i/>
          <w:spacing w:val="-4"/>
          <w:szCs w:val="24"/>
          <w:rtl/>
        </w:rPr>
        <w:t xml:space="preserve"> </w:t>
      </w:r>
      <w:r w:rsidRPr="00E56D64">
        <w:rPr>
          <w:rFonts w:cs="Times New Roman"/>
          <w:spacing w:val="-4"/>
          <w:szCs w:val="24"/>
        </w:rPr>
        <w:t>&gt;</w:t>
      </w:r>
      <w:r w:rsidRPr="00E56D64">
        <w:rPr>
          <w:rFonts w:hint="cs"/>
          <w:spacing w:val="-4"/>
          <w:szCs w:val="24"/>
          <w:rtl/>
        </w:rPr>
        <w:t xml:space="preserve"> </w:t>
      </w:r>
      <w:r w:rsidRPr="00E56D64">
        <w:rPr>
          <w:iCs/>
          <w:spacing w:val="-4"/>
          <w:szCs w:val="24"/>
        </w:rPr>
        <w:t>θ</w:t>
      </w:r>
      <w:r w:rsidRPr="00E56D64">
        <w:rPr>
          <w:i/>
          <w:spacing w:val="-4"/>
          <w:szCs w:val="24"/>
          <w:vertAlign w:val="subscript"/>
        </w:rPr>
        <w:t>r</w:t>
      </w:r>
      <w:r w:rsidRPr="00E56D64">
        <w:rPr>
          <w:rFonts w:hint="cs"/>
          <w:i/>
          <w:spacing w:val="-4"/>
          <w:szCs w:val="24"/>
          <w:rtl/>
        </w:rPr>
        <w:t xml:space="preserve"> </w:t>
      </w:r>
      <w:r w:rsidRPr="00E56D64">
        <w:rPr>
          <w:rFonts w:cs="Times New Roman"/>
          <w:spacing w:val="-4"/>
          <w:szCs w:val="24"/>
        </w:rPr>
        <w:t>&gt;</w:t>
      </w:r>
      <w:r w:rsidRPr="00E56D64">
        <w:rPr>
          <w:rFonts w:hint="cs"/>
          <w:spacing w:val="-4"/>
          <w:szCs w:val="24"/>
          <w:rtl/>
        </w:rPr>
        <w:t xml:space="preserve"> </w:t>
      </w:r>
      <w:r w:rsidRPr="00E56D64">
        <w:rPr>
          <w:spacing w:val="-4"/>
          <w:szCs w:val="24"/>
        </w:rPr>
        <w:t>°200</w:t>
      </w:r>
      <w:r w:rsidRPr="00E56D64">
        <w:rPr>
          <w:rFonts w:hint="cs"/>
          <w:spacing w:val="-4"/>
          <w:szCs w:val="24"/>
          <w:rtl/>
        </w:rPr>
        <w:t xml:space="preserve"> - </w:t>
      </w:r>
      <w:r w:rsidRPr="00E56D64">
        <w:rPr>
          <w:iCs/>
          <w:spacing w:val="-4"/>
          <w:szCs w:val="24"/>
        </w:rPr>
        <w:t>θ</w:t>
      </w:r>
      <w:r w:rsidRPr="00E56D64">
        <w:rPr>
          <w:i/>
          <w:spacing w:val="-4"/>
          <w:szCs w:val="24"/>
          <w:vertAlign w:val="subscript"/>
        </w:rPr>
        <w:t>t</w:t>
      </w:r>
      <w:r w:rsidRPr="00E56D64">
        <w:rPr>
          <w:rFonts w:hint="cs"/>
          <w:spacing w:val="-4"/>
          <w:rtl/>
        </w:rPr>
        <w:t>،</w:t>
      </w:r>
      <w:r w:rsidRPr="00E56D64">
        <w:rPr>
          <w:rFonts w:hint="cs"/>
          <w:spacing w:val="-4"/>
          <w:rtl/>
          <w:lang w:bidi="ar-SY"/>
        </w:rPr>
        <w:t xml:space="preserve"> وهما يفرضان حداً رأسياً يرتبط بنظرية البصريات المادية، حيث يكون الخطأ في تقدير دقة ال</w:t>
      </w:r>
      <w:r w:rsidRPr="00E56D64">
        <w:rPr>
          <w:rFonts w:hint="cs"/>
          <w:spacing w:val="-4"/>
          <w:rtl/>
        </w:rPr>
        <w:t>مقطع العرضي للرادار</w:t>
      </w:r>
      <w:r w:rsidRPr="00E56D64">
        <w:rPr>
          <w:rFonts w:hint="eastAsia"/>
          <w:spacing w:val="-4"/>
          <w:rtl/>
        </w:rPr>
        <w:t> </w:t>
      </w:r>
      <w:r w:rsidRPr="00E56D64">
        <w:rPr>
          <w:spacing w:val="-4"/>
        </w:rPr>
        <w:t>(RCS)</w:t>
      </w:r>
      <w:r w:rsidRPr="00E56D64">
        <w:rPr>
          <w:rFonts w:hint="cs"/>
          <w:spacing w:val="-4"/>
          <w:rtl/>
        </w:rPr>
        <w:t xml:space="preserve"> </w:t>
      </w:r>
      <w:r w:rsidRPr="00E56D64">
        <w:rPr>
          <w:rFonts w:hint="cs"/>
          <w:spacing w:val="-4"/>
          <w:rtl/>
          <w:lang w:bidi="ar-SY"/>
        </w:rPr>
        <w:t>بهوامش أوسع كلما ابتعد اتجاه الرصد عن اتجاه الانعكاس المرآوي.</w:t>
      </w:r>
    </w:p>
    <w:p w:rsidR="0032639B" w:rsidRPr="00E56D64" w:rsidRDefault="0032639B" w:rsidP="005C04C3">
      <w:pPr>
        <w:rPr>
          <w:rtl/>
        </w:rPr>
      </w:pPr>
      <w:r w:rsidRPr="00E56D64">
        <w:rPr>
          <w:rFonts w:hint="cs"/>
          <w:rtl/>
        </w:rPr>
        <w:t>ولا</w:t>
      </w:r>
      <w:r w:rsidRPr="00E56D64">
        <w:rPr>
          <w:rFonts w:hint="eastAsia"/>
          <w:rtl/>
        </w:rPr>
        <w:t> </w:t>
      </w:r>
      <w:r w:rsidRPr="00E56D64">
        <w:rPr>
          <w:rFonts w:hint="cs"/>
          <w:rtl/>
        </w:rPr>
        <w:t>بد من</w:t>
      </w:r>
      <w:r w:rsidRPr="00E56D64">
        <w:rPr>
          <w:rtl/>
        </w:rPr>
        <w:t xml:space="preserve"> الإشارة إلى أن نموذج الانتثار صالح عندما </w:t>
      </w:r>
      <w:r w:rsidRPr="00E56D64">
        <w:rPr>
          <w:rFonts w:hint="cs"/>
          <w:rtl/>
        </w:rPr>
        <w:t>تغطي</w:t>
      </w:r>
      <w:r w:rsidRPr="00E56D64">
        <w:rPr>
          <w:rtl/>
        </w:rPr>
        <w:t xml:space="preserve"> الإشارة المرسلة جزء كبير على الأقل من </w:t>
      </w:r>
      <w:r w:rsidRPr="00E56D64">
        <w:rPr>
          <w:rFonts w:hint="cs"/>
          <w:rtl/>
        </w:rPr>
        <w:t>الصاري</w:t>
      </w:r>
      <w:r w:rsidRPr="00E56D64">
        <w:rPr>
          <w:rtl/>
        </w:rPr>
        <w:t xml:space="preserve">. ولذلك، ينبغي تحليل مخطط هوائي الإرسال، وفي حالة استيفاء هذا الشرط يوصى </w:t>
      </w:r>
      <w:r w:rsidRPr="00E56D64">
        <w:rPr>
          <w:rFonts w:hint="cs"/>
          <w:rtl/>
        </w:rPr>
        <w:t>بأن يؤخذ</w:t>
      </w:r>
      <w:r w:rsidRPr="00E56D64">
        <w:rPr>
          <w:rtl/>
        </w:rPr>
        <w:t xml:space="preserve"> الكسب الأقصى لقسم مخطط الهوائي الذي يؤثر على </w:t>
      </w:r>
      <w:r w:rsidRPr="00E56D64">
        <w:rPr>
          <w:rFonts w:hint="cs"/>
          <w:rtl/>
        </w:rPr>
        <w:t>الصاري</w:t>
      </w:r>
      <w:r w:rsidRPr="00E56D64">
        <w:rPr>
          <w:rtl/>
        </w:rPr>
        <w:t xml:space="preserve"> بالنسبة للمعلمة </w:t>
      </w:r>
      <w:r w:rsidRPr="00E56D64">
        <w:rPr>
          <w:i/>
          <w:szCs w:val="24"/>
        </w:rPr>
        <w:t>G</w:t>
      </w:r>
      <w:r w:rsidRPr="00E56D64">
        <w:rPr>
          <w:i/>
          <w:szCs w:val="24"/>
          <w:vertAlign w:val="subscript"/>
        </w:rPr>
        <w:t>Tx-WTi</w:t>
      </w:r>
      <w:r w:rsidRPr="00E56D64">
        <w:rPr>
          <w:rtl/>
        </w:rPr>
        <w:t>.</w:t>
      </w:r>
    </w:p>
    <w:p w:rsidR="0032639B" w:rsidRPr="00E56D64" w:rsidRDefault="0032639B" w:rsidP="00620936">
      <w:pPr>
        <w:rPr>
          <w:rtl/>
        </w:rPr>
      </w:pPr>
      <w:r w:rsidRPr="00E56D64">
        <w:rPr>
          <w:rtl/>
        </w:rPr>
        <w:t xml:space="preserve">أما بالنسبة إلى كسب المستقبل، </w:t>
      </w:r>
      <w:r w:rsidRPr="00E56D64">
        <w:rPr>
          <w:rFonts w:hint="cs"/>
          <w:rtl/>
        </w:rPr>
        <w:t>فينبغي</w:t>
      </w:r>
      <w:r w:rsidRPr="00E56D64">
        <w:rPr>
          <w:rtl/>
        </w:rPr>
        <w:t xml:space="preserve"> أن </w:t>
      </w:r>
      <w:r w:rsidRPr="00E56D64">
        <w:rPr>
          <w:rFonts w:hint="cs"/>
          <w:rtl/>
        </w:rPr>
        <w:t>يعتبر أن</w:t>
      </w:r>
      <w:r w:rsidRPr="00E56D64">
        <w:rPr>
          <w:rtl/>
        </w:rPr>
        <w:t xml:space="preserve"> الهوائي موجه عادة نحو المرسل، </w:t>
      </w:r>
      <w:r w:rsidRPr="00E56D64">
        <w:rPr>
          <w:rFonts w:hint="cs"/>
          <w:rtl/>
        </w:rPr>
        <w:t xml:space="preserve">وهكذا </w:t>
      </w:r>
      <w:r w:rsidRPr="00E56D64">
        <w:rPr>
          <w:rtl/>
        </w:rPr>
        <w:t>يكون</w:t>
      </w:r>
      <w:r w:rsidRPr="00E56D64">
        <w:rPr>
          <w:rFonts w:hint="cs"/>
          <w:rtl/>
        </w:rPr>
        <w:t xml:space="preserve"> الكسب </w:t>
      </w:r>
      <w:r w:rsidRPr="00E56D64">
        <w:rPr>
          <w:i/>
          <w:szCs w:val="24"/>
        </w:rPr>
        <w:t>G</w:t>
      </w:r>
      <w:r w:rsidRPr="00E56D64">
        <w:rPr>
          <w:i/>
          <w:szCs w:val="24"/>
          <w:vertAlign w:val="subscript"/>
        </w:rPr>
        <w:t>Rx-WTi</w:t>
      </w:r>
      <w:r w:rsidRPr="00E56D64">
        <w:rPr>
          <w:rtl/>
        </w:rPr>
        <w:t xml:space="preserve"> </w:t>
      </w:r>
      <w:r w:rsidRPr="00E56D64">
        <w:rPr>
          <w:rFonts w:hint="cs"/>
          <w:rtl/>
        </w:rPr>
        <w:t xml:space="preserve">بصفة عامة </w:t>
      </w:r>
      <w:r w:rsidRPr="00E56D64">
        <w:rPr>
          <w:rtl/>
        </w:rPr>
        <w:t>أقل من</w:t>
      </w:r>
      <w:r w:rsidRPr="00E56D64">
        <w:rPr>
          <w:rFonts w:hint="cs"/>
          <w:rtl/>
        </w:rPr>
        <w:t xml:space="preserve"> كسب</w:t>
      </w:r>
      <w:r w:rsidRPr="00E56D64">
        <w:rPr>
          <w:rtl/>
        </w:rPr>
        <w:t xml:space="preserve"> هوائي الاستقبال ما لم تقع </w:t>
      </w:r>
      <w:r w:rsidRPr="00E56D64">
        <w:rPr>
          <w:rFonts w:hint="cs"/>
          <w:rtl/>
        </w:rPr>
        <w:t>ال</w:t>
      </w:r>
      <w:r w:rsidRPr="00E56D64">
        <w:rPr>
          <w:rtl/>
        </w:rPr>
        <w:t xml:space="preserve">توربينات </w:t>
      </w:r>
      <w:r w:rsidRPr="00E56D64">
        <w:rPr>
          <w:rFonts w:hint="cs"/>
          <w:rtl/>
        </w:rPr>
        <w:t>الهوائية</w:t>
      </w:r>
      <w:r w:rsidRPr="00E56D64">
        <w:rPr>
          <w:rtl/>
        </w:rPr>
        <w:t xml:space="preserve"> على مسير بين</w:t>
      </w:r>
      <w:r w:rsidRPr="00E56D64">
        <w:rPr>
          <w:rFonts w:hint="cs"/>
          <w:rtl/>
        </w:rPr>
        <w:t xml:space="preserve"> هوائي</w:t>
      </w:r>
      <w:r w:rsidRPr="00E56D64">
        <w:rPr>
          <w:rtl/>
        </w:rPr>
        <w:t xml:space="preserve"> الإرسال التلفزيوني و</w:t>
      </w:r>
      <w:r w:rsidRPr="00E56D64">
        <w:rPr>
          <w:rFonts w:hint="cs"/>
          <w:rtl/>
        </w:rPr>
        <w:t>هوائي</w:t>
      </w:r>
      <w:r w:rsidRPr="00E56D64">
        <w:rPr>
          <w:rtl/>
        </w:rPr>
        <w:t xml:space="preserve"> الاستقبال. </w:t>
      </w:r>
      <w:r w:rsidRPr="00E56D64">
        <w:rPr>
          <w:rFonts w:hint="cs"/>
          <w:rtl/>
        </w:rPr>
        <w:t>ول</w:t>
      </w:r>
      <w:r w:rsidRPr="00E56D64">
        <w:rPr>
          <w:rtl/>
        </w:rPr>
        <w:t xml:space="preserve">لاطلاع على خصائص الاتجاهية والاستقطاب للهوائيات لاستقبال البث التلفزيوني </w:t>
      </w:r>
      <w:r w:rsidRPr="00E56D64">
        <w:rPr>
          <w:rFonts w:hint="cs"/>
          <w:rtl/>
        </w:rPr>
        <w:t>يرجى الرجوع إلى</w:t>
      </w:r>
      <w:r w:rsidRPr="00E56D64">
        <w:rPr>
          <w:rtl/>
        </w:rPr>
        <w:t xml:space="preserve"> التوصية </w:t>
      </w:r>
      <w:r w:rsidRPr="00E56D64">
        <w:rPr>
          <w:szCs w:val="24"/>
        </w:rPr>
        <w:t>ITU</w:t>
      </w:r>
      <w:r w:rsidR="00620936">
        <w:rPr>
          <w:szCs w:val="24"/>
        </w:rPr>
        <w:t>-</w:t>
      </w:r>
      <w:r w:rsidRPr="00E56D64">
        <w:rPr>
          <w:szCs w:val="24"/>
        </w:rPr>
        <w:t>R BT.419</w:t>
      </w:r>
      <w:r w:rsidRPr="00E56D64">
        <w:rPr>
          <w:rtl/>
        </w:rPr>
        <w:t>.</w:t>
      </w:r>
    </w:p>
    <w:p w:rsidR="0032639B" w:rsidRPr="00E56D64" w:rsidRDefault="0032639B" w:rsidP="0032639B">
      <w:pPr>
        <w:rPr>
          <w:rtl/>
        </w:rPr>
      </w:pPr>
      <w:r w:rsidRPr="00E56D64">
        <w:rPr>
          <w:rtl/>
        </w:rPr>
        <w:t xml:space="preserve">ويعطى متوسط اتساع كل مسير بنسبة كلتا القوتين المعبر عنهما </w:t>
      </w:r>
      <w:r w:rsidRPr="00E56D64">
        <w:rPr>
          <w:rFonts w:hint="cs"/>
          <w:rtl/>
        </w:rPr>
        <w:t xml:space="preserve">بوحدة </w:t>
      </w:r>
      <w:r w:rsidRPr="00E56D64">
        <w:rPr>
          <w:szCs w:val="24"/>
        </w:rPr>
        <w:t>dB</w:t>
      </w:r>
      <w:r w:rsidRPr="00E56D64">
        <w:rPr>
          <w:rtl/>
        </w:rPr>
        <w:t xml:space="preserve">، على النحو </w:t>
      </w:r>
      <w:r w:rsidRPr="00E56D64">
        <w:rPr>
          <w:rFonts w:hint="cs"/>
          <w:rtl/>
        </w:rPr>
        <w:t>الوارد</w:t>
      </w:r>
      <w:r w:rsidRPr="00E56D64">
        <w:rPr>
          <w:rtl/>
        </w:rPr>
        <w:t xml:space="preserve"> في المعادلة</w:t>
      </w:r>
      <w:r w:rsidRPr="00E56D64">
        <w:rPr>
          <w:rFonts w:hint="cs"/>
          <w:rtl/>
        </w:rPr>
        <w:t> </w:t>
      </w:r>
      <w:r w:rsidRPr="00E56D64">
        <w:t>(7)</w:t>
      </w:r>
      <w:r w:rsidRPr="00E56D64">
        <w:rPr>
          <w:rtl/>
        </w:rPr>
        <w:t>:</w:t>
      </w:r>
    </w:p>
    <w:p w:rsidR="0032639B" w:rsidRPr="00E56D64" w:rsidRDefault="0032639B" w:rsidP="003E27E0">
      <w:pPr>
        <w:pStyle w:val="Equation"/>
        <w:rPr>
          <w:szCs w:val="24"/>
        </w:rPr>
      </w:pPr>
      <w:r w:rsidRPr="00E56D64">
        <w:tab/>
      </w:r>
      <w:r w:rsidRPr="00E56D64">
        <w:rPr>
          <w:noProof/>
          <w:szCs w:val="24"/>
        </w:rPr>
        <w:drawing>
          <wp:inline distT="0" distB="0" distL="0" distR="0" wp14:anchorId="049A8EE4" wp14:editId="38688324">
            <wp:extent cx="1422400" cy="419100"/>
            <wp:effectExtent l="0" t="0" r="0" b="0"/>
            <wp:docPr id="16" name="10 Imagen" descr="Eqn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Eqn007.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419100"/>
                    </a:xfrm>
                    <a:prstGeom prst="rect">
                      <a:avLst/>
                    </a:prstGeom>
                    <a:noFill/>
                    <a:ln>
                      <a:noFill/>
                    </a:ln>
                  </pic:spPr>
                </pic:pic>
              </a:graphicData>
            </a:graphic>
          </wp:inline>
        </w:drawing>
      </w:r>
      <w:r w:rsidRPr="00E56D64">
        <w:rPr>
          <w:szCs w:val="24"/>
        </w:rPr>
        <w:tab/>
        <w:t>(7)</w:t>
      </w:r>
    </w:p>
    <w:p w:rsidR="0032639B" w:rsidRPr="00E56D64" w:rsidRDefault="0032639B" w:rsidP="00620936">
      <w:pPr>
        <w:rPr>
          <w:szCs w:val="24"/>
          <w:rtl/>
          <w:lang w:bidi="ar-SY"/>
        </w:rPr>
      </w:pPr>
      <w:r w:rsidRPr="00E56D64">
        <w:rPr>
          <w:rFonts w:hint="cs"/>
          <w:rtl/>
        </w:rPr>
        <w:t xml:space="preserve">وتهمل المسيرات التي تكون فيها نسب القدرة أقل من </w:t>
      </w:r>
      <w:r w:rsidRPr="00E56D64">
        <w:rPr>
          <w:lang w:val="en-GB"/>
        </w:rPr>
        <w:t>45</w:t>
      </w:r>
      <w:r w:rsidR="00620936" w:rsidRPr="00C038CE">
        <w:rPr>
          <w:lang w:val="fr-FR" w:eastAsia="es-ES"/>
        </w:rPr>
        <w:t>−</w:t>
      </w:r>
      <w:r w:rsidRPr="00E56D64">
        <w:rPr>
          <w:rFonts w:hint="cs"/>
          <w:rtl/>
          <w:lang w:val="en-GB" w:bidi="ar-SY"/>
        </w:rPr>
        <w:t xml:space="preserve"> </w:t>
      </w:r>
      <w:r w:rsidRPr="00E56D64">
        <w:t>dB</w:t>
      </w:r>
      <w:r w:rsidRPr="00E56D64">
        <w:rPr>
          <w:rFonts w:hint="cs"/>
          <w:szCs w:val="24"/>
          <w:rtl/>
          <w:lang w:bidi="ar-SY"/>
        </w:rPr>
        <w:t>.</w:t>
      </w:r>
    </w:p>
    <w:p w:rsidR="0032639B" w:rsidRPr="00E56D64" w:rsidRDefault="0032639B" w:rsidP="0032639B">
      <w:pPr>
        <w:pStyle w:val="Headingb"/>
      </w:pPr>
      <w:r w:rsidRPr="00E56D64">
        <w:rPr>
          <w:rtl/>
        </w:rPr>
        <w:t>أطياف دوبلر</w:t>
      </w:r>
    </w:p>
    <w:p w:rsidR="0032639B" w:rsidRPr="00E56D64" w:rsidRDefault="0032639B" w:rsidP="0032639B">
      <w:pPr>
        <w:rPr>
          <w:rtl/>
        </w:rPr>
      </w:pPr>
      <w:r w:rsidRPr="00E56D64">
        <w:rPr>
          <w:rtl/>
        </w:rPr>
        <w:t xml:space="preserve">لتوصيف أطياف دوبلر، </w:t>
      </w:r>
      <w:r w:rsidRPr="00E56D64">
        <w:rPr>
          <w:rFonts w:hint="cs"/>
          <w:rtl/>
        </w:rPr>
        <w:t>هنالك</w:t>
      </w:r>
      <w:r w:rsidRPr="00E56D64">
        <w:rPr>
          <w:rtl/>
        </w:rPr>
        <w:t xml:space="preserve"> ثلاث حالات تمثيلية لكثافة قدرة طيفية</w:t>
      </w:r>
      <w:r w:rsidRPr="00E56D64">
        <w:rPr>
          <w:rFonts w:hint="cs"/>
          <w:rtl/>
        </w:rPr>
        <w:t xml:space="preserve"> </w:t>
      </w:r>
      <w:r w:rsidRPr="00E56D64">
        <w:t>(PSD)</w:t>
      </w:r>
      <w:r w:rsidRPr="00E56D64">
        <w:rPr>
          <w:rtl/>
        </w:rPr>
        <w:t xml:space="preserve"> تجريبية من أجل </w:t>
      </w:r>
      <w:r w:rsidRPr="00E56D64">
        <w:rPr>
          <w:rFonts w:hint="cs"/>
          <w:rtl/>
        </w:rPr>
        <w:t>ت</w:t>
      </w:r>
      <w:r w:rsidRPr="00E56D64">
        <w:rPr>
          <w:rtl/>
        </w:rPr>
        <w:t>وص</w:t>
      </w:r>
      <w:r w:rsidRPr="00E56D64">
        <w:rPr>
          <w:rFonts w:hint="cs"/>
          <w:rtl/>
        </w:rPr>
        <w:t>ي</w:t>
      </w:r>
      <w:r w:rsidRPr="00E56D64">
        <w:rPr>
          <w:rtl/>
        </w:rPr>
        <w:t>ف الحالات المحتملة ذات التباين</w:t>
      </w:r>
      <w:r w:rsidRPr="00E56D64">
        <w:rPr>
          <w:rFonts w:hint="cs"/>
          <w:rtl/>
        </w:rPr>
        <w:t xml:space="preserve"> الزمني</w:t>
      </w:r>
      <w:r w:rsidRPr="00E56D64">
        <w:rPr>
          <w:rtl/>
        </w:rPr>
        <w:t xml:space="preserve"> العالي والمتوسط والمنخفض، والتي </w:t>
      </w:r>
      <w:r w:rsidRPr="00E56D64">
        <w:rPr>
          <w:rFonts w:hint="cs"/>
          <w:rtl/>
        </w:rPr>
        <w:t>تقابل</w:t>
      </w:r>
      <w:r w:rsidRPr="00E56D64">
        <w:rPr>
          <w:rtl/>
        </w:rPr>
        <w:t xml:space="preserve"> </w:t>
      </w:r>
      <w:r w:rsidRPr="00E56D64">
        <w:rPr>
          <w:rFonts w:hint="cs"/>
          <w:rtl/>
        </w:rPr>
        <w:t>مختلف</w:t>
      </w:r>
      <w:r w:rsidRPr="00E56D64">
        <w:rPr>
          <w:rtl/>
        </w:rPr>
        <w:t xml:space="preserve"> معدلات الدوران وتوجهات </w:t>
      </w:r>
      <w:r w:rsidRPr="00E56D64">
        <w:rPr>
          <w:rFonts w:hint="cs"/>
          <w:rtl/>
        </w:rPr>
        <w:t>محرك التوربينة</w:t>
      </w:r>
      <w:r w:rsidRPr="00E56D64">
        <w:rPr>
          <w:rtl/>
        </w:rPr>
        <w:t>.</w:t>
      </w:r>
    </w:p>
    <w:p w:rsidR="0032639B" w:rsidRPr="00E56D64" w:rsidRDefault="0032639B" w:rsidP="0032639B">
      <w:pPr>
        <w:rPr>
          <w:szCs w:val="24"/>
          <w:rtl/>
        </w:rPr>
      </w:pPr>
      <w:r w:rsidRPr="00E56D64">
        <w:rPr>
          <w:rtl/>
        </w:rPr>
        <w:t xml:space="preserve">وتتكيف أطياف دوبلر هذه مع كل موقع استقبال </w:t>
      </w:r>
      <w:r w:rsidRPr="00E56D64">
        <w:rPr>
          <w:rFonts w:hint="cs"/>
          <w:rtl/>
        </w:rPr>
        <w:t>بحسب</w:t>
      </w:r>
      <w:r w:rsidRPr="00E56D64">
        <w:rPr>
          <w:rtl/>
        </w:rPr>
        <w:t xml:space="preserve"> أقصى تردد دوبلر </w:t>
      </w:r>
      <w:r w:rsidRPr="00E56D64">
        <w:rPr>
          <w:rFonts w:hint="cs"/>
          <w:rtl/>
        </w:rPr>
        <w:t xml:space="preserve">ثنائي المحطة </w:t>
      </w:r>
      <w:r w:rsidRPr="00E56D64">
        <w:rPr>
          <w:i/>
          <w:szCs w:val="24"/>
        </w:rPr>
        <w:t>f</w:t>
      </w:r>
      <w:r w:rsidRPr="00E56D64">
        <w:rPr>
          <w:i/>
          <w:szCs w:val="24"/>
          <w:vertAlign w:val="subscript"/>
        </w:rPr>
        <w:t>B_max</w:t>
      </w:r>
      <w:r w:rsidRPr="00E56D64">
        <w:rPr>
          <w:rtl/>
        </w:rPr>
        <w:t xml:space="preserve"> </w:t>
      </w:r>
      <w:r w:rsidRPr="00E56D64">
        <w:t>(</w:t>
      </w:r>
      <w:r w:rsidRPr="00E56D64">
        <w:rPr>
          <w:szCs w:val="24"/>
        </w:rPr>
        <w:t>Hz)</w:t>
      </w:r>
      <w:r w:rsidRPr="00E56D64">
        <w:rPr>
          <w:rtl/>
        </w:rPr>
        <w:t xml:space="preserve"> الذي </w:t>
      </w:r>
      <w:r w:rsidRPr="00E56D64">
        <w:rPr>
          <w:rFonts w:hint="cs"/>
          <w:rtl/>
        </w:rPr>
        <w:t>يتوقف</w:t>
      </w:r>
      <w:r w:rsidRPr="00E56D64">
        <w:rPr>
          <w:rtl/>
        </w:rPr>
        <w:t xml:space="preserve"> على المو</w:t>
      </w:r>
      <w:r w:rsidRPr="00E56D64">
        <w:rPr>
          <w:rFonts w:hint="cs"/>
          <w:rtl/>
        </w:rPr>
        <w:t>ق</w:t>
      </w:r>
      <w:r w:rsidRPr="00E56D64">
        <w:rPr>
          <w:rtl/>
        </w:rPr>
        <w:t>ع النسبي لهوائي الإرسال و</w:t>
      </w:r>
      <w:r w:rsidRPr="00E56D64">
        <w:rPr>
          <w:rFonts w:hint="cs"/>
          <w:rtl/>
        </w:rPr>
        <w:t>ال</w:t>
      </w:r>
      <w:r w:rsidRPr="00E56D64">
        <w:rPr>
          <w:rtl/>
        </w:rPr>
        <w:t xml:space="preserve">توربينات </w:t>
      </w:r>
      <w:r w:rsidRPr="00E56D64">
        <w:rPr>
          <w:rFonts w:hint="cs"/>
          <w:rtl/>
        </w:rPr>
        <w:t>الهوائية</w:t>
      </w:r>
      <w:r w:rsidRPr="00E56D64">
        <w:rPr>
          <w:rtl/>
        </w:rPr>
        <w:t xml:space="preserve"> وهوائي الاستقبال </w:t>
      </w:r>
      <w:r w:rsidRPr="00E56D64">
        <w:rPr>
          <w:szCs w:val="24"/>
        </w:rPr>
        <w:t>ϕ</w:t>
      </w:r>
      <w:r w:rsidRPr="00E56D64">
        <w:rPr>
          <w:i/>
          <w:vertAlign w:val="subscript"/>
        </w:rPr>
        <w:t>r</w:t>
      </w:r>
      <w:r w:rsidRPr="00E56D64">
        <w:rPr>
          <w:rtl/>
        </w:rPr>
        <w:t xml:space="preserve">، </w:t>
      </w:r>
      <w:r w:rsidRPr="00E56D64">
        <w:rPr>
          <w:rFonts w:hint="cs"/>
          <w:rtl/>
        </w:rPr>
        <w:t>وتردد</w:t>
      </w:r>
      <w:r w:rsidRPr="00E56D64">
        <w:rPr>
          <w:rtl/>
        </w:rPr>
        <w:t xml:space="preserve"> الدوران الأقصى للتوربينات </w:t>
      </w:r>
      <w:r w:rsidRPr="00E56D64">
        <w:rPr>
          <w:rFonts w:hint="cs"/>
          <w:rtl/>
        </w:rPr>
        <w:t>الهوائية</w:t>
      </w:r>
      <w:r w:rsidRPr="00E56D64">
        <w:rPr>
          <w:rtl/>
        </w:rPr>
        <w:t xml:space="preserve"> </w:t>
      </w:r>
      <w:r w:rsidRPr="00E56D64">
        <w:rPr>
          <w:rFonts w:ascii="Cambria Math" w:hAnsi="Cambria Math"/>
          <w:iCs/>
          <w:szCs w:val="24"/>
        </w:rPr>
        <w:t>ω</w:t>
      </w:r>
      <w:r w:rsidRPr="00E56D64">
        <w:rPr>
          <w:i/>
          <w:szCs w:val="24"/>
          <w:vertAlign w:val="subscript"/>
        </w:rPr>
        <w:t>max</w:t>
      </w:r>
      <w:r w:rsidRPr="00E56D64">
        <w:rPr>
          <w:rtl/>
        </w:rPr>
        <w:t xml:space="preserve"> </w:t>
      </w:r>
      <w:r w:rsidRPr="00E56D64">
        <w:t>(</w:t>
      </w:r>
      <w:r w:rsidRPr="00E56D64">
        <w:rPr>
          <w:szCs w:val="24"/>
        </w:rPr>
        <w:t>rad/s)</w:t>
      </w:r>
      <w:r w:rsidRPr="00E56D64">
        <w:rPr>
          <w:rtl/>
        </w:rPr>
        <w:t xml:space="preserve"> وطول </w:t>
      </w:r>
      <w:r w:rsidRPr="00E56D64">
        <w:rPr>
          <w:rFonts w:hint="cs"/>
          <w:rtl/>
        </w:rPr>
        <w:t>الذراع </w:t>
      </w:r>
      <w:r w:rsidRPr="00E56D64">
        <w:rPr>
          <w:i/>
          <w:iCs/>
        </w:rPr>
        <w:t>l</w:t>
      </w:r>
      <w:r w:rsidRPr="00E56D64">
        <w:rPr>
          <w:rtl/>
        </w:rPr>
        <w:t>، وفقا</w:t>
      </w:r>
      <w:r w:rsidRPr="00E56D64">
        <w:rPr>
          <w:rFonts w:hint="cs"/>
          <w:rtl/>
        </w:rPr>
        <w:t>ً</w:t>
      </w:r>
      <w:r w:rsidRPr="00E56D64">
        <w:rPr>
          <w:rtl/>
        </w:rPr>
        <w:t xml:space="preserve"> ل</w:t>
      </w:r>
      <w:r w:rsidRPr="00E56D64">
        <w:rPr>
          <w:rFonts w:hint="cs"/>
          <w:rtl/>
        </w:rPr>
        <w:t>لمعادلة</w:t>
      </w:r>
      <w:r w:rsidRPr="00E56D64">
        <w:rPr>
          <w:rFonts w:hint="eastAsia"/>
          <w:rtl/>
        </w:rPr>
        <w:t> </w:t>
      </w:r>
      <w:r w:rsidRPr="00E56D64">
        <w:t>(8)</w:t>
      </w:r>
      <w:r w:rsidRPr="00E56D64">
        <w:rPr>
          <w:rtl/>
        </w:rPr>
        <w:t>.</w:t>
      </w:r>
    </w:p>
    <w:p w:rsidR="0032639B" w:rsidRPr="00E56D64" w:rsidRDefault="0032639B" w:rsidP="003E27E0">
      <w:pPr>
        <w:pStyle w:val="Equation"/>
      </w:pPr>
      <w:r w:rsidRPr="00E56D64">
        <w:tab/>
      </w:r>
      <w:r w:rsidRPr="00E56D64">
        <w:rPr>
          <w:noProof/>
          <w:szCs w:val="24"/>
        </w:rPr>
        <w:drawing>
          <wp:inline distT="0" distB="0" distL="0" distR="0" wp14:anchorId="1C7BCC67" wp14:editId="545D5A77">
            <wp:extent cx="1600200" cy="381000"/>
            <wp:effectExtent l="0" t="0" r="0" b="0"/>
            <wp:docPr id="15" name="11 Imagen" descr="Eqn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Eqn008.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sidRPr="00E56D64">
        <w:rPr>
          <w:szCs w:val="24"/>
        </w:rPr>
        <w:tab/>
        <w:t>(8)</w:t>
      </w:r>
    </w:p>
    <w:p w:rsidR="0032639B" w:rsidRPr="00E56D64" w:rsidRDefault="0032639B" w:rsidP="0032639B">
      <w:pPr>
        <w:rPr>
          <w:spacing w:val="2"/>
          <w:sz w:val="30"/>
        </w:rPr>
      </w:pPr>
      <w:r w:rsidRPr="00E56D64">
        <w:rPr>
          <w:spacing w:val="2"/>
          <w:sz w:val="30"/>
          <w:rtl/>
        </w:rPr>
        <w:t xml:space="preserve">وفي حالة </w:t>
      </w:r>
      <w:r w:rsidRPr="00E56D64">
        <w:rPr>
          <w:rFonts w:hint="cs"/>
          <w:spacing w:val="2"/>
          <w:sz w:val="30"/>
          <w:rtl/>
        </w:rPr>
        <w:t>ال</w:t>
      </w:r>
      <w:r w:rsidRPr="00E56D64">
        <w:rPr>
          <w:spacing w:val="2"/>
          <w:sz w:val="30"/>
          <w:rtl/>
        </w:rPr>
        <w:t xml:space="preserve">توربينات </w:t>
      </w:r>
      <w:r w:rsidRPr="00E56D64">
        <w:rPr>
          <w:rFonts w:hint="cs"/>
          <w:spacing w:val="2"/>
          <w:sz w:val="30"/>
          <w:rtl/>
        </w:rPr>
        <w:t>الهوائية</w:t>
      </w:r>
      <w:r w:rsidRPr="00E56D64">
        <w:rPr>
          <w:spacing w:val="2"/>
          <w:sz w:val="30"/>
          <w:rtl/>
        </w:rPr>
        <w:t xml:space="preserve">، </w:t>
      </w:r>
      <w:r w:rsidRPr="00E56D64">
        <w:rPr>
          <w:rFonts w:hint="cs"/>
          <w:spacing w:val="2"/>
          <w:sz w:val="30"/>
          <w:rtl/>
        </w:rPr>
        <w:t xml:space="preserve">تقابل </w:t>
      </w:r>
      <w:r w:rsidRPr="00E56D64">
        <w:rPr>
          <w:i/>
          <w:spacing w:val="2"/>
          <w:szCs w:val="24"/>
        </w:rPr>
        <w:t>f</w:t>
      </w:r>
      <w:r w:rsidRPr="00E56D64">
        <w:rPr>
          <w:i/>
          <w:spacing w:val="2"/>
          <w:szCs w:val="24"/>
          <w:vertAlign w:val="subscript"/>
        </w:rPr>
        <w:t>B_max</w:t>
      </w:r>
      <w:r w:rsidRPr="00E56D64">
        <w:rPr>
          <w:rFonts w:hint="cs"/>
          <w:spacing w:val="2"/>
          <w:sz w:val="30"/>
          <w:rtl/>
        </w:rPr>
        <w:t xml:space="preserve"> قيمة </w:t>
      </w:r>
      <w:r w:rsidRPr="00E56D64">
        <w:rPr>
          <w:spacing w:val="2"/>
          <w:szCs w:val="24"/>
        </w:rPr>
        <w:t>ϕ</w:t>
      </w:r>
      <w:r w:rsidRPr="00E56D64">
        <w:rPr>
          <w:i/>
          <w:spacing w:val="2"/>
          <w:szCs w:val="24"/>
          <w:vertAlign w:val="subscript"/>
        </w:rPr>
        <w:t>r</w:t>
      </w:r>
      <w:r w:rsidRPr="00E56D64">
        <w:rPr>
          <w:rFonts w:hint="cs"/>
          <w:spacing w:val="2"/>
          <w:szCs w:val="24"/>
          <w:rtl/>
        </w:rPr>
        <w:t xml:space="preserve"> </w:t>
      </w:r>
      <w:r w:rsidRPr="00E56D64">
        <w:rPr>
          <w:spacing w:val="2"/>
          <w:szCs w:val="24"/>
        </w:rPr>
        <w:t>=</w:t>
      </w:r>
      <w:r w:rsidRPr="00E56D64">
        <w:rPr>
          <w:rFonts w:hint="cs"/>
          <w:spacing w:val="2"/>
          <w:szCs w:val="24"/>
          <w:rtl/>
        </w:rPr>
        <w:t xml:space="preserve"> </w:t>
      </w:r>
      <w:r w:rsidRPr="00E56D64">
        <w:rPr>
          <w:spacing w:val="2"/>
          <w:szCs w:val="24"/>
        </w:rPr>
        <w:t>º0</w:t>
      </w:r>
      <w:r w:rsidRPr="00E56D64">
        <w:rPr>
          <w:spacing w:val="2"/>
          <w:sz w:val="30"/>
          <w:rtl/>
        </w:rPr>
        <w:t xml:space="preserve"> </w:t>
      </w:r>
      <w:r w:rsidRPr="00E56D64">
        <w:rPr>
          <w:rFonts w:hint="cs"/>
          <w:spacing w:val="2"/>
          <w:sz w:val="30"/>
          <w:rtl/>
        </w:rPr>
        <w:t>والأذرع</w:t>
      </w:r>
      <w:r w:rsidRPr="00E56D64">
        <w:rPr>
          <w:spacing w:val="2"/>
          <w:sz w:val="30"/>
          <w:rtl/>
        </w:rPr>
        <w:t xml:space="preserve"> المتناوبة داخل</w:t>
      </w:r>
      <w:r w:rsidRPr="00E56D64">
        <w:rPr>
          <w:rFonts w:hint="cs"/>
          <w:spacing w:val="2"/>
          <w:sz w:val="30"/>
          <w:rtl/>
        </w:rPr>
        <w:t xml:space="preserve"> مستوي </w:t>
      </w:r>
      <w:r w:rsidRPr="00E56D64">
        <w:rPr>
          <w:i/>
          <w:iCs/>
          <w:spacing w:val="2"/>
          <w:sz w:val="30"/>
          <w:rtl/>
        </w:rPr>
        <w:t>هوائي الإرسال</w:t>
      </w:r>
      <w:r w:rsidRPr="00E56D64">
        <w:rPr>
          <w:rFonts w:hint="cs"/>
          <w:i/>
          <w:iCs/>
          <w:spacing w:val="2"/>
          <w:sz w:val="30"/>
          <w:rtl/>
        </w:rPr>
        <w:t xml:space="preserve"> </w:t>
      </w:r>
      <w:r w:rsidRPr="00E56D64">
        <w:rPr>
          <w:i/>
          <w:iCs/>
          <w:spacing w:val="2"/>
          <w:sz w:val="30"/>
          <w:rtl/>
        </w:rPr>
        <w:t xml:space="preserve">– </w:t>
      </w:r>
      <w:r w:rsidRPr="00E56D64">
        <w:rPr>
          <w:rFonts w:hint="cs"/>
          <w:i/>
          <w:iCs/>
          <w:spacing w:val="2"/>
          <w:sz w:val="30"/>
          <w:rtl/>
        </w:rPr>
        <w:t xml:space="preserve">التوربينة الهوائية </w:t>
      </w:r>
      <w:r w:rsidRPr="00E56D64">
        <w:rPr>
          <w:i/>
          <w:iCs/>
          <w:spacing w:val="2"/>
          <w:sz w:val="30"/>
          <w:rtl/>
        </w:rPr>
        <w:t>-</w:t>
      </w:r>
      <w:r w:rsidRPr="00E56D64">
        <w:rPr>
          <w:rFonts w:hint="cs"/>
          <w:i/>
          <w:iCs/>
          <w:spacing w:val="2"/>
          <w:sz w:val="30"/>
          <w:rtl/>
        </w:rPr>
        <w:t xml:space="preserve"> هوائي الاستقبال</w:t>
      </w:r>
      <w:r w:rsidRPr="00E56D64">
        <w:rPr>
          <w:spacing w:val="2"/>
          <w:sz w:val="30"/>
          <w:rtl/>
        </w:rPr>
        <w:t>.</w:t>
      </w:r>
    </w:p>
    <w:p w:rsidR="0032639B" w:rsidRPr="00E56D64" w:rsidRDefault="0032639B" w:rsidP="0032639B">
      <w:pPr>
        <w:rPr>
          <w:rtl/>
          <w:lang w:bidi="ar-SY"/>
        </w:rPr>
      </w:pPr>
      <w:r w:rsidRPr="00E56D64">
        <w:rPr>
          <w:rFonts w:hint="cs"/>
          <w:rtl/>
        </w:rPr>
        <w:t>ولمراعاة</w:t>
      </w:r>
      <w:r w:rsidRPr="00E56D64">
        <w:rPr>
          <w:rtl/>
        </w:rPr>
        <w:t xml:space="preserve"> </w:t>
      </w:r>
      <w:r w:rsidRPr="00E56D64">
        <w:rPr>
          <w:rFonts w:hint="cs"/>
          <w:rtl/>
        </w:rPr>
        <w:t>أحوال</w:t>
      </w:r>
      <w:r w:rsidRPr="00E56D64">
        <w:rPr>
          <w:rtl/>
        </w:rPr>
        <w:t xml:space="preserve"> الرياح المختلفة التي قد تواجه في موقع استقبال معين، يوصى بتحليل جميع </w:t>
      </w:r>
      <w:r w:rsidRPr="00E56D64">
        <w:rPr>
          <w:rFonts w:hint="cs"/>
          <w:rtl/>
        </w:rPr>
        <w:t xml:space="preserve">قيم </w:t>
      </w:r>
      <w:r w:rsidRPr="00E56D64">
        <w:rPr>
          <w:rtl/>
        </w:rPr>
        <w:t xml:space="preserve">كثافة </w:t>
      </w:r>
      <w:r w:rsidRPr="00E56D64">
        <w:rPr>
          <w:rFonts w:hint="cs"/>
          <w:rtl/>
        </w:rPr>
        <w:t>ال</w:t>
      </w:r>
      <w:r w:rsidRPr="00E56D64">
        <w:rPr>
          <w:rtl/>
        </w:rPr>
        <w:t xml:space="preserve">قدرة </w:t>
      </w:r>
      <w:r w:rsidRPr="00E56D64">
        <w:rPr>
          <w:rFonts w:hint="cs"/>
          <w:rtl/>
        </w:rPr>
        <w:t>ال</w:t>
      </w:r>
      <w:r w:rsidRPr="00E56D64">
        <w:rPr>
          <w:rtl/>
        </w:rPr>
        <w:t xml:space="preserve">طيفية </w:t>
      </w:r>
      <w:r w:rsidRPr="00E56D64">
        <w:t>(</w:t>
      </w:r>
      <w:r w:rsidRPr="00E56D64">
        <w:rPr>
          <w:szCs w:val="24"/>
        </w:rPr>
        <w:t>PSD)</w:t>
      </w:r>
      <w:r w:rsidRPr="00E56D64">
        <w:rPr>
          <w:rFonts w:hint="cs"/>
          <w:rtl/>
        </w:rPr>
        <w:t xml:space="preserve"> </w:t>
      </w:r>
      <w:r w:rsidRPr="00E56D64">
        <w:rPr>
          <w:rtl/>
        </w:rPr>
        <w:t>الواردة في</w:t>
      </w:r>
      <w:r w:rsidRPr="00E56D64">
        <w:rPr>
          <w:rFonts w:hint="cs"/>
          <w:rtl/>
        </w:rPr>
        <w:t> </w:t>
      </w:r>
      <w:r w:rsidRPr="00E56D64">
        <w:rPr>
          <w:rtl/>
        </w:rPr>
        <w:t>الجدول</w:t>
      </w:r>
      <w:r w:rsidRPr="00E56D64">
        <w:rPr>
          <w:rFonts w:hint="eastAsia"/>
          <w:rtl/>
        </w:rPr>
        <w:t> </w:t>
      </w:r>
      <w:r w:rsidRPr="00E56D64">
        <w:rPr>
          <w:lang w:val="en-GB"/>
        </w:rPr>
        <w:t>3</w:t>
      </w:r>
      <w:r w:rsidRPr="00E56D64">
        <w:rPr>
          <w:rtl/>
        </w:rPr>
        <w:t xml:space="preserve"> للنظام قيد الدراسة. </w:t>
      </w:r>
      <w:r w:rsidRPr="00E56D64">
        <w:rPr>
          <w:rFonts w:hint="cs"/>
          <w:rtl/>
        </w:rPr>
        <w:t>وعلى هذا النحو</w:t>
      </w:r>
      <w:r w:rsidRPr="00E56D64">
        <w:rPr>
          <w:rtl/>
        </w:rPr>
        <w:t xml:space="preserve"> يمكن </w:t>
      </w:r>
      <w:r w:rsidRPr="00E56D64">
        <w:rPr>
          <w:rFonts w:hint="cs"/>
          <w:rtl/>
        </w:rPr>
        <w:t>لمستعمل</w:t>
      </w:r>
      <w:r w:rsidRPr="00E56D64">
        <w:rPr>
          <w:rtl/>
        </w:rPr>
        <w:t xml:space="preserve"> نموذج القناة </w:t>
      </w:r>
      <w:r w:rsidRPr="00E56D64">
        <w:rPr>
          <w:rFonts w:hint="cs"/>
          <w:rtl/>
        </w:rPr>
        <w:t>تكوين</w:t>
      </w:r>
      <w:r w:rsidRPr="00E56D64">
        <w:rPr>
          <w:rtl/>
        </w:rPr>
        <w:t xml:space="preserve"> لمحة عامة عن الحالات المختلفة التي يمكن </w:t>
      </w:r>
      <w:r w:rsidRPr="00E56D64">
        <w:rPr>
          <w:rFonts w:hint="cs"/>
          <w:rtl/>
        </w:rPr>
        <w:t>أن تصادف</w:t>
      </w:r>
      <w:r w:rsidRPr="00E56D64">
        <w:rPr>
          <w:rtl/>
        </w:rPr>
        <w:t xml:space="preserve"> دون الحاجة إلى تقديرات دقيقة لاتجاهات الرياح المحددة أو </w:t>
      </w:r>
      <w:r w:rsidRPr="00E56D64">
        <w:rPr>
          <w:rFonts w:hint="cs"/>
          <w:rtl/>
        </w:rPr>
        <w:t>معدلات سرعة</w:t>
      </w:r>
      <w:r w:rsidRPr="00E56D64">
        <w:rPr>
          <w:rtl/>
        </w:rPr>
        <w:t xml:space="preserve"> الرياح. </w:t>
      </w:r>
      <w:r w:rsidRPr="00E56D64">
        <w:rPr>
          <w:rFonts w:hint="cs"/>
          <w:rtl/>
        </w:rPr>
        <w:t>وإذا أريد</w:t>
      </w:r>
      <w:r w:rsidRPr="00E56D64">
        <w:rPr>
          <w:rtl/>
        </w:rPr>
        <w:t xml:space="preserve"> تقدير أسوأ حالة،</w:t>
      </w:r>
      <w:r w:rsidRPr="00E56D64">
        <w:rPr>
          <w:rFonts w:hint="cs"/>
          <w:rtl/>
        </w:rPr>
        <w:t xml:space="preserve"> عندئذ</w:t>
      </w:r>
      <w:r w:rsidRPr="00E56D64">
        <w:rPr>
          <w:rtl/>
        </w:rPr>
        <w:t xml:space="preserve"> ينبغي استخدام</w:t>
      </w:r>
      <w:r w:rsidRPr="00E56D64">
        <w:rPr>
          <w:rFonts w:hint="cs"/>
          <w:rtl/>
        </w:rPr>
        <w:t xml:space="preserve"> حالة</w:t>
      </w:r>
      <w:r w:rsidRPr="00E56D64">
        <w:rPr>
          <w:rtl/>
        </w:rPr>
        <w:t xml:space="preserve"> "التباين العالي" في الحسابات.</w:t>
      </w:r>
    </w:p>
    <w:p w:rsidR="00550E8F" w:rsidRDefault="00550E8F">
      <w:pPr>
        <w:overflowPunct/>
        <w:autoSpaceDE/>
        <w:autoSpaceDN/>
        <w:bidi w:val="0"/>
        <w:adjustRightInd/>
        <w:spacing w:before="0" w:line="240" w:lineRule="auto"/>
        <w:jc w:val="left"/>
        <w:textAlignment w:val="auto"/>
        <w:rPr>
          <w:rtl/>
          <w:lang w:bidi="ar-EG"/>
        </w:rPr>
      </w:pPr>
      <w:r>
        <w:rPr>
          <w:rtl/>
        </w:rPr>
        <w:br w:type="page"/>
      </w:r>
    </w:p>
    <w:p w:rsidR="0032639B" w:rsidRPr="00E56D64" w:rsidRDefault="0032639B" w:rsidP="0032639B">
      <w:pPr>
        <w:pStyle w:val="TableNo"/>
      </w:pPr>
      <w:r w:rsidRPr="00E56D64">
        <w:rPr>
          <w:rFonts w:hint="eastAsia"/>
          <w:rtl/>
        </w:rPr>
        <w:lastRenderedPageBreak/>
        <w:t>الجدول</w:t>
      </w:r>
      <w:r w:rsidRPr="00E56D64">
        <w:rPr>
          <w:rtl/>
        </w:rPr>
        <w:t xml:space="preserve"> </w:t>
      </w:r>
      <w:r w:rsidRPr="00E56D64">
        <w:t>3</w:t>
      </w:r>
    </w:p>
    <w:p w:rsidR="0032639B" w:rsidRPr="00E56D64" w:rsidRDefault="0032639B" w:rsidP="00630E04">
      <w:pPr>
        <w:pStyle w:val="Tabletitle"/>
      </w:pPr>
      <w:r w:rsidRPr="00E56D64">
        <w:rPr>
          <w:rFonts w:hint="cs"/>
          <w:rtl/>
        </w:rPr>
        <w:t xml:space="preserve">كثافات القدرة الطيفية دوبلر لنموذج القناة (بوحدة </w:t>
      </w:r>
      <w:r w:rsidRPr="00E56D64">
        <w:t>dB/Hz</w:t>
      </w:r>
      <w:r w:rsidRPr="00E56D64">
        <w:rPr>
          <w:rFonts w:hint="cs"/>
          <w:rtl/>
        </w:rPr>
        <w:t>)،</w:t>
      </w:r>
      <w:r w:rsidRPr="00E56D64">
        <w:br/>
      </w:r>
      <w:r w:rsidRPr="00E56D64">
        <w:rPr>
          <w:rFonts w:hint="cs"/>
          <w:rtl/>
        </w:rPr>
        <w:t xml:space="preserve">دالة تردد دوبلر </w:t>
      </w:r>
      <w:r w:rsidR="00630E04" w:rsidRPr="00E56D64">
        <w:rPr>
          <w:rFonts w:ascii="Times New Roman" w:hAnsi="Times New Roman"/>
          <w:bCs w:val="0"/>
        </w:rPr>
        <w:t>(</w:t>
      </w:r>
      <w:r w:rsidR="00630E04" w:rsidRPr="00E56D64">
        <w:rPr>
          <w:rFonts w:ascii="Times New Roman" w:hAnsi="Times New Roman"/>
          <w:bCs w:val="0"/>
          <w:i/>
        </w:rPr>
        <w:t>f </w:t>
      </w:r>
      <w:r w:rsidR="00630E04" w:rsidRPr="00E56D64">
        <w:rPr>
          <w:rFonts w:ascii="Times New Roman" w:hAnsi="Times New Roman"/>
          <w:bCs w:val="0"/>
        </w:rPr>
        <w:t>)</w:t>
      </w:r>
      <w:r w:rsidRPr="00E56D64">
        <w:rPr>
          <w:rFonts w:hint="cs"/>
          <w:rtl/>
        </w:rPr>
        <w:t xml:space="preserve">، حيث </w:t>
      </w:r>
      <w:r w:rsidRPr="00E56D64">
        <w:rPr>
          <w:iCs/>
        </w:rPr>
        <w:t>δ</w:t>
      </w:r>
      <w:r w:rsidRPr="00E56D64">
        <w:rPr>
          <w:rFonts w:ascii="Times New Roman" w:hAnsi="Times New Roman"/>
          <w:bCs w:val="0"/>
        </w:rPr>
        <w:t>(</w:t>
      </w:r>
      <w:r w:rsidRPr="00E56D64">
        <w:rPr>
          <w:rFonts w:ascii="Times New Roman" w:hAnsi="Times New Roman"/>
          <w:bCs w:val="0"/>
          <w:i/>
        </w:rPr>
        <w:t>f </w:t>
      </w:r>
      <w:r w:rsidRPr="00E56D64">
        <w:rPr>
          <w:rFonts w:ascii="Times New Roman" w:hAnsi="Times New Roman"/>
          <w:bCs w:val="0"/>
        </w:rPr>
        <w:t>)</w:t>
      </w:r>
      <w:r w:rsidRPr="00E56D64">
        <w:rPr>
          <w:rFonts w:hint="cs"/>
          <w:rtl/>
        </w:rPr>
        <w:t xml:space="preserve"> هي دالة دلتا ديراك</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2639B" w:rsidRPr="00E56D64" w:rsidTr="00AB7C7D">
        <w:trPr>
          <w:trHeight w:val="277"/>
          <w:jc w:val="center"/>
        </w:trPr>
        <w:tc>
          <w:tcPr>
            <w:tcW w:w="5000" w:type="pct"/>
            <w:tcBorders>
              <w:top w:val="double" w:sz="4" w:space="0" w:color="auto"/>
              <w:bottom w:val="double" w:sz="4" w:space="0" w:color="auto"/>
            </w:tcBorders>
            <w:vAlign w:val="center"/>
          </w:tcPr>
          <w:p w:rsidR="0032639B" w:rsidRPr="00E56D64" w:rsidRDefault="0032639B" w:rsidP="00AB7C7D">
            <w:pPr>
              <w:spacing w:before="0"/>
              <w:rPr>
                <w:bCs/>
              </w:rPr>
            </w:pPr>
            <w:r w:rsidRPr="00E56D64">
              <w:rPr>
                <w:rFonts w:hint="eastAsia"/>
                <w:bCs/>
                <w:rtl/>
              </w:rPr>
              <w:t>تباين</w:t>
            </w:r>
            <w:r w:rsidRPr="00E56D64">
              <w:rPr>
                <w:bCs/>
                <w:rtl/>
              </w:rPr>
              <w:t xml:space="preserve"> </w:t>
            </w:r>
            <w:r w:rsidRPr="00E56D64">
              <w:rPr>
                <w:rFonts w:hint="eastAsia"/>
                <w:bCs/>
                <w:rtl/>
              </w:rPr>
              <w:t>مرتفع</w:t>
            </w:r>
          </w:p>
        </w:tc>
      </w:tr>
      <w:tr w:rsidR="0032639B" w:rsidRPr="00E56D64" w:rsidTr="00AB7C7D">
        <w:trPr>
          <w:trHeight w:val="765"/>
          <w:jc w:val="center"/>
        </w:trPr>
        <w:tc>
          <w:tcPr>
            <w:tcW w:w="5000" w:type="pct"/>
            <w:tcBorders>
              <w:top w:val="double" w:sz="4" w:space="0" w:color="auto"/>
              <w:bottom w:val="double" w:sz="4" w:space="0" w:color="auto"/>
            </w:tcBorders>
            <w:vAlign w:val="center"/>
          </w:tcPr>
          <w:p w:rsidR="0032639B" w:rsidRPr="00E56D64" w:rsidRDefault="0032639B" w:rsidP="00E56D64">
            <w:pPr>
              <w:spacing w:before="0" w:line="240" w:lineRule="auto"/>
              <w:jc w:val="center"/>
              <w:rPr>
                <w:position w:val="-30"/>
              </w:rPr>
            </w:pPr>
            <w:r w:rsidRPr="00E56D64">
              <w:rPr>
                <w:noProof/>
                <w:position w:val="-30"/>
                <w:lang w:eastAsia="zh-CN"/>
              </w:rPr>
              <w:drawing>
                <wp:inline distT="0" distB="0" distL="0" distR="0" wp14:anchorId="1C647946" wp14:editId="558D3770">
                  <wp:extent cx="4121150" cy="647700"/>
                  <wp:effectExtent l="0" t="0" r="0" b="0"/>
                  <wp:docPr id="14" name="12 Imagen" descr="Eqn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Eqn009.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1150" cy="647700"/>
                          </a:xfrm>
                          <a:prstGeom prst="rect">
                            <a:avLst/>
                          </a:prstGeom>
                          <a:noFill/>
                          <a:ln>
                            <a:noFill/>
                          </a:ln>
                        </pic:spPr>
                      </pic:pic>
                    </a:graphicData>
                  </a:graphic>
                </wp:inline>
              </w:drawing>
            </w:r>
          </w:p>
        </w:tc>
      </w:tr>
      <w:tr w:rsidR="0032639B" w:rsidRPr="00E56D64" w:rsidTr="00AB7C7D">
        <w:trPr>
          <w:trHeight w:val="277"/>
          <w:jc w:val="center"/>
        </w:trPr>
        <w:tc>
          <w:tcPr>
            <w:tcW w:w="5000" w:type="pct"/>
            <w:tcBorders>
              <w:top w:val="double" w:sz="4" w:space="0" w:color="auto"/>
              <w:bottom w:val="double" w:sz="4" w:space="0" w:color="auto"/>
            </w:tcBorders>
            <w:vAlign w:val="center"/>
          </w:tcPr>
          <w:p w:rsidR="0032639B" w:rsidRPr="00E56D64" w:rsidRDefault="0032639B" w:rsidP="00AB7C7D">
            <w:pPr>
              <w:spacing w:before="0"/>
              <w:rPr>
                <w:bCs/>
                <w:rtl/>
                <w:lang w:bidi="ar-SY"/>
              </w:rPr>
            </w:pPr>
            <w:r w:rsidRPr="00E56D64">
              <w:rPr>
                <w:rFonts w:hint="eastAsia"/>
                <w:bCs/>
                <w:rtl/>
              </w:rPr>
              <w:t>تباين</w:t>
            </w:r>
            <w:r w:rsidRPr="00E56D64">
              <w:rPr>
                <w:bCs/>
                <w:rtl/>
              </w:rPr>
              <w:t xml:space="preserve"> </w:t>
            </w:r>
            <w:r w:rsidRPr="00E56D64">
              <w:rPr>
                <w:rFonts w:hint="cs"/>
                <w:bCs/>
                <w:rtl/>
              </w:rPr>
              <w:t>متوسط</w:t>
            </w:r>
          </w:p>
        </w:tc>
      </w:tr>
      <w:tr w:rsidR="0032639B" w:rsidRPr="00E56D64" w:rsidTr="00AB7C7D">
        <w:trPr>
          <w:trHeight w:val="283"/>
          <w:jc w:val="center"/>
        </w:trPr>
        <w:tc>
          <w:tcPr>
            <w:tcW w:w="5000" w:type="pct"/>
            <w:tcBorders>
              <w:top w:val="double" w:sz="4" w:space="0" w:color="auto"/>
              <w:bottom w:val="double" w:sz="4" w:space="0" w:color="auto"/>
            </w:tcBorders>
            <w:vAlign w:val="center"/>
          </w:tcPr>
          <w:p w:rsidR="0032639B" w:rsidRPr="00E56D64" w:rsidRDefault="0032639B" w:rsidP="00E56D64">
            <w:pPr>
              <w:spacing w:before="0" w:line="240" w:lineRule="auto"/>
              <w:jc w:val="center"/>
            </w:pPr>
            <w:r w:rsidRPr="00E56D64">
              <w:rPr>
                <w:noProof/>
                <w:lang w:eastAsia="zh-CN"/>
              </w:rPr>
              <w:drawing>
                <wp:inline distT="0" distB="0" distL="0" distR="0" wp14:anchorId="2594A8B1" wp14:editId="53186272">
                  <wp:extent cx="4229100" cy="647700"/>
                  <wp:effectExtent l="0" t="0" r="0" b="0"/>
                  <wp:docPr id="13" name="13 Imagen" descr="Eqn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Eqn010.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100" cy="647700"/>
                          </a:xfrm>
                          <a:prstGeom prst="rect">
                            <a:avLst/>
                          </a:prstGeom>
                          <a:noFill/>
                          <a:ln>
                            <a:noFill/>
                          </a:ln>
                        </pic:spPr>
                      </pic:pic>
                    </a:graphicData>
                  </a:graphic>
                </wp:inline>
              </w:drawing>
            </w:r>
          </w:p>
        </w:tc>
      </w:tr>
      <w:tr w:rsidR="0032639B" w:rsidRPr="00E56D64" w:rsidTr="00AB7C7D">
        <w:trPr>
          <w:trHeight w:val="283"/>
          <w:jc w:val="center"/>
        </w:trPr>
        <w:tc>
          <w:tcPr>
            <w:tcW w:w="5000" w:type="pct"/>
            <w:tcBorders>
              <w:top w:val="double" w:sz="4" w:space="0" w:color="auto"/>
              <w:bottom w:val="double" w:sz="4" w:space="0" w:color="auto"/>
            </w:tcBorders>
            <w:vAlign w:val="center"/>
          </w:tcPr>
          <w:p w:rsidR="0032639B" w:rsidRPr="00E56D64" w:rsidRDefault="0032639B" w:rsidP="00AB7C7D">
            <w:pPr>
              <w:keepNext/>
              <w:spacing w:before="0"/>
              <w:rPr>
                <w:bCs/>
              </w:rPr>
            </w:pPr>
            <w:r w:rsidRPr="00E56D64">
              <w:rPr>
                <w:rFonts w:hint="eastAsia"/>
                <w:bCs/>
                <w:rtl/>
              </w:rPr>
              <w:t>تباين</w:t>
            </w:r>
            <w:r w:rsidRPr="00E56D64">
              <w:rPr>
                <w:bCs/>
                <w:rtl/>
              </w:rPr>
              <w:t xml:space="preserve"> </w:t>
            </w:r>
            <w:r w:rsidRPr="00E56D64">
              <w:rPr>
                <w:rFonts w:hint="cs"/>
                <w:bCs/>
                <w:rtl/>
              </w:rPr>
              <w:t>منخفض</w:t>
            </w:r>
          </w:p>
        </w:tc>
      </w:tr>
      <w:tr w:rsidR="0032639B" w:rsidRPr="00E56D64" w:rsidTr="00AB7C7D">
        <w:trPr>
          <w:trHeight w:val="283"/>
          <w:jc w:val="center"/>
        </w:trPr>
        <w:tc>
          <w:tcPr>
            <w:tcW w:w="5000" w:type="pct"/>
            <w:tcBorders>
              <w:top w:val="double" w:sz="4" w:space="0" w:color="auto"/>
              <w:bottom w:val="double" w:sz="4" w:space="0" w:color="auto"/>
            </w:tcBorders>
            <w:vAlign w:val="center"/>
          </w:tcPr>
          <w:p w:rsidR="0032639B" w:rsidRPr="00E56D64" w:rsidRDefault="0032639B" w:rsidP="00E56D64">
            <w:pPr>
              <w:spacing w:before="0" w:line="240" w:lineRule="auto"/>
              <w:jc w:val="center"/>
            </w:pPr>
            <w:r w:rsidRPr="00E56D64">
              <w:rPr>
                <w:noProof/>
                <w:lang w:eastAsia="zh-CN"/>
              </w:rPr>
              <w:drawing>
                <wp:inline distT="0" distB="0" distL="0" distR="0" wp14:anchorId="69858894" wp14:editId="42D57573">
                  <wp:extent cx="4114800" cy="647700"/>
                  <wp:effectExtent l="0" t="0" r="0" b="0"/>
                  <wp:docPr id="12" name="14 Imagen" descr="Eqn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Eqn01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647700"/>
                          </a:xfrm>
                          <a:prstGeom prst="rect">
                            <a:avLst/>
                          </a:prstGeom>
                          <a:noFill/>
                          <a:ln>
                            <a:noFill/>
                          </a:ln>
                        </pic:spPr>
                      </pic:pic>
                    </a:graphicData>
                  </a:graphic>
                </wp:inline>
              </w:drawing>
            </w:r>
          </w:p>
        </w:tc>
      </w:tr>
    </w:tbl>
    <w:p w:rsidR="0032639B" w:rsidRPr="00E56D64" w:rsidRDefault="0032639B" w:rsidP="00550E8F">
      <w:pPr>
        <w:spacing w:before="360"/>
        <w:rPr>
          <w:spacing w:val="-2"/>
        </w:rPr>
      </w:pPr>
      <w:r w:rsidRPr="00E56D64">
        <w:rPr>
          <w:spacing w:val="-2"/>
          <w:rtl/>
        </w:rPr>
        <w:t xml:space="preserve">ومن </w:t>
      </w:r>
      <w:r w:rsidRPr="00E56D64">
        <w:rPr>
          <w:rFonts w:hint="cs"/>
          <w:spacing w:val="-2"/>
          <w:rtl/>
        </w:rPr>
        <w:t>المستبعد</w:t>
      </w:r>
      <w:r w:rsidRPr="00E56D64">
        <w:rPr>
          <w:spacing w:val="-2"/>
          <w:rtl/>
        </w:rPr>
        <w:t xml:space="preserve"> أن يكون من الضروري توسيع </w:t>
      </w:r>
      <w:r w:rsidRPr="00E56D64">
        <w:rPr>
          <w:rFonts w:hint="cs"/>
          <w:spacing w:val="-2"/>
          <w:rtl/>
        </w:rPr>
        <w:t>مساحة</w:t>
      </w:r>
      <w:r w:rsidRPr="00E56D64">
        <w:rPr>
          <w:spacing w:val="-2"/>
          <w:rtl/>
        </w:rPr>
        <w:t xml:space="preserve"> التحقق إلى أكثر من</w:t>
      </w:r>
      <w:r w:rsidRPr="00E56D64">
        <w:rPr>
          <w:rFonts w:hint="cs"/>
          <w:spacing w:val="-2"/>
          <w:rtl/>
        </w:rPr>
        <w:t xml:space="preserve"> حوالي</w:t>
      </w:r>
      <w:r w:rsidRPr="00E56D64">
        <w:rPr>
          <w:spacing w:val="-2"/>
          <w:rtl/>
        </w:rPr>
        <w:t xml:space="preserve"> </w:t>
      </w:r>
      <w:r w:rsidRPr="00E56D64">
        <w:rPr>
          <w:spacing w:val="-2"/>
        </w:rPr>
        <w:t>km 15</w:t>
      </w:r>
      <w:r w:rsidRPr="00E56D64">
        <w:rPr>
          <w:spacing w:val="-2"/>
          <w:rtl/>
        </w:rPr>
        <w:t xml:space="preserve"> من موقع </w:t>
      </w:r>
      <w:r w:rsidRPr="00E56D64">
        <w:rPr>
          <w:rFonts w:hint="cs"/>
          <w:spacing w:val="-2"/>
          <w:rtl/>
        </w:rPr>
        <w:t>ال</w:t>
      </w:r>
      <w:r w:rsidRPr="00E56D64">
        <w:rPr>
          <w:spacing w:val="-2"/>
          <w:rtl/>
        </w:rPr>
        <w:t xml:space="preserve">توربينات </w:t>
      </w:r>
      <w:r w:rsidRPr="00E56D64">
        <w:rPr>
          <w:rFonts w:hint="cs"/>
          <w:spacing w:val="-2"/>
          <w:rtl/>
        </w:rPr>
        <w:t>الهوائية</w:t>
      </w:r>
      <w:r w:rsidRPr="00E56D64">
        <w:rPr>
          <w:spacing w:val="-2"/>
          <w:rtl/>
        </w:rPr>
        <w:t xml:space="preserve"> المقترح</w:t>
      </w:r>
      <w:r w:rsidRPr="00E56D64">
        <w:rPr>
          <w:rFonts w:hint="cs"/>
          <w:spacing w:val="-2"/>
          <w:rtl/>
        </w:rPr>
        <w:t>ة </w:t>
      </w:r>
      <w:r w:rsidRPr="00E56D64">
        <w:rPr>
          <w:spacing w:val="-2"/>
          <w:rtl/>
        </w:rPr>
        <w:t>(أو</w:t>
      </w:r>
      <w:r w:rsidRPr="00E56D64">
        <w:rPr>
          <w:rFonts w:hint="cs"/>
          <w:spacing w:val="-2"/>
          <w:rtl/>
        </w:rPr>
        <w:t> </w:t>
      </w:r>
      <w:r w:rsidRPr="00E56D64">
        <w:rPr>
          <w:spacing w:val="-2"/>
          <w:rtl/>
        </w:rPr>
        <w:t xml:space="preserve">المواقع، إذا كانت هناك توربينات متعددة). ومع ذلك، إذا كانت هناك ظروف خاصة، </w:t>
      </w:r>
      <w:r w:rsidRPr="00E56D64">
        <w:rPr>
          <w:rFonts w:hint="cs"/>
          <w:spacing w:val="-2"/>
          <w:rtl/>
        </w:rPr>
        <w:t>في حالة</w:t>
      </w:r>
      <w:r w:rsidRPr="00E56D64">
        <w:rPr>
          <w:spacing w:val="-2"/>
          <w:rtl/>
        </w:rPr>
        <w:t xml:space="preserve"> هوائيات استقبال </w:t>
      </w:r>
      <w:r w:rsidRPr="00E56D64">
        <w:rPr>
          <w:rFonts w:hint="cs"/>
          <w:spacing w:val="-2"/>
          <w:rtl/>
        </w:rPr>
        <w:t>مثلاً محجوبة</w:t>
      </w:r>
      <w:r w:rsidRPr="00E56D64">
        <w:rPr>
          <w:spacing w:val="-2"/>
          <w:rtl/>
        </w:rPr>
        <w:t xml:space="preserve"> من هوائي الإرسال المطلوب ولكنها </w:t>
      </w:r>
      <w:r w:rsidRPr="00E56D64">
        <w:rPr>
          <w:rFonts w:hint="cs"/>
          <w:spacing w:val="-2"/>
          <w:rtl/>
        </w:rPr>
        <w:t>في</w:t>
      </w:r>
      <w:r w:rsidRPr="00E56D64">
        <w:rPr>
          <w:spacing w:val="-2"/>
          <w:rtl/>
        </w:rPr>
        <w:t xml:space="preserve"> خط البصر</w:t>
      </w:r>
      <w:r w:rsidRPr="00E56D64">
        <w:rPr>
          <w:rFonts w:hint="cs"/>
          <w:spacing w:val="-2"/>
          <w:rtl/>
        </w:rPr>
        <w:t xml:space="preserve"> نسبة</w:t>
      </w:r>
      <w:r w:rsidRPr="00E56D64">
        <w:rPr>
          <w:spacing w:val="-2"/>
          <w:rtl/>
        </w:rPr>
        <w:t xml:space="preserve"> إلى </w:t>
      </w:r>
      <w:r w:rsidRPr="00E56D64">
        <w:rPr>
          <w:rFonts w:hint="cs"/>
          <w:spacing w:val="-2"/>
          <w:rtl/>
        </w:rPr>
        <w:t>ال</w:t>
      </w:r>
      <w:r w:rsidRPr="00E56D64">
        <w:rPr>
          <w:spacing w:val="-2"/>
          <w:rtl/>
        </w:rPr>
        <w:t xml:space="preserve">توربينات </w:t>
      </w:r>
      <w:r w:rsidRPr="00E56D64">
        <w:rPr>
          <w:rFonts w:hint="cs"/>
          <w:spacing w:val="-2"/>
          <w:rtl/>
        </w:rPr>
        <w:t>الهوائية</w:t>
      </w:r>
      <w:r w:rsidRPr="00E56D64">
        <w:rPr>
          <w:spacing w:val="-2"/>
          <w:rtl/>
        </w:rPr>
        <w:t>،</w:t>
      </w:r>
      <w:r w:rsidRPr="00E56D64">
        <w:rPr>
          <w:rFonts w:hint="cs"/>
          <w:spacing w:val="-2"/>
          <w:rtl/>
        </w:rPr>
        <w:t xml:space="preserve"> عندئذ</w:t>
      </w:r>
      <w:r w:rsidRPr="00E56D64">
        <w:rPr>
          <w:spacing w:val="-2"/>
          <w:rtl/>
        </w:rPr>
        <w:t xml:space="preserve"> قد </w:t>
      </w:r>
      <w:r w:rsidRPr="00E56D64">
        <w:rPr>
          <w:rFonts w:hint="cs"/>
          <w:spacing w:val="-2"/>
          <w:rtl/>
        </w:rPr>
        <w:t>ي</w:t>
      </w:r>
      <w:r w:rsidRPr="00E56D64">
        <w:rPr>
          <w:spacing w:val="-2"/>
          <w:rtl/>
        </w:rPr>
        <w:t>حتاج</w:t>
      </w:r>
      <w:r w:rsidRPr="00E56D64">
        <w:rPr>
          <w:rFonts w:hint="cs"/>
          <w:spacing w:val="-2"/>
          <w:rtl/>
        </w:rPr>
        <w:t xml:space="preserve"> الأمر</w:t>
      </w:r>
      <w:r w:rsidRPr="00E56D64">
        <w:rPr>
          <w:spacing w:val="-2"/>
          <w:rtl/>
        </w:rPr>
        <w:t xml:space="preserve"> </w:t>
      </w:r>
      <w:r w:rsidRPr="00E56D64">
        <w:rPr>
          <w:rFonts w:hint="cs"/>
          <w:spacing w:val="-2"/>
          <w:rtl/>
        </w:rPr>
        <w:t>إلى توسيع المساحة المعنية.</w:t>
      </w:r>
    </w:p>
    <w:p w:rsidR="0032639B" w:rsidRPr="00F33641" w:rsidRDefault="0032639B" w:rsidP="0032639B">
      <w:pPr>
        <w:rPr>
          <w:rtl/>
        </w:rPr>
      </w:pPr>
      <w:r w:rsidRPr="00F33641">
        <w:rPr>
          <w:rFonts w:hint="cs"/>
          <w:rtl/>
        </w:rPr>
        <w:t>وبعد تحديد</w:t>
      </w:r>
      <w:r w:rsidRPr="00F33641">
        <w:rPr>
          <w:rtl/>
        </w:rPr>
        <w:t xml:space="preserve"> نموذج القناة </w:t>
      </w:r>
      <w:r w:rsidRPr="00F33641">
        <w:rPr>
          <w:rFonts w:hint="cs"/>
          <w:rtl/>
        </w:rPr>
        <w:t>بحسب</w:t>
      </w:r>
      <w:r w:rsidRPr="00F33641">
        <w:rPr>
          <w:rtl/>
        </w:rPr>
        <w:t xml:space="preserve"> </w:t>
      </w:r>
      <w:r w:rsidRPr="00F33641">
        <w:rPr>
          <w:rFonts w:hint="cs"/>
          <w:rtl/>
        </w:rPr>
        <w:t>ا</w:t>
      </w:r>
      <w:r w:rsidRPr="00F33641">
        <w:rPr>
          <w:rtl/>
        </w:rPr>
        <w:t>لظروف الخاصة بالحالة قيد الدراسة، فإن</w:t>
      </w:r>
      <w:r w:rsidRPr="00F33641">
        <w:rPr>
          <w:rFonts w:hint="cs"/>
          <w:rtl/>
        </w:rPr>
        <w:t xml:space="preserve"> أكمل</w:t>
      </w:r>
      <w:r w:rsidRPr="00F33641">
        <w:rPr>
          <w:rtl/>
        </w:rPr>
        <w:t xml:space="preserve"> طريقة لتقدير الأثر على خدمة معينة هي </w:t>
      </w:r>
      <w:r w:rsidRPr="00F33641">
        <w:rPr>
          <w:rFonts w:hint="cs"/>
          <w:rtl/>
        </w:rPr>
        <w:t>إجراء</w:t>
      </w:r>
      <w:r w:rsidRPr="00F33641">
        <w:rPr>
          <w:rtl/>
        </w:rPr>
        <w:t xml:space="preserve"> بعض عمليات </w:t>
      </w:r>
      <w:r w:rsidRPr="00F33641">
        <w:rPr>
          <w:rFonts w:hint="cs"/>
          <w:rtl/>
        </w:rPr>
        <w:t>ال</w:t>
      </w:r>
      <w:r w:rsidRPr="00F33641">
        <w:rPr>
          <w:rtl/>
        </w:rPr>
        <w:t xml:space="preserve">محاكاة </w:t>
      </w:r>
      <w:r w:rsidRPr="00F33641">
        <w:rPr>
          <w:rFonts w:hint="cs"/>
          <w:rtl/>
        </w:rPr>
        <w:t>لأثر</w:t>
      </w:r>
      <w:r w:rsidRPr="00F33641">
        <w:rPr>
          <w:rtl/>
        </w:rPr>
        <w:t xml:space="preserve"> نموذج القناة المتغير بمرور </w:t>
      </w:r>
      <w:r w:rsidRPr="00F33641">
        <w:rPr>
          <w:rFonts w:hint="cs"/>
          <w:rtl/>
        </w:rPr>
        <w:t>الزمن</w:t>
      </w:r>
      <w:r w:rsidRPr="00F33641">
        <w:rPr>
          <w:rtl/>
        </w:rPr>
        <w:t xml:space="preserve"> على عتبة الاستقبال المقابلة. وهذا يعني ضمنا</w:t>
      </w:r>
      <w:r w:rsidRPr="00F33641">
        <w:rPr>
          <w:rFonts w:hint="cs"/>
          <w:rtl/>
        </w:rPr>
        <w:t>ً</w:t>
      </w:r>
      <w:r w:rsidRPr="00F33641">
        <w:rPr>
          <w:rtl/>
        </w:rPr>
        <w:t xml:space="preserve"> </w:t>
      </w:r>
      <w:r w:rsidRPr="00F33641">
        <w:rPr>
          <w:rFonts w:hint="cs"/>
          <w:rtl/>
        </w:rPr>
        <w:t>تجريب</w:t>
      </w:r>
      <w:r w:rsidRPr="00F33641">
        <w:rPr>
          <w:rtl/>
        </w:rPr>
        <w:t xml:space="preserve"> نموذج القناة، أي الحصول على استجابات نبضية متعاقبة للقناة </w:t>
      </w:r>
      <w:r w:rsidRPr="00F33641">
        <w:rPr>
          <w:rFonts w:hint="cs"/>
          <w:rtl/>
        </w:rPr>
        <w:t>تحاكي</w:t>
      </w:r>
      <w:r w:rsidRPr="00F33641">
        <w:rPr>
          <w:rtl/>
        </w:rPr>
        <w:t xml:space="preserve"> انتشار الإشارة في وجود </w:t>
      </w:r>
      <w:r w:rsidRPr="00F33641">
        <w:rPr>
          <w:rFonts w:hint="cs"/>
          <w:rtl/>
        </w:rPr>
        <w:t>مجمع توربينات هوائية</w:t>
      </w:r>
      <w:r w:rsidRPr="00F33641">
        <w:rPr>
          <w:rtl/>
        </w:rPr>
        <w:t>. ويمكن الحصول على المسيرات المعقدة المتغيرة</w:t>
      </w:r>
      <w:r w:rsidRPr="00F33641">
        <w:rPr>
          <w:rFonts w:hint="cs"/>
          <w:rtl/>
        </w:rPr>
        <w:t xml:space="preserve"> بتغير الزمن</w:t>
      </w:r>
      <w:r w:rsidRPr="00F33641">
        <w:rPr>
          <w:rtl/>
        </w:rPr>
        <w:t xml:space="preserve"> التي </w:t>
      </w:r>
      <w:r w:rsidRPr="00F33641">
        <w:rPr>
          <w:rFonts w:hint="cs"/>
          <w:rtl/>
        </w:rPr>
        <w:t xml:space="preserve">تقابل </w:t>
      </w:r>
      <w:r w:rsidRPr="00F33641">
        <w:rPr>
          <w:rFonts w:hint="eastAsia"/>
          <w:rtl/>
        </w:rPr>
        <w:t>تناثر</w:t>
      </w:r>
      <w:r w:rsidRPr="00F33641">
        <w:rPr>
          <w:rtl/>
        </w:rPr>
        <w:t xml:space="preserve"> الإشارة من كل توربين</w:t>
      </w:r>
      <w:r w:rsidRPr="00F33641">
        <w:rPr>
          <w:rFonts w:hint="cs"/>
          <w:rtl/>
        </w:rPr>
        <w:t>ة</w:t>
      </w:r>
      <w:r w:rsidRPr="00F33641">
        <w:rPr>
          <w:rtl/>
        </w:rPr>
        <w:t xml:space="preserve"> </w:t>
      </w:r>
      <w:r w:rsidRPr="00F33641">
        <w:rPr>
          <w:rFonts w:hint="cs"/>
          <w:rtl/>
        </w:rPr>
        <w:t>هوائية</w:t>
      </w:r>
      <w:r w:rsidRPr="00F33641">
        <w:rPr>
          <w:rtl/>
        </w:rPr>
        <w:t xml:space="preserve">، </w:t>
      </w:r>
      <w:r w:rsidRPr="00F33641">
        <w:rPr>
          <w:rFonts w:hint="cs"/>
          <w:rtl/>
        </w:rPr>
        <w:t>وذلك بتوليد</w:t>
      </w:r>
      <w:r w:rsidRPr="00F33641">
        <w:rPr>
          <w:rtl/>
        </w:rPr>
        <w:t xml:space="preserve"> مجموعة من العمليات الغوسية البيضاء، التي يتشكل فيها الكثافة الطيفية للقدرة بواسطة مرشاح تشكيل يكون دالة نقل </w:t>
      </w:r>
      <w:r w:rsidRPr="00F33641">
        <w:rPr>
          <w:rFonts w:hint="cs"/>
          <w:rtl/>
        </w:rPr>
        <w:t>الاتساع</w:t>
      </w:r>
      <w:r w:rsidRPr="00F33641">
        <w:rPr>
          <w:rtl/>
        </w:rPr>
        <w:t xml:space="preserve"> فيه</w:t>
      </w:r>
      <w:r w:rsidRPr="00F33641">
        <w:rPr>
          <w:rFonts w:hint="cs"/>
          <w:rtl/>
        </w:rPr>
        <w:t xml:space="preserve"> </w:t>
      </w:r>
      <w:r w:rsidRPr="00F33641">
        <w:rPr>
          <w:noProof/>
          <w:position w:val="-8"/>
          <w:lang w:eastAsia="zh-CN"/>
        </w:rPr>
        <w:drawing>
          <wp:inline distT="0" distB="0" distL="0" distR="0" wp14:anchorId="120794E5" wp14:editId="47E7E00B">
            <wp:extent cx="825500" cy="228600"/>
            <wp:effectExtent l="0" t="0" r="0" b="0"/>
            <wp:docPr id="11" name="0 Imagen" descr="Eqn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qn012.w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rsidRPr="00F33641">
        <w:rPr>
          <w:rtl/>
        </w:rPr>
        <w:t xml:space="preserve">حيث </w:t>
      </w:r>
      <w:r w:rsidRPr="00F33641">
        <w:rPr>
          <w:i/>
        </w:rPr>
        <w:t>S(f)</w:t>
      </w:r>
      <w:r w:rsidRPr="00F33641">
        <w:rPr>
          <w:rtl/>
        </w:rPr>
        <w:t xml:space="preserve"> هي طيف </w:t>
      </w:r>
      <w:r w:rsidRPr="00F33641">
        <w:rPr>
          <w:rFonts w:hint="cs"/>
          <w:rtl/>
        </w:rPr>
        <w:t>القدرة</w:t>
      </w:r>
      <w:r w:rsidRPr="00F33641">
        <w:rPr>
          <w:rFonts w:hint="eastAsia"/>
          <w:rtl/>
        </w:rPr>
        <w:t> </w:t>
      </w:r>
      <w:r w:rsidRPr="00F33641">
        <w:rPr>
          <w:rtl/>
        </w:rPr>
        <w:t>دوبلر.</w:t>
      </w:r>
    </w:p>
    <w:p w:rsidR="0032639B" w:rsidRPr="00E56D64" w:rsidRDefault="0032639B" w:rsidP="0032639B">
      <w:pPr>
        <w:rPr>
          <w:rtl/>
        </w:rPr>
      </w:pPr>
      <w:r w:rsidRPr="00E56D64">
        <w:rPr>
          <w:rtl/>
        </w:rPr>
        <w:t xml:space="preserve">ويجب أن يكون للمرشاح الناتج قدرة </w:t>
      </w:r>
      <w:r w:rsidRPr="00E56D64">
        <w:rPr>
          <w:rFonts w:hint="cs"/>
          <w:rtl/>
        </w:rPr>
        <w:t>معيارية</w:t>
      </w:r>
      <w:r w:rsidRPr="00E56D64">
        <w:rPr>
          <w:rtl/>
        </w:rPr>
        <w:t xml:space="preserve"> </w:t>
      </w:r>
      <w:r w:rsidRPr="00E56D64">
        <w:rPr>
          <w:rFonts w:hint="cs"/>
          <w:rtl/>
        </w:rPr>
        <w:t>بقيمة</w:t>
      </w:r>
      <w:r w:rsidRPr="00E56D64">
        <w:rPr>
          <w:rtl/>
        </w:rPr>
        <w:t xml:space="preserve"> </w:t>
      </w:r>
      <w:r w:rsidRPr="00E56D64">
        <w:t>1</w:t>
      </w:r>
      <w:r w:rsidRPr="00E56D64">
        <w:rPr>
          <w:rtl/>
        </w:rPr>
        <w:t xml:space="preserve">، بحيث </w:t>
      </w:r>
      <w:r w:rsidRPr="00E56D64">
        <w:rPr>
          <w:rFonts w:hint="cs"/>
          <w:rtl/>
        </w:rPr>
        <w:t>يتعين التوسع ف</w:t>
      </w:r>
      <w:r w:rsidRPr="00E56D64">
        <w:rPr>
          <w:rFonts w:hint="cs"/>
          <w:rtl/>
          <w:lang w:bidi="ar-EG"/>
        </w:rPr>
        <w:t>ي</w:t>
      </w:r>
      <w:r w:rsidRPr="00E56D64">
        <w:rPr>
          <w:rtl/>
        </w:rPr>
        <w:t xml:space="preserve"> مكاسب</w:t>
      </w:r>
      <w:r w:rsidRPr="00E56D64">
        <w:rPr>
          <w:rFonts w:hint="cs"/>
          <w:rtl/>
        </w:rPr>
        <w:t xml:space="preserve"> فرادى</w:t>
      </w:r>
      <w:r w:rsidRPr="00E56D64">
        <w:rPr>
          <w:rtl/>
        </w:rPr>
        <w:t xml:space="preserve"> المسير</w:t>
      </w:r>
      <w:r w:rsidRPr="00E56D64">
        <w:rPr>
          <w:rFonts w:hint="cs"/>
          <w:rtl/>
        </w:rPr>
        <w:t>ات</w:t>
      </w:r>
      <w:r w:rsidRPr="00E56D64">
        <w:rPr>
          <w:rtl/>
        </w:rPr>
        <w:t xml:space="preserve"> بشكل </w:t>
      </w:r>
      <w:r w:rsidRPr="00E56D64">
        <w:rPr>
          <w:rFonts w:hint="cs"/>
          <w:rtl/>
        </w:rPr>
        <w:t>ملائم</w:t>
      </w:r>
      <w:r w:rsidRPr="00E56D64">
        <w:rPr>
          <w:rtl/>
        </w:rPr>
        <w:t xml:space="preserve"> لمراعاة القوى المختلفة </w:t>
      </w:r>
      <w:r w:rsidRPr="00E56D64">
        <w:rPr>
          <w:rFonts w:hint="cs"/>
          <w:rtl/>
        </w:rPr>
        <w:t>للتفرعات</w:t>
      </w:r>
      <w:r w:rsidRPr="00E56D64">
        <w:rPr>
          <w:rtl/>
        </w:rPr>
        <w:t xml:space="preserve"> وفقا</w:t>
      </w:r>
      <w:r w:rsidRPr="00E56D64">
        <w:rPr>
          <w:rFonts w:hint="cs"/>
          <w:rtl/>
        </w:rPr>
        <w:t>ً</w:t>
      </w:r>
      <w:r w:rsidRPr="00E56D64">
        <w:rPr>
          <w:rtl/>
        </w:rPr>
        <w:t xml:space="preserve"> لمتوسط</w:t>
      </w:r>
      <w:r w:rsidRPr="00E56D64">
        <w:rPr>
          <w:rFonts w:hint="cs"/>
          <w:rtl/>
        </w:rPr>
        <w:t xml:space="preserve"> الاتساع</w:t>
      </w:r>
      <w:r w:rsidRPr="00E56D64">
        <w:rPr>
          <w:rtl/>
        </w:rPr>
        <w:t xml:space="preserve"> المحسوب.</w:t>
      </w:r>
    </w:p>
    <w:p w:rsidR="0032639B" w:rsidRPr="00E56D64" w:rsidRDefault="0032639B" w:rsidP="0032639B">
      <w:pPr>
        <w:rPr>
          <w:rtl/>
        </w:rPr>
      </w:pPr>
    </w:p>
    <w:p w:rsidR="0032639B" w:rsidRPr="00E56D64" w:rsidRDefault="0032639B" w:rsidP="0032639B">
      <w:pPr>
        <w:rPr>
          <w:lang w:val="en-GB" w:bidi="ar-EG"/>
        </w:rPr>
      </w:pPr>
    </w:p>
    <w:p w:rsidR="00F33641" w:rsidRPr="00F33641" w:rsidRDefault="00F33641">
      <w:pPr>
        <w:overflowPunct/>
        <w:autoSpaceDE/>
        <w:autoSpaceDN/>
        <w:bidi w:val="0"/>
        <w:adjustRightInd/>
        <w:spacing w:before="0" w:line="240" w:lineRule="auto"/>
        <w:jc w:val="left"/>
        <w:textAlignment w:val="auto"/>
        <w:rPr>
          <w:rFonts w:eastAsia="SimSun"/>
          <w:rtl/>
        </w:rPr>
      </w:pPr>
      <w:r w:rsidRPr="00F33641">
        <w:rPr>
          <w:rtl/>
        </w:rPr>
        <w:br w:type="page"/>
      </w:r>
    </w:p>
    <w:p w:rsidR="0032639B" w:rsidRPr="00E56D64" w:rsidRDefault="0032639B" w:rsidP="0032639B">
      <w:pPr>
        <w:pStyle w:val="AnnexNotitle"/>
        <w:rPr>
          <w:rtl/>
        </w:rPr>
      </w:pPr>
      <w:r w:rsidRPr="00E56D64">
        <w:rPr>
          <w:rFonts w:hint="cs"/>
          <w:rtl/>
        </w:rPr>
        <w:lastRenderedPageBreak/>
        <w:t xml:space="preserve">الملحق </w:t>
      </w:r>
      <w:r w:rsidRPr="00E56D64">
        <w:t>3</w:t>
      </w:r>
      <w:r w:rsidRPr="00E56D64">
        <w:rPr>
          <w:rtl/>
        </w:rPr>
        <w:br/>
      </w:r>
      <w:r w:rsidRPr="00E56D64">
        <w:rPr>
          <w:rtl/>
        </w:rPr>
        <w:br/>
      </w:r>
      <w:r w:rsidRPr="00E56D64">
        <w:rPr>
          <w:rFonts w:hint="cs"/>
          <w:rtl/>
          <w:lang w:bidi="ar-SY"/>
        </w:rPr>
        <w:t xml:space="preserve">تقدير الأثر </w:t>
      </w:r>
      <w:r w:rsidRPr="00E56D64">
        <w:rPr>
          <w:rFonts w:hint="cs"/>
          <w:rtl/>
        </w:rPr>
        <w:t xml:space="preserve">على استقبال إذاعة فيديوية رقمية للأرض </w:t>
      </w:r>
      <w:r w:rsidRPr="00E56D64">
        <w:t>(DVB-T)</w:t>
      </w:r>
    </w:p>
    <w:p w:rsidR="0032639B" w:rsidRPr="00E56D64" w:rsidRDefault="0032639B" w:rsidP="001F200E">
      <w:pPr>
        <w:pStyle w:val="Normalaftertitle1"/>
        <w:rPr>
          <w:rtl/>
        </w:rPr>
      </w:pPr>
      <w:r w:rsidRPr="00E56D64">
        <w:rPr>
          <w:rtl/>
        </w:rPr>
        <w:t xml:space="preserve">يمكن التعبير عن </w:t>
      </w:r>
      <w:r w:rsidRPr="00E56D64">
        <w:rPr>
          <w:rFonts w:hint="cs"/>
          <w:rtl/>
        </w:rPr>
        <w:t>الأثر</w:t>
      </w:r>
      <w:r w:rsidRPr="00E56D64">
        <w:rPr>
          <w:rtl/>
        </w:rPr>
        <w:t xml:space="preserve"> المحتمل </w:t>
      </w:r>
      <w:r w:rsidRPr="00E56D64">
        <w:rPr>
          <w:rFonts w:hint="cs"/>
          <w:rtl/>
        </w:rPr>
        <w:t>لمجمع توربينات هوائية</w:t>
      </w:r>
      <w:r w:rsidRPr="00E56D64">
        <w:rPr>
          <w:rtl/>
        </w:rPr>
        <w:t xml:space="preserve"> على نوعية الاستقبال </w:t>
      </w:r>
      <w:r w:rsidRPr="00E56D64">
        <w:t>DVB-T</w:t>
      </w:r>
      <w:r w:rsidRPr="00E56D64">
        <w:rPr>
          <w:rtl/>
        </w:rPr>
        <w:t xml:space="preserve"> </w:t>
      </w:r>
      <w:r w:rsidRPr="00E56D64">
        <w:rPr>
          <w:rFonts w:hint="cs"/>
          <w:rtl/>
        </w:rPr>
        <w:t>من خلال</w:t>
      </w:r>
      <w:r w:rsidRPr="00E56D64">
        <w:rPr>
          <w:rtl/>
        </w:rPr>
        <w:t xml:space="preserve"> نسب الموجة الحاملة إلى الضوضاء</w:t>
      </w:r>
      <w:r w:rsidRPr="00E56D64">
        <w:rPr>
          <w:rFonts w:hint="cs"/>
          <w:rtl/>
        </w:rPr>
        <w:t> </w:t>
      </w:r>
      <w:r w:rsidRPr="00E56D64">
        <w:t>(</w:t>
      </w:r>
      <w:r w:rsidRPr="00E56D64">
        <w:rPr>
          <w:i/>
          <w:iCs/>
        </w:rPr>
        <w:t>C/N )</w:t>
      </w:r>
      <w:r w:rsidRPr="00E56D64">
        <w:rPr>
          <w:rtl/>
        </w:rPr>
        <w:t xml:space="preserve"> المطلوبة لشروط شبه خالية من الأخطاء كدالة لخصائص قناة الانتشار.</w:t>
      </w:r>
    </w:p>
    <w:p w:rsidR="0032639B" w:rsidRPr="00E56D64" w:rsidRDefault="0032639B" w:rsidP="0032639B">
      <w:pPr>
        <w:rPr>
          <w:rtl/>
          <w:lang w:bidi="ar-EG"/>
        </w:rPr>
      </w:pPr>
      <w:r w:rsidRPr="00E56D64">
        <w:rPr>
          <w:rFonts w:hint="cs"/>
          <w:rtl/>
        </w:rPr>
        <w:t>و</w:t>
      </w:r>
      <w:r w:rsidRPr="00E56D64">
        <w:rPr>
          <w:rFonts w:hint="cs"/>
          <w:rtl/>
          <w:lang w:bidi="ar-EG"/>
        </w:rPr>
        <w:t xml:space="preserve">في معظم الحالات التي جرى فيها تحليل تأثير مجمع توربينات هوائية على جودة استقبال النظام </w:t>
      </w:r>
      <w:r w:rsidRPr="00E56D64">
        <w:rPr>
          <w:lang w:bidi="ar-EG"/>
        </w:rPr>
        <w:t>DVB-T</w:t>
      </w:r>
      <w:r w:rsidRPr="00E56D64">
        <w:rPr>
          <w:rFonts w:hint="cs"/>
          <w:rtl/>
          <w:lang w:bidi="ar-EG"/>
        </w:rPr>
        <w:t>، كانت قيم العتبة للنسبة</w:t>
      </w:r>
      <w:r w:rsidRPr="00E56D64">
        <w:rPr>
          <w:rFonts w:hint="eastAsia"/>
          <w:rtl/>
          <w:lang w:bidi="ar-EG"/>
        </w:rPr>
        <w:t> </w:t>
      </w:r>
      <w:r w:rsidRPr="00E56D64">
        <w:rPr>
          <w:i/>
          <w:iCs/>
          <w:lang w:bidi="ar-EG"/>
        </w:rPr>
        <w:t>C/N</w:t>
      </w:r>
      <w:r w:rsidRPr="00E56D64">
        <w:rPr>
          <w:rFonts w:hint="cs"/>
          <w:i/>
          <w:iCs/>
          <w:rtl/>
          <w:lang w:bidi="ar-EG"/>
        </w:rPr>
        <w:t xml:space="preserve"> </w:t>
      </w:r>
      <w:r w:rsidRPr="00E56D64">
        <w:rPr>
          <w:rFonts w:hint="cs"/>
          <w:rtl/>
          <w:lang w:bidi="ar-EG"/>
        </w:rPr>
        <w:t>المستخرجة مماثلة للقيم المتوقعة في البيئات الخالية من مجمعات التوربينات الهوائية.</w:t>
      </w:r>
    </w:p>
    <w:p w:rsidR="0032639B" w:rsidRPr="00E56D64" w:rsidRDefault="0032639B" w:rsidP="0032639B">
      <w:pPr>
        <w:rPr>
          <w:rtl/>
          <w:lang w:bidi="ar-EG"/>
        </w:rPr>
      </w:pPr>
      <w:r w:rsidRPr="00E56D64">
        <w:rPr>
          <w:rFonts w:hint="cs"/>
          <w:rtl/>
          <w:lang w:bidi="ar-EG"/>
        </w:rPr>
        <w:t xml:space="preserve">وعلى نحو أدق، قد لا تتأثر جودة الاستقبال في النظام </w:t>
      </w:r>
      <w:r w:rsidRPr="00E56D64">
        <w:rPr>
          <w:lang w:bidi="ar-EG"/>
        </w:rPr>
        <w:t>DVB-T</w:t>
      </w:r>
      <w:r w:rsidRPr="00E56D64">
        <w:rPr>
          <w:rFonts w:hint="cs"/>
          <w:rtl/>
          <w:lang w:bidi="ar-EG"/>
        </w:rPr>
        <w:t xml:space="preserve"> في منطقة التناثر الأمامي في التوربينات الهوائية، حيث يكون هوائي الإرسال وتوربينة هوائية أو أكثر وهوائي الاستقبال على نسق واحد </w:t>
      </w:r>
      <w:r w:rsidRPr="00E56D64">
        <w:rPr>
          <w:lang w:bidi="ar-EG"/>
        </w:rPr>
        <w:t>(</w:t>
      </w:r>
      <w:r w:rsidRPr="00E56D64">
        <w:rPr>
          <w:lang w:val="en-GB" w:bidi="ar-EG"/>
        </w:rPr>
        <w:t>°60</w:t>
      </w:r>
      <w:r w:rsidRPr="00E56D64">
        <w:t>±)</w:t>
      </w:r>
      <w:r w:rsidRPr="00E56D64">
        <w:rPr>
          <w:rFonts w:hint="cs"/>
          <w:rtl/>
          <w:lang w:bidi="ar-SY"/>
        </w:rPr>
        <w:t xml:space="preserve">، مع أن الأمر يحتاج إلى مزيد من التحليل للبرهان على صحة هذه النقطة، ولا سيما في جوار الزاوية </w:t>
      </w:r>
      <w:r w:rsidRPr="00E56D64">
        <w:rPr>
          <w:lang w:bidi="ar-SY"/>
        </w:rPr>
        <w:t>°0</w:t>
      </w:r>
      <w:r w:rsidRPr="00E56D64">
        <w:rPr>
          <w:rFonts w:hint="cs"/>
          <w:rtl/>
          <w:lang w:bidi="ar-SY"/>
        </w:rPr>
        <w:t>.</w:t>
      </w:r>
    </w:p>
    <w:p w:rsidR="0032639B" w:rsidRPr="00E56D64" w:rsidRDefault="0032639B" w:rsidP="0032639B">
      <w:pPr>
        <w:rPr>
          <w:rtl/>
          <w:lang w:bidi="ar-EG"/>
        </w:rPr>
      </w:pPr>
      <w:r w:rsidRPr="00E56D64">
        <w:rPr>
          <w:rFonts w:hint="cs"/>
          <w:rtl/>
          <w:lang w:bidi="ar-EG"/>
        </w:rPr>
        <w:t>وفي حالة منطقة التناثر الخلفي، يمكن توصيف شروط الانتشار بنموذج قناة متعددة المسيرات، كما هو مبين في المرفق</w:t>
      </w:r>
      <w:r w:rsidRPr="00E56D64">
        <w:rPr>
          <w:rFonts w:hint="eastAsia"/>
          <w:rtl/>
          <w:lang w:bidi="ar-EG"/>
        </w:rPr>
        <w:t> </w:t>
      </w:r>
      <w:r w:rsidRPr="00E56D64">
        <w:rPr>
          <w:lang w:val="en-GB" w:bidi="ar-EG"/>
        </w:rPr>
        <w:t>2</w:t>
      </w:r>
      <w:r w:rsidRPr="00E56D64">
        <w:rPr>
          <w:rFonts w:hint="cs"/>
          <w:rtl/>
          <w:lang w:val="en-GB" w:bidi="ar-SY"/>
        </w:rPr>
        <w:t>.</w:t>
      </w:r>
      <w:r w:rsidRPr="00E56D64">
        <w:rPr>
          <w:rFonts w:hint="cs"/>
          <w:rtl/>
          <w:lang w:bidi="ar-EG"/>
        </w:rPr>
        <w:t xml:space="preserve"> وفي هذه الحالات، تكون الزيادة في عتبة النسبة </w:t>
      </w:r>
      <w:r w:rsidRPr="00E56D64">
        <w:rPr>
          <w:i/>
          <w:iCs/>
          <w:lang w:bidi="ar-EG"/>
        </w:rPr>
        <w:t>C/N</w:t>
      </w:r>
      <w:r w:rsidRPr="00E56D64">
        <w:rPr>
          <w:rFonts w:hint="cs"/>
          <w:rtl/>
          <w:lang w:bidi="ar-EG"/>
        </w:rPr>
        <w:t xml:space="preserve"> أكثر احتمالاً عندما تكون التوربينات الهوائية قريبة من هوائيات المستقبلات أو في</w:t>
      </w:r>
      <w:r w:rsidRPr="00E56D64">
        <w:rPr>
          <w:rFonts w:hint="eastAsia"/>
          <w:rtl/>
          <w:lang w:bidi="ar-EG"/>
        </w:rPr>
        <w:t> </w:t>
      </w:r>
      <w:r w:rsidRPr="00E56D64">
        <w:rPr>
          <w:rFonts w:hint="cs"/>
          <w:rtl/>
          <w:lang w:bidi="ar-EG"/>
        </w:rPr>
        <w:t xml:space="preserve">جوار هوائي المرسل التلفزيوني (أقل من </w:t>
      </w:r>
      <w:r w:rsidRPr="00E56D64">
        <w:rPr>
          <w:lang w:bidi="ar-EG"/>
        </w:rPr>
        <w:t>km 2</w:t>
      </w:r>
      <w:r w:rsidRPr="00E56D64">
        <w:rPr>
          <w:rFonts w:hint="cs"/>
          <w:rtl/>
          <w:lang w:bidi="ar-EG"/>
        </w:rPr>
        <w:t>). وفي الحالات التي تكون فيها الإشارات المتناثرة من التوربينات الهوائية كبيرة في</w:t>
      </w:r>
      <w:r w:rsidRPr="00E56D64">
        <w:rPr>
          <w:rFonts w:hint="eastAsia"/>
          <w:rtl/>
          <w:lang w:bidi="ar-EG"/>
        </w:rPr>
        <w:t> </w:t>
      </w:r>
      <w:r w:rsidRPr="00E56D64">
        <w:rPr>
          <w:rFonts w:hint="cs"/>
          <w:rtl/>
          <w:lang w:bidi="ar-EG"/>
        </w:rPr>
        <w:t xml:space="preserve">الاتساع والتغاير، فإن قيمة العتبة للنسبة </w:t>
      </w:r>
      <w:r w:rsidRPr="00E56D64">
        <w:rPr>
          <w:i/>
          <w:iCs/>
          <w:lang w:bidi="ar-EG"/>
        </w:rPr>
        <w:t>C/N</w:t>
      </w:r>
      <w:r w:rsidRPr="00E56D64">
        <w:rPr>
          <w:rFonts w:hint="cs"/>
          <w:rtl/>
          <w:lang w:bidi="ar-EG"/>
        </w:rPr>
        <w:t xml:space="preserve"> اللازمة من أجل الظروف شبه الخالية من الأخطاء </w:t>
      </w:r>
      <w:r w:rsidRPr="00E56D64">
        <w:rPr>
          <w:lang w:bidi="ar-EG"/>
        </w:rPr>
        <w:t>(</w:t>
      </w:r>
      <w:r w:rsidRPr="00E56D64">
        <w:rPr>
          <w:lang w:eastAsia="es-ES"/>
        </w:rPr>
        <w:t>QEF)</w:t>
      </w:r>
      <w:r w:rsidRPr="00E56D64">
        <w:rPr>
          <w:rFonts w:hint="cs"/>
          <w:rtl/>
          <w:lang w:bidi="ar-EG"/>
        </w:rPr>
        <w:t xml:space="preserve"> تكون أعلى. وتميل قيمة عتبة النسبة</w:t>
      </w:r>
      <w:r w:rsidRPr="00E56D64">
        <w:rPr>
          <w:rFonts w:hint="eastAsia"/>
          <w:rtl/>
          <w:lang w:bidi="ar-EG"/>
        </w:rPr>
        <w:t> </w:t>
      </w:r>
      <w:r w:rsidRPr="00E56D64">
        <w:rPr>
          <w:i/>
          <w:iCs/>
          <w:lang w:bidi="ar-EG"/>
        </w:rPr>
        <w:t>C/N</w:t>
      </w:r>
      <w:r w:rsidRPr="00E56D64">
        <w:rPr>
          <w:rFonts w:hint="cs"/>
          <w:rtl/>
          <w:lang w:bidi="ar-EG"/>
        </w:rPr>
        <w:t xml:space="preserve"> إلى الزيادة بتزايد الاتساع والتباين بمرور الزمن في المسيرات المتعددة نتيجة للتوربينات الهوائية.</w:t>
      </w:r>
    </w:p>
    <w:p w:rsidR="0032639B" w:rsidRPr="00E56D64" w:rsidRDefault="0032639B" w:rsidP="0032639B">
      <w:pPr>
        <w:rPr>
          <w:rtl/>
        </w:rPr>
      </w:pPr>
      <w:r w:rsidRPr="00E56D64">
        <w:rPr>
          <w:rtl/>
        </w:rPr>
        <w:t xml:space="preserve">ومن أجل توصيف </w:t>
      </w:r>
      <w:r w:rsidRPr="00E56D64">
        <w:rPr>
          <w:rFonts w:hint="cs"/>
          <w:rtl/>
        </w:rPr>
        <w:t>ال</w:t>
      </w:r>
      <w:r w:rsidRPr="00E56D64">
        <w:rPr>
          <w:rtl/>
        </w:rPr>
        <w:t xml:space="preserve">قناة </w:t>
      </w:r>
      <w:r w:rsidRPr="00E56D64">
        <w:rPr>
          <w:rFonts w:hint="cs"/>
          <w:rtl/>
        </w:rPr>
        <w:t>الم</w:t>
      </w:r>
      <w:r w:rsidRPr="00E56D64">
        <w:rPr>
          <w:rtl/>
        </w:rPr>
        <w:t>تعدد</w:t>
      </w:r>
      <w:r w:rsidRPr="00E56D64">
        <w:rPr>
          <w:rFonts w:hint="cs"/>
          <w:rtl/>
        </w:rPr>
        <w:t>ة</w:t>
      </w:r>
      <w:r w:rsidRPr="00E56D64">
        <w:rPr>
          <w:rtl/>
        </w:rPr>
        <w:t xml:space="preserve"> المسيرات في منطقة </w:t>
      </w:r>
      <w:r w:rsidRPr="00E56D64">
        <w:rPr>
          <w:rFonts w:hint="cs"/>
          <w:rtl/>
        </w:rPr>
        <w:t>التناثر</w:t>
      </w:r>
      <w:r w:rsidRPr="00E56D64">
        <w:rPr>
          <w:rtl/>
        </w:rPr>
        <w:t xml:space="preserve"> الخلفي </w:t>
      </w:r>
      <w:r w:rsidRPr="00E56D64">
        <w:rPr>
          <w:rFonts w:hint="cs"/>
          <w:rtl/>
        </w:rPr>
        <w:t>ل</w:t>
      </w:r>
      <w:r w:rsidRPr="00E56D64">
        <w:rPr>
          <w:rtl/>
        </w:rPr>
        <w:t xml:space="preserve">ربط هذه الخصائص </w:t>
      </w:r>
      <w:r w:rsidRPr="00E56D64">
        <w:rPr>
          <w:rFonts w:hint="cs"/>
          <w:rtl/>
        </w:rPr>
        <w:t>بالانحطاط</w:t>
      </w:r>
      <w:r w:rsidRPr="00E56D64">
        <w:rPr>
          <w:rtl/>
        </w:rPr>
        <w:t xml:space="preserve"> المحتمل لخدمة التلفزيون، </w:t>
      </w:r>
      <w:r w:rsidRPr="00E56D64">
        <w:rPr>
          <w:rFonts w:hint="cs"/>
          <w:rtl/>
        </w:rPr>
        <w:t>تم</w:t>
      </w:r>
      <w:r w:rsidRPr="00E56D64">
        <w:rPr>
          <w:rFonts w:hint="eastAsia"/>
          <w:rtl/>
        </w:rPr>
        <w:t> </w:t>
      </w:r>
      <w:r w:rsidRPr="00E56D64">
        <w:rPr>
          <w:rFonts w:hint="cs"/>
          <w:rtl/>
        </w:rPr>
        <w:t>تعريف</w:t>
      </w:r>
      <w:r w:rsidRPr="00E56D64">
        <w:rPr>
          <w:rtl/>
        </w:rPr>
        <w:t xml:space="preserve"> معلمت</w:t>
      </w:r>
      <w:r w:rsidRPr="00E56D64">
        <w:rPr>
          <w:rFonts w:hint="cs"/>
          <w:rtl/>
        </w:rPr>
        <w:t>ي</w:t>
      </w:r>
      <w:r w:rsidRPr="00E56D64">
        <w:rPr>
          <w:rtl/>
        </w:rPr>
        <w:t xml:space="preserve">ن: </w:t>
      </w:r>
      <w:r w:rsidRPr="00E56D64">
        <w:rPr>
          <w:rFonts w:hint="eastAsia"/>
          <w:i/>
          <w:iCs/>
          <w:rtl/>
        </w:rPr>
        <w:t>ال</w:t>
      </w:r>
      <w:r w:rsidRPr="00E56D64">
        <w:rPr>
          <w:i/>
          <w:iCs/>
          <w:rtl/>
        </w:rPr>
        <w:t>طاقة المتعددة المسيرات ومتوسط الانحراف المعياري</w:t>
      </w:r>
      <w:r w:rsidRPr="00E56D64">
        <w:rPr>
          <w:rtl/>
        </w:rPr>
        <w:t xml:space="preserve">. ويمكن حساب </w:t>
      </w:r>
      <w:r w:rsidRPr="00E56D64">
        <w:rPr>
          <w:rFonts w:hint="cs"/>
          <w:rtl/>
        </w:rPr>
        <w:t>هاتين</w:t>
      </w:r>
      <w:r w:rsidRPr="00E56D64">
        <w:rPr>
          <w:rtl/>
        </w:rPr>
        <w:t xml:space="preserve"> المعلم</w:t>
      </w:r>
      <w:r w:rsidRPr="00E56D64">
        <w:rPr>
          <w:rFonts w:hint="cs"/>
          <w:rtl/>
        </w:rPr>
        <w:t>تين</w:t>
      </w:r>
      <w:r w:rsidRPr="00E56D64">
        <w:rPr>
          <w:rtl/>
        </w:rPr>
        <w:t xml:space="preserve"> من البيانات المقدرة وفقا</w:t>
      </w:r>
      <w:r w:rsidRPr="00E56D64">
        <w:rPr>
          <w:rFonts w:hint="cs"/>
          <w:rtl/>
        </w:rPr>
        <w:t>ً</w:t>
      </w:r>
      <w:r w:rsidRPr="00E56D64">
        <w:rPr>
          <w:rtl/>
        </w:rPr>
        <w:t xml:space="preserve"> لنموذج القناة الموصوف في الملحق </w:t>
      </w:r>
      <w:r w:rsidRPr="00E56D64">
        <w:t>2</w:t>
      </w:r>
      <w:r w:rsidRPr="00E56D64">
        <w:rPr>
          <w:rtl/>
        </w:rPr>
        <w:t xml:space="preserve">، </w:t>
      </w:r>
      <w:r w:rsidRPr="00E56D64">
        <w:rPr>
          <w:rFonts w:hint="cs"/>
          <w:rtl/>
        </w:rPr>
        <w:t>وعلى وجه</w:t>
      </w:r>
      <w:r w:rsidRPr="00E56D64">
        <w:rPr>
          <w:rtl/>
        </w:rPr>
        <w:t xml:space="preserve"> </w:t>
      </w:r>
      <w:r w:rsidRPr="00E56D64">
        <w:rPr>
          <w:rFonts w:hint="cs"/>
          <w:rtl/>
        </w:rPr>
        <w:t>ال</w:t>
      </w:r>
      <w:r w:rsidRPr="00E56D64">
        <w:rPr>
          <w:rtl/>
        </w:rPr>
        <w:t xml:space="preserve">تحديد، </w:t>
      </w:r>
      <w:r w:rsidRPr="00E56D64">
        <w:rPr>
          <w:rFonts w:hint="cs"/>
          <w:rtl/>
        </w:rPr>
        <w:t>ب</w:t>
      </w:r>
      <w:r w:rsidRPr="00E56D64">
        <w:rPr>
          <w:rtl/>
        </w:rPr>
        <w:t>الحصول على المكاسب المعقدة لكل مس</w:t>
      </w:r>
      <w:r w:rsidRPr="00E56D64">
        <w:rPr>
          <w:rFonts w:hint="cs"/>
          <w:rtl/>
        </w:rPr>
        <w:t>ي</w:t>
      </w:r>
      <w:r w:rsidRPr="00E56D64">
        <w:rPr>
          <w:rtl/>
        </w:rPr>
        <w:t xml:space="preserve">ر على النحو المبين أعلاه؛ أو باستعمال إشارات </w:t>
      </w:r>
      <w:r w:rsidRPr="00E56D64">
        <w:rPr>
          <w:rFonts w:hint="cs"/>
          <w:rtl/>
        </w:rPr>
        <w:t>ال</w:t>
      </w:r>
      <w:r w:rsidRPr="00E56D64">
        <w:rPr>
          <w:rtl/>
        </w:rPr>
        <w:t xml:space="preserve">انتثار </w:t>
      </w:r>
      <w:r w:rsidRPr="00E56D64">
        <w:rPr>
          <w:rFonts w:hint="cs"/>
          <w:rtl/>
        </w:rPr>
        <w:t>ال</w:t>
      </w:r>
      <w:r w:rsidRPr="00E56D64">
        <w:rPr>
          <w:rtl/>
        </w:rPr>
        <w:t>تجريبية (لمزيد من التفاصيل</w:t>
      </w:r>
      <w:r w:rsidRPr="00E56D64">
        <w:rPr>
          <w:rFonts w:hint="cs"/>
          <w:rtl/>
        </w:rPr>
        <w:t>،</w:t>
      </w:r>
      <w:r w:rsidRPr="00E56D64">
        <w:rPr>
          <w:rtl/>
        </w:rPr>
        <w:t xml:space="preserve"> انظر التقرير </w:t>
      </w:r>
      <w:r w:rsidRPr="00E56D64">
        <w:t>ITU-R BT.2142</w:t>
      </w:r>
      <w:r w:rsidRPr="00E56D64">
        <w:rPr>
          <w:rtl/>
        </w:rPr>
        <w:t>).</w:t>
      </w:r>
    </w:p>
    <w:p w:rsidR="0032639B" w:rsidRPr="00E56D64" w:rsidRDefault="0032639B" w:rsidP="00EB4A5F">
      <w:pPr>
        <w:keepNext/>
        <w:rPr>
          <w:rtl/>
          <w:lang w:eastAsia="es-ES"/>
        </w:rPr>
      </w:pPr>
      <w:r w:rsidRPr="00E56D64">
        <w:rPr>
          <w:rtl/>
        </w:rPr>
        <w:t>وتعر</w:t>
      </w:r>
      <w:r w:rsidRPr="00E56D64">
        <w:rPr>
          <w:rFonts w:hint="cs"/>
          <w:rtl/>
        </w:rPr>
        <w:t>ّ</w:t>
      </w:r>
      <w:r w:rsidRPr="00E56D64">
        <w:rPr>
          <w:rtl/>
        </w:rPr>
        <w:t xml:space="preserve">ف طاقة القناة </w:t>
      </w:r>
      <w:r w:rsidRPr="00E56D64">
        <w:rPr>
          <w:rFonts w:hint="cs"/>
          <w:rtl/>
        </w:rPr>
        <w:t>الم</w:t>
      </w:r>
      <w:r w:rsidRPr="00E56D64">
        <w:rPr>
          <w:rtl/>
        </w:rPr>
        <w:t>تعدد</w:t>
      </w:r>
      <w:r w:rsidRPr="00E56D64">
        <w:rPr>
          <w:rFonts w:hint="cs"/>
          <w:rtl/>
        </w:rPr>
        <w:t>ة</w:t>
      </w:r>
      <w:r w:rsidRPr="00E56D64">
        <w:rPr>
          <w:rtl/>
        </w:rPr>
        <w:t xml:space="preserve"> المسيرات</w:t>
      </w:r>
      <w:r w:rsidRPr="00E56D64">
        <w:rPr>
          <w:rFonts w:hint="cs"/>
          <w:rtl/>
        </w:rPr>
        <w:t xml:space="preserve">، </w:t>
      </w:r>
      <w:r w:rsidRPr="00E56D64">
        <w:rPr>
          <w:i/>
          <w:lang w:eastAsia="es-ES"/>
        </w:rPr>
        <w:t>P</w:t>
      </w:r>
      <w:r w:rsidRPr="00E56D64">
        <w:rPr>
          <w:i/>
          <w:vertAlign w:val="subscript"/>
          <w:lang w:eastAsia="es-ES"/>
        </w:rPr>
        <w:t>mult</w:t>
      </w:r>
      <w:r w:rsidRPr="00E56D64">
        <w:rPr>
          <w:rFonts w:hint="cs"/>
          <w:rtl/>
        </w:rPr>
        <w:t>،</w:t>
      </w:r>
      <w:r w:rsidRPr="00E56D64">
        <w:rPr>
          <w:rtl/>
        </w:rPr>
        <w:t xml:space="preserve"> بأنها مجموع </w:t>
      </w:r>
      <w:r w:rsidRPr="00E56D64">
        <w:rPr>
          <w:rFonts w:hint="cs"/>
          <w:rtl/>
        </w:rPr>
        <w:t>ال</w:t>
      </w:r>
      <w:r w:rsidRPr="00E56D64">
        <w:rPr>
          <w:rtl/>
        </w:rPr>
        <w:t>متوسط</w:t>
      </w:r>
      <w:r w:rsidRPr="00E56D64">
        <w:rPr>
          <w:rFonts w:hint="cs"/>
          <w:rtl/>
        </w:rPr>
        <w:t xml:space="preserve"> المعاير</w:t>
      </w:r>
      <w:r w:rsidRPr="00E56D64">
        <w:rPr>
          <w:rtl/>
        </w:rPr>
        <w:t xml:space="preserve"> </w:t>
      </w:r>
      <w:r w:rsidRPr="00E56D64">
        <w:rPr>
          <w:rFonts w:hint="cs"/>
          <w:rtl/>
        </w:rPr>
        <w:t>ل</w:t>
      </w:r>
      <w:r w:rsidRPr="00E56D64">
        <w:rPr>
          <w:rtl/>
        </w:rPr>
        <w:t xml:space="preserve">لقدرة </w:t>
      </w:r>
      <w:r w:rsidRPr="00E56D64">
        <w:rPr>
          <w:rFonts w:hint="cs"/>
          <w:rtl/>
        </w:rPr>
        <w:t>الواردة</w:t>
      </w:r>
      <w:r w:rsidRPr="00E56D64">
        <w:rPr>
          <w:rtl/>
        </w:rPr>
        <w:t xml:space="preserve"> من كل توربين</w:t>
      </w:r>
      <w:r w:rsidRPr="00E56D64">
        <w:rPr>
          <w:rFonts w:hint="cs"/>
          <w:rtl/>
        </w:rPr>
        <w:t>ة</w:t>
      </w:r>
      <w:r w:rsidRPr="00E56D64">
        <w:rPr>
          <w:rtl/>
        </w:rPr>
        <w:t xml:space="preserve"> </w:t>
      </w:r>
      <w:r w:rsidRPr="00E56D64">
        <w:rPr>
          <w:rFonts w:hint="cs"/>
          <w:rtl/>
        </w:rPr>
        <w:t>هوائية</w:t>
      </w:r>
      <w:r w:rsidRPr="00E56D64">
        <w:rPr>
          <w:rtl/>
        </w:rPr>
        <w:t>. و</w:t>
      </w:r>
      <w:r w:rsidRPr="00E56D64">
        <w:rPr>
          <w:rFonts w:hint="cs"/>
          <w:rtl/>
        </w:rPr>
        <w:t>ي</w:t>
      </w:r>
      <w:r w:rsidRPr="00E56D64">
        <w:rPr>
          <w:rtl/>
        </w:rPr>
        <w:t xml:space="preserve">حسب متوسط القيمة لكل مسير كقيمة مركزية تمثيلية (القيمة </w:t>
      </w:r>
      <w:r w:rsidRPr="00E56D64">
        <w:rPr>
          <w:rFonts w:hint="cs"/>
          <w:rtl/>
        </w:rPr>
        <w:t>الوسطى</w:t>
      </w:r>
      <w:r w:rsidRPr="00E56D64">
        <w:rPr>
          <w:rtl/>
        </w:rPr>
        <w:t xml:space="preserve">) للمسير لأن إشارات الانتثار تتغير </w:t>
      </w:r>
      <w:r w:rsidRPr="00E56D64">
        <w:rPr>
          <w:rFonts w:hint="cs"/>
          <w:rtl/>
        </w:rPr>
        <w:t>بدوران</w:t>
      </w:r>
      <w:r w:rsidRPr="00E56D64">
        <w:rPr>
          <w:rtl/>
        </w:rPr>
        <w:t xml:space="preserve"> </w:t>
      </w:r>
      <w:r w:rsidRPr="00E56D64">
        <w:rPr>
          <w:rFonts w:hint="cs"/>
          <w:rtl/>
        </w:rPr>
        <w:t>الأذرع</w:t>
      </w:r>
      <w:r w:rsidRPr="00E56D64">
        <w:rPr>
          <w:rtl/>
        </w:rPr>
        <w:t xml:space="preserve">. ولذلك، تعطى </w:t>
      </w:r>
      <w:r w:rsidRPr="00E56D64">
        <w:rPr>
          <w:rFonts w:hint="cs"/>
          <w:rtl/>
        </w:rPr>
        <w:t>ال</w:t>
      </w:r>
      <w:r w:rsidRPr="00E56D64">
        <w:rPr>
          <w:rtl/>
        </w:rPr>
        <w:t xml:space="preserve">طاقة </w:t>
      </w:r>
      <w:r w:rsidRPr="00E56D64">
        <w:rPr>
          <w:rFonts w:hint="cs"/>
          <w:rtl/>
        </w:rPr>
        <w:t>الم</w:t>
      </w:r>
      <w:r w:rsidRPr="00E56D64">
        <w:rPr>
          <w:rtl/>
        </w:rPr>
        <w:t>تعدد</w:t>
      </w:r>
      <w:r w:rsidRPr="00E56D64">
        <w:rPr>
          <w:rFonts w:hint="cs"/>
          <w:rtl/>
        </w:rPr>
        <w:t>ة</w:t>
      </w:r>
      <w:r w:rsidRPr="00E56D64">
        <w:rPr>
          <w:rtl/>
        </w:rPr>
        <w:t xml:space="preserve"> المسيرات للاستجابة النبضية</w:t>
      </w:r>
      <w:r w:rsidRPr="00E56D64">
        <w:rPr>
          <w:rFonts w:hint="cs"/>
          <w:rtl/>
        </w:rPr>
        <w:t xml:space="preserve"> في </w:t>
      </w:r>
      <w:r w:rsidRPr="00E56D64">
        <w:rPr>
          <w:rtl/>
        </w:rPr>
        <w:t>المعادلة</w:t>
      </w:r>
      <w:r w:rsidRPr="00E56D64">
        <w:rPr>
          <w:rFonts w:hint="cs"/>
          <w:rtl/>
        </w:rPr>
        <w:t> </w:t>
      </w:r>
      <w:r w:rsidRPr="00E56D64">
        <w:t>(9)</w:t>
      </w:r>
      <w:r w:rsidRPr="00E56D64">
        <w:rPr>
          <w:rtl/>
        </w:rPr>
        <w:t>.</w:t>
      </w:r>
    </w:p>
    <w:p w:rsidR="0032639B" w:rsidRPr="00E56D64" w:rsidRDefault="0032639B" w:rsidP="003E27E0">
      <w:pPr>
        <w:pStyle w:val="Equation"/>
        <w:rPr>
          <w:lang w:eastAsia="es-ES"/>
        </w:rPr>
      </w:pPr>
      <w:r w:rsidRPr="00E56D64">
        <w:tab/>
      </w:r>
      <w:r w:rsidRPr="00E56D64">
        <w:rPr>
          <w:noProof/>
        </w:rPr>
        <w:drawing>
          <wp:inline distT="0" distB="0" distL="0" distR="0" wp14:anchorId="258AF172" wp14:editId="5E5D6805">
            <wp:extent cx="1549400" cy="431800"/>
            <wp:effectExtent l="0" t="0" r="0" b="0"/>
            <wp:docPr id="23" name="7 Imagen" descr="Eqn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qn013.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0" cy="431800"/>
                    </a:xfrm>
                    <a:prstGeom prst="rect">
                      <a:avLst/>
                    </a:prstGeom>
                    <a:noFill/>
                    <a:ln>
                      <a:noFill/>
                    </a:ln>
                  </pic:spPr>
                </pic:pic>
              </a:graphicData>
            </a:graphic>
          </wp:inline>
        </w:drawing>
      </w:r>
      <w:r w:rsidRPr="00E56D64">
        <w:rPr>
          <w:lang w:eastAsia="es-ES"/>
        </w:rPr>
        <w:tab/>
        <w:t>(9)</w:t>
      </w:r>
    </w:p>
    <w:p w:rsidR="0032639B" w:rsidRPr="00E56D64" w:rsidRDefault="0032639B" w:rsidP="0032639B">
      <w:pPr>
        <w:rPr>
          <w:rtl/>
          <w:lang w:eastAsia="es-ES"/>
        </w:rPr>
      </w:pPr>
      <w:r w:rsidRPr="00E56D64">
        <w:rPr>
          <w:rFonts w:hint="cs"/>
          <w:rtl/>
          <w:lang w:eastAsia="es-ES"/>
        </w:rPr>
        <w:t>حيث:</w:t>
      </w:r>
    </w:p>
    <w:p w:rsidR="0032639B" w:rsidRPr="00E56D64" w:rsidRDefault="0032639B" w:rsidP="00C038CE">
      <w:pPr>
        <w:tabs>
          <w:tab w:val="right" w:pos="1814"/>
        </w:tabs>
        <w:spacing w:before="80"/>
        <w:ind w:left="1985" w:hanging="1985"/>
        <w:rPr>
          <w:rtl/>
          <w:lang w:val="en-GB" w:eastAsia="es-ES" w:bidi="ar-SY"/>
        </w:rPr>
      </w:pPr>
      <w:r w:rsidRPr="00E56D64">
        <w:rPr>
          <w:i/>
          <w:rtl/>
          <w:lang w:eastAsia="es-ES"/>
        </w:rPr>
        <w:tab/>
      </w:r>
      <w:r w:rsidRPr="00E56D64">
        <w:rPr>
          <w:i/>
          <w:lang w:eastAsia="es-ES"/>
        </w:rPr>
        <w:t>i </w:t>
      </w:r>
      <w:r w:rsidRPr="00E56D64">
        <w:rPr>
          <w:lang w:eastAsia="es-ES"/>
        </w:rPr>
        <w:t>= 1</w:t>
      </w:r>
      <w:r w:rsidRPr="00E56D64">
        <w:rPr>
          <w:rFonts w:hint="cs"/>
          <w:rtl/>
          <w:lang w:eastAsia="es-ES"/>
        </w:rPr>
        <w:t xml:space="preserve"> و</w:t>
      </w:r>
      <w:r w:rsidRPr="00E56D64">
        <w:rPr>
          <w:i/>
          <w:lang w:eastAsia="es-ES"/>
        </w:rPr>
        <w:t>i </w:t>
      </w:r>
      <w:r w:rsidRPr="00E56D64">
        <w:rPr>
          <w:lang w:eastAsia="es-ES"/>
        </w:rPr>
        <w:t>= N</w:t>
      </w:r>
      <w:r w:rsidRPr="00E56D64">
        <w:rPr>
          <w:rFonts w:hint="cs"/>
          <w:rtl/>
          <w:lang w:eastAsia="es-ES"/>
        </w:rPr>
        <w:t>:</w:t>
      </w:r>
      <w:r w:rsidRPr="00E56D64">
        <w:rPr>
          <w:rtl/>
          <w:lang w:eastAsia="es-ES"/>
        </w:rPr>
        <w:tab/>
      </w:r>
      <w:r w:rsidRPr="00E56D64">
        <w:rPr>
          <w:rFonts w:hint="cs"/>
          <w:rtl/>
          <w:lang w:eastAsia="es-ES"/>
        </w:rPr>
        <w:t xml:space="preserve">يدلان على المسيرين الأول والأخير فوق سوية عتبة قدرة نسبية قدرها </w:t>
      </w:r>
      <w:r w:rsidRPr="00E56D64">
        <w:rPr>
          <w:lang w:val="en-GB" w:eastAsia="es-ES"/>
        </w:rPr>
        <w:t>45</w:t>
      </w:r>
      <w:r w:rsidR="00C038CE" w:rsidRPr="00C038CE">
        <w:rPr>
          <w:lang w:val="fr-FR" w:eastAsia="es-ES"/>
        </w:rPr>
        <w:t>−</w:t>
      </w:r>
      <w:r w:rsidRPr="00E56D64">
        <w:rPr>
          <w:rFonts w:hint="cs"/>
          <w:rtl/>
          <w:lang w:val="en-GB" w:eastAsia="es-ES" w:bidi="ar-SY"/>
        </w:rPr>
        <w:t xml:space="preserve"> </w:t>
      </w:r>
      <w:r w:rsidRPr="00E56D64">
        <w:rPr>
          <w:lang w:val="en-GB" w:eastAsia="es-ES" w:bidi="ar-SY"/>
        </w:rPr>
        <w:t>dB</w:t>
      </w:r>
      <w:r w:rsidRPr="00E56D64">
        <w:rPr>
          <w:rFonts w:hint="cs"/>
          <w:rtl/>
          <w:lang w:val="en-GB" w:eastAsia="es-ES" w:bidi="ar-SY"/>
        </w:rPr>
        <w:t xml:space="preserve"> نسبة إلى المسير المباشر</w:t>
      </w:r>
    </w:p>
    <w:p w:rsidR="0032639B" w:rsidRPr="00E56D64" w:rsidRDefault="0032639B" w:rsidP="0032639B">
      <w:pPr>
        <w:tabs>
          <w:tab w:val="right" w:pos="1814"/>
        </w:tabs>
        <w:spacing w:before="80"/>
        <w:ind w:left="1985" w:hanging="1985"/>
        <w:rPr>
          <w:lang w:val="en-GB" w:eastAsia="es-ES" w:bidi="ar-SY"/>
        </w:rPr>
      </w:pPr>
      <w:r w:rsidRPr="00E56D64">
        <w:rPr>
          <w:i/>
          <w:rtl/>
          <w:lang w:eastAsia="es-ES"/>
        </w:rPr>
        <w:tab/>
      </w:r>
      <w:r w:rsidRPr="00E56D64">
        <w:rPr>
          <w:i/>
          <w:lang w:eastAsia="es-ES"/>
        </w:rPr>
        <w:t>P(</w:t>
      </w:r>
      <w:r w:rsidRPr="00E56D64">
        <w:rPr>
          <w:iCs/>
          <w:lang w:eastAsia="es-ES"/>
        </w:rPr>
        <w:t>τ</w:t>
      </w:r>
      <w:r w:rsidRPr="00E56D64">
        <w:rPr>
          <w:i/>
          <w:vertAlign w:val="subscript"/>
          <w:lang w:eastAsia="es-ES"/>
        </w:rPr>
        <w:t>i</w:t>
      </w:r>
      <w:r w:rsidRPr="00E56D64">
        <w:rPr>
          <w:i/>
          <w:lang w:eastAsia="es-ES"/>
        </w:rPr>
        <w:t>,t)</w:t>
      </w:r>
      <w:r w:rsidRPr="00E56D64">
        <w:rPr>
          <w:rFonts w:hint="cs"/>
          <w:i/>
          <w:rtl/>
          <w:lang w:eastAsia="es-ES"/>
        </w:rPr>
        <w:t>:</w:t>
      </w:r>
      <w:r w:rsidRPr="00E56D64">
        <w:rPr>
          <w:rFonts w:hint="cs"/>
          <w:i/>
          <w:rtl/>
          <w:lang w:eastAsia="es-ES"/>
        </w:rPr>
        <w:tab/>
        <w:t xml:space="preserve">القدرة الواردة المتغيرة بتغير الزمن من المسير </w:t>
      </w:r>
      <w:r w:rsidRPr="00E56D64">
        <w:rPr>
          <w:i/>
          <w:lang w:eastAsia="es-ES"/>
        </w:rPr>
        <w:t>i</w:t>
      </w:r>
      <w:r w:rsidRPr="00E56D64">
        <w:rPr>
          <w:rFonts w:hint="cs"/>
          <w:i/>
          <w:rtl/>
          <w:lang w:eastAsia="es-ES"/>
        </w:rPr>
        <w:t xml:space="preserve"> المعاير نسبة إلى المسير الرئيسي.</w:t>
      </w:r>
    </w:p>
    <w:p w:rsidR="0032639B" w:rsidRPr="00E56D64" w:rsidRDefault="0032639B" w:rsidP="0032639B">
      <w:pPr>
        <w:rPr>
          <w:spacing w:val="-4"/>
          <w:rtl/>
        </w:rPr>
      </w:pPr>
      <w:r w:rsidRPr="00E56D64">
        <w:rPr>
          <w:spacing w:val="-4"/>
          <w:rtl/>
        </w:rPr>
        <w:t xml:space="preserve">ويحسب متوسط الانحراف المعياري، </w:t>
      </w:r>
      <w:r w:rsidRPr="00E56D64">
        <w:rPr>
          <w:i/>
          <w:spacing w:val="-4"/>
        </w:rPr>
        <w:t>std</w:t>
      </w:r>
      <w:r w:rsidRPr="00E56D64">
        <w:rPr>
          <w:i/>
          <w:spacing w:val="-4"/>
          <w:vertAlign w:val="subscript"/>
        </w:rPr>
        <w:t>mean</w:t>
      </w:r>
      <w:r w:rsidRPr="00E56D64">
        <w:rPr>
          <w:spacing w:val="-4"/>
          <w:rtl/>
        </w:rPr>
        <w:t xml:space="preserve">، (دون </w:t>
      </w:r>
      <w:r w:rsidRPr="00E56D64">
        <w:rPr>
          <w:rFonts w:hint="cs"/>
          <w:spacing w:val="-4"/>
          <w:rtl/>
        </w:rPr>
        <w:t>بعد</w:t>
      </w:r>
      <w:r w:rsidRPr="00E56D64">
        <w:rPr>
          <w:spacing w:val="-4"/>
          <w:rtl/>
        </w:rPr>
        <w:t xml:space="preserve">) كمتوسط الانحرافات المعيارية للإشارات المتغيرة </w:t>
      </w:r>
      <w:r w:rsidRPr="00E56D64">
        <w:rPr>
          <w:rFonts w:hint="cs"/>
          <w:spacing w:val="-4"/>
          <w:rtl/>
        </w:rPr>
        <w:t>بتغير الزمن</w:t>
      </w:r>
      <w:r w:rsidRPr="00E56D64">
        <w:rPr>
          <w:spacing w:val="-4"/>
          <w:rtl/>
        </w:rPr>
        <w:t xml:space="preserve"> المتناثرة </w:t>
      </w:r>
      <w:r w:rsidRPr="00E56D64">
        <w:rPr>
          <w:rFonts w:hint="cs"/>
          <w:spacing w:val="-4"/>
          <w:rtl/>
        </w:rPr>
        <w:t>من</w:t>
      </w:r>
      <w:r w:rsidRPr="00E56D64">
        <w:rPr>
          <w:spacing w:val="-4"/>
          <w:rtl/>
        </w:rPr>
        <w:t xml:space="preserve"> كل توربين</w:t>
      </w:r>
      <w:r w:rsidRPr="00E56D64">
        <w:rPr>
          <w:rFonts w:hint="cs"/>
          <w:spacing w:val="-4"/>
          <w:rtl/>
        </w:rPr>
        <w:t>ة</w:t>
      </w:r>
      <w:r w:rsidRPr="00E56D64">
        <w:rPr>
          <w:spacing w:val="-4"/>
          <w:rtl/>
        </w:rPr>
        <w:t xml:space="preserve"> </w:t>
      </w:r>
      <w:r w:rsidRPr="00E56D64">
        <w:rPr>
          <w:rFonts w:hint="cs"/>
          <w:spacing w:val="-4"/>
          <w:rtl/>
        </w:rPr>
        <w:t>هوائية</w:t>
      </w:r>
      <w:r w:rsidRPr="00E56D64">
        <w:rPr>
          <w:spacing w:val="-4"/>
          <w:rtl/>
        </w:rPr>
        <w:t xml:space="preserve"> في قياس معين أو محاكاة معينة. ومن ثم فهو يوفر مقياسا</w:t>
      </w:r>
      <w:r w:rsidRPr="00E56D64">
        <w:rPr>
          <w:rFonts w:hint="cs"/>
          <w:spacing w:val="-4"/>
          <w:rtl/>
        </w:rPr>
        <w:t>ً</w:t>
      </w:r>
      <w:r w:rsidRPr="00E56D64">
        <w:rPr>
          <w:spacing w:val="-4"/>
          <w:rtl/>
        </w:rPr>
        <w:t xml:space="preserve"> </w:t>
      </w:r>
      <w:r w:rsidRPr="00E56D64">
        <w:rPr>
          <w:rFonts w:hint="cs"/>
          <w:spacing w:val="-4"/>
          <w:rtl/>
        </w:rPr>
        <w:t>للتغاير</w:t>
      </w:r>
      <w:r w:rsidRPr="00E56D64">
        <w:rPr>
          <w:spacing w:val="-4"/>
          <w:rtl/>
        </w:rPr>
        <w:t xml:space="preserve"> الزمني للقناة. ويعطى متوسط الانحراف المعياري بالمعادلة</w:t>
      </w:r>
      <w:r w:rsidRPr="00E56D64">
        <w:rPr>
          <w:rFonts w:hint="cs"/>
          <w:spacing w:val="-4"/>
          <w:rtl/>
        </w:rPr>
        <w:t> </w:t>
      </w:r>
      <w:r w:rsidRPr="00E56D64">
        <w:rPr>
          <w:spacing w:val="-4"/>
        </w:rPr>
        <w:t>(10)</w:t>
      </w:r>
      <w:r w:rsidRPr="00E56D64">
        <w:rPr>
          <w:spacing w:val="-4"/>
          <w:rtl/>
        </w:rPr>
        <w:t>.</w:t>
      </w:r>
    </w:p>
    <w:p w:rsidR="0032639B" w:rsidRPr="00E56D64" w:rsidRDefault="0032639B" w:rsidP="003E27E0">
      <w:pPr>
        <w:pStyle w:val="Equation"/>
      </w:pPr>
      <w:r w:rsidRPr="00E56D64">
        <w:tab/>
      </w:r>
      <w:r w:rsidRPr="00E56D64">
        <w:rPr>
          <w:noProof/>
        </w:rPr>
        <w:drawing>
          <wp:inline distT="0" distB="0" distL="0" distR="0" wp14:anchorId="406C7E34" wp14:editId="1D326A6F">
            <wp:extent cx="1028700" cy="609600"/>
            <wp:effectExtent l="0" t="0" r="0" b="0"/>
            <wp:docPr id="25" name="9 Imagen" descr="Eqn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Eqn014.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0" cy="609600"/>
                    </a:xfrm>
                    <a:prstGeom prst="rect">
                      <a:avLst/>
                    </a:prstGeom>
                    <a:noFill/>
                    <a:ln>
                      <a:noFill/>
                    </a:ln>
                  </pic:spPr>
                </pic:pic>
              </a:graphicData>
            </a:graphic>
          </wp:inline>
        </w:drawing>
      </w:r>
      <w:r w:rsidRPr="00E56D64">
        <w:rPr>
          <w:lang w:eastAsia="es-ES"/>
        </w:rPr>
        <w:tab/>
        <w:t>(10)</w:t>
      </w:r>
    </w:p>
    <w:p w:rsidR="0032639B" w:rsidRPr="00E56D64" w:rsidRDefault="0032639B" w:rsidP="00F33641">
      <w:pPr>
        <w:keepNext/>
        <w:keepLines/>
        <w:rPr>
          <w:rtl/>
          <w:lang w:eastAsia="es-ES"/>
        </w:rPr>
      </w:pPr>
      <w:r w:rsidRPr="00E56D64">
        <w:rPr>
          <w:rFonts w:hint="cs"/>
          <w:rtl/>
          <w:lang w:eastAsia="es-ES"/>
        </w:rPr>
        <w:lastRenderedPageBreak/>
        <w:t>حيث:</w:t>
      </w:r>
    </w:p>
    <w:p w:rsidR="0032639B" w:rsidRPr="00E56D64" w:rsidRDefault="0032639B" w:rsidP="0041199C">
      <w:pPr>
        <w:keepNext/>
        <w:keepLines/>
        <w:tabs>
          <w:tab w:val="right" w:pos="1814"/>
        </w:tabs>
        <w:spacing w:before="80"/>
        <w:ind w:left="1985" w:hanging="1985"/>
        <w:rPr>
          <w:rtl/>
          <w:lang w:val="en-GB" w:eastAsia="es-ES" w:bidi="ar-SY"/>
        </w:rPr>
      </w:pPr>
      <w:r w:rsidRPr="00E56D64">
        <w:rPr>
          <w:i/>
          <w:rtl/>
          <w:lang w:eastAsia="es-ES"/>
        </w:rPr>
        <w:tab/>
      </w:r>
      <w:r w:rsidRPr="00E56D64">
        <w:rPr>
          <w:i/>
          <w:lang w:eastAsia="es-ES"/>
        </w:rPr>
        <w:t>i </w:t>
      </w:r>
      <w:r w:rsidRPr="00E56D64">
        <w:rPr>
          <w:lang w:eastAsia="es-ES"/>
        </w:rPr>
        <w:t>= 1</w:t>
      </w:r>
      <w:r w:rsidRPr="00E56D64">
        <w:rPr>
          <w:rFonts w:hint="cs"/>
          <w:rtl/>
          <w:lang w:eastAsia="es-ES"/>
        </w:rPr>
        <w:t xml:space="preserve"> و</w:t>
      </w:r>
      <w:r w:rsidRPr="00E56D64">
        <w:rPr>
          <w:i/>
          <w:lang w:eastAsia="es-ES"/>
        </w:rPr>
        <w:t>i </w:t>
      </w:r>
      <w:r w:rsidRPr="00E56D64">
        <w:rPr>
          <w:lang w:eastAsia="es-ES"/>
        </w:rPr>
        <w:t>= </w:t>
      </w:r>
      <w:r w:rsidRPr="00E56D64">
        <w:rPr>
          <w:i/>
          <w:iCs/>
          <w:lang w:eastAsia="es-ES"/>
        </w:rPr>
        <w:t>N</w:t>
      </w:r>
      <w:r w:rsidRPr="00E56D64">
        <w:rPr>
          <w:rFonts w:hint="cs"/>
          <w:rtl/>
          <w:lang w:eastAsia="es-ES"/>
        </w:rPr>
        <w:t>:</w:t>
      </w:r>
      <w:r w:rsidRPr="00E56D64">
        <w:rPr>
          <w:rtl/>
          <w:lang w:eastAsia="es-ES"/>
        </w:rPr>
        <w:tab/>
      </w:r>
      <w:r w:rsidRPr="00E56D64">
        <w:rPr>
          <w:rFonts w:hint="cs"/>
          <w:rtl/>
          <w:lang w:eastAsia="es-ES"/>
        </w:rPr>
        <w:t>يدلان على المسيرين الأول والأخير فوق سوية عتبة قدرة نسبية قدرها -</w:t>
      </w:r>
      <w:r w:rsidRPr="00E56D64">
        <w:rPr>
          <w:lang w:val="en-GB" w:eastAsia="es-ES"/>
        </w:rPr>
        <w:t>45</w:t>
      </w:r>
      <w:r w:rsidRPr="00E56D64">
        <w:rPr>
          <w:rFonts w:hint="cs"/>
          <w:rtl/>
          <w:lang w:val="en-GB" w:eastAsia="es-ES" w:bidi="ar-SY"/>
        </w:rPr>
        <w:t xml:space="preserve"> </w:t>
      </w:r>
      <w:r w:rsidRPr="00E56D64">
        <w:rPr>
          <w:lang w:val="en-GB" w:eastAsia="es-ES" w:bidi="ar-SY"/>
        </w:rPr>
        <w:t>dB</w:t>
      </w:r>
      <w:r w:rsidRPr="00E56D64">
        <w:rPr>
          <w:rFonts w:hint="cs"/>
          <w:rtl/>
          <w:lang w:val="en-GB" w:eastAsia="es-ES" w:bidi="ar-SY"/>
        </w:rPr>
        <w:t xml:space="preserve"> نسبة إلى المسير المباشر</w:t>
      </w:r>
    </w:p>
    <w:p w:rsidR="0032639B" w:rsidRPr="00E56D64" w:rsidRDefault="0032639B" w:rsidP="0032639B">
      <w:pPr>
        <w:tabs>
          <w:tab w:val="right" w:pos="1814"/>
        </w:tabs>
        <w:spacing w:before="80"/>
        <w:ind w:left="1985" w:hanging="1985"/>
      </w:pPr>
      <w:r w:rsidRPr="00E56D64">
        <w:rPr>
          <w:i/>
          <w:rtl/>
        </w:rPr>
        <w:tab/>
      </w:r>
      <w:r w:rsidRPr="00E56D64">
        <w:rPr>
          <w:i/>
        </w:rPr>
        <w:t>std</w:t>
      </w:r>
      <w:r w:rsidRPr="00E56D64">
        <w:rPr>
          <w:i/>
          <w:vertAlign w:val="subscript"/>
        </w:rPr>
        <w:t>i</w:t>
      </w:r>
      <w:r w:rsidRPr="00E56D64">
        <w:rPr>
          <w:rFonts w:hint="cs"/>
          <w:i/>
          <w:rtl/>
          <w:lang w:eastAsia="es-ES"/>
        </w:rPr>
        <w:t>:</w:t>
      </w:r>
      <w:r w:rsidRPr="00E56D64">
        <w:rPr>
          <w:rFonts w:hint="cs"/>
          <w:i/>
          <w:rtl/>
          <w:lang w:eastAsia="es-ES"/>
        </w:rPr>
        <w:tab/>
        <w:t xml:space="preserve">الانحراف المعياري للقدرة الواردة المعايرة والمتغايرة بتغير الزمن من المسير </w:t>
      </w:r>
      <w:r w:rsidRPr="00E56D64">
        <w:rPr>
          <w:i/>
        </w:rPr>
        <w:t>I </w:t>
      </w:r>
      <w:r w:rsidRPr="00E56D64">
        <w:t>(dB)</w:t>
      </w:r>
      <w:r w:rsidRPr="00E56D64">
        <w:rPr>
          <w:rFonts w:hint="cs"/>
          <w:i/>
          <w:rtl/>
          <w:lang w:eastAsia="es-ES"/>
        </w:rPr>
        <w:t>.</w:t>
      </w:r>
    </w:p>
    <w:p w:rsidR="0032639B" w:rsidRPr="00E56D64" w:rsidRDefault="0032639B" w:rsidP="0032639B">
      <w:pPr>
        <w:rPr>
          <w:rtl/>
        </w:rPr>
      </w:pPr>
      <w:r w:rsidRPr="00E56D64">
        <w:rPr>
          <w:rtl/>
        </w:rPr>
        <w:t xml:space="preserve">ويعرض الشكل </w:t>
      </w:r>
      <w:r w:rsidRPr="00E56D64">
        <w:t>4</w:t>
      </w:r>
      <w:r w:rsidRPr="00E56D64">
        <w:rPr>
          <w:rtl/>
        </w:rPr>
        <w:t xml:space="preserve"> بعض النسب</w:t>
      </w:r>
      <w:r w:rsidRPr="00E56D64">
        <w:rPr>
          <w:rFonts w:hint="cs"/>
          <w:rtl/>
        </w:rPr>
        <w:t xml:space="preserve"> العتبية</w:t>
      </w:r>
      <w:r w:rsidRPr="00E56D64">
        <w:rPr>
          <w:rtl/>
        </w:rPr>
        <w:t xml:space="preserve"> التجريبية لنسبة الموجة الحاملة إلى الضوضاء </w:t>
      </w:r>
      <w:r w:rsidRPr="00E56D64">
        <w:t>(</w:t>
      </w:r>
      <w:r w:rsidRPr="00E56D64">
        <w:rPr>
          <w:i/>
          <w:iCs/>
        </w:rPr>
        <w:t>C/N</w:t>
      </w:r>
      <w:r w:rsidRPr="00E56D64">
        <w:rPr>
          <w:i/>
          <w:iCs/>
          <w:sz w:val="16"/>
          <w:szCs w:val="24"/>
        </w:rPr>
        <w:t> </w:t>
      </w:r>
      <w:r w:rsidRPr="00E56D64">
        <w:t>)</w:t>
      </w:r>
      <w:r w:rsidRPr="00E56D64">
        <w:rPr>
          <w:rtl/>
        </w:rPr>
        <w:t xml:space="preserve"> فيما يتعلق بالطاقة المتعددة المسيرات</w:t>
      </w:r>
      <w:r w:rsidRPr="00E56D64">
        <w:rPr>
          <w:rFonts w:hint="cs"/>
          <w:rtl/>
        </w:rPr>
        <w:t> </w:t>
      </w:r>
      <w:r w:rsidRPr="00E56D64">
        <w:rPr>
          <w:rtl/>
        </w:rPr>
        <w:t>(</w:t>
      </w:r>
      <w:r w:rsidRPr="00E56D64">
        <w:rPr>
          <w:rFonts w:hint="cs"/>
          <w:rtl/>
        </w:rPr>
        <w:t xml:space="preserve">بوحدة </w:t>
      </w:r>
      <w:r w:rsidRPr="00E56D64">
        <w:t>dB</w:t>
      </w:r>
      <w:r w:rsidRPr="00E56D64">
        <w:rPr>
          <w:rtl/>
        </w:rPr>
        <w:t xml:space="preserve">)، </w:t>
      </w:r>
      <w:r w:rsidRPr="00E56D64">
        <w:rPr>
          <w:rFonts w:hint="cs"/>
          <w:rtl/>
        </w:rPr>
        <w:t>المستخرجة</w:t>
      </w:r>
      <w:r w:rsidRPr="00E56D64">
        <w:rPr>
          <w:rtl/>
        </w:rPr>
        <w:t xml:space="preserve"> من القياسات في مجال </w:t>
      </w:r>
      <w:r w:rsidRPr="00E56D64">
        <w:rPr>
          <w:rFonts w:hint="cs"/>
          <w:rtl/>
        </w:rPr>
        <w:t>أثر مجمع التوربينات الهوائية</w:t>
      </w:r>
      <w:r w:rsidRPr="00E56D64">
        <w:rPr>
          <w:rtl/>
        </w:rPr>
        <w:t xml:space="preserve">. وقد أجريت هذه الملاحظات </w:t>
      </w:r>
      <w:r w:rsidRPr="00E56D64">
        <w:rPr>
          <w:rFonts w:hint="cs"/>
          <w:rtl/>
        </w:rPr>
        <w:t>على أساس</w:t>
      </w:r>
      <w:r w:rsidRPr="00E56D64">
        <w:rPr>
          <w:rtl/>
        </w:rPr>
        <w:t xml:space="preserve"> تشكيلة </w:t>
      </w:r>
      <w:r w:rsidRPr="00E56D64">
        <w:t>DVB-T</w:t>
      </w:r>
      <w:r w:rsidRPr="00E56D64">
        <w:rPr>
          <w:rtl/>
        </w:rPr>
        <w:t xml:space="preserve"> التالية: تشكيل </w:t>
      </w:r>
      <w:r w:rsidRPr="00E56D64">
        <w:t>8k</w:t>
      </w:r>
      <w:r w:rsidRPr="00E56D64">
        <w:rPr>
          <w:rFonts w:hint="cs"/>
          <w:rtl/>
        </w:rPr>
        <w:t xml:space="preserve">، </w:t>
      </w:r>
      <w:r w:rsidRPr="00E56D64">
        <w:t>64</w:t>
      </w:r>
      <w:r w:rsidRPr="00E56D64">
        <w:noBreakHyphen/>
        <w:t>QAM</w:t>
      </w:r>
      <w:r w:rsidRPr="00E56D64">
        <w:rPr>
          <w:rFonts w:hint="cs"/>
          <w:rtl/>
        </w:rPr>
        <w:t xml:space="preserve"> وال</w:t>
      </w:r>
      <w:r w:rsidRPr="00E56D64">
        <w:rPr>
          <w:rtl/>
        </w:rPr>
        <w:t xml:space="preserve">معدل </w:t>
      </w:r>
      <w:r w:rsidRPr="00E56D64">
        <w:rPr>
          <w:rFonts w:hint="cs"/>
          <w:rtl/>
        </w:rPr>
        <w:t>الأمامي للأخطاء</w:t>
      </w:r>
      <w:r w:rsidRPr="00E56D64">
        <w:rPr>
          <w:rFonts w:hint="eastAsia"/>
          <w:rtl/>
          <w:lang w:bidi="ar-EG"/>
        </w:rPr>
        <w:t> </w:t>
      </w:r>
      <w:r w:rsidRPr="00E56D64">
        <w:rPr>
          <w:lang w:bidi="ar-EG"/>
        </w:rPr>
        <w:t>(FEC)</w:t>
      </w:r>
      <w:r w:rsidRPr="00E56D64">
        <w:rPr>
          <w:rFonts w:hint="cs"/>
          <w:rtl/>
          <w:lang w:bidi="ar-SY"/>
        </w:rPr>
        <w:t xml:space="preserve"> </w:t>
      </w:r>
      <w:r w:rsidRPr="00E56D64">
        <w:rPr>
          <w:rFonts w:hint="cs"/>
          <w:rtl/>
        </w:rPr>
        <w:t xml:space="preserve">بنسبة </w:t>
      </w:r>
      <w:r w:rsidRPr="00E56D64">
        <w:t>2/3</w:t>
      </w:r>
      <w:r w:rsidRPr="00E56D64">
        <w:rPr>
          <w:rtl/>
        </w:rPr>
        <w:t>.</w:t>
      </w:r>
    </w:p>
    <w:p w:rsidR="0032639B" w:rsidRPr="00E56D64" w:rsidRDefault="0032639B" w:rsidP="0032639B">
      <w:pPr>
        <w:rPr>
          <w:rtl/>
        </w:rPr>
      </w:pPr>
      <w:r w:rsidRPr="00E56D64">
        <w:rPr>
          <w:rtl/>
        </w:rPr>
        <w:t xml:space="preserve">ويتحدد حجم الفقاعات بقيم متوسط الانحراف المعياري. </w:t>
      </w:r>
      <w:r w:rsidRPr="00E56D64">
        <w:rPr>
          <w:rFonts w:hint="cs"/>
          <w:rtl/>
        </w:rPr>
        <w:t>و</w:t>
      </w:r>
      <w:r w:rsidRPr="00E56D64">
        <w:rPr>
          <w:rtl/>
        </w:rPr>
        <w:t>يتم تصوير الفقاعات أيضا</w:t>
      </w:r>
      <w:r w:rsidRPr="00E56D64">
        <w:rPr>
          <w:rFonts w:hint="cs"/>
          <w:rtl/>
        </w:rPr>
        <w:t>ً</w:t>
      </w:r>
      <w:r w:rsidRPr="00E56D64">
        <w:rPr>
          <w:rtl/>
        </w:rPr>
        <w:t xml:space="preserve"> من الرمادي الفاتح إلى الأسود كدالة لمتوسط الانحراف المعياري</w:t>
      </w:r>
      <w:r w:rsidRPr="00E56D64">
        <w:rPr>
          <w:rFonts w:hint="cs"/>
          <w:rtl/>
        </w:rPr>
        <w:t>، وذلك</w:t>
      </w:r>
      <w:r w:rsidRPr="00E56D64">
        <w:rPr>
          <w:rtl/>
        </w:rPr>
        <w:t xml:space="preserve"> </w:t>
      </w:r>
      <w:r w:rsidRPr="00E56D64">
        <w:rPr>
          <w:rFonts w:hint="cs"/>
          <w:rtl/>
        </w:rPr>
        <w:t>رغبة في</w:t>
      </w:r>
      <w:r w:rsidRPr="00E56D64">
        <w:rPr>
          <w:rtl/>
        </w:rPr>
        <w:t xml:space="preserve"> تمثيل أوضح.</w:t>
      </w:r>
    </w:p>
    <w:p w:rsidR="0032639B" w:rsidRPr="00E56D64" w:rsidRDefault="0032639B" w:rsidP="0032639B">
      <w:pPr>
        <w:pStyle w:val="FigureNo"/>
        <w:rPr>
          <w:lang w:val="en-GB"/>
        </w:rPr>
      </w:pPr>
      <w:r w:rsidRPr="00E56D64">
        <w:rPr>
          <w:rFonts w:hint="cs"/>
          <w:rtl/>
        </w:rPr>
        <w:t xml:space="preserve">الشكل </w:t>
      </w:r>
      <w:r w:rsidRPr="00E56D64">
        <w:rPr>
          <w:lang w:val="en-GB"/>
        </w:rPr>
        <w:t>4</w:t>
      </w:r>
    </w:p>
    <w:p w:rsidR="0032639B" w:rsidRPr="00E56D64" w:rsidRDefault="0032639B" w:rsidP="0032639B">
      <w:pPr>
        <w:pStyle w:val="FigureTitle"/>
        <w:rPr>
          <w:rtl/>
        </w:rPr>
      </w:pPr>
      <w:r w:rsidRPr="00E56D64">
        <w:rPr>
          <w:rFonts w:hint="eastAsia"/>
          <w:rtl/>
        </w:rPr>
        <w:t>منطقة</w:t>
      </w:r>
      <w:r w:rsidRPr="00E56D64">
        <w:rPr>
          <w:rtl/>
        </w:rPr>
        <w:t xml:space="preserve"> التناثر الخلفي نسب </w:t>
      </w:r>
      <w:r w:rsidRPr="00E56D64">
        <w:rPr>
          <w:i/>
          <w:iCs/>
        </w:rPr>
        <w:t>C/N</w:t>
      </w:r>
      <w:r w:rsidRPr="00E56D64">
        <w:rPr>
          <w:rtl/>
        </w:rPr>
        <w:t xml:space="preserve"> المطلوبة</w:t>
      </w:r>
      <w:r w:rsidRPr="00E56D64">
        <w:rPr>
          <w:rtl/>
        </w:rPr>
        <w:br/>
      </w:r>
      <w:r w:rsidRPr="00E56D64">
        <w:rPr>
          <w:rFonts w:hint="eastAsia"/>
          <w:rtl/>
        </w:rPr>
        <w:t>كدالة</w:t>
      </w:r>
      <w:r w:rsidRPr="00E56D64">
        <w:rPr>
          <w:rtl/>
        </w:rPr>
        <w:t xml:space="preserve"> </w:t>
      </w:r>
      <w:r w:rsidRPr="00E56D64">
        <w:rPr>
          <w:rFonts w:hint="eastAsia"/>
          <w:rtl/>
        </w:rPr>
        <w:t>لخصائص</w:t>
      </w:r>
      <w:r w:rsidRPr="00E56D64">
        <w:rPr>
          <w:rtl/>
        </w:rPr>
        <w:t xml:space="preserve"> </w:t>
      </w:r>
      <w:r w:rsidRPr="00E56D64">
        <w:rPr>
          <w:rFonts w:hint="eastAsia"/>
          <w:rtl/>
        </w:rPr>
        <w:t>القناة</w:t>
      </w:r>
      <w:r w:rsidRPr="00E56D64">
        <w:rPr>
          <w:rtl/>
        </w:rPr>
        <w:t xml:space="preserve"> </w:t>
      </w:r>
      <w:r w:rsidRPr="00E56D64">
        <w:rPr>
          <w:rFonts w:hint="eastAsia"/>
          <w:rtl/>
        </w:rPr>
        <w:t>المتعددة</w:t>
      </w:r>
      <w:r w:rsidRPr="00E56D64">
        <w:rPr>
          <w:rtl/>
        </w:rPr>
        <w:t xml:space="preserve"> </w:t>
      </w:r>
      <w:r w:rsidRPr="00E56D64">
        <w:rPr>
          <w:rFonts w:hint="eastAsia"/>
          <w:rtl/>
        </w:rPr>
        <w:t>المسيرات</w:t>
      </w:r>
    </w:p>
    <w:p w:rsidR="0032639B" w:rsidRPr="00E56D64" w:rsidRDefault="0032639B" w:rsidP="004B4BC8">
      <w:pPr>
        <w:pStyle w:val="Figure"/>
        <w:spacing w:before="100" w:beforeAutospacing="1" w:after="100" w:afterAutospacing="1"/>
        <w:rPr>
          <w:rtl/>
        </w:rPr>
      </w:pPr>
      <w:r w:rsidRPr="00E56D64">
        <w:rPr>
          <w:noProof/>
          <w:lang w:bidi="ar-SA"/>
        </w:rPr>
        <mc:AlternateContent>
          <mc:Choice Requires="wps">
            <w:drawing>
              <wp:anchor distT="0" distB="0" distL="114300" distR="114300" simplePos="0" relativeHeight="251664896" behindDoc="0" locked="0" layoutInCell="1" allowOverlap="1" wp14:anchorId="3229DA20" wp14:editId="0AA1C124">
                <wp:simplePos x="0" y="0"/>
                <wp:positionH relativeFrom="column">
                  <wp:posOffset>1579936</wp:posOffset>
                </wp:positionH>
                <wp:positionV relativeFrom="paragraph">
                  <wp:posOffset>257175</wp:posOffset>
                </wp:positionV>
                <wp:extent cx="290195" cy="1242695"/>
                <wp:effectExtent l="0" t="0" r="14605"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242695"/>
                        </a:xfrm>
                        <a:prstGeom prst="rect">
                          <a:avLst/>
                        </a:prstGeom>
                        <a:noFill/>
                        <a:ln w="6350">
                          <a:noFill/>
                        </a:ln>
                        <a:effectLst/>
                      </wps:spPr>
                      <wps:txbx>
                        <w:txbxContent>
                          <w:p w:rsidR="0032639B" w:rsidRPr="00C403C6" w:rsidRDefault="0032639B" w:rsidP="0032639B">
                            <w:pPr>
                              <w:jc w:val="center"/>
                              <w:rPr>
                                <w:sz w:val="18"/>
                                <w:szCs w:val="24"/>
                                <w:rtl/>
                                <w:lang w:bidi="ar-EG"/>
                              </w:rPr>
                            </w:pPr>
                            <w:r w:rsidRPr="00C403C6">
                              <w:rPr>
                                <w:rFonts w:hint="cs"/>
                                <w:sz w:val="18"/>
                                <w:szCs w:val="24"/>
                                <w:rtl/>
                                <w:lang w:bidi="ar-EG"/>
                              </w:rPr>
                              <w:t>طاقة المسيرات المتعددة </w:t>
                            </w:r>
                            <w:r w:rsidRPr="00C403C6">
                              <w:rPr>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9DA20" id="Text Box 26" o:spid="_x0000_s1037" type="#_x0000_t202" style="position:absolute;left:0;text-align:left;margin-left:124.4pt;margin-top:20.25pt;width:22.85pt;height:9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" filled="f" stroked="f" strokeweight=".5pt">
                <v:path arrowok="t"/>
                <v:textbox style="layout-flow:vertical;mso-layout-flow-alt:bottom-to-top" inset="0,0,0,0">
                  <w:txbxContent>
                    <w:p w:rsidR="0032639B" w:rsidRPr="00C403C6" w:rsidRDefault="0032639B" w:rsidP="0032639B">
                      <w:pPr>
                        <w:jc w:val="center"/>
                        <w:rPr>
                          <w:sz w:val="18"/>
                          <w:szCs w:val="24"/>
                          <w:rtl/>
                          <w:lang w:bidi="ar-EG"/>
                        </w:rPr>
                      </w:pPr>
                      <w:r w:rsidRPr="00C403C6">
                        <w:rPr>
                          <w:rFonts w:hint="cs"/>
                          <w:sz w:val="18"/>
                          <w:szCs w:val="24"/>
                          <w:rtl/>
                          <w:lang w:bidi="ar-EG"/>
                        </w:rPr>
                        <w:t>طاقة المسيرات المتعددة </w:t>
                      </w:r>
                      <w:r w:rsidRPr="00C403C6">
                        <w:rPr>
                          <w:sz w:val="18"/>
                          <w:szCs w:val="24"/>
                          <w:lang w:bidi="ar-EG"/>
                        </w:rPr>
                        <w:t>(dB)</w:t>
                      </w:r>
                    </w:p>
                  </w:txbxContent>
                </v:textbox>
              </v:shape>
            </w:pict>
          </mc:Fallback>
        </mc:AlternateContent>
      </w:r>
      <w:r w:rsidR="00EA2C18">
        <w:object w:dxaOrig="3718" w:dyaOrig="3177">
          <v:shape id="_x0000_i1032" type="#_x0000_t75" style="width:216.8pt;height:182.75pt" o:ole="">
            <v:imagedata r:id="rId42" o:title="" cropright="-734f"/>
          </v:shape>
          <o:OLEObject Type="Embed" ProgID="CorelDraw.Graphic.16" ShapeID="_x0000_i1032" DrawAspect="Content" ObjectID="_1554126139" r:id="rId43"/>
        </w:object>
      </w:r>
    </w:p>
    <w:p w:rsidR="0032639B" w:rsidRPr="00E56D64" w:rsidRDefault="0032639B" w:rsidP="0032639B">
      <w:pPr>
        <w:rPr>
          <w:rtl/>
        </w:rPr>
      </w:pPr>
      <w:r w:rsidRPr="00E56D64">
        <w:rPr>
          <w:rtl/>
        </w:rPr>
        <w:t xml:space="preserve">وكنتيجة هامة، تتميز جميع القياسات ذات مستويات طاقة المسيرات المتعددة فوق </w:t>
      </w:r>
      <w:r w:rsidRPr="00E56D64">
        <w:rPr>
          <w:rFonts w:hint="cs"/>
          <w:rtl/>
        </w:rPr>
        <w:t>-</w:t>
      </w:r>
      <w:r w:rsidRPr="00E56D64">
        <w:rPr>
          <w:lang w:val="en-GB"/>
        </w:rPr>
        <w:t>15</w:t>
      </w:r>
      <w:r w:rsidRPr="00E56D64">
        <w:rPr>
          <w:rFonts w:hint="cs"/>
          <w:rtl/>
          <w:lang w:val="en-GB" w:bidi="ar-SY"/>
        </w:rPr>
        <w:t xml:space="preserve"> </w:t>
      </w:r>
      <w:r w:rsidRPr="00E56D64">
        <w:rPr>
          <w:lang w:val="en-GB" w:bidi="ar-SY"/>
        </w:rPr>
        <w:t>dB</w:t>
      </w:r>
      <w:r w:rsidRPr="00E56D64">
        <w:rPr>
          <w:rtl/>
        </w:rPr>
        <w:t xml:space="preserve"> بعتبات </w:t>
      </w:r>
      <w:r w:rsidRPr="00E56D64">
        <w:rPr>
          <w:i/>
          <w:iCs/>
        </w:rPr>
        <w:t>C/N</w:t>
      </w:r>
      <w:r w:rsidRPr="00E56D64">
        <w:rPr>
          <w:rtl/>
        </w:rPr>
        <w:t xml:space="preserve"> أعلى من </w:t>
      </w:r>
      <w:r w:rsidRPr="00E56D64">
        <w:t>19,3</w:t>
      </w:r>
      <w:r w:rsidRPr="00E56D64">
        <w:rPr>
          <w:rFonts w:hint="eastAsia"/>
          <w:rtl/>
          <w:lang w:bidi="ar-SY"/>
        </w:rPr>
        <w:t> </w:t>
      </w:r>
      <w:r w:rsidRPr="00E56D64">
        <w:rPr>
          <w:lang w:val="en-GB" w:bidi="ar-SY"/>
        </w:rPr>
        <w:t>dB</w:t>
      </w:r>
      <w:r w:rsidRPr="00E56D64">
        <w:rPr>
          <w:rFonts w:hint="cs"/>
          <w:rtl/>
        </w:rPr>
        <w:t> </w:t>
      </w:r>
      <w:r w:rsidRPr="00E56D64">
        <w:rPr>
          <w:rtl/>
        </w:rPr>
        <w:t xml:space="preserve">(العتبة النظرية لقناة ريسية)، حتى في الحالات التي تكون فيها </w:t>
      </w:r>
      <w:r w:rsidRPr="00E56D64">
        <w:rPr>
          <w:rFonts w:hint="cs"/>
          <w:rtl/>
        </w:rPr>
        <w:t>الأذرع</w:t>
      </w:r>
      <w:r w:rsidRPr="00E56D64">
        <w:rPr>
          <w:rtl/>
        </w:rPr>
        <w:t xml:space="preserve"> </w:t>
      </w:r>
      <w:r w:rsidRPr="00E56D64">
        <w:rPr>
          <w:rFonts w:hint="cs"/>
          <w:rtl/>
        </w:rPr>
        <w:t>ساكنة</w:t>
      </w:r>
      <w:r w:rsidRPr="00E56D64">
        <w:rPr>
          <w:rtl/>
        </w:rPr>
        <w:t xml:space="preserve"> وبالتالي</w:t>
      </w:r>
      <w:r w:rsidRPr="00E56D64">
        <w:rPr>
          <w:rFonts w:hint="cs"/>
          <w:rtl/>
        </w:rPr>
        <w:t xml:space="preserve"> يكون فيها</w:t>
      </w:r>
      <w:r w:rsidRPr="00E56D64">
        <w:rPr>
          <w:rtl/>
        </w:rPr>
        <w:t xml:space="preserve"> متوسط الانحراف المعياري منخفضا</w:t>
      </w:r>
      <w:r w:rsidRPr="00E56D64">
        <w:rPr>
          <w:rFonts w:hint="cs"/>
          <w:rtl/>
        </w:rPr>
        <w:t xml:space="preserve">ً. </w:t>
      </w:r>
      <w:r w:rsidRPr="00E56D64">
        <w:rPr>
          <w:rtl/>
        </w:rPr>
        <w:t xml:space="preserve">وبصفة عامة، </w:t>
      </w:r>
      <w:r w:rsidRPr="00E56D64">
        <w:rPr>
          <w:rFonts w:hint="cs"/>
          <w:rtl/>
        </w:rPr>
        <w:t>تتسم</w:t>
      </w:r>
      <w:r w:rsidRPr="00E56D64">
        <w:rPr>
          <w:rtl/>
        </w:rPr>
        <w:t xml:space="preserve"> القياسات ذات مستويات طاقة المسيرات المتعددة التي تقل عن </w:t>
      </w:r>
      <w:r w:rsidRPr="00E56D64">
        <w:rPr>
          <w:rFonts w:hint="cs"/>
          <w:rtl/>
        </w:rPr>
        <w:t>-</w:t>
      </w:r>
      <w:r w:rsidRPr="00E56D64">
        <w:rPr>
          <w:lang w:val="en-GB"/>
        </w:rPr>
        <w:t>15</w:t>
      </w:r>
      <w:r w:rsidRPr="00E56D64">
        <w:rPr>
          <w:rFonts w:hint="eastAsia"/>
          <w:rtl/>
          <w:lang w:val="en-GB" w:bidi="ar-SY"/>
        </w:rPr>
        <w:t> </w:t>
      </w:r>
      <w:r w:rsidRPr="00E56D64">
        <w:rPr>
          <w:lang w:val="en-GB" w:bidi="ar-SY"/>
        </w:rPr>
        <w:t>dB</w:t>
      </w:r>
      <w:r w:rsidRPr="00E56D64">
        <w:rPr>
          <w:rtl/>
        </w:rPr>
        <w:t xml:space="preserve"> بمعدلات </w:t>
      </w:r>
      <w:r w:rsidRPr="00E56D64">
        <w:rPr>
          <w:i/>
          <w:iCs/>
        </w:rPr>
        <w:t>C/N</w:t>
      </w:r>
      <w:r w:rsidRPr="00E56D64">
        <w:rPr>
          <w:rtl/>
        </w:rPr>
        <w:t xml:space="preserve"> عتب</w:t>
      </w:r>
      <w:r w:rsidRPr="00E56D64">
        <w:rPr>
          <w:rFonts w:hint="cs"/>
          <w:rtl/>
        </w:rPr>
        <w:t>ي</w:t>
      </w:r>
      <w:r w:rsidRPr="00E56D64">
        <w:rPr>
          <w:rtl/>
        </w:rPr>
        <w:t xml:space="preserve">ة أعلى لقيم الانحراف المعياري المتوسط الأعلى. ويلخص الجدول </w:t>
      </w:r>
      <w:r w:rsidRPr="00E56D64">
        <w:t>4</w:t>
      </w:r>
      <w:r w:rsidRPr="00E56D64">
        <w:rPr>
          <w:rtl/>
        </w:rPr>
        <w:t xml:space="preserve"> الحد</w:t>
      </w:r>
      <w:r w:rsidRPr="00E56D64">
        <w:rPr>
          <w:rFonts w:hint="cs"/>
          <w:rtl/>
        </w:rPr>
        <w:t>ود</w:t>
      </w:r>
      <w:r w:rsidRPr="00E56D64">
        <w:rPr>
          <w:rtl/>
        </w:rPr>
        <w:t xml:space="preserve"> </w:t>
      </w:r>
      <w:r w:rsidRPr="00E56D64">
        <w:rPr>
          <w:rFonts w:hint="cs"/>
          <w:rtl/>
        </w:rPr>
        <w:t>القصوى</w:t>
      </w:r>
      <w:r w:rsidRPr="00E56D64">
        <w:rPr>
          <w:rtl/>
        </w:rPr>
        <w:t xml:space="preserve"> للزيادات</w:t>
      </w:r>
      <w:r w:rsidRPr="00E56D64">
        <w:rPr>
          <w:rFonts w:hint="cs"/>
          <w:rtl/>
        </w:rPr>
        <w:t xml:space="preserve"> التدرجية</w:t>
      </w:r>
      <w:r w:rsidRPr="00E56D64">
        <w:rPr>
          <w:rtl/>
        </w:rPr>
        <w:t xml:space="preserve"> في نسب العتبة </w:t>
      </w:r>
      <w:r w:rsidRPr="00E56D64">
        <w:rPr>
          <w:i/>
          <w:iCs/>
        </w:rPr>
        <w:t>C/N</w:t>
      </w:r>
      <w:r w:rsidRPr="00E56D64">
        <w:rPr>
          <w:rtl/>
        </w:rPr>
        <w:t xml:space="preserve"> فيما</w:t>
      </w:r>
      <w:r w:rsidRPr="00E56D64">
        <w:rPr>
          <w:rFonts w:hint="cs"/>
          <w:rtl/>
        </w:rPr>
        <w:t> </w:t>
      </w:r>
      <w:r w:rsidRPr="00E56D64">
        <w:rPr>
          <w:rtl/>
        </w:rPr>
        <w:t>يتعلق بعتبة</w:t>
      </w:r>
      <w:r w:rsidRPr="00E56D64">
        <w:rPr>
          <w:rFonts w:hint="cs"/>
          <w:rtl/>
        </w:rPr>
        <w:t> </w:t>
      </w:r>
      <w:r w:rsidRPr="00E56D64">
        <w:rPr>
          <w:i/>
          <w:iCs/>
        </w:rPr>
        <w:t>C/N</w:t>
      </w:r>
      <w:r w:rsidRPr="00E56D64">
        <w:rPr>
          <w:rtl/>
        </w:rPr>
        <w:t xml:space="preserve"> </w:t>
      </w:r>
      <w:r w:rsidRPr="00E56D64">
        <w:rPr>
          <w:rFonts w:hint="cs"/>
          <w:rtl/>
        </w:rPr>
        <w:t>ال</w:t>
      </w:r>
      <w:r w:rsidRPr="00E56D64">
        <w:rPr>
          <w:rtl/>
        </w:rPr>
        <w:t>ريسي</w:t>
      </w:r>
      <w:r w:rsidRPr="00E56D64">
        <w:rPr>
          <w:rFonts w:hint="cs"/>
          <w:rtl/>
        </w:rPr>
        <w:t>ة</w:t>
      </w:r>
      <w:r w:rsidRPr="00E56D64">
        <w:rPr>
          <w:rtl/>
        </w:rPr>
        <w:t xml:space="preserve"> كدالة لطاقة المسيرات المتعددة.</w:t>
      </w:r>
    </w:p>
    <w:p w:rsidR="0032639B" w:rsidRPr="00E56D64" w:rsidRDefault="0032639B" w:rsidP="0032639B">
      <w:pPr>
        <w:pStyle w:val="TableNo"/>
      </w:pPr>
      <w:r w:rsidRPr="00E56D64">
        <w:rPr>
          <w:rFonts w:hint="eastAsia"/>
          <w:rtl/>
        </w:rPr>
        <w:t>الجدول</w:t>
      </w:r>
      <w:r w:rsidRPr="00E56D64">
        <w:rPr>
          <w:rtl/>
        </w:rPr>
        <w:t xml:space="preserve"> </w:t>
      </w:r>
      <w:r w:rsidRPr="00E56D64">
        <w:t>4</w:t>
      </w:r>
    </w:p>
    <w:p w:rsidR="0032639B" w:rsidRPr="00E56D64" w:rsidRDefault="0032639B" w:rsidP="0032639B">
      <w:pPr>
        <w:pStyle w:val="Tabletitle"/>
        <w:rPr>
          <w:lang w:val="en-GB" w:bidi="ar-SY"/>
        </w:rPr>
      </w:pPr>
      <w:r w:rsidRPr="00E56D64">
        <w:rPr>
          <w:rFonts w:hint="cs"/>
          <w:rtl/>
        </w:rPr>
        <w:t xml:space="preserve">الزيادة التدرجية القصوى في عتبات </w:t>
      </w:r>
      <w:r w:rsidRPr="00E56D64">
        <w:rPr>
          <w:i/>
          <w:iCs/>
        </w:rPr>
        <w:t>C/N</w:t>
      </w:r>
      <w:r w:rsidRPr="00E56D64">
        <w:rPr>
          <w:rFonts w:hint="cs"/>
          <w:rtl/>
        </w:rPr>
        <w:t xml:space="preserve"> فوق العتبة </w:t>
      </w:r>
      <w:r w:rsidRPr="00E56D64">
        <w:rPr>
          <w:i/>
          <w:iCs/>
        </w:rPr>
        <w:t>C/N</w:t>
      </w:r>
      <w:r w:rsidRPr="00E56D64">
        <w:rPr>
          <w:rFonts w:hint="cs"/>
          <w:rtl/>
        </w:rPr>
        <w:t>النظرية الريسية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9"/>
        <w:gridCol w:w="5670"/>
      </w:tblGrid>
      <w:tr w:rsidR="0032639B" w:rsidRPr="00E56D64" w:rsidTr="00C038CE">
        <w:trPr>
          <w:jc w:val="center"/>
        </w:trPr>
        <w:tc>
          <w:tcPr>
            <w:tcW w:w="2056" w:type="pct"/>
            <w:vAlign w:val="center"/>
          </w:tcPr>
          <w:p w:rsidR="0032639B" w:rsidRPr="00E56D64" w:rsidRDefault="0032639B" w:rsidP="00AB7C7D">
            <w:pPr>
              <w:pStyle w:val="Tablehead"/>
            </w:pPr>
            <w:r w:rsidRPr="00E56D64">
              <w:rPr>
                <w:rFonts w:hint="cs"/>
                <w:i/>
                <w:rtl/>
              </w:rPr>
              <w:t xml:space="preserve">الطاقة المتعددة المسيرات </w:t>
            </w:r>
            <w:r w:rsidRPr="00E56D64">
              <w:rPr>
                <w:i/>
              </w:rPr>
              <w:t>P</w:t>
            </w:r>
            <w:r w:rsidRPr="00E56D64">
              <w:rPr>
                <w:i/>
                <w:vertAlign w:val="subscript"/>
              </w:rPr>
              <w:t>mult</w:t>
            </w:r>
            <w:r w:rsidRPr="00E56D64">
              <w:rPr>
                <w:rFonts w:hint="cs"/>
                <w:i/>
                <w:rtl/>
              </w:rPr>
              <w:t xml:space="preserve"> </w:t>
            </w:r>
            <w:r w:rsidRPr="00E56D64">
              <w:t>(dB)</w:t>
            </w:r>
          </w:p>
        </w:tc>
        <w:tc>
          <w:tcPr>
            <w:tcW w:w="2944" w:type="pct"/>
            <w:vAlign w:val="center"/>
          </w:tcPr>
          <w:p w:rsidR="0032639B" w:rsidRPr="00E56D64" w:rsidRDefault="0032639B" w:rsidP="00AB7C7D">
            <w:pPr>
              <w:pStyle w:val="Tabletitle"/>
              <w:rPr>
                <w:sz w:val="26"/>
                <w:szCs w:val="26"/>
                <w:lang w:val="en-GB" w:bidi="ar-SY"/>
              </w:rPr>
            </w:pPr>
            <w:r w:rsidRPr="00E56D64">
              <w:rPr>
                <w:rFonts w:hint="eastAsia"/>
                <w:sz w:val="26"/>
                <w:szCs w:val="26"/>
                <w:rtl/>
              </w:rPr>
              <w:t>الزيادة</w:t>
            </w:r>
            <w:r w:rsidRPr="00E56D64">
              <w:rPr>
                <w:sz w:val="26"/>
                <w:szCs w:val="26"/>
                <w:rtl/>
              </w:rPr>
              <w:t xml:space="preserve"> </w:t>
            </w:r>
            <w:r w:rsidRPr="00E56D64">
              <w:rPr>
                <w:rFonts w:hint="eastAsia"/>
                <w:sz w:val="26"/>
                <w:szCs w:val="26"/>
                <w:rtl/>
              </w:rPr>
              <w:t>القصوى</w:t>
            </w:r>
            <w:r w:rsidRPr="00E56D64">
              <w:rPr>
                <w:sz w:val="26"/>
                <w:szCs w:val="26"/>
                <w:rtl/>
              </w:rPr>
              <w:t xml:space="preserve"> </w:t>
            </w:r>
            <w:r w:rsidRPr="00E56D64">
              <w:t>(dB)</w:t>
            </w:r>
            <w:r w:rsidRPr="00E56D64">
              <w:rPr>
                <w:rFonts w:hint="cs"/>
                <w:rtl/>
              </w:rPr>
              <w:t xml:space="preserve"> </w:t>
            </w:r>
            <w:r w:rsidRPr="00E56D64">
              <w:rPr>
                <w:rFonts w:hint="eastAsia"/>
                <w:sz w:val="26"/>
                <w:szCs w:val="26"/>
                <w:rtl/>
              </w:rPr>
              <w:t>من</w:t>
            </w:r>
            <w:r w:rsidRPr="00E56D64">
              <w:rPr>
                <w:sz w:val="26"/>
                <w:szCs w:val="26"/>
                <w:rtl/>
              </w:rPr>
              <w:t xml:space="preserve"> أجل النسبة </w:t>
            </w:r>
            <w:r w:rsidRPr="00E56D64">
              <w:rPr>
                <w:i/>
                <w:iCs/>
              </w:rPr>
              <w:t>C/N</w:t>
            </w:r>
            <w:r w:rsidRPr="00E56D64">
              <w:rPr>
                <w:sz w:val="26"/>
                <w:szCs w:val="26"/>
                <w:rtl/>
              </w:rPr>
              <w:t xml:space="preserve"> ف</w:t>
            </w:r>
            <w:r w:rsidRPr="00E56D64">
              <w:rPr>
                <w:rFonts w:hint="eastAsia"/>
                <w:sz w:val="26"/>
                <w:szCs w:val="26"/>
                <w:rtl/>
              </w:rPr>
              <w:t>ي</w:t>
            </w:r>
            <w:r w:rsidRPr="00E56D64">
              <w:rPr>
                <w:sz w:val="26"/>
                <w:szCs w:val="26"/>
                <w:rtl/>
              </w:rPr>
              <w:t xml:space="preserve"> قناة </w:t>
            </w:r>
            <w:r w:rsidRPr="00E56D64">
              <w:rPr>
                <w:rFonts w:hint="eastAsia"/>
                <w:sz w:val="26"/>
                <w:szCs w:val="26"/>
                <w:rtl/>
              </w:rPr>
              <w:t>ريسية</w:t>
            </w:r>
          </w:p>
        </w:tc>
      </w:tr>
      <w:tr w:rsidR="0032639B" w:rsidRPr="00E56D64" w:rsidTr="00C038CE">
        <w:trPr>
          <w:jc w:val="center"/>
        </w:trPr>
        <w:tc>
          <w:tcPr>
            <w:tcW w:w="2056" w:type="pct"/>
            <w:vAlign w:val="center"/>
          </w:tcPr>
          <w:p w:rsidR="0032639B" w:rsidRPr="00E56D64" w:rsidRDefault="00AC7BF0" w:rsidP="00005491">
            <w:pPr>
              <w:pStyle w:val="Tabletext"/>
              <w:jc w:val="center"/>
            </w:pPr>
            <w:r w:rsidRPr="00950F07">
              <w:rPr>
                <w:i/>
              </w:rPr>
              <w:t>P</w:t>
            </w:r>
            <w:r w:rsidRPr="00950F07">
              <w:rPr>
                <w:i/>
                <w:vertAlign w:val="subscript"/>
              </w:rPr>
              <w:t xml:space="preserve">mult  </w:t>
            </w:r>
            <w:r w:rsidRPr="00950F07">
              <w:t>≥ –15</w:t>
            </w:r>
          </w:p>
        </w:tc>
        <w:tc>
          <w:tcPr>
            <w:tcW w:w="2944" w:type="pct"/>
            <w:vAlign w:val="center"/>
          </w:tcPr>
          <w:p w:rsidR="0032639B" w:rsidRPr="00E56D64" w:rsidRDefault="0032639B" w:rsidP="00AB7C7D">
            <w:pPr>
              <w:pStyle w:val="Tabletext"/>
              <w:jc w:val="center"/>
            </w:pPr>
            <w:r w:rsidRPr="00E56D64">
              <w:t>9,1</w:t>
            </w:r>
          </w:p>
        </w:tc>
      </w:tr>
      <w:tr w:rsidR="0032639B" w:rsidRPr="00E56D64" w:rsidTr="00C038CE">
        <w:trPr>
          <w:jc w:val="center"/>
        </w:trPr>
        <w:tc>
          <w:tcPr>
            <w:tcW w:w="2056" w:type="pct"/>
            <w:vAlign w:val="center"/>
          </w:tcPr>
          <w:p w:rsidR="0032639B" w:rsidRPr="00E56D64" w:rsidRDefault="00AC7BF0" w:rsidP="00AB7C7D">
            <w:pPr>
              <w:pStyle w:val="Tabletext"/>
              <w:jc w:val="center"/>
              <w:rPr>
                <w:i/>
                <w:iCs/>
              </w:rPr>
            </w:pPr>
            <w:r w:rsidRPr="00950F07">
              <w:t>–15 </w:t>
            </w:r>
            <w:r w:rsidRPr="00950F07">
              <w:rPr>
                <w:i/>
              </w:rPr>
              <w:t xml:space="preserve">  </w:t>
            </w:r>
            <w:r w:rsidRPr="00950F07">
              <w:t>&gt;</w:t>
            </w:r>
            <w:r w:rsidRPr="00950F07">
              <w:rPr>
                <w:i/>
              </w:rPr>
              <w:t xml:space="preserve">  P</w:t>
            </w:r>
            <w:r w:rsidRPr="00950F07">
              <w:rPr>
                <w:i/>
                <w:vertAlign w:val="subscript"/>
              </w:rPr>
              <w:t xml:space="preserve">mult   </w:t>
            </w:r>
            <w:r w:rsidRPr="00950F07">
              <w:t>≥  –25</w:t>
            </w:r>
          </w:p>
        </w:tc>
        <w:tc>
          <w:tcPr>
            <w:tcW w:w="2944" w:type="pct"/>
            <w:vAlign w:val="center"/>
          </w:tcPr>
          <w:p w:rsidR="0032639B" w:rsidRPr="00E56D64" w:rsidRDefault="0032639B" w:rsidP="00AB7C7D">
            <w:pPr>
              <w:pStyle w:val="Tabletext"/>
              <w:jc w:val="center"/>
            </w:pPr>
            <w:r w:rsidRPr="00E56D64">
              <w:t>6,6</w:t>
            </w:r>
          </w:p>
        </w:tc>
      </w:tr>
      <w:tr w:rsidR="0032639B" w:rsidRPr="00E56D64" w:rsidTr="00C038CE">
        <w:trPr>
          <w:jc w:val="center"/>
        </w:trPr>
        <w:tc>
          <w:tcPr>
            <w:tcW w:w="2056" w:type="pct"/>
            <w:vAlign w:val="center"/>
          </w:tcPr>
          <w:p w:rsidR="0032639B" w:rsidRPr="00E56D64" w:rsidRDefault="00AC7BF0" w:rsidP="00AB7C7D">
            <w:pPr>
              <w:pStyle w:val="Tabletext"/>
              <w:jc w:val="center"/>
            </w:pPr>
            <w:r w:rsidRPr="00950F07">
              <w:t>–25 </w:t>
            </w:r>
            <w:r w:rsidRPr="00950F07">
              <w:rPr>
                <w:i/>
              </w:rPr>
              <w:t xml:space="preserve">  </w:t>
            </w:r>
            <w:r w:rsidRPr="00950F07">
              <w:t xml:space="preserve">&gt; </w:t>
            </w:r>
            <w:r w:rsidRPr="00950F07">
              <w:rPr>
                <w:i/>
              </w:rPr>
              <w:t xml:space="preserve"> P</w:t>
            </w:r>
            <w:r w:rsidRPr="00950F07">
              <w:rPr>
                <w:i/>
                <w:vertAlign w:val="subscript"/>
              </w:rPr>
              <w:t xml:space="preserve">mult   </w:t>
            </w:r>
            <w:r w:rsidRPr="00950F07">
              <w:t>≥  –35</w:t>
            </w:r>
          </w:p>
        </w:tc>
        <w:tc>
          <w:tcPr>
            <w:tcW w:w="2944" w:type="pct"/>
            <w:vAlign w:val="center"/>
          </w:tcPr>
          <w:p w:rsidR="0032639B" w:rsidRPr="00E56D64" w:rsidRDefault="0032639B" w:rsidP="00AB7C7D">
            <w:pPr>
              <w:pStyle w:val="Tabletext"/>
              <w:jc w:val="center"/>
            </w:pPr>
            <w:r w:rsidRPr="00E56D64">
              <w:t>2,4</w:t>
            </w:r>
          </w:p>
        </w:tc>
      </w:tr>
      <w:tr w:rsidR="0032639B" w:rsidRPr="00E56D64" w:rsidTr="00C038CE">
        <w:trPr>
          <w:jc w:val="center"/>
        </w:trPr>
        <w:tc>
          <w:tcPr>
            <w:tcW w:w="2056" w:type="pct"/>
            <w:vAlign w:val="center"/>
          </w:tcPr>
          <w:p w:rsidR="0032639B" w:rsidRPr="00E56D64" w:rsidRDefault="00AC7BF0" w:rsidP="00AB7C7D">
            <w:pPr>
              <w:pStyle w:val="Tabletext"/>
              <w:jc w:val="center"/>
            </w:pPr>
            <w:r w:rsidRPr="00950F07">
              <w:rPr>
                <w:i/>
              </w:rPr>
              <w:t>P</w:t>
            </w:r>
            <w:r w:rsidRPr="00950F07">
              <w:rPr>
                <w:i/>
                <w:vertAlign w:val="subscript"/>
              </w:rPr>
              <w:t xml:space="preserve">mult  </w:t>
            </w:r>
            <w:r w:rsidRPr="00950F07">
              <w:t>&lt;  –35</w:t>
            </w:r>
          </w:p>
        </w:tc>
        <w:tc>
          <w:tcPr>
            <w:tcW w:w="2944" w:type="pct"/>
            <w:vAlign w:val="center"/>
          </w:tcPr>
          <w:p w:rsidR="0032639B" w:rsidRPr="00E56D64" w:rsidRDefault="0032639B" w:rsidP="00AB7C7D">
            <w:pPr>
              <w:pStyle w:val="Tabletext"/>
              <w:jc w:val="center"/>
            </w:pPr>
            <w:r w:rsidRPr="00E56D64">
              <w:t>0</w:t>
            </w:r>
          </w:p>
        </w:tc>
      </w:tr>
    </w:tbl>
    <w:p w:rsidR="0032639B" w:rsidRPr="00E56D64" w:rsidRDefault="0032639B" w:rsidP="0032639B">
      <w:pPr>
        <w:spacing w:before="240"/>
        <w:rPr>
          <w:rtl/>
        </w:rPr>
      </w:pPr>
      <w:r w:rsidRPr="00E56D64">
        <w:rPr>
          <w:rtl/>
        </w:rPr>
        <w:lastRenderedPageBreak/>
        <w:t>وختاما</w:t>
      </w:r>
      <w:r w:rsidRPr="00E56D64">
        <w:rPr>
          <w:rFonts w:hint="cs"/>
          <w:rtl/>
        </w:rPr>
        <w:t>ً</w:t>
      </w:r>
      <w:r w:rsidRPr="00E56D64">
        <w:rPr>
          <w:rtl/>
        </w:rPr>
        <w:t xml:space="preserve">، قد </w:t>
      </w:r>
      <w:r w:rsidRPr="00E56D64">
        <w:rPr>
          <w:rFonts w:hint="cs"/>
          <w:rtl/>
        </w:rPr>
        <w:t>ي</w:t>
      </w:r>
      <w:r w:rsidRPr="00E56D64">
        <w:rPr>
          <w:rtl/>
        </w:rPr>
        <w:t xml:space="preserve">تسبب تعدد المسيرات </w:t>
      </w:r>
      <w:r w:rsidRPr="00E56D64">
        <w:rPr>
          <w:rFonts w:hint="cs"/>
          <w:rtl/>
        </w:rPr>
        <w:t>المتغايرة</w:t>
      </w:r>
      <w:r w:rsidRPr="00E56D64">
        <w:rPr>
          <w:rtl/>
        </w:rPr>
        <w:t xml:space="preserve"> بمرور </w:t>
      </w:r>
      <w:r w:rsidRPr="00E56D64">
        <w:rPr>
          <w:rFonts w:hint="cs"/>
          <w:rtl/>
        </w:rPr>
        <w:t>الزمن</w:t>
      </w:r>
      <w:r w:rsidRPr="00E56D64">
        <w:rPr>
          <w:rtl/>
        </w:rPr>
        <w:t xml:space="preserve"> </w:t>
      </w:r>
      <w:r w:rsidRPr="00E56D64">
        <w:rPr>
          <w:rFonts w:hint="cs"/>
          <w:rtl/>
        </w:rPr>
        <w:t>بحكم</w:t>
      </w:r>
      <w:r w:rsidRPr="00E56D64">
        <w:rPr>
          <w:rtl/>
        </w:rPr>
        <w:t xml:space="preserve"> </w:t>
      </w:r>
      <w:r w:rsidRPr="00E56D64">
        <w:rPr>
          <w:rFonts w:hint="cs"/>
          <w:rtl/>
        </w:rPr>
        <w:t>ال</w:t>
      </w:r>
      <w:r w:rsidRPr="00E56D64">
        <w:rPr>
          <w:rtl/>
        </w:rPr>
        <w:t xml:space="preserve">توربينات </w:t>
      </w:r>
      <w:r w:rsidRPr="00E56D64">
        <w:rPr>
          <w:rFonts w:hint="cs"/>
          <w:rtl/>
        </w:rPr>
        <w:t>الهوائية</w:t>
      </w:r>
      <w:r w:rsidRPr="00E56D64">
        <w:rPr>
          <w:rtl/>
        </w:rPr>
        <w:t xml:space="preserve"> في مشاكل استقبال </w:t>
      </w:r>
      <w:r w:rsidRPr="00E56D64">
        <w:t>DVB-T</w:t>
      </w:r>
      <w:r w:rsidRPr="00E56D64">
        <w:rPr>
          <w:rtl/>
        </w:rPr>
        <w:t xml:space="preserve"> في الحالات المذكورة أعلاه، ولا</w:t>
      </w:r>
      <w:r w:rsidRPr="00E56D64">
        <w:rPr>
          <w:rFonts w:hint="cs"/>
          <w:rtl/>
        </w:rPr>
        <w:t> </w:t>
      </w:r>
      <w:r w:rsidRPr="00E56D64">
        <w:rPr>
          <w:rtl/>
        </w:rPr>
        <w:t>سيما في حالة الاستقبال في</w:t>
      </w:r>
      <w:r w:rsidRPr="00E56D64">
        <w:rPr>
          <w:rFonts w:hint="cs"/>
          <w:rtl/>
        </w:rPr>
        <w:t xml:space="preserve"> غير</w:t>
      </w:r>
      <w:r w:rsidRPr="00E56D64">
        <w:rPr>
          <w:rtl/>
        </w:rPr>
        <w:t xml:space="preserve"> خط البصر </w:t>
      </w:r>
      <w:r w:rsidRPr="00E56D64">
        <w:rPr>
          <w:rFonts w:hint="cs"/>
          <w:rtl/>
        </w:rPr>
        <w:t>إلى</w:t>
      </w:r>
      <w:r w:rsidRPr="00E56D64">
        <w:rPr>
          <w:rtl/>
        </w:rPr>
        <w:t xml:space="preserve"> المرسل ولكن في خط البصر إلى </w:t>
      </w:r>
      <w:r w:rsidRPr="00E56D64">
        <w:rPr>
          <w:rFonts w:hint="cs"/>
          <w:rtl/>
        </w:rPr>
        <w:t>مجمع توربينات هوائية</w:t>
      </w:r>
      <w:r w:rsidRPr="00E56D64">
        <w:rPr>
          <w:rtl/>
        </w:rPr>
        <w:t xml:space="preserve">. ويمكن استخدام هذه النتائج </w:t>
      </w:r>
      <w:r w:rsidRPr="00E56D64">
        <w:rPr>
          <w:rFonts w:hint="cs"/>
          <w:rtl/>
        </w:rPr>
        <w:t>كمبدأ</w:t>
      </w:r>
      <w:r w:rsidRPr="00E56D64">
        <w:rPr>
          <w:rtl/>
        </w:rPr>
        <w:t xml:space="preserve"> توجيهي من أجل تقدير </w:t>
      </w:r>
      <w:r w:rsidRPr="00E56D64">
        <w:rPr>
          <w:rFonts w:hint="cs"/>
          <w:rtl/>
        </w:rPr>
        <w:t>الانحطاط</w:t>
      </w:r>
      <w:r w:rsidRPr="00E56D64">
        <w:rPr>
          <w:rtl/>
        </w:rPr>
        <w:t xml:space="preserve"> المحتمل الناجم عن </w:t>
      </w:r>
      <w:r w:rsidRPr="00E56D64">
        <w:rPr>
          <w:rFonts w:hint="cs"/>
          <w:rtl/>
        </w:rPr>
        <w:t>مجمع توربينات هوائية</w:t>
      </w:r>
      <w:r w:rsidRPr="00E56D64">
        <w:rPr>
          <w:rtl/>
        </w:rPr>
        <w:t xml:space="preserve"> على خدمة</w:t>
      </w:r>
      <w:r w:rsidRPr="00E56D64">
        <w:rPr>
          <w:rFonts w:hint="cs"/>
          <w:rtl/>
        </w:rPr>
        <w:t> </w:t>
      </w:r>
      <w:r w:rsidRPr="00E56D64">
        <w:t>DVB-T</w:t>
      </w:r>
      <w:r w:rsidRPr="00E56D64">
        <w:rPr>
          <w:rtl/>
        </w:rPr>
        <w:t>.</w:t>
      </w:r>
    </w:p>
    <w:p w:rsidR="0032639B" w:rsidRPr="00E56D64" w:rsidRDefault="0032639B" w:rsidP="0032639B">
      <w:pPr>
        <w:rPr>
          <w:rtl/>
        </w:rPr>
      </w:pPr>
      <w:r w:rsidRPr="00E56D64">
        <w:rPr>
          <w:rFonts w:hint="cs"/>
          <w:rtl/>
        </w:rPr>
        <w:t>ولا</w:t>
      </w:r>
      <w:r w:rsidRPr="00E56D64">
        <w:rPr>
          <w:rFonts w:hint="eastAsia"/>
          <w:rtl/>
        </w:rPr>
        <w:t> </w:t>
      </w:r>
      <w:r w:rsidRPr="00E56D64">
        <w:rPr>
          <w:rFonts w:hint="cs"/>
          <w:rtl/>
        </w:rPr>
        <w:t>بد من</w:t>
      </w:r>
      <w:r w:rsidRPr="00E56D64">
        <w:rPr>
          <w:rtl/>
        </w:rPr>
        <w:t xml:space="preserve"> الإشارة إلى أن طاقة المسيرات المتعددة ومتوسط الانحراف المعياري </w:t>
      </w:r>
      <w:r w:rsidRPr="00E56D64">
        <w:rPr>
          <w:rFonts w:hint="cs"/>
          <w:rtl/>
        </w:rPr>
        <w:t>ي</w:t>
      </w:r>
      <w:r w:rsidRPr="00E56D64">
        <w:rPr>
          <w:rtl/>
        </w:rPr>
        <w:t>صف</w:t>
      </w:r>
      <w:r w:rsidRPr="00E56D64">
        <w:rPr>
          <w:rFonts w:hint="cs"/>
          <w:rtl/>
        </w:rPr>
        <w:t>ان</w:t>
      </w:r>
      <w:r w:rsidRPr="00E56D64">
        <w:rPr>
          <w:rtl/>
        </w:rPr>
        <w:t xml:space="preserve"> </w:t>
      </w:r>
      <w:r w:rsidRPr="00E56D64">
        <w:rPr>
          <w:rFonts w:hint="cs"/>
          <w:rtl/>
        </w:rPr>
        <w:t>ال</w:t>
      </w:r>
      <w:r w:rsidRPr="00E56D64">
        <w:rPr>
          <w:rtl/>
        </w:rPr>
        <w:t xml:space="preserve">قناة </w:t>
      </w:r>
      <w:r w:rsidRPr="00E56D64">
        <w:rPr>
          <w:rFonts w:hint="cs"/>
          <w:rtl/>
        </w:rPr>
        <w:t>الم</w:t>
      </w:r>
      <w:r w:rsidRPr="00E56D64">
        <w:rPr>
          <w:rtl/>
        </w:rPr>
        <w:t>تعدد</w:t>
      </w:r>
      <w:r w:rsidRPr="00E56D64">
        <w:rPr>
          <w:rFonts w:hint="cs"/>
          <w:rtl/>
        </w:rPr>
        <w:t>ة</w:t>
      </w:r>
      <w:r w:rsidRPr="00E56D64">
        <w:rPr>
          <w:rtl/>
        </w:rPr>
        <w:t xml:space="preserve"> المسيرات بوجود </w:t>
      </w:r>
      <w:r w:rsidRPr="00E56D64">
        <w:rPr>
          <w:rFonts w:hint="cs"/>
          <w:rtl/>
        </w:rPr>
        <w:t xml:space="preserve">مجمع توربينات هوائية بشكل </w:t>
      </w:r>
      <w:r w:rsidRPr="00E56D64">
        <w:rPr>
          <w:rtl/>
        </w:rPr>
        <w:t xml:space="preserve">مستقل عن المعيار التلفزيوني. وعلى هذا النحو، يمكن استعمال هذه المعلمات لربط خصائص قناة الانتشار بالأثر على أي خدمة </w:t>
      </w:r>
      <w:r w:rsidRPr="00E56D64">
        <w:t>DTV</w:t>
      </w:r>
      <w:r w:rsidRPr="00E56D64">
        <w:rPr>
          <w:rtl/>
        </w:rPr>
        <w:t xml:space="preserve"> مقدمة في نطاق الموجات الديسيمترية</w:t>
      </w:r>
      <w:r w:rsidRPr="00E56D64">
        <w:rPr>
          <w:rFonts w:hint="cs"/>
          <w:rtl/>
        </w:rPr>
        <w:t> </w:t>
      </w:r>
      <w:r w:rsidRPr="00E56D64">
        <w:t>(UHF)</w:t>
      </w:r>
      <w:r w:rsidRPr="00E56D64">
        <w:rPr>
          <w:rtl/>
        </w:rPr>
        <w:t xml:space="preserve"> إذا أجريت دراسة مماثلة لتلك التي </w:t>
      </w:r>
      <w:r w:rsidRPr="00E56D64">
        <w:rPr>
          <w:rFonts w:hint="cs"/>
          <w:rtl/>
        </w:rPr>
        <w:t>أجريت</w:t>
      </w:r>
      <w:r w:rsidRPr="00E56D64">
        <w:rPr>
          <w:rtl/>
        </w:rPr>
        <w:t xml:space="preserve"> لخدمة</w:t>
      </w:r>
      <w:r w:rsidRPr="00E56D64">
        <w:rPr>
          <w:rFonts w:hint="cs"/>
          <w:rtl/>
        </w:rPr>
        <w:t> </w:t>
      </w:r>
      <w:r w:rsidRPr="00E56D64">
        <w:t>DVB-T</w:t>
      </w:r>
      <w:r w:rsidRPr="00E56D64">
        <w:rPr>
          <w:rtl/>
        </w:rPr>
        <w:t>.</w:t>
      </w:r>
    </w:p>
    <w:p w:rsidR="0032639B" w:rsidRPr="00950F07" w:rsidRDefault="0032639B" w:rsidP="0032639B">
      <w:pPr>
        <w:rPr>
          <w:rtl/>
        </w:rPr>
      </w:pPr>
      <w:r w:rsidRPr="00E56D64">
        <w:rPr>
          <w:rtl/>
        </w:rPr>
        <w:t xml:space="preserve">ويتضمن التقرير </w:t>
      </w:r>
      <w:r w:rsidRPr="00E56D64">
        <w:t>ITU-R BT.2142-2</w:t>
      </w:r>
      <w:r w:rsidRPr="00E56D64">
        <w:rPr>
          <w:rtl/>
        </w:rPr>
        <w:t xml:space="preserve"> (المرفق </w:t>
      </w:r>
      <w:r w:rsidRPr="00E56D64">
        <w:t>4</w:t>
      </w:r>
      <w:r w:rsidRPr="00E56D64">
        <w:rPr>
          <w:rtl/>
        </w:rPr>
        <w:t>) شرحا</w:t>
      </w:r>
      <w:r w:rsidRPr="00E56D64">
        <w:rPr>
          <w:rFonts w:hint="cs"/>
          <w:rtl/>
        </w:rPr>
        <w:t>ً</w:t>
      </w:r>
      <w:r w:rsidRPr="00E56D64">
        <w:rPr>
          <w:rtl/>
        </w:rPr>
        <w:t xml:space="preserve"> وافيا</w:t>
      </w:r>
      <w:r w:rsidRPr="00E56D64">
        <w:rPr>
          <w:rFonts w:hint="cs"/>
          <w:rtl/>
        </w:rPr>
        <w:t>ً</w:t>
      </w:r>
      <w:r w:rsidRPr="00E56D64">
        <w:rPr>
          <w:rtl/>
        </w:rPr>
        <w:t xml:space="preserve"> بشأن هذه المسألة.</w:t>
      </w:r>
    </w:p>
    <w:p w:rsidR="00E726E9" w:rsidRDefault="00E726E9" w:rsidP="00550E8F">
      <w:pPr>
        <w:pStyle w:val="Line"/>
        <w:spacing w:before="720"/>
        <w:rPr>
          <w:lang w:val="en-US"/>
        </w:rPr>
      </w:pPr>
    </w:p>
    <w:sectPr w:rsidR="00E726E9" w:rsidSect="003A174E">
      <w:headerReference w:type="even" r:id="rId44"/>
      <w:headerReference w:type="default" r:id="rId45"/>
      <w:footerReference w:type="even" r:id="rId46"/>
      <w:footerReference w:type="default" r:id="rId47"/>
      <w:headerReference w:type="first" r:id="rId48"/>
      <w:footerReference w:type="first" r:id="rId4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230" w:rsidRDefault="001C6230">
      <w:r>
        <w:separator/>
      </w:r>
    </w:p>
  </w:endnote>
  <w:endnote w:type="continuationSeparator" w:id="0">
    <w:p w:rsidR="001C6230" w:rsidRDefault="001C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B84904">
      <w:t>C:\Users\Khalil\Desktop\Desk_Top\BT_1893-1__388890\BT1893-1A.docx</w:t>
    </w:r>
    <w:r>
      <w:fldChar w:fldCharType="end"/>
    </w:r>
    <w:r w:rsidRPr="002845BF">
      <w:tab/>
    </w:r>
    <w:r>
      <w:fldChar w:fldCharType="begin"/>
    </w:r>
    <w:r>
      <w:instrText xml:space="preserve"> savedate \@ dd.MM.yy </w:instrText>
    </w:r>
    <w:r>
      <w:fldChar w:fldCharType="separate"/>
    </w:r>
    <w:r w:rsidR="00B84904">
      <w:t>19.04.17</w:t>
    </w:r>
    <w:r>
      <w:fldChar w:fldCharType="end"/>
    </w:r>
    <w:r w:rsidRPr="002845BF">
      <w:tab/>
    </w:r>
    <w:r>
      <w:fldChar w:fldCharType="begin"/>
    </w:r>
    <w:r>
      <w:instrText xml:space="preserve"> printdate \@ dd.MM.yy </w:instrText>
    </w:r>
    <w:r>
      <w:fldChar w:fldCharType="separate"/>
    </w:r>
    <w:r w:rsidR="00B84904">
      <w:t>19.04.17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230" w:rsidRDefault="001C6230" w:rsidP="00E1601B">
      <w:pPr>
        <w:spacing w:line="240" w:lineRule="auto"/>
      </w:pPr>
      <w:r>
        <w:t>____________________</w:t>
      </w:r>
    </w:p>
  </w:footnote>
  <w:footnote w:type="continuationSeparator" w:id="0">
    <w:p w:rsidR="001C6230" w:rsidRDefault="001C6230">
      <w:r>
        <w:continuationSeparator/>
      </w:r>
    </w:p>
  </w:footnote>
  <w:footnote w:id="1">
    <w:p w:rsidR="0032639B" w:rsidRDefault="0032639B" w:rsidP="00F50094">
      <w:pPr>
        <w:pStyle w:val="FootnoteText"/>
        <w:spacing w:before="120"/>
        <w:rPr>
          <w:rtl/>
        </w:rPr>
      </w:pPr>
      <w:r>
        <w:rPr>
          <w:rStyle w:val="FootnoteReference"/>
        </w:rPr>
        <w:footnoteRef/>
      </w:r>
      <w:r>
        <w:rPr>
          <w:rtl/>
        </w:rPr>
        <w:tab/>
      </w:r>
      <w:r>
        <w:rPr>
          <w:rFonts w:hint="cs"/>
          <w:rtl/>
        </w:rPr>
        <w:t xml:space="preserve">من الشائع أن يشار إلى المواقع التي تضم عدداً من التوربينات الهوائية باسم "المجمعات </w:t>
      </w:r>
      <w:r w:rsidRPr="006F1A95">
        <w:rPr>
          <w:rFonts w:hint="eastAsia"/>
          <w:rtl/>
        </w:rPr>
        <w:t>الهوائية</w:t>
      </w:r>
      <w:r>
        <w:rPr>
          <w:rFonts w:hint="cs"/>
          <w:rtl/>
        </w:rPr>
        <w:t>".</w:t>
      </w:r>
    </w:p>
  </w:footnote>
  <w:footnote w:id="2">
    <w:p w:rsidR="0032639B" w:rsidRDefault="0032639B" w:rsidP="0032639B">
      <w:pPr>
        <w:pStyle w:val="FootnoteText"/>
        <w:rPr>
          <w:rtl/>
          <w:lang w:bidi="ar-SY"/>
        </w:rPr>
      </w:pPr>
      <w:r>
        <w:rPr>
          <w:rStyle w:val="FootnoteReference"/>
        </w:rPr>
        <w:footnoteRef/>
      </w:r>
      <w:r>
        <w:rPr>
          <w:rFonts w:hint="cs"/>
          <w:rtl/>
        </w:rPr>
        <w:tab/>
        <w:t xml:space="preserve">يفترض هذا التحليل أن أذرع التوربينة الهوائية معدنية ومثلثة الشكل تقريباً. بيد أن الأذرع تكون عادة من الزجاج </w:t>
      </w:r>
      <w:r w:rsidRPr="004F2098">
        <w:rPr>
          <w:rFonts w:hint="cs"/>
          <w:rtl/>
        </w:rPr>
        <w:t>الليفي</w:t>
      </w:r>
      <w:r>
        <w:rPr>
          <w:rFonts w:hint="cs"/>
          <w:rtl/>
        </w:rPr>
        <w:t xml:space="preserve"> أو أي مواد تركيبية تؤدي إلى انتثار أقل بمقدار </w:t>
      </w:r>
      <w:r>
        <w:t>6</w:t>
      </w:r>
      <w:r>
        <w:rPr>
          <w:rFonts w:hint="cs"/>
          <w:rtl/>
        </w:rPr>
        <w:t xml:space="preserve"> إلى </w:t>
      </w:r>
      <w:r>
        <w:t>dB 10</w:t>
      </w:r>
      <w:r>
        <w:rPr>
          <w:rFonts w:hint="cs"/>
          <w:rtl/>
        </w:rPr>
        <w:t xml:space="preserve"> مما ينتج عن الأذرع المعدنية.</w:t>
      </w:r>
    </w:p>
  </w:footnote>
  <w:footnote w:id="3">
    <w:p w:rsidR="0032639B" w:rsidRPr="008D4121" w:rsidRDefault="0032639B" w:rsidP="00F50094">
      <w:pPr>
        <w:pStyle w:val="FootnoteText"/>
        <w:spacing w:before="120"/>
      </w:pPr>
      <w:r>
        <w:rPr>
          <w:rStyle w:val="FootnoteReference"/>
        </w:rPr>
        <w:footnoteRef/>
      </w:r>
      <w:r w:rsidRPr="008D4121">
        <w:tab/>
      </w:r>
      <w:r w:rsidRPr="00DC7475">
        <w:rPr>
          <w:szCs w:val="24"/>
          <w:rtl/>
        </w:rPr>
        <w:t xml:space="preserve">إذا كان </w:t>
      </w:r>
      <w:r w:rsidRPr="00BC5EEE">
        <w:rPr>
          <w:szCs w:val="24"/>
          <w:rtl/>
        </w:rPr>
        <w:t>الصاري</w:t>
      </w:r>
      <w:r w:rsidRPr="00DC7475">
        <w:rPr>
          <w:szCs w:val="24"/>
          <w:rtl/>
        </w:rPr>
        <w:t xml:space="preserve"> مخروطا</w:t>
      </w:r>
      <w:r>
        <w:rPr>
          <w:rFonts w:hint="cs"/>
          <w:szCs w:val="24"/>
          <w:rtl/>
        </w:rPr>
        <w:t>ً</w:t>
      </w:r>
      <w:r w:rsidRPr="00DC7475">
        <w:rPr>
          <w:szCs w:val="24"/>
          <w:rtl/>
        </w:rPr>
        <w:t xml:space="preserve"> دائريا</w:t>
      </w:r>
      <w:r>
        <w:rPr>
          <w:rFonts w:hint="cs"/>
          <w:szCs w:val="24"/>
          <w:rtl/>
        </w:rPr>
        <w:t>ً</w:t>
      </w:r>
      <w:r w:rsidRPr="00DC7475">
        <w:rPr>
          <w:szCs w:val="24"/>
          <w:rtl/>
        </w:rPr>
        <w:t xml:space="preserve"> </w:t>
      </w:r>
      <w:r w:rsidRPr="00BC5EEE">
        <w:rPr>
          <w:szCs w:val="24"/>
          <w:rtl/>
        </w:rPr>
        <w:t>مقطوعا</w:t>
      </w:r>
      <w:r w:rsidRPr="00BC5EEE">
        <w:rPr>
          <w:rFonts w:hint="eastAsia"/>
          <w:szCs w:val="24"/>
          <w:rtl/>
        </w:rPr>
        <w:t>ً</w:t>
      </w:r>
      <w:r w:rsidRPr="00DC7475">
        <w:rPr>
          <w:szCs w:val="24"/>
          <w:rtl/>
        </w:rPr>
        <w:t>، يحسب نصف ق</w:t>
      </w:r>
      <w:r>
        <w:rPr>
          <w:rFonts w:hint="cs"/>
          <w:szCs w:val="24"/>
          <w:rtl/>
        </w:rPr>
        <w:t>ُ</w:t>
      </w:r>
      <w:r w:rsidRPr="00DC7475">
        <w:rPr>
          <w:szCs w:val="24"/>
          <w:rtl/>
        </w:rPr>
        <w:t>طر الصاري</w:t>
      </w:r>
      <w:r>
        <w:rPr>
          <w:rFonts w:hint="cs"/>
          <w:szCs w:val="24"/>
          <w:rtl/>
        </w:rPr>
        <w:t xml:space="preserve"> </w:t>
      </w:r>
      <w:r w:rsidRPr="008D4121">
        <w:rPr>
          <w:i/>
          <w:iCs/>
          <w:szCs w:val="24"/>
        </w:rPr>
        <w:t>r</w:t>
      </w:r>
      <w:r w:rsidRPr="00DC7475">
        <w:rPr>
          <w:szCs w:val="24"/>
          <w:rtl/>
        </w:rPr>
        <w:t xml:space="preserve"> على أنه </w:t>
      </w:r>
      <w:r>
        <w:rPr>
          <w:rFonts w:hint="cs"/>
          <w:szCs w:val="24"/>
          <w:rtl/>
        </w:rPr>
        <w:t xml:space="preserve">متوسط </w:t>
      </w:r>
      <w:r w:rsidRPr="00DC7475">
        <w:rPr>
          <w:szCs w:val="24"/>
          <w:rtl/>
        </w:rPr>
        <w:t>نصف ق</w:t>
      </w:r>
      <w:r>
        <w:rPr>
          <w:rFonts w:hint="cs"/>
          <w:szCs w:val="24"/>
          <w:rtl/>
        </w:rPr>
        <w:t>ُ</w:t>
      </w:r>
      <w:r w:rsidRPr="00DC7475">
        <w:rPr>
          <w:szCs w:val="24"/>
          <w:rtl/>
        </w:rPr>
        <w:t xml:space="preserve">طر المخروط، وطول الصاري </w:t>
      </w:r>
      <w:r w:rsidRPr="00DC7475">
        <w:rPr>
          <w:szCs w:val="24"/>
        </w:rPr>
        <w:t>L</w:t>
      </w:r>
      <w:r w:rsidRPr="00DC7475">
        <w:rPr>
          <w:szCs w:val="24"/>
          <w:rtl/>
        </w:rPr>
        <w:t xml:space="preserve"> هو طول السطح المائل للمخروط </w:t>
      </w:r>
      <w:r w:rsidRPr="00BC5EEE">
        <w:rPr>
          <w:szCs w:val="24"/>
          <w:rtl/>
        </w:rPr>
        <w:t>المقتطع</w:t>
      </w:r>
      <w:r w:rsidRPr="00DC7475">
        <w:rPr>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84904">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84904">
      <w:rPr>
        <w:noProof/>
      </w:rPr>
      <w:t>ITU-R  BT.1893-1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84904">
      <w:rPr>
        <w:rFonts w:cs="Times New Roman Bold"/>
        <w:noProof/>
        <w:szCs w:val="22"/>
        <w:rtl/>
      </w:rPr>
      <w:t>14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84904">
      <w:rPr>
        <w:noProof/>
      </w:rPr>
      <w:t>ITU-R  BT.1893-1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84904">
      <w:rPr>
        <w:rFonts w:ascii="Times New Roman Bold" w:hAnsi="Times New Roman Bold"/>
        <w:b/>
        <w:bCs/>
        <w:noProof/>
      </w:rPr>
      <w:t>ITU-R  BT.1893-1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84904">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A8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E6CF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2283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6A96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525F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AE24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CCD0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3ED7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54D9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148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210"/>
    <w:rsid w:val="00002849"/>
    <w:rsid w:val="00003D39"/>
    <w:rsid w:val="00004474"/>
    <w:rsid w:val="00004E99"/>
    <w:rsid w:val="00005491"/>
    <w:rsid w:val="00006739"/>
    <w:rsid w:val="00027907"/>
    <w:rsid w:val="000473FF"/>
    <w:rsid w:val="000522D1"/>
    <w:rsid w:val="00067954"/>
    <w:rsid w:val="00081122"/>
    <w:rsid w:val="0009150B"/>
    <w:rsid w:val="00096F01"/>
    <w:rsid w:val="000A079C"/>
    <w:rsid w:val="000B30D7"/>
    <w:rsid w:val="000B4F10"/>
    <w:rsid w:val="000B55B6"/>
    <w:rsid w:val="000C1DC2"/>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C6230"/>
    <w:rsid w:val="001D2146"/>
    <w:rsid w:val="001D2176"/>
    <w:rsid w:val="001E0B6B"/>
    <w:rsid w:val="001F200E"/>
    <w:rsid w:val="001F23C7"/>
    <w:rsid w:val="001F264B"/>
    <w:rsid w:val="00201143"/>
    <w:rsid w:val="00210722"/>
    <w:rsid w:val="0021280A"/>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2639B"/>
    <w:rsid w:val="00340205"/>
    <w:rsid w:val="00351106"/>
    <w:rsid w:val="0035315B"/>
    <w:rsid w:val="00357119"/>
    <w:rsid w:val="00380511"/>
    <w:rsid w:val="003864B4"/>
    <w:rsid w:val="00393745"/>
    <w:rsid w:val="003A174E"/>
    <w:rsid w:val="003A7EC7"/>
    <w:rsid w:val="003D017C"/>
    <w:rsid w:val="003D307E"/>
    <w:rsid w:val="003D40E1"/>
    <w:rsid w:val="003E27E0"/>
    <w:rsid w:val="003F15D8"/>
    <w:rsid w:val="00402F6B"/>
    <w:rsid w:val="0041199C"/>
    <w:rsid w:val="00422D17"/>
    <w:rsid w:val="0042647B"/>
    <w:rsid w:val="0044201D"/>
    <w:rsid w:val="00454B79"/>
    <w:rsid w:val="00475725"/>
    <w:rsid w:val="004910A2"/>
    <w:rsid w:val="004B094A"/>
    <w:rsid w:val="004B4BC8"/>
    <w:rsid w:val="004D79B4"/>
    <w:rsid w:val="004E1620"/>
    <w:rsid w:val="004E3B9F"/>
    <w:rsid w:val="004E7D1E"/>
    <w:rsid w:val="004F1AC3"/>
    <w:rsid w:val="004F2588"/>
    <w:rsid w:val="005007FB"/>
    <w:rsid w:val="00506547"/>
    <w:rsid w:val="00511801"/>
    <w:rsid w:val="0052017F"/>
    <w:rsid w:val="00527EAF"/>
    <w:rsid w:val="00533932"/>
    <w:rsid w:val="00550E8F"/>
    <w:rsid w:val="005514CA"/>
    <w:rsid w:val="005570BF"/>
    <w:rsid w:val="0056060A"/>
    <w:rsid w:val="00561D91"/>
    <w:rsid w:val="0056724E"/>
    <w:rsid w:val="00575822"/>
    <w:rsid w:val="00577803"/>
    <w:rsid w:val="00584B8F"/>
    <w:rsid w:val="0059020C"/>
    <w:rsid w:val="00591053"/>
    <w:rsid w:val="005960C8"/>
    <w:rsid w:val="005A018F"/>
    <w:rsid w:val="005A4F28"/>
    <w:rsid w:val="005B0704"/>
    <w:rsid w:val="005B530B"/>
    <w:rsid w:val="005C04C3"/>
    <w:rsid w:val="005C397A"/>
    <w:rsid w:val="005C43CD"/>
    <w:rsid w:val="005D6161"/>
    <w:rsid w:val="005D6A35"/>
    <w:rsid w:val="005E066B"/>
    <w:rsid w:val="005E7306"/>
    <w:rsid w:val="005F01A2"/>
    <w:rsid w:val="005F24EB"/>
    <w:rsid w:val="005F3E06"/>
    <w:rsid w:val="005F3FD2"/>
    <w:rsid w:val="00604210"/>
    <w:rsid w:val="00607FA9"/>
    <w:rsid w:val="00613562"/>
    <w:rsid w:val="00620936"/>
    <w:rsid w:val="00621244"/>
    <w:rsid w:val="00630E04"/>
    <w:rsid w:val="00667C08"/>
    <w:rsid w:val="00680CA6"/>
    <w:rsid w:val="00686ACA"/>
    <w:rsid w:val="006969DE"/>
    <w:rsid w:val="006C766F"/>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22D8"/>
    <w:rsid w:val="008B76A0"/>
    <w:rsid w:val="008C5CCB"/>
    <w:rsid w:val="008C6A66"/>
    <w:rsid w:val="008C733D"/>
    <w:rsid w:val="008F3C42"/>
    <w:rsid w:val="00904910"/>
    <w:rsid w:val="009067BA"/>
    <w:rsid w:val="00912A86"/>
    <w:rsid w:val="009230F4"/>
    <w:rsid w:val="00925E05"/>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B3C4F"/>
    <w:rsid w:val="00AC1496"/>
    <w:rsid w:val="00AC7BF0"/>
    <w:rsid w:val="00AE09F4"/>
    <w:rsid w:val="00AE20DD"/>
    <w:rsid w:val="00AE2234"/>
    <w:rsid w:val="00AE46C8"/>
    <w:rsid w:val="00AE7871"/>
    <w:rsid w:val="00AE7C5A"/>
    <w:rsid w:val="00AF5F81"/>
    <w:rsid w:val="00AF6ABB"/>
    <w:rsid w:val="00B16E8C"/>
    <w:rsid w:val="00B22D33"/>
    <w:rsid w:val="00B244FA"/>
    <w:rsid w:val="00B452E5"/>
    <w:rsid w:val="00B60FFE"/>
    <w:rsid w:val="00B71581"/>
    <w:rsid w:val="00B84904"/>
    <w:rsid w:val="00B978E1"/>
    <w:rsid w:val="00B97F45"/>
    <w:rsid w:val="00BC6301"/>
    <w:rsid w:val="00BD27D1"/>
    <w:rsid w:val="00BE0ABF"/>
    <w:rsid w:val="00BE0D0E"/>
    <w:rsid w:val="00BE5AAE"/>
    <w:rsid w:val="00BF3DD6"/>
    <w:rsid w:val="00C038CE"/>
    <w:rsid w:val="00C04244"/>
    <w:rsid w:val="00C1100F"/>
    <w:rsid w:val="00C134ED"/>
    <w:rsid w:val="00C36B65"/>
    <w:rsid w:val="00C46925"/>
    <w:rsid w:val="00C50B28"/>
    <w:rsid w:val="00C53F27"/>
    <w:rsid w:val="00C71576"/>
    <w:rsid w:val="00C760E3"/>
    <w:rsid w:val="00C9304C"/>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6D64"/>
    <w:rsid w:val="00E577A6"/>
    <w:rsid w:val="00E6418C"/>
    <w:rsid w:val="00E650A3"/>
    <w:rsid w:val="00E726E9"/>
    <w:rsid w:val="00E736B4"/>
    <w:rsid w:val="00E9048A"/>
    <w:rsid w:val="00E964C9"/>
    <w:rsid w:val="00EA2C18"/>
    <w:rsid w:val="00EB4A5F"/>
    <w:rsid w:val="00EC2BCA"/>
    <w:rsid w:val="00EF0744"/>
    <w:rsid w:val="00EF7CB5"/>
    <w:rsid w:val="00F1320B"/>
    <w:rsid w:val="00F22C87"/>
    <w:rsid w:val="00F244F0"/>
    <w:rsid w:val="00F3359B"/>
    <w:rsid w:val="00F33641"/>
    <w:rsid w:val="00F34C39"/>
    <w:rsid w:val="00F35D43"/>
    <w:rsid w:val="00F40BC5"/>
    <w:rsid w:val="00F50094"/>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8ACCA4-C9BD-4C53-B7B9-A58EAD53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1">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quationChar">
    <w:name w:val="Equation Char"/>
    <w:link w:val="Equation"/>
    <w:rsid w:val="0032639B"/>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32639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2639B"/>
    <w:rPr>
      <w:rFonts w:ascii="Segoe UI" w:hAnsi="Segoe UI" w:cs="Segoe UI"/>
      <w:sz w:val="18"/>
      <w:szCs w:val="18"/>
      <w:lang w:eastAsia="fr-FR"/>
    </w:rPr>
  </w:style>
  <w:style w:type="paragraph" w:customStyle="1" w:styleId="Tablefin">
    <w:name w:val="Table_fin"/>
    <w:basedOn w:val="Normal"/>
    <w:next w:val="Normal"/>
    <w:rsid w:val="0032639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32639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it">
    <w:name w:val="Table_tit]"/>
    <w:basedOn w:val="Normal"/>
    <w:rsid w:val="0032639B"/>
  </w:style>
  <w:style w:type="character" w:customStyle="1" w:styleId="Normalaftertitle0">
    <w:name w:val="Normal_after_title (文字)"/>
    <w:link w:val="Normalaftertitle"/>
    <w:rsid w:val="0032639B"/>
    <w:rPr>
      <w:rFonts w:ascii="Times New Roman" w:hAnsi="Times New Roman" w:cs="Traditional Arabic"/>
      <w:sz w:val="22"/>
      <w:szCs w:val="30"/>
      <w:lang w:eastAsia="fr-FR"/>
    </w:rPr>
  </w:style>
  <w:style w:type="character" w:customStyle="1" w:styleId="enumlev1Char">
    <w:name w:val="enumlev1 Char"/>
    <w:link w:val="enumlev1"/>
    <w:rsid w:val="0032639B"/>
    <w:rPr>
      <w:rFonts w:ascii="Times New Roman" w:hAnsi="Times New Roman" w:cs="Traditional Arabic"/>
      <w:sz w:val="22"/>
      <w:szCs w:val="30"/>
      <w:lang w:eastAsia="fr-FR" w:bidi="ar-EG"/>
    </w:rPr>
  </w:style>
  <w:style w:type="character" w:customStyle="1" w:styleId="FigureNoChar">
    <w:name w:val="Figure_No Char"/>
    <w:link w:val="FigureNo"/>
    <w:rsid w:val="0032639B"/>
    <w:rPr>
      <w:rFonts w:ascii="Times New Roman" w:hAnsi="Times New Roman Bold" w:cs="Traditional Arabic"/>
      <w:sz w:val="22"/>
      <w:szCs w:val="30"/>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7.bin"/><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3.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oleObject" Target="embeddings/oleObject8.bin"/><Relationship Id="rId48" Type="http://schemas.openxmlformats.org/officeDocument/2006/relationships/header" Target="header7.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B19AB-7314-45D0-A7C2-109B3EA7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137</TotalTime>
  <Pages>16</Pages>
  <Words>3590</Words>
  <Characters>20463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24005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35</cp:revision>
  <cp:lastPrinted>2017-04-19T14:47:00Z</cp:lastPrinted>
  <dcterms:created xsi:type="dcterms:W3CDTF">2017-04-19T11:42:00Z</dcterms:created>
  <dcterms:modified xsi:type="dcterms:W3CDTF">2017-04-19T14:48:00Z</dcterms:modified>
</cp:coreProperties>
</file>