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1033" w:rsidRPr="00FD3C61" w:rsidRDefault="00F51033" w:rsidP="00F51033">
      <w:pPr>
        <w:rPr>
          <w:lang w:val="ru-RU"/>
        </w:rPr>
      </w:pPr>
      <w:bookmarkStart w:id="0" w:name="irecnoe"/>
      <w:bookmarkEnd w:id="0"/>
    </w:p>
    <w:p w:rsidR="00F51033" w:rsidRPr="00FD3C61" w:rsidRDefault="00F51033" w:rsidP="00F51033">
      <w:pPr>
        <w:rPr>
          <w:lang w:val="ru-RU"/>
        </w:rPr>
      </w:pPr>
    </w:p>
    <w:p w:rsidR="00F51033" w:rsidRPr="00FD3C61" w:rsidRDefault="00F51033" w:rsidP="00F51033">
      <w:pPr>
        <w:rPr>
          <w:lang w:val="ru-RU"/>
        </w:rPr>
      </w:pPr>
    </w:p>
    <w:p w:rsidR="00F51033" w:rsidRPr="00FD3C61" w:rsidRDefault="00F51033" w:rsidP="00F51033">
      <w:pPr>
        <w:rPr>
          <w:lang w:val="ru-RU"/>
        </w:rPr>
      </w:pPr>
    </w:p>
    <w:p w:rsidR="00F51033" w:rsidRPr="00FD3C61" w:rsidRDefault="00F51033" w:rsidP="00F51033">
      <w:pPr>
        <w:rPr>
          <w:lang w:val="ru-RU"/>
        </w:rPr>
      </w:pPr>
    </w:p>
    <w:p w:rsidR="00F51033" w:rsidRPr="00FD3C61" w:rsidRDefault="00F51033" w:rsidP="00F51033">
      <w:pPr>
        <w:rPr>
          <w:lang w:val="ru-RU"/>
        </w:rPr>
      </w:pPr>
    </w:p>
    <w:p w:rsidR="00F51033" w:rsidRPr="00FD3C61" w:rsidRDefault="00F51033" w:rsidP="00F51033">
      <w:pPr>
        <w:rPr>
          <w:lang w:val="ru-RU"/>
        </w:rPr>
      </w:pPr>
    </w:p>
    <w:p w:rsidR="00F51033" w:rsidRPr="00FD3C61" w:rsidRDefault="00F51033" w:rsidP="00F51033">
      <w:pPr>
        <w:rPr>
          <w:lang w:val="ru-RU"/>
        </w:rPr>
      </w:pPr>
    </w:p>
    <w:p w:rsidR="00F51033" w:rsidRPr="00FD3C61" w:rsidRDefault="00F51033" w:rsidP="00F51033">
      <w:pPr>
        <w:rPr>
          <w:lang w:val="ru-RU"/>
        </w:rPr>
      </w:pPr>
    </w:p>
    <w:p w:rsidR="00F51033" w:rsidRPr="00FD3C61" w:rsidRDefault="00F51033" w:rsidP="00F51033">
      <w:pPr>
        <w:rPr>
          <w:lang w:val="ru-RU"/>
        </w:rPr>
      </w:pPr>
    </w:p>
    <w:p w:rsidR="00F51033" w:rsidRPr="00FD3C61" w:rsidRDefault="00F51033" w:rsidP="00F51033">
      <w:pPr>
        <w:rPr>
          <w:lang w:val="ru-RU"/>
        </w:rPr>
      </w:pPr>
    </w:p>
    <w:p w:rsidR="00F51033" w:rsidRPr="00FD3C61" w:rsidRDefault="00F51033" w:rsidP="00F51033">
      <w:pPr>
        <w:rPr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F51033" w:rsidRPr="00FD3C61" w:rsidTr="009E5084">
        <w:tc>
          <w:tcPr>
            <w:tcW w:w="10089" w:type="dxa"/>
          </w:tcPr>
          <w:p w:rsidR="00F51033" w:rsidRPr="00FD3C61" w:rsidRDefault="00F51033" w:rsidP="009E5084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F51033" w:rsidRPr="00127730" w:rsidRDefault="00F51033" w:rsidP="00A225FB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 xml:space="preserve">  </w:t>
            </w:r>
            <w:r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МС</w:t>
            </w:r>
            <w:bookmarkStart w:id="1" w:name="_GoBack"/>
            <w:bookmarkEnd w:id="1"/>
            <w:r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Э-R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 xml:space="preserve">  </w:t>
            </w:r>
            <w:r w:rsidRPr="00860BEE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BT</w:t>
            </w:r>
            <w:r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.1</w:t>
            </w:r>
            <w:r w:rsidRPr="00860BEE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8</w:t>
            </w:r>
            <w:r w:rsidR="00A225FB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93</w:t>
            </w:r>
          </w:p>
          <w:p w:rsidR="00F51033" w:rsidRPr="00A225FB" w:rsidRDefault="00F51033" w:rsidP="00A225FB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A225FB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(0</w:t>
            </w:r>
            <w:r w:rsidR="00A225FB" w:rsidRPr="00A225FB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5</w:t>
            </w:r>
            <w:r w:rsidRPr="00A225FB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/20</w:t>
            </w:r>
            <w:r w:rsidRPr="00A225FB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1</w:t>
            </w:r>
            <w:r w:rsidR="00A225FB" w:rsidRPr="00A225FB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1</w:t>
            </w:r>
            <w:r w:rsidRPr="00A225FB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)</w:t>
            </w:r>
          </w:p>
        </w:tc>
      </w:tr>
      <w:tr w:rsidR="00F51033" w:rsidRPr="00A225FB" w:rsidTr="009E5084">
        <w:tc>
          <w:tcPr>
            <w:tcW w:w="10089" w:type="dxa"/>
          </w:tcPr>
          <w:p w:rsidR="00F51033" w:rsidRPr="00FD3C61" w:rsidRDefault="00F51033" w:rsidP="009E5084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F51033" w:rsidRPr="00A225FB" w:rsidRDefault="00A225FB" w:rsidP="009E5084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 w:rsidRPr="00A225FB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Оценка ухудшения приема с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игналов цифрового телевидения, </w:t>
            </w:r>
            <w:r w:rsidRPr="00A225FB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вызванного работой ветродвигателя</w:t>
            </w:r>
          </w:p>
          <w:p w:rsidR="00F51033" w:rsidRPr="00FD3C61" w:rsidRDefault="00F51033" w:rsidP="009E5084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</w:pPr>
          </w:p>
        </w:tc>
      </w:tr>
      <w:tr w:rsidR="00F51033" w:rsidRPr="00A225FB" w:rsidTr="009E5084">
        <w:tc>
          <w:tcPr>
            <w:tcW w:w="10089" w:type="dxa"/>
          </w:tcPr>
          <w:p w:rsidR="00F51033" w:rsidRPr="00FD3C61" w:rsidRDefault="00F51033" w:rsidP="009E5084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F51033" w:rsidRPr="001B0C18" w:rsidRDefault="00F51033" w:rsidP="009E5084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F51033" w:rsidRPr="00FD3C61" w:rsidRDefault="00F51033" w:rsidP="009E5084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F51033" w:rsidRPr="00584913" w:rsidRDefault="00F51033" w:rsidP="009E5084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Серия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BT</w:t>
            </w:r>
          </w:p>
          <w:p w:rsidR="00F51033" w:rsidRPr="00FD3C61" w:rsidRDefault="00F51033" w:rsidP="009E5084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12773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Радиовещательная служба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br/>
            </w:r>
            <w:r w:rsidRPr="0012773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(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телевизионная</w:t>
            </w:r>
            <w:r w:rsidRPr="0012773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)</w:t>
            </w:r>
          </w:p>
          <w:p w:rsidR="00F51033" w:rsidRPr="00FD3C61" w:rsidRDefault="00F51033" w:rsidP="009E5084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F51033" w:rsidRPr="00FD3C61" w:rsidRDefault="00F51033" w:rsidP="00F51033">
      <w:pPr>
        <w:spacing w:before="80"/>
        <w:rPr>
          <w:i/>
          <w:lang w:val="ru-RU"/>
        </w:rPr>
      </w:pPr>
    </w:p>
    <w:p w:rsidR="00F51033" w:rsidRPr="00FD3C61" w:rsidRDefault="00F51033" w:rsidP="00F51033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F51033" w:rsidRPr="00FD3C61" w:rsidSect="009E5084">
          <w:headerReference w:type="even" r:id="rId9"/>
          <w:headerReference w:type="default" r:id="rId10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F51033" w:rsidRPr="00130EA0" w:rsidRDefault="00F51033" w:rsidP="00F51033">
      <w:pPr>
        <w:spacing w:before="0"/>
        <w:jc w:val="center"/>
        <w:rPr>
          <w:b/>
          <w:bCs/>
          <w:szCs w:val="22"/>
          <w:lang w:val="ru-RU"/>
        </w:rPr>
      </w:pPr>
      <w:bookmarkStart w:id="2" w:name="c2tope"/>
      <w:bookmarkEnd w:id="2"/>
      <w:r w:rsidRPr="00130EA0">
        <w:rPr>
          <w:b/>
          <w:bCs/>
          <w:szCs w:val="22"/>
          <w:lang w:val="ru-RU"/>
        </w:rPr>
        <w:lastRenderedPageBreak/>
        <w:t>Предисловие</w:t>
      </w:r>
    </w:p>
    <w:p w:rsidR="00F51033" w:rsidRPr="00130EA0" w:rsidRDefault="00F51033" w:rsidP="00F51033">
      <w:pPr>
        <w:rPr>
          <w:sz w:val="20"/>
          <w:lang w:val="ru-RU"/>
        </w:rPr>
      </w:pPr>
      <w:r w:rsidRPr="00130EA0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F51033" w:rsidRPr="00130EA0" w:rsidRDefault="00F51033" w:rsidP="00F51033">
      <w:pPr>
        <w:rPr>
          <w:sz w:val="20"/>
          <w:lang w:val="ru-RU"/>
        </w:rPr>
      </w:pPr>
      <w:r w:rsidRPr="00130EA0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:rsidR="00F51033" w:rsidRPr="00130EA0" w:rsidRDefault="00F51033" w:rsidP="00F51033">
      <w:pPr>
        <w:spacing w:before="360"/>
        <w:jc w:val="center"/>
        <w:rPr>
          <w:b/>
          <w:bCs/>
          <w:szCs w:val="22"/>
          <w:lang w:val="ru-RU"/>
        </w:rPr>
      </w:pPr>
      <w:r w:rsidRPr="00130EA0">
        <w:rPr>
          <w:b/>
          <w:bCs/>
          <w:szCs w:val="22"/>
          <w:lang w:val="ru-RU"/>
        </w:rPr>
        <w:t>Политика в области прав интеллектуальной собственности (ПИС)</w:t>
      </w:r>
    </w:p>
    <w:p w:rsidR="00F51033" w:rsidRPr="00854998" w:rsidRDefault="00F51033" w:rsidP="00F51033">
      <w:pPr>
        <w:rPr>
          <w:sz w:val="20"/>
          <w:lang w:val="ru-RU"/>
        </w:rPr>
      </w:pPr>
      <w:r w:rsidRPr="00854998">
        <w:rPr>
          <w:sz w:val="20"/>
          <w:lang w:val="ru-RU"/>
        </w:rPr>
        <w:t xml:space="preserve">Политика МСЭ-R в области ПИС излагается в общей патентной политике МСЭ-Т/МСЭ-R/ИСО/МЭК, упоминаемой в Приложении 1 к Резолюции 1 МСЭ-R.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1" w:history="1">
        <w:r w:rsidRPr="00854998">
          <w:rPr>
            <w:rStyle w:val="Hyperlink"/>
            <w:rFonts w:eastAsia="SimSun"/>
            <w:sz w:val="20"/>
            <w:lang w:val="en-US"/>
          </w:rPr>
          <w:t>http</w:t>
        </w:r>
        <w:r w:rsidRPr="00554A9D">
          <w:rPr>
            <w:rStyle w:val="Hyperlink"/>
            <w:rFonts w:eastAsia="SimSun"/>
            <w:sz w:val="20"/>
            <w:lang w:val="ru-RU"/>
          </w:rPr>
          <w:t>://</w:t>
        </w:r>
        <w:r w:rsidRPr="00854998">
          <w:rPr>
            <w:rStyle w:val="Hyperlink"/>
            <w:rFonts w:eastAsia="SimSun"/>
            <w:sz w:val="20"/>
            <w:lang w:val="en-US"/>
          </w:rPr>
          <w:t>www</w:t>
        </w:r>
        <w:r w:rsidRPr="00554A9D">
          <w:rPr>
            <w:rStyle w:val="Hyperlink"/>
            <w:rFonts w:eastAsia="SimSun"/>
            <w:sz w:val="20"/>
            <w:lang w:val="ru-RU"/>
          </w:rPr>
          <w:t>.</w:t>
        </w:r>
        <w:r w:rsidRPr="00854998">
          <w:rPr>
            <w:rStyle w:val="Hyperlink"/>
            <w:rFonts w:eastAsia="SimSun"/>
            <w:sz w:val="20"/>
            <w:lang w:val="en-US"/>
          </w:rPr>
          <w:t>itu</w:t>
        </w:r>
        <w:r w:rsidRPr="00554A9D">
          <w:rPr>
            <w:rStyle w:val="Hyperlink"/>
            <w:rFonts w:eastAsia="SimSun"/>
            <w:sz w:val="20"/>
            <w:lang w:val="ru-RU"/>
          </w:rPr>
          <w:t>.</w:t>
        </w:r>
        <w:r w:rsidRPr="00854998">
          <w:rPr>
            <w:rStyle w:val="Hyperlink"/>
            <w:rFonts w:eastAsia="SimSun"/>
            <w:sz w:val="20"/>
            <w:lang w:val="en-US"/>
          </w:rPr>
          <w:t>int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ITU</w:t>
        </w:r>
        <w:r w:rsidRPr="00554A9D">
          <w:rPr>
            <w:rStyle w:val="Hyperlink"/>
            <w:rFonts w:eastAsia="SimSun"/>
            <w:sz w:val="20"/>
            <w:lang w:val="ru-RU"/>
          </w:rPr>
          <w:t>-</w:t>
        </w:r>
        <w:r w:rsidRPr="00854998">
          <w:rPr>
            <w:rStyle w:val="Hyperlink"/>
            <w:rFonts w:eastAsia="SimSun"/>
            <w:sz w:val="20"/>
            <w:lang w:val="en-US"/>
          </w:rPr>
          <w:t>R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go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patents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en</w:t>
        </w:r>
      </w:hyperlink>
      <w:r w:rsidRPr="00854998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:rsidR="00F51033" w:rsidRPr="00FD3C61" w:rsidRDefault="00F51033" w:rsidP="00F51033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F51033" w:rsidRPr="00A225FB" w:rsidTr="009E5084">
        <w:trPr>
          <w:jc w:val="center"/>
        </w:trPr>
        <w:tc>
          <w:tcPr>
            <w:tcW w:w="8856" w:type="dxa"/>
            <w:gridSpan w:val="2"/>
          </w:tcPr>
          <w:p w:rsidR="00F51033" w:rsidRPr="00130EA0" w:rsidRDefault="00F51033" w:rsidP="009E5084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130EA0">
              <w:rPr>
                <w:b/>
                <w:bCs/>
                <w:szCs w:val="22"/>
                <w:lang w:val="ru-RU"/>
              </w:rPr>
              <w:t>Серии Рекомендаций МСЭ-R</w:t>
            </w:r>
          </w:p>
          <w:p w:rsidR="00F51033" w:rsidRPr="00FD3C61" w:rsidRDefault="00F51033" w:rsidP="009E508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after="240"/>
              <w:jc w:val="center"/>
              <w:textAlignment w:val="auto"/>
              <w:rPr>
                <w:rFonts w:eastAsia="SimSun"/>
                <w:sz w:val="18"/>
                <w:szCs w:val="18"/>
                <w:lang w:val="ru-RU" w:eastAsia="zh-CN"/>
              </w:rPr>
            </w:pPr>
            <w:r w:rsidRPr="00854998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адресу: </w:t>
            </w:r>
            <w:hyperlink r:id="rId12" w:history="1">
              <w:r w:rsidRPr="00854998">
                <w:rPr>
                  <w:rStyle w:val="Hyperlink"/>
                  <w:sz w:val="18"/>
                  <w:lang w:val="ru-RU"/>
                </w:rPr>
                <w:t>http://www.itu.int/publ/R-REC/en</w:t>
              </w:r>
            </w:hyperlink>
            <w:r w:rsidRPr="00854998">
              <w:rPr>
                <w:sz w:val="18"/>
                <w:szCs w:val="18"/>
                <w:lang w:val="ru-RU"/>
              </w:rPr>
              <w:t>.)</w:t>
            </w:r>
          </w:p>
        </w:tc>
      </w:tr>
      <w:tr w:rsidR="00F51033" w:rsidRPr="00FD3C61" w:rsidTr="009E5084">
        <w:trPr>
          <w:jc w:val="center"/>
        </w:trPr>
        <w:tc>
          <w:tcPr>
            <w:tcW w:w="1188" w:type="dxa"/>
          </w:tcPr>
          <w:p w:rsidR="00F51033" w:rsidRPr="00130EA0" w:rsidRDefault="00F51033" w:rsidP="009E5084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:rsidR="00F51033" w:rsidRPr="00FD3C61" w:rsidRDefault="00F51033" w:rsidP="009E5084">
            <w:pPr>
              <w:spacing w:before="40" w:after="40"/>
              <w:jc w:val="center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130EA0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F51033" w:rsidRPr="00FD3C61" w:rsidTr="009E5084">
        <w:trPr>
          <w:jc w:val="center"/>
        </w:trPr>
        <w:tc>
          <w:tcPr>
            <w:tcW w:w="1188" w:type="dxa"/>
          </w:tcPr>
          <w:p w:rsidR="00F51033" w:rsidRPr="00130EA0" w:rsidRDefault="00F51033" w:rsidP="009E5084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7668" w:type="dxa"/>
          </w:tcPr>
          <w:p w:rsidR="00F51033" w:rsidRPr="00130EA0" w:rsidRDefault="00F51033" w:rsidP="009E5084">
            <w:pPr>
              <w:spacing w:before="40" w:after="40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F51033" w:rsidRPr="00A225FB" w:rsidTr="009E5084">
        <w:trPr>
          <w:jc w:val="center"/>
        </w:trPr>
        <w:tc>
          <w:tcPr>
            <w:tcW w:w="1188" w:type="dxa"/>
          </w:tcPr>
          <w:p w:rsidR="00F51033" w:rsidRPr="00130EA0" w:rsidRDefault="00F51033" w:rsidP="009E5084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7668" w:type="dxa"/>
          </w:tcPr>
          <w:p w:rsidR="00F51033" w:rsidRPr="00130EA0" w:rsidRDefault="00F51033" w:rsidP="009E5084">
            <w:pPr>
              <w:spacing w:before="40" w:after="40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F51033" w:rsidRPr="00FD3C61" w:rsidTr="009E5084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F51033" w:rsidRPr="00130EA0" w:rsidRDefault="00F51033" w:rsidP="009E5084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BS</w:t>
            </w:r>
          </w:p>
        </w:tc>
        <w:tc>
          <w:tcPr>
            <w:tcW w:w="7668" w:type="dxa"/>
            <w:shd w:val="clear" w:color="auto" w:fill="FFFFFF" w:themeFill="background1"/>
          </w:tcPr>
          <w:p w:rsidR="00F51033" w:rsidRPr="00130EA0" w:rsidRDefault="00F51033" w:rsidP="009E5084">
            <w:pPr>
              <w:spacing w:before="40" w:after="40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F51033" w:rsidRPr="00FD3C61" w:rsidTr="009E5084">
        <w:trPr>
          <w:jc w:val="center"/>
        </w:trPr>
        <w:tc>
          <w:tcPr>
            <w:tcW w:w="1188" w:type="dxa"/>
            <w:shd w:val="clear" w:color="auto" w:fill="F2F2F2" w:themeFill="background1" w:themeFillShade="F2"/>
          </w:tcPr>
          <w:p w:rsidR="00F51033" w:rsidRPr="00130EA0" w:rsidRDefault="00F51033" w:rsidP="009E5084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130EA0">
              <w:rPr>
                <w:b/>
                <w:bCs/>
                <w:color w:val="000080"/>
                <w:sz w:val="20"/>
                <w:lang w:val="ru-RU"/>
              </w:rPr>
              <w:t>BT</w:t>
            </w:r>
          </w:p>
        </w:tc>
        <w:tc>
          <w:tcPr>
            <w:tcW w:w="7668" w:type="dxa"/>
            <w:shd w:val="clear" w:color="auto" w:fill="F2F2F2" w:themeFill="background1" w:themeFillShade="F2"/>
          </w:tcPr>
          <w:p w:rsidR="00F51033" w:rsidRPr="00130EA0" w:rsidRDefault="00F51033" w:rsidP="009E5084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130EA0">
              <w:rPr>
                <w:b/>
                <w:bCs/>
                <w:color w:val="000080"/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F51033" w:rsidRPr="00FD3C61" w:rsidTr="009E5084">
        <w:trPr>
          <w:jc w:val="center"/>
        </w:trPr>
        <w:tc>
          <w:tcPr>
            <w:tcW w:w="1188" w:type="dxa"/>
          </w:tcPr>
          <w:p w:rsidR="00F51033" w:rsidRPr="00130EA0" w:rsidRDefault="00F51033" w:rsidP="009E5084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</w:tcPr>
          <w:p w:rsidR="00F51033" w:rsidRPr="00130EA0" w:rsidRDefault="00F51033" w:rsidP="009E5084">
            <w:pPr>
              <w:spacing w:before="40" w:after="40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Фиксированная служба</w:t>
            </w:r>
          </w:p>
        </w:tc>
      </w:tr>
      <w:tr w:rsidR="00F51033" w:rsidRPr="00A225FB" w:rsidTr="009E5084">
        <w:trPr>
          <w:jc w:val="center"/>
        </w:trPr>
        <w:tc>
          <w:tcPr>
            <w:tcW w:w="1188" w:type="dxa"/>
            <w:shd w:val="clear" w:color="auto" w:fill="FFFFFF"/>
          </w:tcPr>
          <w:p w:rsidR="00F51033" w:rsidRPr="00130EA0" w:rsidRDefault="00F51033" w:rsidP="009E5084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M</w:t>
            </w:r>
          </w:p>
        </w:tc>
        <w:tc>
          <w:tcPr>
            <w:tcW w:w="7668" w:type="dxa"/>
            <w:shd w:val="clear" w:color="auto" w:fill="FFFFFF"/>
          </w:tcPr>
          <w:p w:rsidR="00F51033" w:rsidRPr="00130EA0" w:rsidRDefault="00F51033" w:rsidP="009E5084">
            <w:pPr>
              <w:spacing w:before="40" w:after="40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Подвижная спутниковая служба, спутниковая служба радиоопределения, любительская спутниковая служба и относящиеся к ним спутниковые службы</w:t>
            </w:r>
          </w:p>
        </w:tc>
      </w:tr>
      <w:tr w:rsidR="00F51033" w:rsidRPr="00FD3C61" w:rsidTr="009E5084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F51033" w:rsidRPr="00130EA0" w:rsidRDefault="00F51033" w:rsidP="009E5084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P</w:t>
            </w:r>
          </w:p>
        </w:tc>
        <w:tc>
          <w:tcPr>
            <w:tcW w:w="7668" w:type="dxa"/>
            <w:shd w:val="clear" w:color="auto" w:fill="FFFFFF" w:themeFill="background1"/>
          </w:tcPr>
          <w:p w:rsidR="00F51033" w:rsidRPr="00130EA0" w:rsidRDefault="00F51033" w:rsidP="009E5084">
            <w:pPr>
              <w:spacing w:before="40" w:after="40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Распространение радиоволн</w:t>
            </w:r>
          </w:p>
        </w:tc>
      </w:tr>
      <w:tr w:rsidR="00F51033" w:rsidRPr="00FD3C61" w:rsidTr="009E5084">
        <w:trPr>
          <w:jc w:val="center"/>
        </w:trPr>
        <w:tc>
          <w:tcPr>
            <w:tcW w:w="1188" w:type="dxa"/>
          </w:tcPr>
          <w:p w:rsidR="00F51033" w:rsidRPr="00130EA0" w:rsidRDefault="00F51033" w:rsidP="009E5084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7668" w:type="dxa"/>
          </w:tcPr>
          <w:p w:rsidR="00F51033" w:rsidRPr="00130EA0" w:rsidRDefault="00F51033" w:rsidP="009E5084">
            <w:pPr>
              <w:spacing w:before="40" w:after="40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Радиоастрономия</w:t>
            </w:r>
          </w:p>
        </w:tc>
      </w:tr>
      <w:tr w:rsidR="00F51033" w:rsidRPr="00FD3C61" w:rsidTr="009E5084">
        <w:trPr>
          <w:jc w:val="center"/>
        </w:trPr>
        <w:tc>
          <w:tcPr>
            <w:tcW w:w="1188" w:type="dxa"/>
          </w:tcPr>
          <w:p w:rsidR="00F51033" w:rsidRPr="00130EA0" w:rsidRDefault="00F51033" w:rsidP="009E5084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7668" w:type="dxa"/>
          </w:tcPr>
          <w:p w:rsidR="00F51033" w:rsidRPr="00130EA0" w:rsidRDefault="00F51033" w:rsidP="009E5084">
            <w:pPr>
              <w:spacing w:before="40" w:after="40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F51033" w:rsidRPr="00FD3C61" w:rsidTr="009E5084">
        <w:trPr>
          <w:jc w:val="center"/>
        </w:trPr>
        <w:tc>
          <w:tcPr>
            <w:tcW w:w="1188" w:type="dxa"/>
          </w:tcPr>
          <w:p w:rsidR="00F51033" w:rsidRPr="00130EA0" w:rsidRDefault="00F51033" w:rsidP="009E5084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</w:tcPr>
          <w:p w:rsidR="00F51033" w:rsidRPr="00130EA0" w:rsidRDefault="00F51033" w:rsidP="009E5084">
            <w:pPr>
              <w:spacing w:before="40" w:after="40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F51033" w:rsidRPr="00FD3C61" w:rsidTr="009E5084">
        <w:trPr>
          <w:jc w:val="center"/>
        </w:trPr>
        <w:tc>
          <w:tcPr>
            <w:tcW w:w="1188" w:type="dxa"/>
            <w:shd w:val="clear" w:color="auto" w:fill="auto"/>
          </w:tcPr>
          <w:p w:rsidR="00F51033" w:rsidRPr="00130EA0" w:rsidRDefault="00F51033" w:rsidP="009E5084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SA</w:t>
            </w:r>
          </w:p>
        </w:tc>
        <w:tc>
          <w:tcPr>
            <w:tcW w:w="7668" w:type="dxa"/>
            <w:shd w:val="clear" w:color="auto" w:fill="auto"/>
          </w:tcPr>
          <w:p w:rsidR="00F51033" w:rsidRPr="00130EA0" w:rsidRDefault="00F51033" w:rsidP="009E5084">
            <w:pPr>
              <w:spacing w:before="40" w:after="40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F51033" w:rsidRPr="00A225FB" w:rsidTr="009E5084">
        <w:trPr>
          <w:jc w:val="center"/>
        </w:trPr>
        <w:tc>
          <w:tcPr>
            <w:tcW w:w="1188" w:type="dxa"/>
          </w:tcPr>
          <w:p w:rsidR="00F51033" w:rsidRPr="00130EA0" w:rsidRDefault="00F51033" w:rsidP="009E5084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7668" w:type="dxa"/>
          </w:tcPr>
          <w:p w:rsidR="00F51033" w:rsidRPr="00130EA0" w:rsidRDefault="00F51033" w:rsidP="009E5084">
            <w:pPr>
              <w:spacing w:before="40" w:after="40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F51033" w:rsidRPr="00FD3C61" w:rsidTr="009E5084">
        <w:trPr>
          <w:jc w:val="center"/>
        </w:trPr>
        <w:tc>
          <w:tcPr>
            <w:tcW w:w="1188" w:type="dxa"/>
            <w:shd w:val="clear" w:color="auto" w:fill="auto"/>
          </w:tcPr>
          <w:p w:rsidR="00F51033" w:rsidRPr="00130EA0" w:rsidRDefault="00F51033" w:rsidP="009E5084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SM</w:t>
            </w:r>
          </w:p>
        </w:tc>
        <w:tc>
          <w:tcPr>
            <w:tcW w:w="7668" w:type="dxa"/>
            <w:shd w:val="clear" w:color="auto" w:fill="auto"/>
          </w:tcPr>
          <w:p w:rsidR="00F51033" w:rsidRPr="00130EA0" w:rsidRDefault="00F51033" w:rsidP="009E5084">
            <w:pPr>
              <w:spacing w:before="40" w:after="40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F51033" w:rsidRPr="00FD3C61" w:rsidTr="009E5084">
        <w:trPr>
          <w:jc w:val="center"/>
        </w:trPr>
        <w:tc>
          <w:tcPr>
            <w:tcW w:w="1188" w:type="dxa"/>
          </w:tcPr>
          <w:p w:rsidR="00F51033" w:rsidRPr="00130EA0" w:rsidRDefault="00F51033" w:rsidP="009E5084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SNG</w:t>
            </w:r>
          </w:p>
        </w:tc>
        <w:tc>
          <w:tcPr>
            <w:tcW w:w="7668" w:type="dxa"/>
          </w:tcPr>
          <w:p w:rsidR="00F51033" w:rsidRPr="00130EA0" w:rsidRDefault="00F51033" w:rsidP="009E5084">
            <w:pPr>
              <w:spacing w:before="40" w:after="40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F51033" w:rsidRPr="00A225FB" w:rsidTr="009E5084">
        <w:trPr>
          <w:jc w:val="center"/>
        </w:trPr>
        <w:tc>
          <w:tcPr>
            <w:tcW w:w="1188" w:type="dxa"/>
          </w:tcPr>
          <w:p w:rsidR="00F51033" w:rsidRPr="00130EA0" w:rsidRDefault="00F51033" w:rsidP="009E5084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TF</w:t>
            </w:r>
          </w:p>
        </w:tc>
        <w:tc>
          <w:tcPr>
            <w:tcW w:w="7668" w:type="dxa"/>
          </w:tcPr>
          <w:p w:rsidR="00F51033" w:rsidRPr="00130EA0" w:rsidRDefault="00F51033" w:rsidP="009E5084">
            <w:pPr>
              <w:spacing w:before="40" w:after="40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F51033" w:rsidRPr="00A225FB" w:rsidTr="009E5084">
        <w:trPr>
          <w:jc w:val="center"/>
        </w:trPr>
        <w:tc>
          <w:tcPr>
            <w:tcW w:w="1188" w:type="dxa"/>
          </w:tcPr>
          <w:p w:rsidR="00F51033" w:rsidRPr="00130EA0" w:rsidRDefault="00F51033" w:rsidP="009E5084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:rsidR="00F51033" w:rsidRPr="00130EA0" w:rsidRDefault="00F51033" w:rsidP="009E5084">
            <w:pPr>
              <w:spacing w:before="40" w:after="180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:rsidR="00F51033" w:rsidRPr="00FD3C61" w:rsidRDefault="00F51033" w:rsidP="00F51033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F51033" w:rsidRPr="00A225FB" w:rsidTr="009E5084">
        <w:trPr>
          <w:jc w:val="center"/>
        </w:trPr>
        <w:tc>
          <w:tcPr>
            <w:tcW w:w="8856" w:type="dxa"/>
          </w:tcPr>
          <w:p w:rsidR="00F51033" w:rsidRPr="00FD3C61" w:rsidRDefault="00F51033" w:rsidP="009E5084">
            <w:pPr>
              <w:spacing w:after="120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130EA0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130EA0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 соответствии с процедурой, изложенной в Резолюции 1 МСЭ-R.</w:t>
            </w:r>
          </w:p>
        </w:tc>
      </w:tr>
    </w:tbl>
    <w:p w:rsidR="00F51033" w:rsidRPr="007E6717" w:rsidRDefault="00F51033" w:rsidP="00F51033">
      <w:pPr>
        <w:spacing w:before="360"/>
        <w:jc w:val="right"/>
        <w:rPr>
          <w:sz w:val="20"/>
          <w:lang w:val="ru-RU"/>
        </w:rPr>
      </w:pPr>
      <w:r w:rsidRPr="007E6717">
        <w:rPr>
          <w:i/>
          <w:iCs/>
          <w:sz w:val="20"/>
          <w:lang w:val="ru-RU"/>
        </w:rPr>
        <w:t>Электронная публикация</w:t>
      </w:r>
      <w:r w:rsidRPr="007E6717">
        <w:rPr>
          <w:i/>
          <w:iCs/>
          <w:sz w:val="20"/>
          <w:lang w:val="ru-RU"/>
        </w:rPr>
        <w:br/>
      </w:r>
      <w:r w:rsidRPr="007E6717">
        <w:rPr>
          <w:sz w:val="20"/>
          <w:lang w:val="ru-RU"/>
        </w:rPr>
        <w:t>Женева, 2011 г.</w:t>
      </w:r>
    </w:p>
    <w:p w:rsidR="00F51033" w:rsidRPr="00D163D5" w:rsidRDefault="00F51033" w:rsidP="00F51033">
      <w:pPr>
        <w:spacing w:before="480" w:after="120"/>
        <w:jc w:val="center"/>
        <w:rPr>
          <w:rFonts w:eastAsia="SimSun"/>
          <w:sz w:val="20"/>
          <w:lang w:val="ru-RU" w:eastAsia="zh-CN"/>
        </w:rPr>
      </w:pPr>
      <w:r w:rsidRPr="005B6CD5">
        <w:rPr>
          <w:sz w:val="20"/>
          <w:lang w:val="ru-RU"/>
        </w:rPr>
        <w:sym w:font="Symbol" w:char="F0D3"/>
      </w:r>
      <w:r w:rsidRPr="005B6CD5">
        <w:rPr>
          <w:sz w:val="20"/>
          <w:lang w:val="ru-RU"/>
        </w:rPr>
        <w:t xml:space="preserve">  ITU 2011</w:t>
      </w:r>
    </w:p>
    <w:p w:rsidR="00F51033" w:rsidRPr="005C23DD" w:rsidRDefault="00F51033" w:rsidP="00F51033">
      <w:pPr>
        <w:rPr>
          <w:lang w:val="ru-RU"/>
        </w:rPr>
      </w:pPr>
      <w:r w:rsidRPr="005B6CD5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</w:p>
    <w:p w:rsidR="00F51033" w:rsidRDefault="00F51033" w:rsidP="00900180">
      <w:pPr>
        <w:pStyle w:val="RecNo"/>
        <w:spacing w:before="0"/>
        <w:rPr>
          <w:sz w:val="26"/>
          <w:lang w:val="ru-RU"/>
        </w:rPr>
        <w:sectPr w:rsidR="00F51033" w:rsidSect="00A225FB">
          <w:headerReference w:type="even" r:id="rId13"/>
          <w:headerReference w:type="default" r:id="rId14"/>
          <w:pgSz w:w="11907" w:h="16834" w:code="9"/>
          <w:pgMar w:top="1418" w:right="1134" w:bottom="1134" w:left="1134" w:header="720" w:footer="482" w:gutter="0"/>
          <w:pgNumType w:fmt="lowerRoman"/>
          <w:cols w:space="720"/>
          <w:rtlGutter/>
        </w:sectPr>
      </w:pPr>
    </w:p>
    <w:p w:rsidR="00452F96" w:rsidRPr="00536D9A" w:rsidRDefault="00452F96" w:rsidP="00900180">
      <w:pPr>
        <w:pStyle w:val="RecNo"/>
        <w:spacing w:before="0"/>
        <w:rPr>
          <w:lang w:val="ru-RU"/>
        </w:rPr>
      </w:pPr>
      <w:r w:rsidRPr="00900180">
        <w:rPr>
          <w:sz w:val="26"/>
          <w:lang w:val="ru-RU"/>
        </w:rPr>
        <w:lastRenderedPageBreak/>
        <w:t xml:space="preserve">РЕКОМЕНДАЦИЯ </w:t>
      </w:r>
      <w:r w:rsidR="00C341E2">
        <w:rPr>
          <w:sz w:val="26"/>
          <w:lang w:val="ru-RU"/>
        </w:rPr>
        <w:t xml:space="preserve"> </w:t>
      </w:r>
      <w:r w:rsidRPr="00582835">
        <w:rPr>
          <w:rStyle w:val="href"/>
          <w:lang w:val="ru-RU"/>
        </w:rPr>
        <w:t>МСЭ-</w:t>
      </w:r>
      <w:r w:rsidRPr="00D55732">
        <w:rPr>
          <w:rStyle w:val="href"/>
        </w:rPr>
        <w:t>R</w:t>
      </w:r>
      <w:r w:rsidRPr="00582835">
        <w:rPr>
          <w:rStyle w:val="href"/>
          <w:lang w:val="ru-RU"/>
        </w:rPr>
        <w:t xml:space="preserve">  </w:t>
      </w:r>
      <w:r w:rsidRPr="00D55732">
        <w:rPr>
          <w:rStyle w:val="href"/>
        </w:rPr>
        <w:t>BT</w:t>
      </w:r>
      <w:r w:rsidRPr="00582835">
        <w:rPr>
          <w:rStyle w:val="href"/>
          <w:lang w:val="ru-RU"/>
        </w:rPr>
        <w:t>.1893</w:t>
      </w:r>
    </w:p>
    <w:p w:rsidR="00452F96" w:rsidRPr="00900180" w:rsidRDefault="00452F96" w:rsidP="000C2CEB">
      <w:pPr>
        <w:pStyle w:val="Rectitle"/>
        <w:rPr>
          <w:sz w:val="26"/>
          <w:lang w:val="ru-RU"/>
        </w:rPr>
      </w:pPr>
      <w:r w:rsidRPr="00900180">
        <w:rPr>
          <w:sz w:val="26"/>
          <w:lang w:val="ru-RU"/>
        </w:rPr>
        <w:t xml:space="preserve">Оценка ухудшения приема сигналов цифрового телевидения, </w:t>
      </w:r>
      <w:r w:rsidRPr="00900180">
        <w:rPr>
          <w:sz w:val="26"/>
          <w:lang w:val="ru-RU"/>
        </w:rPr>
        <w:br/>
        <w:t xml:space="preserve">вызванного работой ветродвигателя </w:t>
      </w:r>
    </w:p>
    <w:p w:rsidR="00452F96" w:rsidRPr="00900180" w:rsidRDefault="00452F96" w:rsidP="00555E87">
      <w:pPr>
        <w:pStyle w:val="Recref"/>
        <w:rPr>
          <w:lang w:val="ru-RU"/>
        </w:rPr>
      </w:pPr>
      <w:r w:rsidRPr="00900180">
        <w:rPr>
          <w:lang w:val="ru-RU"/>
        </w:rPr>
        <w:t>(Вопрос МСЭ-R 69-1/6)</w:t>
      </w:r>
    </w:p>
    <w:p w:rsidR="00452F96" w:rsidRPr="000C2CEB" w:rsidRDefault="00452F96" w:rsidP="004F175F">
      <w:pPr>
        <w:pStyle w:val="Recdate"/>
        <w:rPr>
          <w:lang w:val="ru-RU"/>
        </w:rPr>
      </w:pPr>
    </w:p>
    <w:p w:rsidR="00452F96" w:rsidRPr="00900180" w:rsidRDefault="00452F96" w:rsidP="004F175F">
      <w:pPr>
        <w:pStyle w:val="Recdate"/>
        <w:rPr>
          <w:lang w:val="ru-RU"/>
        </w:rPr>
      </w:pPr>
      <w:r w:rsidRPr="00900180">
        <w:rPr>
          <w:lang w:val="ru-RU"/>
        </w:rPr>
        <w:t>(2011)</w:t>
      </w:r>
    </w:p>
    <w:p w:rsidR="00452F96" w:rsidRPr="000C2CEB" w:rsidRDefault="00452F96" w:rsidP="00A854FB">
      <w:pPr>
        <w:rPr>
          <w:lang w:val="ru-RU" w:eastAsia="ja-JP"/>
        </w:rPr>
      </w:pPr>
    </w:p>
    <w:p w:rsidR="00452F96" w:rsidRPr="00805D80" w:rsidRDefault="00452F96" w:rsidP="00766048">
      <w:pPr>
        <w:pStyle w:val="HeadingSum"/>
        <w:rPr>
          <w:szCs w:val="22"/>
          <w:lang w:val="ru-RU" w:eastAsia="ja-JP"/>
        </w:rPr>
      </w:pPr>
      <w:r w:rsidRPr="00805D80">
        <w:rPr>
          <w:szCs w:val="22"/>
          <w:lang w:val="ru-RU" w:eastAsia="ja-JP"/>
        </w:rPr>
        <w:t>Сфера применения</w:t>
      </w:r>
    </w:p>
    <w:p w:rsidR="00452F96" w:rsidRPr="00805D80" w:rsidRDefault="00452F96" w:rsidP="000C2CEB">
      <w:pPr>
        <w:pStyle w:val="Summary"/>
        <w:spacing w:after="0"/>
        <w:rPr>
          <w:szCs w:val="22"/>
          <w:lang w:val="ru-RU" w:eastAsia="ja-JP"/>
        </w:rPr>
      </w:pPr>
      <w:r w:rsidRPr="00805D80">
        <w:rPr>
          <w:szCs w:val="22"/>
          <w:lang w:val="ru-RU"/>
        </w:rPr>
        <w:t>В настоящей Рекомендации представлен метод оценки возможного ухудшения приема сигналов цифрового телевидения, вызванного ветродвигательной установкой, состоящей из одной машины</w:t>
      </w:r>
      <w:r w:rsidRPr="00805D80">
        <w:rPr>
          <w:szCs w:val="22"/>
          <w:lang w:val="ru-RU" w:eastAsia="ja-JP"/>
        </w:rPr>
        <w:t>.</w:t>
      </w:r>
    </w:p>
    <w:p w:rsidR="00452F96" w:rsidRPr="00805D80" w:rsidRDefault="00452F96" w:rsidP="006B001D">
      <w:pPr>
        <w:pStyle w:val="Note"/>
        <w:rPr>
          <w:lang w:val="ru-RU" w:eastAsia="ja-JP"/>
        </w:rPr>
      </w:pPr>
      <w:r w:rsidRPr="00805D80">
        <w:rPr>
          <w:lang w:val="ru-RU" w:eastAsia="ja-JP"/>
        </w:rPr>
        <w:t>ПРИМЕЧАНИЕ</w:t>
      </w:r>
      <w:r w:rsidRPr="00805D80">
        <w:rPr>
          <w:lang w:val="en-US" w:eastAsia="ja-JP"/>
        </w:rPr>
        <w:t> </w:t>
      </w:r>
      <w:r w:rsidRPr="00805D80">
        <w:rPr>
          <w:lang w:val="ru-RU" w:eastAsia="ja-JP"/>
        </w:rPr>
        <w:t>1</w:t>
      </w:r>
      <w:r>
        <w:rPr>
          <w:lang w:val="ru-RU" w:eastAsia="ja-JP"/>
        </w:rPr>
        <w:t>.</w:t>
      </w:r>
      <w:r w:rsidRPr="00805D80">
        <w:rPr>
          <w:lang w:val="en-US" w:eastAsia="ja-JP"/>
        </w:rPr>
        <w:t> </w:t>
      </w:r>
      <w:r w:rsidRPr="00805D80">
        <w:rPr>
          <w:lang w:val="ru-RU" w:eastAsia="ja-JP"/>
        </w:rPr>
        <w:t>–</w:t>
      </w:r>
      <w:r w:rsidRPr="00805D80">
        <w:rPr>
          <w:lang w:val="en-US" w:eastAsia="ja-JP"/>
        </w:rPr>
        <w:t> </w:t>
      </w:r>
      <w:r w:rsidRPr="00805D80">
        <w:rPr>
          <w:lang w:val="ru-RU" w:eastAsia="ja-JP"/>
        </w:rPr>
        <w:t xml:space="preserve">В Рекомендации </w:t>
      </w:r>
      <w:r w:rsidRPr="00582835">
        <w:rPr>
          <w:lang w:val="ru-RU"/>
        </w:rPr>
        <w:t>МСЭ</w:t>
      </w:r>
      <w:r w:rsidRPr="00805D80">
        <w:rPr>
          <w:lang w:val="ru-RU" w:eastAsia="ja-JP"/>
        </w:rPr>
        <w:t>-</w:t>
      </w:r>
      <w:r w:rsidRPr="00805D80">
        <w:rPr>
          <w:lang w:val="en-US" w:eastAsia="ja-JP"/>
        </w:rPr>
        <w:t>R</w:t>
      </w:r>
      <w:r w:rsidRPr="00805D80">
        <w:rPr>
          <w:lang w:val="ru-RU" w:eastAsia="ja-JP"/>
        </w:rPr>
        <w:t xml:space="preserve"> </w:t>
      </w:r>
      <w:r w:rsidRPr="00805D80">
        <w:rPr>
          <w:lang w:val="en-US" w:eastAsia="ja-JP"/>
        </w:rPr>
        <w:t>BT</w:t>
      </w:r>
      <w:r w:rsidRPr="00805D80">
        <w:rPr>
          <w:lang w:val="ru-RU" w:eastAsia="ja-JP"/>
        </w:rPr>
        <w:t>.805 прив</w:t>
      </w:r>
      <w:r>
        <w:rPr>
          <w:lang w:val="ru-RU" w:eastAsia="ja-JP"/>
        </w:rPr>
        <w:t>едена</w:t>
      </w:r>
      <w:r w:rsidR="0044156B">
        <w:rPr>
          <w:lang w:val="ru-RU" w:eastAsia="ja-JP"/>
        </w:rPr>
        <w:t xml:space="preserve"> "</w:t>
      </w:r>
      <w:r w:rsidRPr="00805D80">
        <w:rPr>
          <w:lang w:val="ru-RU" w:eastAsia="ja-JP"/>
        </w:rPr>
        <w:t>Оценка ухудшения приема сигналов аналогового телевидения, вызванного работой ветродвигателя</w:t>
      </w:r>
      <w:r w:rsidR="0044156B">
        <w:rPr>
          <w:lang w:val="ru-RU" w:eastAsia="ja-JP"/>
        </w:rPr>
        <w:t>"</w:t>
      </w:r>
      <w:r w:rsidRPr="00805D80">
        <w:rPr>
          <w:lang w:val="ru-RU" w:eastAsia="ja-JP"/>
        </w:rPr>
        <w:t>.</w:t>
      </w:r>
    </w:p>
    <w:p w:rsidR="00452F96" w:rsidRPr="00805D80" w:rsidRDefault="00452F96" w:rsidP="000C2CEB">
      <w:pPr>
        <w:pStyle w:val="Normalaftertitle"/>
        <w:rPr>
          <w:szCs w:val="22"/>
          <w:lang w:val="ru-RU"/>
        </w:rPr>
      </w:pPr>
      <w:r w:rsidRPr="00805D80">
        <w:rPr>
          <w:szCs w:val="22"/>
          <w:lang w:val="ru-RU"/>
        </w:rPr>
        <w:t>Ассамблея радиосвязи МСЭ,</w:t>
      </w:r>
    </w:p>
    <w:p w:rsidR="00452F96" w:rsidRPr="00900180" w:rsidRDefault="00452F96" w:rsidP="006B001D">
      <w:pPr>
        <w:pStyle w:val="Call"/>
        <w:rPr>
          <w:lang w:val="ru-RU"/>
        </w:rPr>
      </w:pPr>
      <w:r w:rsidRPr="00582835">
        <w:rPr>
          <w:lang w:val="ru-RU"/>
        </w:rPr>
        <w:t>учитывая</w:t>
      </w:r>
      <w:r w:rsidRPr="006B001D">
        <w:rPr>
          <w:i w:val="0"/>
          <w:iCs/>
          <w:lang w:val="ru-RU"/>
        </w:rPr>
        <w:t>,</w:t>
      </w:r>
    </w:p>
    <w:p w:rsidR="00452F96" w:rsidRPr="00805D80" w:rsidRDefault="00452F96" w:rsidP="00483CE6">
      <w:pPr>
        <w:rPr>
          <w:szCs w:val="22"/>
          <w:lang w:val="ru-RU"/>
        </w:rPr>
      </w:pPr>
      <w:r w:rsidRPr="00805D80">
        <w:rPr>
          <w:szCs w:val="22"/>
          <w:lang w:val="en-US"/>
        </w:rPr>
        <w:t>a</w:t>
      </w:r>
      <w:r w:rsidRPr="00805D80">
        <w:rPr>
          <w:szCs w:val="22"/>
          <w:lang w:val="ru-RU"/>
        </w:rPr>
        <w:t>)</w:t>
      </w:r>
      <w:r w:rsidRPr="00805D80">
        <w:rPr>
          <w:szCs w:val="22"/>
          <w:lang w:val="ru-RU"/>
        </w:rPr>
        <w:tab/>
        <w:t>что отражения сигнала от движущихся объектов, например лопастей ветродвигателя, могут существенно ухудшить прием сигналов цифрового телевидения;</w:t>
      </w:r>
    </w:p>
    <w:p w:rsidR="00452F96" w:rsidRPr="00805D80" w:rsidRDefault="00452F96" w:rsidP="00805D80">
      <w:pPr>
        <w:rPr>
          <w:szCs w:val="22"/>
          <w:lang w:val="ru-RU"/>
        </w:rPr>
      </w:pPr>
      <w:r w:rsidRPr="00805D80">
        <w:rPr>
          <w:szCs w:val="22"/>
          <w:lang w:val="en-US"/>
        </w:rPr>
        <w:t>b</w:t>
      </w:r>
      <w:r w:rsidRPr="00805D80">
        <w:rPr>
          <w:szCs w:val="22"/>
          <w:lang w:val="ru-RU"/>
        </w:rPr>
        <w:t>)</w:t>
      </w:r>
      <w:r w:rsidRPr="00805D80">
        <w:rPr>
          <w:szCs w:val="22"/>
          <w:lang w:val="ru-RU"/>
        </w:rPr>
        <w:tab/>
        <w:t xml:space="preserve">что влияние этих </w:t>
      </w:r>
      <w:r>
        <w:rPr>
          <w:szCs w:val="22"/>
          <w:lang w:val="ru-RU"/>
        </w:rPr>
        <w:t>отражений</w:t>
      </w:r>
      <w:r w:rsidRPr="00805D80">
        <w:rPr>
          <w:szCs w:val="22"/>
          <w:lang w:val="ru-RU"/>
        </w:rPr>
        <w:t xml:space="preserve"> является весьма серьезным, поскольку вызванные ими искажения могут иметь практически постоянный характер и уменьшаться только тогда, когда ветродвигатель не вращается;</w:t>
      </w:r>
    </w:p>
    <w:p w:rsidR="00452F96" w:rsidRPr="00805D80" w:rsidRDefault="00452F96" w:rsidP="00524588">
      <w:pPr>
        <w:rPr>
          <w:szCs w:val="22"/>
          <w:lang w:val="ru-RU"/>
        </w:rPr>
      </w:pPr>
      <w:r w:rsidRPr="00805D80">
        <w:rPr>
          <w:szCs w:val="22"/>
          <w:lang w:val="en-US"/>
        </w:rPr>
        <w:t>c</w:t>
      </w:r>
      <w:r w:rsidRPr="00805D80">
        <w:rPr>
          <w:szCs w:val="22"/>
          <w:lang w:val="ru-RU"/>
        </w:rPr>
        <w:t>)</w:t>
      </w:r>
      <w:r w:rsidRPr="00805D80">
        <w:rPr>
          <w:szCs w:val="22"/>
          <w:lang w:val="ru-RU"/>
        </w:rPr>
        <w:tab/>
        <w:t>что необходим простой метод расчета возможных ухудшений, которые могут быть вызваны установкой любого планируемого ветродвигателя;</w:t>
      </w:r>
    </w:p>
    <w:p w:rsidR="00452F96" w:rsidRPr="00805D80" w:rsidRDefault="00452F96" w:rsidP="00647CC9">
      <w:pPr>
        <w:rPr>
          <w:szCs w:val="22"/>
          <w:lang w:val="ru-RU"/>
        </w:rPr>
      </w:pPr>
      <w:r w:rsidRPr="00805D80">
        <w:rPr>
          <w:szCs w:val="22"/>
          <w:lang w:val="en-US"/>
        </w:rPr>
        <w:t>d</w:t>
      </w:r>
      <w:r w:rsidRPr="00805D80">
        <w:rPr>
          <w:szCs w:val="22"/>
          <w:lang w:val="ru-RU"/>
        </w:rPr>
        <w:t>)</w:t>
      </w:r>
      <w:r w:rsidRPr="00805D80">
        <w:rPr>
          <w:szCs w:val="22"/>
          <w:lang w:val="ru-RU"/>
        </w:rPr>
        <w:tab/>
        <w:t>что в настоящее время ведутся исследования методов подавления отражений, и что эти методы могут позволить несколько уменьшить ухудшение, вызванное работой ветродвигателей;</w:t>
      </w:r>
    </w:p>
    <w:p w:rsidR="00452F96" w:rsidRPr="00805D80" w:rsidRDefault="00452F96" w:rsidP="00805D80">
      <w:pPr>
        <w:rPr>
          <w:szCs w:val="22"/>
          <w:lang w:val="ru-RU"/>
        </w:rPr>
      </w:pPr>
      <w:r w:rsidRPr="00805D80">
        <w:rPr>
          <w:szCs w:val="22"/>
          <w:lang w:val="en-US"/>
        </w:rPr>
        <w:t>e</w:t>
      </w:r>
      <w:r w:rsidRPr="00805D80">
        <w:rPr>
          <w:szCs w:val="22"/>
          <w:lang w:val="ru-RU"/>
        </w:rPr>
        <w:t>)</w:t>
      </w:r>
      <w:r w:rsidRPr="00805D80">
        <w:rPr>
          <w:szCs w:val="22"/>
          <w:lang w:val="ru-RU"/>
        </w:rPr>
        <w:tab/>
        <w:t xml:space="preserve">что </w:t>
      </w:r>
      <w:r>
        <w:rPr>
          <w:szCs w:val="22"/>
          <w:lang w:val="ru-RU"/>
        </w:rPr>
        <w:t>влияние</w:t>
      </w:r>
      <w:r w:rsidRPr="00805D80">
        <w:rPr>
          <w:szCs w:val="22"/>
          <w:lang w:val="ru-RU"/>
        </w:rPr>
        <w:t xml:space="preserve"> отраженных сигналов на сигналы цифрового телевидения может быть различным;</w:t>
      </w:r>
    </w:p>
    <w:p w:rsidR="00452F96" w:rsidRPr="00805D80" w:rsidRDefault="00452F96" w:rsidP="00805D80">
      <w:pPr>
        <w:rPr>
          <w:szCs w:val="22"/>
          <w:lang w:val="ru-RU"/>
        </w:rPr>
      </w:pPr>
      <w:r w:rsidRPr="00805D80">
        <w:rPr>
          <w:szCs w:val="22"/>
          <w:lang w:val="en-US"/>
        </w:rPr>
        <w:t>f</w:t>
      </w:r>
      <w:r w:rsidRPr="00805D80">
        <w:rPr>
          <w:szCs w:val="22"/>
          <w:lang w:val="ru-RU"/>
        </w:rPr>
        <w:t>)</w:t>
      </w:r>
      <w:r w:rsidRPr="00805D80">
        <w:rPr>
          <w:szCs w:val="22"/>
          <w:lang w:val="ru-RU"/>
        </w:rPr>
        <w:tab/>
        <w:t xml:space="preserve">что </w:t>
      </w:r>
      <w:r>
        <w:rPr>
          <w:szCs w:val="22"/>
          <w:lang w:val="ru-RU"/>
        </w:rPr>
        <w:t>влияние</w:t>
      </w:r>
      <w:r w:rsidRPr="00805D80">
        <w:rPr>
          <w:szCs w:val="22"/>
          <w:lang w:val="ru-RU"/>
        </w:rPr>
        <w:t xml:space="preserve"> отраженных сигналов может различаться в зависимости от систем цифровой модуляции;</w:t>
      </w:r>
    </w:p>
    <w:p w:rsidR="00452F96" w:rsidRPr="00805D80" w:rsidRDefault="00452F96" w:rsidP="007C3F89">
      <w:pPr>
        <w:rPr>
          <w:szCs w:val="22"/>
          <w:lang w:val="ru-RU"/>
        </w:rPr>
      </w:pPr>
      <w:r w:rsidRPr="00805D80">
        <w:rPr>
          <w:szCs w:val="22"/>
          <w:lang w:val="en-US"/>
        </w:rPr>
        <w:t>g</w:t>
      </w:r>
      <w:r w:rsidRPr="00805D80">
        <w:rPr>
          <w:szCs w:val="22"/>
          <w:lang w:val="ru-RU"/>
        </w:rPr>
        <w:t>)</w:t>
      </w:r>
      <w:r w:rsidRPr="00805D80">
        <w:rPr>
          <w:szCs w:val="22"/>
          <w:lang w:val="ru-RU"/>
        </w:rPr>
        <w:tab/>
        <w:t>что лопасти ветродвигателей, как правило, изготавливаются из композитных материалов, коэффициенты отражения которых отличаются от коэффициентов отражения металлов;</w:t>
      </w:r>
    </w:p>
    <w:p w:rsidR="00452F96" w:rsidRPr="00805D80" w:rsidRDefault="00452F96" w:rsidP="007C3F89">
      <w:pPr>
        <w:rPr>
          <w:szCs w:val="22"/>
          <w:lang w:val="ru-RU"/>
        </w:rPr>
      </w:pPr>
      <w:r w:rsidRPr="00805D80">
        <w:rPr>
          <w:szCs w:val="22"/>
          <w:lang w:val="en-US"/>
        </w:rPr>
        <w:t>h</w:t>
      </w:r>
      <w:r w:rsidRPr="00805D80">
        <w:rPr>
          <w:szCs w:val="22"/>
          <w:lang w:val="ru-RU"/>
        </w:rPr>
        <w:t>)</w:t>
      </w:r>
      <w:r w:rsidRPr="00805D80">
        <w:rPr>
          <w:szCs w:val="22"/>
          <w:lang w:val="ru-RU"/>
        </w:rPr>
        <w:tab/>
        <w:t>что конструкция лопастей ветродвигателей может включать дополнительные элементы, которые могут также оказывать влияние на сигналы телевидения;</w:t>
      </w:r>
    </w:p>
    <w:p w:rsidR="00452F96" w:rsidRPr="00805D80" w:rsidRDefault="00452F96" w:rsidP="00C44A87">
      <w:pPr>
        <w:rPr>
          <w:szCs w:val="22"/>
          <w:lang w:val="ru-RU"/>
        </w:rPr>
      </w:pPr>
      <w:r w:rsidRPr="00805D80">
        <w:rPr>
          <w:szCs w:val="22"/>
          <w:lang w:val="en-US"/>
        </w:rPr>
        <w:t>j</w:t>
      </w:r>
      <w:r w:rsidRPr="00805D80">
        <w:rPr>
          <w:szCs w:val="22"/>
          <w:lang w:val="ru-RU"/>
        </w:rPr>
        <w:t>)</w:t>
      </w:r>
      <w:r w:rsidRPr="00805D80">
        <w:rPr>
          <w:szCs w:val="22"/>
          <w:lang w:val="ru-RU"/>
        </w:rPr>
        <w:tab/>
        <w:t>что должно также учитываться рассеяние на опорах ветродвигателей;</w:t>
      </w:r>
    </w:p>
    <w:p w:rsidR="00452F96" w:rsidRPr="00805D80" w:rsidRDefault="00452F96" w:rsidP="00C44A87">
      <w:pPr>
        <w:rPr>
          <w:szCs w:val="22"/>
          <w:lang w:val="ru-RU"/>
        </w:rPr>
      </w:pPr>
      <w:r w:rsidRPr="00805D80">
        <w:rPr>
          <w:szCs w:val="22"/>
          <w:lang w:val="en-US"/>
        </w:rPr>
        <w:t>k</w:t>
      </w:r>
      <w:r w:rsidRPr="00805D80">
        <w:rPr>
          <w:szCs w:val="22"/>
          <w:lang w:val="ru-RU"/>
        </w:rPr>
        <w:t>)</w:t>
      </w:r>
      <w:r w:rsidRPr="00805D80">
        <w:rPr>
          <w:szCs w:val="22"/>
          <w:lang w:val="ru-RU"/>
        </w:rPr>
        <w:tab/>
        <w:t>что расположение ветродвигателей и их диаграммы рассеяния оказывают воздействие на степень ухудшения в вертикальной и горизонтальной плоскости;</w:t>
      </w:r>
    </w:p>
    <w:p w:rsidR="00452F96" w:rsidRPr="00805D80" w:rsidRDefault="00452F96" w:rsidP="00C44A87">
      <w:pPr>
        <w:rPr>
          <w:szCs w:val="22"/>
          <w:lang w:val="ru-RU"/>
        </w:rPr>
      </w:pPr>
      <w:r w:rsidRPr="00805D80">
        <w:rPr>
          <w:szCs w:val="22"/>
          <w:lang w:val="en-US"/>
        </w:rPr>
        <w:t>l</w:t>
      </w:r>
      <w:r w:rsidRPr="00805D80">
        <w:rPr>
          <w:szCs w:val="22"/>
          <w:lang w:val="ru-RU"/>
        </w:rPr>
        <w:t>)</w:t>
      </w:r>
      <w:r w:rsidRPr="00805D80">
        <w:rPr>
          <w:szCs w:val="22"/>
          <w:lang w:val="ru-RU"/>
        </w:rPr>
        <w:tab/>
        <w:t>что на диаграммы рассеяния оказывает воздействие количество ветродвигателей, расположенных в одном месте,</w:t>
      </w:r>
    </w:p>
    <w:p w:rsidR="00452F96" w:rsidRPr="00536D9A" w:rsidRDefault="00452F96" w:rsidP="006B001D">
      <w:pPr>
        <w:pStyle w:val="Call"/>
        <w:rPr>
          <w:lang w:val="ru-RU"/>
        </w:rPr>
      </w:pPr>
      <w:r w:rsidRPr="00582835">
        <w:rPr>
          <w:lang w:val="ru-RU"/>
        </w:rPr>
        <w:t>отмечая</w:t>
      </w:r>
      <w:r w:rsidRPr="006B001D">
        <w:rPr>
          <w:i w:val="0"/>
          <w:iCs/>
          <w:lang w:val="ru-RU"/>
        </w:rPr>
        <w:t>,</w:t>
      </w:r>
    </w:p>
    <w:p w:rsidR="00452F96" w:rsidRPr="00805D80" w:rsidRDefault="00452F96" w:rsidP="0071555D">
      <w:pPr>
        <w:rPr>
          <w:szCs w:val="22"/>
          <w:lang w:val="ru-RU"/>
        </w:rPr>
      </w:pPr>
      <w:r w:rsidRPr="00805D80">
        <w:rPr>
          <w:szCs w:val="22"/>
          <w:lang w:val="en-US"/>
        </w:rPr>
        <w:t>a</w:t>
      </w:r>
      <w:r w:rsidRPr="00805D80">
        <w:rPr>
          <w:szCs w:val="22"/>
          <w:lang w:val="ru-RU"/>
        </w:rPr>
        <w:t>)</w:t>
      </w:r>
      <w:r w:rsidRPr="00805D80">
        <w:rPr>
          <w:i/>
          <w:iCs/>
          <w:szCs w:val="22"/>
          <w:lang w:val="ru-RU"/>
        </w:rPr>
        <w:tab/>
      </w:r>
      <w:r w:rsidR="00C341E2">
        <w:rPr>
          <w:szCs w:val="22"/>
          <w:lang w:val="ru-RU"/>
        </w:rPr>
        <w:t xml:space="preserve">что в Отчете </w:t>
      </w:r>
      <w:r w:rsidRPr="00805D80">
        <w:rPr>
          <w:szCs w:val="22"/>
          <w:lang w:val="ru-RU"/>
        </w:rPr>
        <w:t>МСЭ-</w:t>
      </w:r>
      <w:r w:rsidRPr="00805D80">
        <w:rPr>
          <w:szCs w:val="22"/>
          <w:lang w:val="en-US"/>
        </w:rPr>
        <w:t>R</w:t>
      </w:r>
      <w:r w:rsidRPr="00805D80">
        <w:rPr>
          <w:szCs w:val="22"/>
          <w:lang w:val="ru-RU"/>
        </w:rPr>
        <w:t xml:space="preserve"> </w:t>
      </w:r>
      <w:r w:rsidRPr="00805D80">
        <w:rPr>
          <w:szCs w:val="22"/>
          <w:lang w:val="en-US"/>
        </w:rPr>
        <w:t>BT</w:t>
      </w:r>
      <w:r w:rsidRPr="00805D80">
        <w:rPr>
          <w:szCs w:val="22"/>
          <w:lang w:val="ru-RU"/>
        </w:rPr>
        <w:t>.2142 представлен подробный анализ влияния рассеяния сигналов цифрового телевидения на ветродвигателях;</w:t>
      </w:r>
    </w:p>
    <w:p w:rsidR="00452F96" w:rsidRPr="00C341E2" w:rsidRDefault="00452F96" w:rsidP="0071555D">
      <w:pPr>
        <w:rPr>
          <w:szCs w:val="22"/>
          <w:lang w:val="ru-RU" w:eastAsia="ja-JP"/>
        </w:rPr>
      </w:pPr>
      <w:r w:rsidRPr="00805D80">
        <w:rPr>
          <w:szCs w:val="22"/>
          <w:lang w:val="en-US"/>
        </w:rPr>
        <w:t>b</w:t>
      </w:r>
      <w:r w:rsidRPr="00805D80">
        <w:rPr>
          <w:szCs w:val="22"/>
          <w:lang w:val="ru-RU"/>
        </w:rPr>
        <w:t>)</w:t>
      </w:r>
      <w:r w:rsidRPr="00805D80">
        <w:rPr>
          <w:i/>
          <w:iCs/>
          <w:szCs w:val="22"/>
          <w:lang w:val="ru-RU"/>
        </w:rPr>
        <w:tab/>
      </w:r>
      <w:r w:rsidRPr="00805D80">
        <w:rPr>
          <w:szCs w:val="22"/>
          <w:lang w:val="ru-RU"/>
        </w:rPr>
        <w:t>что приведенный в Приложении 1 метод является упрощенным вариантом метода полного анализа,</w:t>
      </w:r>
    </w:p>
    <w:p w:rsidR="00452F96" w:rsidRPr="00536D9A" w:rsidRDefault="00452F96" w:rsidP="006B001D">
      <w:pPr>
        <w:pStyle w:val="Call"/>
        <w:rPr>
          <w:lang w:val="ru-RU"/>
        </w:rPr>
      </w:pPr>
      <w:r w:rsidRPr="00582835">
        <w:rPr>
          <w:lang w:val="ru-RU"/>
        </w:rPr>
        <w:lastRenderedPageBreak/>
        <w:t>рекомендует</w:t>
      </w:r>
      <w:r w:rsidRPr="006B001D">
        <w:rPr>
          <w:i w:val="0"/>
          <w:iCs/>
          <w:lang w:val="ru-RU"/>
        </w:rPr>
        <w:t>,</w:t>
      </w:r>
    </w:p>
    <w:p w:rsidR="00452F96" w:rsidRPr="00805D80" w:rsidRDefault="00452F96" w:rsidP="0071555D">
      <w:pPr>
        <w:rPr>
          <w:szCs w:val="22"/>
          <w:lang w:val="ru-RU"/>
        </w:rPr>
      </w:pPr>
      <w:r w:rsidRPr="00805D80">
        <w:rPr>
          <w:b/>
          <w:bCs/>
          <w:szCs w:val="22"/>
          <w:lang w:val="ru-RU"/>
        </w:rPr>
        <w:t>1</w:t>
      </w:r>
      <w:r w:rsidRPr="00805D80">
        <w:rPr>
          <w:szCs w:val="22"/>
          <w:lang w:val="ru-RU"/>
        </w:rPr>
        <w:tab/>
        <w:t xml:space="preserve">что для оценки возможных помех приему сигналов цифрового телевидения от одного ветродвигателя может использоваться </w:t>
      </w:r>
      <w:r w:rsidR="00C341E2">
        <w:rPr>
          <w:szCs w:val="22"/>
          <w:lang w:val="ru-RU"/>
        </w:rPr>
        <w:t>метод, приведенный в Приложении </w:t>
      </w:r>
      <w:r w:rsidRPr="00805D80">
        <w:rPr>
          <w:szCs w:val="22"/>
          <w:lang w:val="ru-RU"/>
        </w:rPr>
        <w:t>1,</w:t>
      </w:r>
    </w:p>
    <w:p w:rsidR="00452F96" w:rsidRPr="00805D80" w:rsidRDefault="00452F96" w:rsidP="006B001D">
      <w:pPr>
        <w:pStyle w:val="Call"/>
        <w:rPr>
          <w:lang w:val="ru-RU"/>
        </w:rPr>
      </w:pPr>
      <w:r w:rsidRPr="00805D80">
        <w:rPr>
          <w:lang w:val="ru-RU"/>
        </w:rPr>
        <w:t xml:space="preserve">далее </w:t>
      </w:r>
      <w:r w:rsidRPr="00582835">
        <w:rPr>
          <w:lang w:val="ru-RU"/>
        </w:rPr>
        <w:t>рекомендует</w:t>
      </w:r>
      <w:r w:rsidRPr="006B001D">
        <w:rPr>
          <w:i w:val="0"/>
          <w:iCs/>
          <w:lang w:val="ru-RU"/>
        </w:rPr>
        <w:t>,</w:t>
      </w:r>
      <w:r w:rsidRPr="00805D80">
        <w:rPr>
          <w:lang w:val="ru-RU"/>
        </w:rPr>
        <w:t xml:space="preserve"> </w:t>
      </w:r>
    </w:p>
    <w:p w:rsidR="00452F96" w:rsidRPr="00805D80" w:rsidRDefault="00452F96" w:rsidP="00805D80">
      <w:pPr>
        <w:rPr>
          <w:szCs w:val="22"/>
          <w:lang w:val="ru-RU"/>
        </w:rPr>
      </w:pPr>
      <w:r w:rsidRPr="00805D80">
        <w:rPr>
          <w:b/>
          <w:bCs/>
          <w:szCs w:val="22"/>
          <w:lang w:val="ru-RU"/>
        </w:rPr>
        <w:t>1</w:t>
      </w:r>
      <w:r w:rsidRPr="00805D80">
        <w:rPr>
          <w:szCs w:val="22"/>
          <w:lang w:val="ru-RU"/>
        </w:rPr>
        <w:tab/>
        <w:t xml:space="preserve">что следует провести работу по совершенствованию упрощенной модели, приведенной в Приложении 1, </w:t>
      </w:r>
      <w:r>
        <w:rPr>
          <w:szCs w:val="22"/>
          <w:lang w:val="ru-RU"/>
        </w:rPr>
        <w:t xml:space="preserve">чтобы, </w:t>
      </w:r>
      <w:r w:rsidRPr="00805D80">
        <w:rPr>
          <w:szCs w:val="22"/>
          <w:lang w:val="ru-RU"/>
        </w:rPr>
        <w:t xml:space="preserve">в частности, </w:t>
      </w:r>
      <w:r>
        <w:rPr>
          <w:szCs w:val="22"/>
          <w:lang w:val="ru-RU"/>
        </w:rPr>
        <w:t xml:space="preserve">учесть </w:t>
      </w:r>
      <w:r w:rsidRPr="00805D80">
        <w:rPr>
          <w:szCs w:val="22"/>
          <w:lang w:val="ru-RU"/>
        </w:rPr>
        <w:t>рассеяни</w:t>
      </w:r>
      <w:r>
        <w:rPr>
          <w:szCs w:val="22"/>
          <w:lang w:val="ru-RU"/>
        </w:rPr>
        <w:t>е</w:t>
      </w:r>
      <w:r w:rsidRPr="00805D80">
        <w:rPr>
          <w:szCs w:val="22"/>
          <w:lang w:val="ru-RU"/>
        </w:rPr>
        <w:t xml:space="preserve"> на опоре, влияни</w:t>
      </w:r>
      <w:r>
        <w:rPr>
          <w:szCs w:val="22"/>
          <w:lang w:val="ru-RU"/>
        </w:rPr>
        <w:t>е</w:t>
      </w:r>
      <w:r w:rsidRPr="00805D80">
        <w:rPr>
          <w:szCs w:val="22"/>
          <w:lang w:val="ru-RU"/>
        </w:rPr>
        <w:t xml:space="preserve"> вращающихся лопастей</w:t>
      </w:r>
      <w:r>
        <w:rPr>
          <w:szCs w:val="22"/>
          <w:lang w:val="ru-RU"/>
        </w:rPr>
        <w:t xml:space="preserve"> и</w:t>
      </w:r>
      <w:r w:rsidRPr="00805D80">
        <w:rPr>
          <w:szCs w:val="22"/>
          <w:lang w:val="ru-RU"/>
        </w:rPr>
        <w:t xml:space="preserve"> неметаллических материалов лопастей, а также диаграмм</w:t>
      </w:r>
      <w:r>
        <w:rPr>
          <w:szCs w:val="22"/>
          <w:lang w:val="ru-RU"/>
        </w:rPr>
        <w:t>у</w:t>
      </w:r>
      <w:r w:rsidRPr="00805D80">
        <w:rPr>
          <w:szCs w:val="22"/>
          <w:lang w:val="ru-RU"/>
        </w:rPr>
        <w:t xml:space="preserve"> направленности рассеяния в вертикальной плоскости;</w:t>
      </w:r>
    </w:p>
    <w:p w:rsidR="00452F96" w:rsidRPr="00805D80" w:rsidRDefault="00452F96" w:rsidP="007C39A6">
      <w:pPr>
        <w:rPr>
          <w:szCs w:val="22"/>
          <w:lang w:val="ru-RU"/>
        </w:rPr>
      </w:pPr>
      <w:r w:rsidRPr="00805D80">
        <w:rPr>
          <w:b/>
          <w:bCs/>
          <w:szCs w:val="22"/>
          <w:lang w:val="ru-RU"/>
        </w:rPr>
        <w:t>2</w:t>
      </w:r>
      <w:r w:rsidRPr="00805D80">
        <w:rPr>
          <w:szCs w:val="22"/>
          <w:lang w:val="ru-RU"/>
        </w:rPr>
        <w:tab/>
        <w:t>что следует провести работу по изучению ухудшения, вызванного работой нескольких ветродвигателей;</w:t>
      </w:r>
    </w:p>
    <w:p w:rsidR="00452F96" w:rsidRPr="00805D80" w:rsidRDefault="00452F96" w:rsidP="007C39A6">
      <w:pPr>
        <w:rPr>
          <w:szCs w:val="22"/>
          <w:lang w:val="ru-RU"/>
        </w:rPr>
      </w:pPr>
      <w:r w:rsidRPr="00805D80">
        <w:rPr>
          <w:b/>
          <w:bCs/>
          <w:szCs w:val="22"/>
          <w:lang w:val="ru-RU"/>
        </w:rPr>
        <w:t>3</w:t>
      </w:r>
      <w:r w:rsidRPr="00805D80">
        <w:rPr>
          <w:szCs w:val="22"/>
          <w:lang w:val="ru-RU"/>
        </w:rPr>
        <w:tab/>
        <w:t>что следует изучить временные характеристики ухудшения, вызванного работой ветродвигателя.</w:t>
      </w:r>
    </w:p>
    <w:p w:rsidR="00A26415" w:rsidRPr="00582835" w:rsidRDefault="00A26415" w:rsidP="006B001D">
      <w:pPr>
        <w:pStyle w:val="AnnexNoTitle"/>
        <w:rPr>
          <w:lang w:val="ru-RU"/>
        </w:rPr>
      </w:pPr>
    </w:p>
    <w:p w:rsidR="00452F96" w:rsidRPr="00805D80" w:rsidRDefault="00452F96" w:rsidP="006B001D">
      <w:pPr>
        <w:pStyle w:val="AnnexNoTitle"/>
        <w:rPr>
          <w:lang w:val="ru-RU"/>
        </w:rPr>
      </w:pPr>
      <w:r w:rsidRPr="00805D80">
        <w:rPr>
          <w:lang w:val="ru-RU"/>
        </w:rPr>
        <w:t>Приложение 1</w:t>
      </w:r>
      <w:r w:rsidRPr="00805D80">
        <w:rPr>
          <w:lang w:val="ru-RU"/>
        </w:rPr>
        <w:br/>
      </w:r>
      <w:r w:rsidRPr="00805D80">
        <w:rPr>
          <w:lang w:val="ru-RU"/>
        </w:rPr>
        <w:br/>
        <w:t xml:space="preserve">Упрощенная модель ухудшения телевизионного приема, </w:t>
      </w:r>
      <w:r w:rsidR="006B001D" w:rsidRPr="006B001D">
        <w:rPr>
          <w:lang w:val="ru-RU"/>
        </w:rPr>
        <w:br/>
      </w:r>
      <w:r w:rsidRPr="00805D80">
        <w:rPr>
          <w:lang w:val="ru-RU"/>
        </w:rPr>
        <w:t>вызванного работой ветродвигателя</w:t>
      </w:r>
    </w:p>
    <w:p w:rsidR="00452F96" w:rsidRPr="00805D80" w:rsidRDefault="008B6444" w:rsidP="007C39A6">
      <w:pPr>
        <w:pStyle w:val="Normalaftertitle"/>
        <w:rPr>
          <w:szCs w:val="22"/>
          <w:lang w:val="ru-RU"/>
        </w:rPr>
      </w:pPr>
      <w:r>
        <w:rPr>
          <w:szCs w:val="22"/>
          <w:lang w:val="ru-RU"/>
        </w:rPr>
        <w:t>На рисунке </w:t>
      </w:r>
      <w:r w:rsidR="00452F96" w:rsidRPr="00805D80">
        <w:rPr>
          <w:szCs w:val="22"/>
          <w:lang w:val="ru-RU"/>
        </w:rPr>
        <w:t>1 схематически изображена проблема, связанная с обратным рассеянием на ветродвигателе.</w:t>
      </w:r>
    </w:p>
    <w:p w:rsidR="00452F96" w:rsidRPr="00805D80" w:rsidRDefault="00452F96" w:rsidP="00D44C6D">
      <w:pPr>
        <w:rPr>
          <w:szCs w:val="22"/>
          <w:lang w:val="ru-RU"/>
        </w:rPr>
      </w:pPr>
      <w:r w:rsidRPr="00805D80">
        <w:rPr>
          <w:szCs w:val="22"/>
          <w:lang w:val="ru-RU"/>
        </w:rPr>
        <w:t>В любо</w:t>
      </w:r>
      <w:r>
        <w:rPr>
          <w:szCs w:val="22"/>
          <w:lang w:val="ru-RU"/>
        </w:rPr>
        <w:t>м месте</w:t>
      </w:r>
      <w:r w:rsidRPr="00805D80">
        <w:rPr>
          <w:szCs w:val="22"/>
          <w:lang w:val="ru-RU"/>
        </w:rPr>
        <w:t xml:space="preserve"> приема</w:t>
      </w:r>
      <w:r w:rsidR="00684C49">
        <w:rPr>
          <w:szCs w:val="22"/>
          <w:lang w:val="ru-RU"/>
        </w:rPr>
        <w:t xml:space="preserve"> </w:t>
      </w:r>
      <w:r w:rsidRPr="00805D80">
        <w:rPr>
          <w:i/>
          <w:iCs/>
          <w:szCs w:val="22"/>
          <w:lang w:val="en-US"/>
        </w:rPr>
        <w:t>R</w:t>
      </w:r>
      <w:r w:rsidRPr="00805D80">
        <w:rPr>
          <w:szCs w:val="22"/>
          <w:lang w:val="ru-RU"/>
        </w:rPr>
        <w:t xml:space="preserve"> напряженность поля полезного сигнала составляет </w:t>
      </w:r>
      <w:r w:rsidRPr="00805D80">
        <w:rPr>
          <w:i/>
          <w:iCs/>
          <w:szCs w:val="22"/>
          <w:lang w:val="en-US"/>
        </w:rPr>
        <w:t>FSR</w:t>
      </w:r>
      <w:r w:rsidRPr="00805D80">
        <w:rPr>
          <w:szCs w:val="22"/>
          <w:lang w:val="ru-RU"/>
        </w:rPr>
        <w:t xml:space="preserve">. В месте расположения ветродвигателя </w:t>
      </w:r>
      <w:r w:rsidRPr="00805D80">
        <w:rPr>
          <w:i/>
          <w:iCs/>
          <w:szCs w:val="22"/>
          <w:lang w:val="en-US"/>
        </w:rPr>
        <w:t>WT</w:t>
      </w:r>
      <w:r w:rsidRPr="00805D80">
        <w:rPr>
          <w:szCs w:val="22"/>
          <w:lang w:val="ru-RU"/>
        </w:rPr>
        <w:t xml:space="preserve"> напряженность этого поля составляет </w:t>
      </w:r>
      <w:r w:rsidRPr="00805D80">
        <w:rPr>
          <w:i/>
          <w:iCs/>
          <w:szCs w:val="22"/>
          <w:lang w:val="en-US"/>
        </w:rPr>
        <w:t>FSWT</w:t>
      </w:r>
      <w:r w:rsidRPr="00805D80">
        <w:rPr>
          <w:szCs w:val="22"/>
          <w:lang w:val="ru-RU"/>
        </w:rPr>
        <w:t xml:space="preserve">. Предполагается, что </w:t>
      </w:r>
      <w:r>
        <w:rPr>
          <w:szCs w:val="22"/>
          <w:lang w:val="ru-RU"/>
        </w:rPr>
        <w:t>место</w:t>
      </w:r>
      <w:r w:rsidRPr="00805D80">
        <w:rPr>
          <w:szCs w:val="22"/>
          <w:lang w:val="ru-RU"/>
        </w:rPr>
        <w:t xml:space="preserve"> приема находится на расстоянии </w:t>
      </w:r>
      <w:r w:rsidRPr="00805D80">
        <w:rPr>
          <w:i/>
          <w:iCs/>
          <w:szCs w:val="22"/>
          <w:lang w:val="en-US"/>
        </w:rPr>
        <w:t>r</w:t>
      </w:r>
      <w:r w:rsidRPr="00805D80">
        <w:rPr>
          <w:szCs w:val="22"/>
          <w:lang w:val="ru-RU"/>
        </w:rPr>
        <w:t xml:space="preserve"> (</w:t>
      </w:r>
      <w:r>
        <w:rPr>
          <w:szCs w:val="22"/>
          <w:lang w:val="ru-RU"/>
        </w:rPr>
        <w:t>м</w:t>
      </w:r>
      <w:r w:rsidRPr="00805D80">
        <w:rPr>
          <w:szCs w:val="22"/>
          <w:lang w:val="ru-RU"/>
        </w:rPr>
        <w:t>) от лопасти</w:t>
      </w:r>
      <w:r w:rsidRPr="006B001D">
        <w:rPr>
          <w:rStyle w:val="FootnoteReference"/>
          <w:sz w:val="16"/>
          <w:szCs w:val="16"/>
        </w:rPr>
        <w:footnoteReference w:id="1"/>
      </w:r>
      <w:r w:rsidR="00D44C6D">
        <w:rPr>
          <w:szCs w:val="22"/>
          <w:lang w:val="ru-RU"/>
        </w:rPr>
        <w:t xml:space="preserve"> ветродвигателя. </w:t>
      </w:r>
      <w:r w:rsidR="00D44C6D" w:rsidRPr="00D44C6D">
        <w:rPr>
          <w:szCs w:val="22"/>
          <w:lang w:val="ru-RU"/>
        </w:rPr>
        <w:t>"</w:t>
      </w:r>
      <w:r w:rsidRPr="00805D80">
        <w:rPr>
          <w:szCs w:val="22"/>
          <w:lang w:val="ru-RU"/>
        </w:rPr>
        <w:t>Коэффициент рассеяния</w:t>
      </w:r>
      <w:r w:rsidR="00D44C6D">
        <w:rPr>
          <w:szCs w:val="22"/>
          <w:lang w:val="ru-RU"/>
        </w:rPr>
        <w:t>"</w:t>
      </w:r>
      <w:r w:rsidR="008B6444">
        <w:rPr>
          <w:szCs w:val="22"/>
          <w:lang w:val="ru-RU"/>
        </w:rPr>
        <w:t> </w:t>
      </w:r>
      <w:r w:rsidRPr="00805D80">
        <w:rPr>
          <w:szCs w:val="22"/>
        </w:rPr>
        <w:sym w:font="Symbol" w:char="F072"/>
      </w:r>
      <w:r w:rsidRPr="00805D80">
        <w:rPr>
          <w:szCs w:val="22"/>
          <w:lang w:val="ru-RU"/>
        </w:rPr>
        <w:t xml:space="preserve">, который включает в себя потери распространения в свободном пространстве на трассе, проходящей от места расположения ветродвигателя до </w:t>
      </w:r>
      <w:r>
        <w:rPr>
          <w:szCs w:val="22"/>
          <w:lang w:val="ru-RU"/>
        </w:rPr>
        <w:t xml:space="preserve">места </w:t>
      </w:r>
      <w:r w:rsidRPr="00805D80">
        <w:rPr>
          <w:szCs w:val="22"/>
          <w:lang w:val="ru-RU"/>
        </w:rPr>
        <w:t>приема, можно определить следующим образом:</w:t>
      </w:r>
    </w:p>
    <w:p w:rsidR="00452F96" w:rsidRPr="00684C49" w:rsidRDefault="00452F96" w:rsidP="00684C49">
      <w:pPr>
        <w:pStyle w:val="Equation"/>
        <w:rPr>
          <w:lang w:val="ru-RU"/>
        </w:rPr>
      </w:pPr>
      <w:r w:rsidRPr="00805D80">
        <w:rPr>
          <w:lang w:val="ru-RU"/>
        </w:rPr>
        <w:tab/>
      </w:r>
      <w:r w:rsidRPr="00805D80">
        <w:rPr>
          <w:lang w:val="ru-RU"/>
        </w:rPr>
        <w:tab/>
      </w:r>
      <w:r w:rsidRPr="00684C49">
        <w:rPr>
          <w:position w:val="-48"/>
        </w:rPr>
        <w:object w:dxaOrig="116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.5pt;height:31pt" o:ole="">
            <v:imagedata r:id="rId15" o:title=""/>
          </v:shape>
          <o:OLEObject Type="Embed" ProgID="Equation.3" ShapeID="_x0000_i1025" DrawAspect="Content" ObjectID="_1371889483" r:id="rId16"/>
        </w:object>
      </w:r>
      <w:r w:rsidR="00684C49">
        <w:rPr>
          <w:position w:val="-24"/>
          <w:lang w:val="ru-RU"/>
        </w:rPr>
        <w:t>,</w:t>
      </w:r>
    </w:p>
    <w:p w:rsidR="00452F96" w:rsidRPr="00805D80" w:rsidRDefault="00452F96" w:rsidP="004F175F">
      <w:pPr>
        <w:rPr>
          <w:szCs w:val="22"/>
        </w:rPr>
      </w:pPr>
      <w:r w:rsidRPr="00805D80">
        <w:rPr>
          <w:szCs w:val="22"/>
          <w:lang w:val="ru-RU"/>
        </w:rPr>
        <w:t>где</w:t>
      </w:r>
      <w:r w:rsidRPr="00805D80">
        <w:rPr>
          <w:szCs w:val="22"/>
        </w:rPr>
        <w:t xml:space="preserve">: </w:t>
      </w:r>
    </w:p>
    <w:p w:rsidR="00452F96" w:rsidRPr="00805D80" w:rsidRDefault="00452F96" w:rsidP="004F175F">
      <w:pPr>
        <w:pStyle w:val="Equation"/>
        <w:rPr>
          <w:szCs w:val="22"/>
        </w:rPr>
      </w:pPr>
      <w:r w:rsidRPr="00805D80">
        <w:rPr>
          <w:szCs w:val="22"/>
        </w:rPr>
        <w:tab/>
      </w:r>
      <w:r w:rsidRPr="00805D80">
        <w:rPr>
          <w:szCs w:val="22"/>
        </w:rPr>
        <w:tab/>
      </w:r>
      <w:r w:rsidRPr="00805D80">
        <w:rPr>
          <w:position w:val="-30"/>
          <w:szCs w:val="22"/>
        </w:rPr>
        <w:object w:dxaOrig="3640" w:dyaOrig="720">
          <v:shape id="_x0000_i1026" type="#_x0000_t75" style="width:178.5pt;height:36pt" o:ole="">
            <v:imagedata r:id="rId17" o:title=""/>
          </v:shape>
          <o:OLEObject Type="Embed" ProgID="Equation.3" ShapeID="_x0000_i1026" DrawAspect="Content" ObjectID="_1371889484" r:id="rId18"/>
        </w:object>
      </w:r>
    </w:p>
    <w:p w:rsidR="00452F96" w:rsidRPr="00805D80" w:rsidRDefault="00452F96" w:rsidP="004F175F">
      <w:pPr>
        <w:rPr>
          <w:szCs w:val="22"/>
          <w:lang w:val="ru-RU"/>
        </w:rPr>
      </w:pPr>
      <w:r w:rsidRPr="00805D80">
        <w:rPr>
          <w:szCs w:val="22"/>
          <w:lang w:val="ru-RU"/>
        </w:rPr>
        <w:t>и:</w:t>
      </w:r>
    </w:p>
    <w:p w:rsidR="00452F96" w:rsidRPr="00805D80" w:rsidRDefault="00452F96" w:rsidP="000453BE">
      <w:pPr>
        <w:pStyle w:val="Equationlegend"/>
        <w:rPr>
          <w:szCs w:val="22"/>
          <w:lang w:val="ru-RU"/>
        </w:rPr>
      </w:pPr>
      <w:r w:rsidRPr="00805D80">
        <w:rPr>
          <w:szCs w:val="22"/>
          <w:lang w:val="ru-RU"/>
        </w:rPr>
        <w:tab/>
      </w:r>
      <w:r w:rsidRPr="00805D80">
        <w:rPr>
          <w:position w:val="-6"/>
          <w:szCs w:val="22"/>
        </w:rPr>
        <w:object w:dxaOrig="300" w:dyaOrig="320">
          <v:shape id="_x0000_i1027" type="#_x0000_t75" style="width:13.5pt;height:14.5pt" o:ole="">
            <v:imagedata r:id="rId19" o:title=""/>
          </v:shape>
          <o:OLEObject Type="Embed" ProgID="Equation.3" ShapeID="_x0000_i1027" DrawAspect="Content" ObjectID="_1371889485" r:id="rId20"/>
        </w:object>
      </w:r>
      <w:r w:rsidRPr="00805D80">
        <w:rPr>
          <w:szCs w:val="22"/>
          <w:lang w:val="ru-RU"/>
        </w:rPr>
        <w:t>:</w:t>
      </w:r>
      <w:r w:rsidRPr="00805D80">
        <w:rPr>
          <w:szCs w:val="22"/>
          <w:lang w:val="ru-RU"/>
        </w:rPr>
        <w:tab/>
        <w:t>средняя ширина лопасти (м)</w:t>
      </w:r>
      <w:r w:rsidR="00684C49">
        <w:rPr>
          <w:szCs w:val="22"/>
          <w:lang w:val="ru-RU"/>
        </w:rPr>
        <w:t>;</w:t>
      </w:r>
    </w:p>
    <w:p w:rsidR="00452F96" w:rsidRPr="00805D80" w:rsidRDefault="00452F96" w:rsidP="000453BE">
      <w:pPr>
        <w:pStyle w:val="Equationlegend"/>
        <w:rPr>
          <w:szCs w:val="22"/>
          <w:lang w:val="ru-RU"/>
        </w:rPr>
      </w:pPr>
      <w:r w:rsidRPr="00805D80">
        <w:rPr>
          <w:szCs w:val="22"/>
          <w:lang w:val="ru-RU"/>
        </w:rPr>
        <w:tab/>
      </w:r>
      <w:r w:rsidRPr="00805D80">
        <w:rPr>
          <w:szCs w:val="22"/>
        </w:rPr>
        <w:sym w:font="Symbol" w:char="F06C"/>
      </w:r>
      <w:r w:rsidRPr="00805D80">
        <w:rPr>
          <w:rFonts w:ascii="Tms Rmn" w:hAnsi="Tms Rmn" w:cs="Tms Rmn"/>
          <w:szCs w:val="22"/>
          <w:lang w:val="ru-RU"/>
        </w:rPr>
        <w:t xml:space="preserve"> </w:t>
      </w:r>
      <w:r w:rsidRPr="00805D80">
        <w:rPr>
          <w:szCs w:val="22"/>
          <w:lang w:val="ru-RU"/>
        </w:rPr>
        <w:t>:</w:t>
      </w:r>
      <w:r w:rsidRPr="00805D80">
        <w:rPr>
          <w:szCs w:val="22"/>
          <w:lang w:val="ru-RU"/>
        </w:rPr>
        <w:tab/>
        <w:t>длина волны (м)</w:t>
      </w:r>
      <w:r w:rsidR="00684C49">
        <w:rPr>
          <w:szCs w:val="22"/>
          <w:lang w:val="ru-RU"/>
        </w:rPr>
        <w:t>;</w:t>
      </w:r>
    </w:p>
    <w:p w:rsidR="00452F96" w:rsidRPr="00805D80" w:rsidRDefault="00452F96" w:rsidP="000453BE">
      <w:pPr>
        <w:pStyle w:val="Equationlegend"/>
        <w:rPr>
          <w:szCs w:val="22"/>
          <w:lang w:val="ru-RU"/>
        </w:rPr>
      </w:pPr>
      <w:r w:rsidRPr="00805D80">
        <w:rPr>
          <w:szCs w:val="22"/>
          <w:lang w:val="ru-RU"/>
        </w:rPr>
        <w:tab/>
      </w:r>
      <w:r w:rsidRPr="00805D80">
        <w:rPr>
          <w:i/>
          <w:iCs/>
          <w:szCs w:val="22"/>
        </w:rPr>
        <w:t>A</w:t>
      </w:r>
      <w:r w:rsidRPr="00805D80">
        <w:rPr>
          <w:szCs w:val="22"/>
          <w:lang w:val="ru-RU"/>
        </w:rPr>
        <w:t>:</w:t>
      </w:r>
      <w:r w:rsidRPr="00805D80">
        <w:rPr>
          <w:szCs w:val="22"/>
          <w:lang w:val="ru-RU"/>
        </w:rPr>
        <w:tab/>
        <w:t>площадь лопасти (м</w:t>
      </w:r>
      <w:r w:rsidRPr="00805D80">
        <w:rPr>
          <w:szCs w:val="22"/>
          <w:vertAlign w:val="superscript"/>
          <w:lang w:val="ru-RU"/>
        </w:rPr>
        <w:t>2</w:t>
      </w:r>
      <w:r w:rsidRPr="00805D80">
        <w:rPr>
          <w:szCs w:val="22"/>
          <w:lang w:val="ru-RU"/>
        </w:rPr>
        <w:t>)</w:t>
      </w:r>
      <w:r w:rsidR="00684C49">
        <w:rPr>
          <w:szCs w:val="22"/>
          <w:lang w:val="ru-RU"/>
        </w:rPr>
        <w:t>;</w:t>
      </w:r>
    </w:p>
    <w:p w:rsidR="00452F96" w:rsidRPr="00805D80" w:rsidRDefault="00452F96" w:rsidP="000453BE">
      <w:pPr>
        <w:pStyle w:val="Equationlegend"/>
        <w:rPr>
          <w:szCs w:val="22"/>
          <w:lang w:val="ru-RU"/>
        </w:rPr>
      </w:pPr>
      <w:r w:rsidRPr="00805D80">
        <w:rPr>
          <w:szCs w:val="22"/>
          <w:lang w:val="ru-RU"/>
        </w:rPr>
        <w:tab/>
      </w:r>
      <w:r w:rsidRPr="00805D80">
        <w:rPr>
          <w:szCs w:val="22"/>
        </w:rPr>
        <w:sym w:font="Symbol" w:char="F071"/>
      </w:r>
      <w:r w:rsidRPr="00805D80">
        <w:rPr>
          <w:szCs w:val="22"/>
          <w:vertAlign w:val="subscript"/>
          <w:lang w:val="ru-RU"/>
        </w:rPr>
        <w:t>0</w:t>
      </w:r>
      <w:r w:rsidRPr="00805D80">
        <w:rPr>
          <w:szCs w:val="22"/>
          <w:lang w:val="ru-RU"/>
        </w:rPr>
        <w:t>:</w:t>
      </w:r>
      <w:r w:rsidRPr="00805D80">
        <w:rPr>
          <w:szCs w:val="22"/>
          <w:lang w:val="ru-RU"/>
        </w:rPr>
        <w:tab/>
      </w:r>
      <w:r w:rsidR="00684C49">
        <w:rPr>
          <w:szCs w:val="22"/>
          <w:lang w:val="ru-RU"/>
        </w:rPr>
        <w:t>угол падения сигнала на лопасть;</w:t>
      </w:r>
    </w:p>
    <w:p w:rsidR="00452F96" w:rsidRPr="00805D80" w:rsidRDefault="00452F96" w:rsidP="000453BE">
      <w:pPr>
        <w:pStyle w:val="Equationlegend"/>
        <w:rPr>
          <w:szCs w:val="22"/>
          <w:lang w:val="ru-RU"/>
        </w:rPr>
      </w:pPr>
      <w:r w:rsidRPr="00805D80">
        <w:rPr>
          <w:i/>
          <w:iCs/>
          <w:szCs w:val="22"/>
          <w:lang w:val="ru-RU"/>
        </w:rPr>
        <w:tab/>
      </w:r>
      <w:r w:rsidRPr="00805D80">
        <w:rPr>
          <w:szCs w:val="22"/>
        </w:rPr>
        <w:sym w:font="Symbol" w:char="F071"/>
      </w:r>
      <w:r w:rsidRPr="00805D80">
        <w:rPr>
          <w:szCs w:val="22"/>
          <w:lang w:val="ru-RU"/>
        </w:rPr>
        <w:t>:</w:t>
      </w:r>
      <w:r w:rsidRPr="00805D80">
        <w:rPr>
          <w:szCs w:val="22"/>
          <w:lang w:val="ru-RU"/>
        </w:rPr>
        <w:tab/>
        <w:t>угол рассеяния сигнала на лопасти.</w:t>
      </w:r>
    </w:p>
    <w:p w:rsidR="00452F96" w:rsidRPr="00805D80" w:rsidRDefault="00452F96" w:rsidP="00A26415">
      <w:pPr>
        <w:keepNext/>
        <w:rPr>
          <w:szCs w:val="22"/>
          <w:lang w:val="ru-RU"/>
        </w:rPr>
      </w:pPr>
      <w:r w:rsidRPr="00805D80">
        <w:rPr>
          <w:szCs w:val="22"/>
          <w:lang w:val="ru-RU"/>
        </w:rPr>
        <w:lastRenderedPageBreak/>
        <w:t>Этот коэффициент рассеяния</w:t>
      </w:r>
      <w:r>
        <w:rPr>
          <w:szCs w:val="22"/>
          <w:lang w:val="ru-RU"/>
        </w:rPr>
        <w:t xml:space="preserve"> на </w:t>
      </w:r>
      <w:r w:rsidRPr="00805D80">
        <w:rPr>
          <w:szCs w:val="22"/>
          <w:lang w:val="ru-RU"/>
        </w:rPr>
        <w:t>лопасти</w:t>
      </w:r>
      <w:r>
        <w:rPr>
          <w:szCs w:val="22"/>
          <w:lang w:val="ru-RU"/>
        </w:rPr>
        <w:t>, находящейся</w:t>
      </w:r>
      <w:r w:rsidRPr="00805D80">
        <w:rPr>
          <w:szCs w:val="22"/>
          <w:lang w:val="ru-RU"/>
        </w:rPr>
        <w:t xml:space="preserve"> в вертикальном положении, принимает максимальное значение тогда, когда углы падения и рассеяния перпендикулярны лопасти, и имеет вид:</w:t>
      </w:r>
    </w:p>
    <w:p w:rsidR="00452F96" w:rsidRPr="00684C49" w:rsidRDefault="00452F96" w:rsidP="004F175F">
      <w:pPr>
        <w:pStyle w:val="Equation"/>
        <w:rPr>
          <w:szCs w:val="22"/>
          <w:lang w:val="ru-RU"/>
        </w:rPr>
      </w:pPr>
      <w:r w:rsidRPr="00805D80">
        <w:rPr>
          <w:szCs w:val="22"/>
          <w:lang w:val="ru-RU"/>
        </w:rPr>
        <w:tab/>
      </w:r>
      <w:r w:rsidRPr="00805D80">
        <w:rPr>
          <w:szCs w:val="22"/>
          <w:lang w:val="ru-RU"/>
        </w:rPr>
        <w:tab/>
      </w:r>
      <w:r w:rsidRPr="00684C49">
        <w:rPr>
          <w:position w:val="-44"/>
          <w:szCs w:val="22"/>
        </w:rPr>
        <w:object w:dxaOrig="1040" w:dyaOrig="620">
          <v:shape id="_x0000_i1028" type="#_x0000_t75" style="width:51.5pt;height:31pt" o:ole="">
            <v:imagedata r:id="rId21" o:title=""/>
          </v:shape>
          <o:OLEObject Type="Embed" ProgID="Equation.3" ShapeID="_x0000_i1028" DrawAspect="Content" ObjectID="_1371889486" r:id="rId22"/>
        </w:object>
      </w:r>
      <w:r w:rsidR="00684C49">
        <w:rPr>
          <w:position w:val="-24"/>
          <w:szCs w:val="22"/>
          <w:lang w:val="ru-RU"/>
        </w:rPr>
        <w:t>.</w:t>
      </w:r>
    </w:p>
    <w:p w:rsidR="00452F96" w:rsidRDefault="00452F96" w:rsidP="004F175F">
      <w:pPr>
        <w:pStyle w:val="FigureNo"/>
        <w:rPr>
          <w:sz w:val="22"/>
          <w:szCs w:val="22"/>
          <w:lang w:val="en-US"/>
        </w:rPr>
      </w:pPr>
      <w:r w:rsidRPr="00805D80">
        <w:rPr>
          <w:sz w:val="22"/>
          <w:szCs w:val="22"/>
          <w:lang w:val="ru-RU"/>
        </w:rPr>
        <w:t>Рисунок</w:t>
      </w:r>
      <w:r w:rsidRPr="0044156B">
        <w:rPr>
          <w:sz w:val="22"/>
          <w:szCs w:val="22"/>
          <w:lang w:val="ru-RU"/>
        </w:rPr>
        <w:t xml:space="preserve"> 1</w:t>
      </w:r>
    </w:p>
    <w:p w:rsidR="00A26415" w:rsidRPr="00A26415" w:rsidRDefault="00A26415" w:rsidP="00A26415">
      <w:pPr>
        <w:pStyle w:val="Figuretitle"/>
        <w:rPr>
          <w:lang w:val="en-US"/>
        </w:rPr>
      </w:pPr>
    </w:p>
    <w:p w:rsidR="00F763F9" w:rsidRPr="00F763F9" w:rsidRDefault="00864D98" w:rsidP="00A26415">
      <w:pPr>
        <w:pStyle w:val="Figure"/>
        <w:rPr>
          <w:lang w:val="en-US"/>
        </w:rPr>
      </w:pPr>
      <w:r>
        <w:object w:dxaOrig="11005" w:dyaOrig="4377">
          <v:shape id="_x0000_i1029" type="#_x0000_t75" style="width:461.5pt;height:183.5pt" o:ole="" o:allowoverlap="f">
            <v:imagedata r:id="rId23" o:title=""/>
          </v:shape>
          <o:OLEObject Type="Embed" ProgID="CorelDRAW.Graphic.14" ShapeID="_x0000_i1029" DrawAspect="Content" ObjectID="_1371889487" r:id="rId24"/>
        </w:object>
      </w:r>
    </w:p>
    <w:p w:rsidR="00452F96" w:rsidRPr="00805D80" w:rsidRDefault="00452F96" w:rsidP="00864D98">
      <w:pPr>
        <w:spacing w:before="240"/>
        <w:rPr>
          <w:szCs w:val="22"/>
          <w:lang w:val="ru-RU"/>
        </w:rPr>
      </w:pPr>
      <w:r w:rsidRPr="00805D80">
        <w:rPr>
          <w:szCs w:val="22"/>
          <w:lang w:val="ru-RU"/>
        </w:rPr>
        <w:t xml:space="preserve">В случае распространения в свободном пространстве на трассе длиной </w:t>
      </w:r>
      <w:r w:rsidRPr="00805D80">
        <w:rPr>
          <w:i/>
          <w:iCs/>
          <w:szCs w:val="22"/>
        </w:rPr>
        <w:t>r</w:t>
      </w:r>
      <w:r w:rsidRPr="00805D80">
        <w:rPr>
          <w:szCs w:val="22"/>
          <w:lang w:val="ru-RU"/>
        </w:rPr>
        <w:t xml:space="preserve"> (м) между ветродвигателем и </w:t>
      </w:r>
      <w:r>
        <w:rPr>
          <w:szCs w:val="22"/>
          <w:lang w:val="ru-RU"/>
        </w:rPr>
        <w:t>местом</w:t>
      </w:r>
      <w:r w:rsidRPr="00805D80">
        <w:rPr>
          <w:szCs w:val="22"/>
          <w:lang w:val="ru-RU"/>
        </w:rPr>
        <w:t xml:space="preserve"> приема напряженность поля мешающего сигнала можно рассчитать следующим образом:</w:t>
      </w:r>
    </w:p>
    <w:p w:rsidR="00452F96" w:rsidRPr="00684C49" w:rsidRDefault="00452F96" w:rsidP="00A26415">
      <w:pPr>
        <w:pStyle w:val="Equation"/>
        <w:spacing w:before="240"/>
        <w:rPr>
          <w:i/>
          <w:iCs/>
          <w:lang w:val="ru-RU"/>
        </w:rPr>
      </w:pPr>
      <w:r w:rsidRPr="00805D80">
        <w:rPr>
          <w:lang w:val="ru-RU"/>
        </w:rPr>
        <w:tab/>
      </w:r>
      <w:r w:rsidRPr="00805D80">
        <w:rPr>
          <w:lang w:val="ru-RU"/>
        </w:rPr>
        <w:tab/>
      </w:r>
      <w:r w:rsidRPr="00805D80">
        <w:rPr>
          <w:i/>
          <w:iCs/>
          <w:lang w:val="en-US"/>
        </w:rPr>
        <w:t>FSWT</w:t>
      </w:r>
      <w:r w:rsidRPr="00805D80">
        <w:rPr>
          <w:lang w:val="ru-RU"/>
        </w:rPr>
        <w:t xml:space="preserve">  </w:t>
      </w:r>
      <w:r w:rsidRPr="00805D80">
        <w:rPr>
          <w:lang w:val="en-US"/>
        </w:rPr>
        <w:sym w:font="Symbol" w:char="F02B"/>
      </w:r>
      <w:r w:rsidRPr="00805D80">
        <w:rPr>
          <w:lang w:val="ru-RU"/>
        </w:rPr>
        <w:t xml:space="preserve">  20 </w:t>
      </w:r>
      <w:r w:rsidRPr="00805D80">
        <w:rPr>
          <w:lang w:val="en-US"/>
        </w:rPr>
        <w:t>log</w:t>
      </w:r>
      <w:r w:rsidRPr="00805D80">
        <w:rPr>
          <w:lang w:val="ru-RU"/>
        </w:rPr>
        <w:t xml:space="preserve"> </w:t>
      </w:r>
      <w:r w:rsidRPr="00805D80">
        <w:rPr>
          <w:lang w:val="en-US"/>
        </w:rPr>
        <w:sym w:font="Symbol" w:char="F072"/>
      </w:r>
      <w:r w:rsidR="00684C49">
        <w:rPr>
          <w:lang w:val="ru-RU"/>
        </w:rPr>
        <w:t>.</w:t>
      </w:r>
    </w:p>
    <w:p w:rsidR="00452F96" w:rsidRPr="00805D80" w:rsidRDefault="00452F96" w:rsidP="00A26415">
      <w:pPr>
        <w:spacing w:before="240"/>
        <w:rPr>
          <w:szCs w:val="22"/>
          <w:lang w:val="ru-RU"/>
        </w:rPr>
      </w:pPr>
      <w:r w:rsidRPr="00805D80">
        <w:rPr>
          <w:szCs w:val="22"/>
          <w:lang w:val="ru-RU"/>
        </w:rPr>
        <w:t xml:space="preserve">Коэффициент рассеяния </w:t>
      </w:r>
      <w:r w:rsidRPr="00805D80">
        <w:rPr>
          <w:szCs w:val="22"/>
        </w:rPr>
        <w:sym w:font="Symbol" w:char="F072"/>
      </w:r>
      <w:r w:rsidRPr="00805D80">
        <w:rPr>
          <w:szCs w:val="22"/>
          <w:lang w:val="ru-RU"/>
        </w:rPr>
        <w:t xml:space="preserve"> учитывает только рассеяние от лопастей. Следует отметить, что металлическая поддерживающая опора также приводит к существенному статическому обратному рассеянию. Прямое рассеяние на лопастях может быть значительным, однако оно имеет более низкую амплитуду, чем обратное рассеяние, и его сложнее рассчитать. Прямое рассеяние на опоре является минимальным. Кроме того, следует отметить, что при вращении лопастей диаграмма направленности рассеяния</w:t>
      </w:r>
      <w:r w:rsidR="00C341E2">
        <w:rPr>
          <w:szCs w:val="22"/>
          <w:lang w:val="ru-RU"/>
        </w:rPr>
        <w:t xml:space="preserve"> меняется по меньшей мере на 10 </w:t>
      </w:r>
      <w:r w:rsidRPr="00805D80">
        <w:rPr>
          <w:szCs w:val="22"/>
          <w:lang w:val="ru-RU"/>
        </w:rPr>
        <w:t>дБ</w:t>
      </w:r>
      <w:r>
        <w:rPr>
          <w:szCs w:val="22"/>
          <w:lang w:val="ru-RU"/>
        </w:rPr>
        <w:t xml:space="preserve">. В том что касается </w:t>
      </w:r>
      <w:r w:rsidRPr="00805D80">
        <w:rPr>
          <w:szCs w:val="22"/>
          <w:lang w:val="ru-RU"/>
        </w:rPr>
        <w:t>полного ана</w:t>
      </w:r>
      <w:r w:rsidR="008B6444">
        <w:rPr>
          <w:szCs w:val="22"/>
          <w:lang w:val="ru-RU"/>
        </w:rPr>
        <w:t>лиза см. </w:t>
      </w:r>
      <w:r w:rsidRPr="00805D80">
        <w:rPr>
          <w:szCs w:val="22"/>
          <w:lang w:val="ru-RU"/>
        </w:rPr>
        <w:t>Отчет МСЭ</w:t>
      </w:r>
      <w:r w:rsidR="008B6444">
        <w:rPr>
          <w:szCs w:val="22"/>
          <w:lang w:val="ru-RU"/>
        </w:rPr>
        <w:noBreakHyphen/>
      </w:r>
      <w:r w:rsidRPr="00805D80">
        <w:rPr>
          <w:szCs w:val="22"/>
          <w:lang w:val="en-US"/>
        </w:rPr>
        <w:t>R</w:t>
      </w:r>
      <w:r w:rsidRPr="00805D80">
        <w:rPr>
          <w:szCs w:val="22"/>
          <w:lang w:val="ru-RU"/>
        </w:rPr>
        <w:t xml:space="preserve"> </w:t>
      </w:r>
      <w:r w:rsidRPr="00805D80">
        <w:rPr>
          <w:szCs w:val="22"/>
          <w:lang w:val="en-US"/>
        </w:rPr>
        <w:t>BT</w:t>
      </w:r>
      <w:r w:rsidRPr="00805D80">
        <w:rPr>
          <w:szCs w:val="22"/>
          <w:lang w:val="ru-RU"/>
        </w:rPr>
        <w:t>.2142.</w:t>
      </w:r>
    </w:p>
    <w:p w:rsidR="00452F96" w:rsidRPr="00805D80" w:rsidRDefault="00452F96" w:rsidP="00A26415">
      <w:pPr>
        <w:rPr>
          <w:szCs w:val="22"/>
          <w:lang w:val="ru-RU"/>
        </w:rPr>
      </w:pPr>
      <w:r w:rsidRPr="00805D80">
        <w:rPr>
          <w:szCs w:val="22"/>
          <w:lang w:val="ru-RU"/>
        </w:rPr>
        <w:t>Развязка за счет направленности приемной антенны как функция от угла</w:t>
      </w:r>
      <w:r w:rsidR="008B6444">
        <w:rPr>
          <w:szCs w:val="22"/>
          <w:lang w:val="ru-RU"/>
        </w:rPr>
        <w:t> </w:t>
      </w:r>
      <w:r w:rsidRPr="00805D80">
        <w:rPr>
          <w:rFonts w:ascii="Symbol" w:hAnsi="Symbol" w:cs="Symbol"/>
          <w:szCs w:val="22"/>
        </w:rPr>
        <w:t></w:t>
      </w:r>
      <w:r w:rsidR="007C13A7">
        <w:rPr>
          <w:szCs w:val="22"/>
          <w:lang w:val="ru-RU"/>
        </w:rPr>
        <w:t xml:space="preserve"> (как показано на </w:t>
      </w:r>
      <w:r w:rsidR="00A26415">
        <w:rPr>
          <w:szCs w:val="22"/>
          <w:lang w:val="ru-RU"/>
        </w:rPr>
        <w:t>рис.</w:t>
      </w:r>
      <w:r w:rsidR="007C13A7">
        <w:rPr>
          <w:szCs w:val="22"/>
          <w:lang w:val="en-US"/>
        </w:rPr>
        <w:t> </w:t>
      </w:r>
      <w:r w:rsidRPr="00805D80">
        <w:rPr>
          <w:szCs w:val="22"/>
          <w:lang w:val="ru-RU"/>
        </w:rPr>
        <w:t>1) приведена в Рекомендации МСЭ</w:t>
      </w:r>
      <w:r w:rsidR="008B6444">
        <w:rPr>
          <w:szCs w:val="22"/>
          <w:lang w:val="ru-RU"/>
        </w:rPr>
        <w:noBreakHyphen/>
      </w:r>
      <w:r w:rsidRPr="00805D80">
        <w:rPr>
          <w:szCs w:val="22"/>
          <w:lang w:val="en-US"/>
        </w:rPr>
        <w:t>R BT</w:t>
      </w:r>
      <w:r w:rsidRPr="00805D80">
        <w:rPr>
          <w:szCs w:val="22"/>
          <w:lang w:val="ru-RU"/>
        </w:rPr>
        <w:t>.419, и ее следует применять для определения отношения полезного и мешающего сигналов в любо</w:t>
      </w:r>
      <w:r>
        <w:rPr>
          <w:szCs w:val="22"/>
          <w:lang w:val="ru-RU"/>
        </w:rPr>
        <w:t>м</w:t>
      </w:r>
      <w:r w:rsidRPr="00805D80">
        <w:rPr>
          <w:szCs w:val="22"/>
          <w:lang w:val="ru-RU"/>
        </w:rPr>
        <w:t xml:space="preserve"> конкретно</w:t>
      </w:r>
      <w:r>
        <w:rPr>
          <w:szCs w:val="22"/>
          <w:lang w:val="ru-RU"/>
        </w:rPr>
        <w:t>м</w:t>
      </w:r>
      <w:r w:rsidRPr="00805D80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месте</w:t>
      </w:r>
      <w:r w:rsidRPr="00805D80">
        <w:rPr>
          <w:szCs w:val="22"/>
          <w:lang w:val="ru-RU"/>
        </w:rPr>
        <w:t xml:space="preserve"> приема.</w:t>
      </w:r>
    </w:p>
    <w:p w:rsidR="00452F96" w:rsidRPr="00805D80" w:rsidRDefault="00452F96" w:rsidP="002B2E59">
      <w:pPr>
        <w:rPr>
          <w:szCs w:val="22"/>
          <w:lang w:val="ru-RU"/>
        </w:rPr>
      </w:pPr>
      <w:r w:rsidRPr="00805D80">
        <w:rPr>
          <w:szCs w:val="22"/>
          <w:lang w:val="ru-RU"/>
        </w:rPr>
        <w:t>Пример использования данно</w:t>
      </w:r>
      <w:r w:rsidR="007C13A7">
        <w:rPr>
          <w:szCs w:val="22"/>
          <w:lang w:val="ru-RU"/>
        </w:rPr>
        <w:t>го метода приведен в Дополнении</w:t>
      </w:r>
      <w:r w:rsidR="007C13A7">
        <w:rPr>
          <w:szCs w:val="22"/>
          <w:lang w:val="en-US"/>
        </w:rPr>
        <w:t> </w:t>
      </w:r>
      <w:r w:rsidRPr="00805D80">
        <w:rPr>
          <w:szCs w:val="22"/>
          <w:lang w:val="ru-RU"/>
        </w:rPr>
        <w:t>1.</w:t>
      </w:r>
    </w:p>
    <w:p w:rsidR="00452F96" w:rsidRPr="00805D80" w:rsidRDefault="00452F96" w:rsidP="008B6444">
      <w:pPr>
        <w:rPr>
          <w:szCs w:val="22"/>
          <w:lang w:val="ru-RU"/>
        </w:rPr>
      </w:pPr>
      <w:r w:rsidRPr="00805D80">
        <w:rPr>
          <w:szCs w:val="22"/>
          <w:lang w:val="ru-RU" w:eastAsia="zh-CN"/>
        </w:rPr>
        <w:t xml:space="preserve">В Дополнении 2 представлено краткое руководство </w:t>
      </w:r>
      <w:r>
        <w:rPr>
          <w:szCs w:val="22"/>
          <w:lang w:val="ru-RU" w:eastAsia="zh-CN"/>
        </w:rPr>
        <w:t>касательно</w:t>
      </w:r>
      <w:r w:rsidRPr="00805D80">
        <w:rPr>
          <w:szCs w:val="22"/>
          <w:lang w:val="ru-RU" w:eastAsia="zh-CN"/>
        </w:rPr>
        <w:t xml:space="preserve"> воздействи</w:t>
      </w:r>
      <w:r>
        <w:rPr>
          <w:szCs w:val="22"/>
          <w:lang w:val="ru-RU" w:eastAsia="zh-CN"/>
        </w:rPr>
        <w:t>я</w:t>
      </w:r>
      <w:r w:rsidRPr="00805D80">
        <w:rPr>
          <w:szCs w:val="22"/>
          <w:lang w:val="ru-RU" w:eastAsia="zh-CN"/>
        </w:rPr>
        <w:t xml:space="preserve"> на пороговые отношения </w:t>
      </w:r>
      <w:r w:rsidRPr="00805D80">
        <w:rPr>
          <w:i/>
          <w:iCs/>
          <w:szCs w:val="22"/>
          <w:lang w:val="en-US" w:eastAsia="zh-CN"/>
        </w:rPr>
        <w:t>C</w:t>
      </w:r>
      <w:r w:rsidRPr="00805D80">
        <w:rPr>
          <w:szCs w:val="22"/>
          <w:lang w:val="ru-RU" w:eastAsia="zh-CN"/>
        </w:rPr>
        <w:t>/</w:t>
      </w:r>
      <w:r w:rsidRPr="00805D80">
        <w:rPr>
          <w:i/>
          <w:iCs/>
          <w:szCs w:val="22"/>
          <w:lang w:val="en-US" w:eastAsia="zh-CN"/>
        </w:rPr>
        <w:t>N</w:t>
      </w:r>
      <w:r w:rsidRPr="00805D80">
        <w:rPr>
          <w:szCs w:val="22"/>
          <w:lang w:val="ru-RU" w:eastAsia="zh-CN"/>
        </w:rPr>
        <w:t xml:space="preserve"> ситуаций, при которых ветродвигатели ухудшают качество сигнала в системах </w:t>
      </w:r>
      <w:r w:rsidRPr="00805D80">
        <w:rPr>
          <w:szCs w:val="22"/>
          <w:lang w:val="en-US" w:eastAsia="zh-CN"/>
        </w:rPr>
        <w:t>DVB</w:t>
      </w:r>
      <w:r w:rsidR="008B6444">
        <w:rPr>
          <w:szCs w:val="22"/>
          <w:lang w:val="ru-RU" w:eastAsia="zh-CN"/>
        </w:rPr>
        <w:noBreakHyphen/>
      </w:r>
      <w:r w:rsidRPr="00805D80">
        <w:rPr>
          <w:szCs w:val="22"/>
          <w:lang w:val="en-US" w:eastAsia="zh-CN"/>
        </w:rPr>
        <w:t>T</w:t>
      </w:r>
      <w:r w:rsidRPr="00805D80">
        <w:rPr>
          <w:szCs w:val="22"/>
          <w:lang w:val="ru-RU" w:eastAsia="zh-CN"/>
        </w:rPr>
        <w:t xml:space="preserve">. Потребность в возможном увеличении порогового отношения </w:t>
      </w:r>
      <w:r w:rsidRPr="00805D80">
        <w:rPr>
          <w:i/>
          <w:iCs/>
          <w:szCs w:val="22"/>
          <w:lang w:val="en-US" w:eastAsia="zh-CN"/>
        </w:rPr>
        <w:t>C</w:t>
      </w:r>
      <w:r w:rsidRPr="00805D80">
        <w:rPr>
          <w:szCs w:val="22"/>
          <w:lang w:val="ru-RU" w:eastAsia="zh-CN"/>
        </w:rPr>
        <w:t>/</w:t>
      </w:r>
      <w:r w:rsidRPr="00805D80">
        <w:rPr>
          <w:i/>
          <w:iCs/>
          <w:szCs w:val="22"/>
          <w:lang w:val="en-US" w:eastAsia="zh-CN"/>
        </w:rPr>
        <w:t>N</w:t>
      </w:r>
      <w:r w:rsidRPr="00805D80">
        <w:rPr>
          <w:szCs w:val="22"/>
          <w:lang w:val="ru-RU" w:eastAsia="zh-CN"/>
        </w:rPr>
        <w:t xml:space="preserve"> в зонах, затронутых влиянием ветродвигателей, представляет интерес для радиовещательных организаций, структур, занимающихся планированием систем, и администраций.</w:t>
      </w:r>
    </w:p>
    <w:p w:rsidR="00452F96" w:rsidRPr="00805D80" w:rsidRDefault="00452F96" w:rsidP="006B001D">
      <w:pPr>
        <w:pStyle w:val="AppendixNoTitle"/>
        <w:rPr>
          <w:lang w:val="ru-RU"/>
        </w:rPr>
      </w:pPr>
      <w:r w:rsidRPr="00805D80">
        <w:rPr>
          <w:lang w:val="ru-RU"/>
        </w:rPr>
        <w:lastRenderedPageBreak/>
        <w:t>Дополнение 1</w:t>
      </w:r>
      <w:r w:rsidRPr="00805D80">
        <w:rPr>
          <w:lang w:val="ru-RU"/>
        </w:rPr>
        <w:br/>
        <w:t xml:space="preserve">к </w:t>
      </w:r>
      <w:r w:rsidRPr="00582835">
        <w:rPr>
          <w:lang w:val="ru-RU"/>
        </w:rPr>
        <w:t>Приложению</w:t>
      </w:r>
      <w:r w:rsidRPr="00805D80">
        <w:rPr>
          <w:lang w:val="ru-RU"/>
        </w:rPr>
        <w:t xml:space="preserve"> 1</w:t>
      </w:r>
      <w:r w:rsidRPr="00805D80">
        <w:rPr>
          <w:lang w:val="ru-RU"/>
        </w:rPr>
        <w:br/>
      </w:r>
      <w:r w:rsidRPr="00805D80">
        <w:rPr>
          <w:lang w:val="ru-RU"/>
        </w:rPr>
        <w:br/>
        <w:t>Пример использования упрощенного метода оценки</w:t>
      </w:r>
    </w:p>
    <w:p w:rsidR="00452F96" w:rsidRPr="00805D80" w:rsidRDefault="00452F96" w:rsidP="00A26415">
      <w:pPr>
        <w:pStyle w:val="Normalaftertitle"/>
        <w:rPr>
          <w:szCs w:val="22"/>
          <w:lang w:val="ru-RU"/>
        </w:rPr>
      </w:pPr>
      <w:r w:rsidRPr="00805D80">
        <w:rPr>
          <w:szCs w:val="22"/>
          <w:lang w:val="ru-RU"/>
        </w:rPr>
        <w:t xml:space="preserve">Определяется точка любого местоположения приемника, находящаяся </w:t>
      </w:r>
      <w:r w:rsidR="007C13A7">
        <w:rPr>
          <w:szCs w:val="22"/>
          <w:lang w:val="ru-RU"/>
        </w:rPr>
        <w:t xml:space="preserve">неподалеку от места размещения </w:t>
      </w:r>
      <w:r w:rsidRPr="00805D80">
        <w:rPr>
          <w:szCs w:val="22"/>
          <w:lang w:val="ru-RU"/>
        </w:rPr>
        <w:t>планируемого ветро</w:t>
      </w:r>
      <w:r w:rsidR="007C13A7">
        <w:rPr>
          <w:szCs w:val="22"/>
          <w:lang w:val="ru-RU"/>
        </w:rPr>
        <w:t xml:space="preserve">двигателя, как показано на </w:t>
      </w:r>
      <w:r w:rsidR="00A26415">
        <w:rPr>
          <w:szCs w:val="22"/>
          <w:lang w:val="ru-RU"/>
        </w:rPr>
        <w:t>рисунке</w:t>
      </w:r>
      <w:r w:rsidR="007C13A7">
        <w:rPr>
          <w:szCs w:val="22"/>
          <w:lang w:val="en-US"/>
        </w:rPr>
        <w:t> </w:t>
      </w:r>
      <w:r w:rsidR="007C13A7">
        <w:rPr>
          <w:szCs w:val="22"/>
          <w:lang w:val="ru-RU"/>
        </w:rPr>
        <w:t>1 Приложения</w:t>
      </w:r>
      <w:r w:rsidR="007C13A7">
        <w:rPr>
          <w:szCs w:val="22"/>
          <w:lang w:val="en-US"/>
        </w:rPr>
        <w:t> </w:t>
      </w:r>
      <w:r w:rsidRPr="00805D80">
        <w:rPr>
          <w:szCs w:val="22"/>
          <w:lang w:val="ru-RU"/>
        </w:rPr>
        <w:t>1.</w:t>
      </w:r>
    </w:p>
    <w:p w:rsidR="00452F96" w:rsidRPr="00805D80" w:rsidRDefault="00483CE6" w:rsidP="00791C60">
      <w:pPr>
        <w:rPr>
          <w:szCs w:val="22"/>
          <w:lang w:val="ru-RU"/>
        </w:rPr>
      </w:pPr>
      <w:r>
        <w:rPr>
          <w:szCs w:val="22"/>
          <w:lang w:val="ru-RU"/>
        </w:rPr>
        <w:t>На первом этапе рассчитывается</w:t>
      </w:r>
      <w:r w:rsidR="00452F96" w:rsidRPr="00805D80">
        <w:rPr>
          <w:szCs w:val="22"/>
          <w:lang w:val="ru-RU"/>
        </w:rPr>
        <w:t xml:space="preserve"> или, что предпочтительнее, измеряется значение напряженности поля </w:t>
      </w:r>
      <w:r w:rsidR="00452F96" w:rsidRPr="00805D80">
        <w:rPr>
          <w:i/>
          <w:iCs/>
          <w:szCs w:val="22"/>
          <w:lang w:val="en-US"/>
        </w:rPr>
        <w:t>FSR</w:t>
      </w:r>
      <w:r w:rsidR="00452F96" w:rsidRPr="00805D80">
        <w:rPr>
          <w:szCs w:val="22"/>
          <w:lang w:val="ru-RU"/>
        </w:rPr>
        <w:t xml:space="preserve"> при различных местоположениях приемника.</w:t>
      </w:r>
    </w:p>
    <w:p w:rsidR="00452F96" w:rsidRPr="00805D80" w:rsidRDefault="00452F96" w:rsidP="00483CE6">
      <w:pPr>
        <w:rPr>
          <w:szCs w:val="22"/>
          <w:lang w:val="ru-RU"/>
        </w:rPr>
      </w:pPr>
      <w:r w:rsidRPr="00805D80">
        <w:rPr>
          <w:szCs w:val="22"/>
          <w:lang w:val="ru-RU"/>
        </w:rPr>
        <w:t>По-видимому, нет необходимости расширять и</w:t>
      </w:r>
      <w:r w:rsidR="007C13A7">
        <w:rPr>
          <w:szCs w:val="22"/>
          <w:lang w:val="ru-RU"/>
        </w:rPr>
        <w:t>сследуемую зону более чем на 10</w:t>
      </w:r>
      <w:r w:rsidR="007C13A7">
        <w:rPr>
          <w:szCs w:val="22"/>
          <w:lang w:val="en-US"/>
        </w:rPr>
        <w:t> </w:t>
      </w:r>
      <w:r w:rsidRPr="00805D80">
        <w:rPr>
          <w:szCs w:val="22"/>
          <w:lang w:val="ru-RU"/>
        </w:rPr>
        <w:t>км от места размещения планируемого ветродвигателя (или мест размещения, если имеет</w:t>
      </w:r>
      <w:r>
        <w:rPr>
          <w:szCs w:val="22"/>
          <w:lang w:val="ru-RU"/>
        </w:rPr>
        <w:t>ся</w:t>
      </w:r>
      <w:r w:rsidRPr="00805D80">
        <w:rPr>
          <w:szCs w:val="22"/>
          <w:lang w:val="ru-RU"/>
        </w:rPr>
        <w:t xml:space="preserve"> нес</w:t>
      </w:r>
      <w:r w:rsidR="008B6444">
        <w:rPr>
          <w:szCs w:val="22"/>
          <w:lang w:val="ru-RU"/>
        </w:rPr>
        <w:t>колько ветродвигателей). Однако</w:t>
      </w:r>
      <w:r w:rsidRPr="00805D80">
        <w:rPr>
          <w:szCs w:val="22"/>
          <w:lang w:val="ru-RU"/>
        </w:rPr>
        <w:t xml:space="preserve"> в особых условиях, например, при наличии зданий, отгороженных от полезного передатчика, но расположенных в пределах прямой видимости до ветродвигателя, может потребоваться расширение </w:t>
      </w:r>
      <w:r>
        <w:rPr>
          <w:szCs w:val="22"/>
          <w:lang w:val="ru-RU"/>
        </w:rPr>
        <w:t xml:space="preserve">этой </w:t>
      </w:r>
      <w:r w:rsidRPr="00805D80">
        <w:rPr>
          <w:szCs w:val="22"/>
          <w:lang w:val="ru-RU"/>
        </w:rPr>
        <w:t>зоны.</w:t>
      </w:r>
    </w:p>
    <w:p w:rsidR="00452F96" w:rsidRPr="00805D80" w:rsidRDefault="00452F96" w:rsidP="00173C42">
      <w:pPr>
        <w:rPr>
          <w:szCs w:val="22"/>
          <w:lang w:val="ru-RU"/>
        </w:rPr>
      </w:pPr>
      <w:r w:rsidRPr="00805D80">
        <w:rPr>
          <w:szCs w:val="22"/>
          <w:lang w:val="ru-RU"/>
        </w:rPr>
        <w:t xml:space="preserve">Далее рассчитывается или, что предпочтительнее, измеряется напряженность поля </w:t>
      </w:r>
      <w:r w:rsidRPr="00805D80">
        <w:rPr>
          <w:i/>
          <w:iCs/>
          <w:szCs w:val="22"/>
          <w:lang w:val="en-US"/>
        </w:rPr>
        <w:t>FSWT</w:t>
      </w:r>
      <w:r w:rsidRPr="00805D80">
        <w:rPr>
          <w:i/>
          <w:iCs/>
          <w:szCs w:val="22"/>
          <w:lang w:val="ru-RU"/>
        </w:rPr>
        <w:t xml:space="preserve"> </w:t>
      </w:r>
      <w:r w:rsidRPr="00805D80">
        <w:rPr>
          <w:szCs w:val="22"/>
          <w:lang w:val="ru-RU"/>
        </w:rPr>
        <w:t>в месте размещения ветродвигателя, на высоте, соответствующей центру вращения лопастей.</w:t>
      </w:r>
    </w:p>
    <w:p w:rsidR="00452F96" w:rsidRPr="00805D80" w:rsidRDefault="00452F96" w:rsidP="00E21C32">
      <w:pPr>
        <w:rPr>
          <w:szCs w:val="22"/>
          <w:lang w:val="ru-RU"/>
        </w:rPr>
      </w:pPr>
      <w:r w:rsidRPr="00805D80">
        <w:rPr>
          <w:szCs w:val="22"/>
          <w:lang w:val="ru-RU"/>
        </w:rPr>
        <w:t xml:space="preserve">Для каждой точки приема </w:t>
      </w:r>
      <w:r w:rsidRPr="00805D80">
        <w:rPr>
          <w:i/>
          <w:iCs/>
          <w:szCs w:val="22"/>
          <w:lang w:val="en-US"/>
        </w:rPr>
        <w:t>R</w:t>
      </w:r>
      <w:r w:rsidRPr="00805D80">
        <w:rPr>
          <w:szCs w:val="22"/>
          <w:lang w:val="ru-RU"/>
        </w:rPr>
        <w:t>:</w:t>
      </w:r>
    </w:p>
    <w:p w:rsidR="00452F96" w:rsidRPr="00805D80" w:rsidRDefault="00452F96" w:rsidP="00E21C32">
      <w:pPr>
        <w:pStyle w:val="enumlev1"/>
        <w:rPr>
          <w:szCs w:val="22"/>
          <w:lang w:val="ru-RU"/>
        </w:rPr>
      </w:pPr>
      <w:r w:rsidRPr="00805D80">
        <w:rPr>
          <w:szCs w:val="22"/>
          <w:lang w:val="ru-RU"/>
        </w:rPr>
        <w:t>–</w:t>
      </w:r>
      <w:r w:rsidRPr="00805D80">
        <w:rPr>
          <w:szCs w:val="22"/>
          <w:lang w:val="ru-RU"/>
        </w:rPr>
        <w:tab/>
        <w:t xml:space="preserve">рассчитывается коэффициент отражения </w:t>
      </w:r>
      <w:r w:rsidRPr="00805D80">
        <w:rPr>
          <w:szCs w:val="22"/>
        </w:rPr>
        <w:sym w:font="Symbol" w:char="F072"/>
      </w:r>
      <w:r w:rsidRPr="00805D80">
        <w:rPr>
          <w:szCs w:val="22"/>
          <w:lang w:val="ru-RU"/>
        </w:rPr>
        <w:t xml:space="preserve"> на трассе между ветродвигателем и приемником;</w:t>
      </w:r>
    </w:p>
    <w:p w:rsidR="00452F96" w:rsidRPr="00805D80" w:rsidRDefault="00452F96" w:rsidP="007C13A7">
      <w:pPr>
        <w:pStyle w:val="enumlev1"/>
        <w:rPr>
          <w:szCs w:val="22"/>
          <w:lang w:val="ru-RU"/>
        </w:rPr>
      </w:pPr>
      <w:r w:rsidRPr="00805D80">
        <w:rPr>
          <w:szCs w:val="22"/>
          <w:lang w:val="ru-RU"/>
        </w:rPr>
        <w:t>–</w:t>
      </w:r>
      <w:r w:rsidRPr="00805D80">
        <w:rPr>
          <w:szCs w:val="22"/>
          <w:lang w:val="ru-RU"/>
        </w:rPr>
        <w:tab/>
        <w:t xml:space="preserve">рассчитывается напряженность поля мешающего сигнала с использованием величины </w:t>
      </w:r>
      <w:r w:rsidRPr="00805D80">
        <w:rPr>
          <w:i/>
          <w:iCs/>
          <w:szCs w:val="22"/>
          <w:lang w:val="en-US"/>
        </w:rPr>
        <w:t>FSWT</w:t>
      </w:r>
      <w:r w:rsidRPr="00805D80">
        <w:rPr>
          <w:szCs w:val="22"/>
          <w:lang w:val="ru-RU"/>
        </w:rPr>
        <w:t xml:space="preserve"> </w:t>
      </w:r>
      <w:r w:rsidRPr="00805D80">
        <w:rPr>
          <w:szCs w:val="22"/>
          <w:lang w:val="en-US"/>
        </w:rPr>
        <w:sym w:font="Symbol" w:char="F02B"/>
      </w:r>
      <w:r w:rsidR="007C13A7">
        <w:rPr>
          <w:szCs w:val="22"/>
          <w:lang w:val="en-US"/>
        </w:rPr>
        <w:t> </w:t>
      </w:r>
      <w:r w:rsidR="007C13A7">
        <w:rPr>
          <w:szCs w:val="22"/>
          <w:lang w:val="ru-RU"/>
        </w:rPr>
        <w:t>20</w:t>
      </w:r>
      <w:r w:rsidR="007C13A7">
        <w:rPr>
          <w:szCs w:val="22"/>
          <w:lang w:val="en-US"/>
        </w:rPr>
        <w:t> </w:t>
      </w:r>
      <w:r w:rsidRPr="00805D80">
        <w:rPr>
          <w:szCs w:val="22"/>
          <w:lang w:val="en-US"/>
        </w:rPr>
        <w:t>log</w:t>
      </w:r>
      <w:r w:rsidRPr="00805D80">
        <w:rPr>
          <w:szCs w:val="22"/>
          <w:lang w:val="ru-RU"/>
        </w:rPr>
        <w:t xml:space="preserve"> </w:t>
      </w:r>
      <w:r w:rsidRPr="00805D80">
        <w:rPr>
          <w:szCs w:val="22"/>
          <w:lang w:val="en-US"/>
        </w:rPr>
        <w:sym w:font="Symbol" w:char="F072"/>
      </w:r>
      <w:r w:rsidRPr="00805D80">
        <w:rPr>
          <w:szCs w:val="22"/>
          <w:lang w:val="ru-RU"/>
        </w:rPr>
        <w:t>;</w:t>
      </w:r>
    </w:p>
    <w:p w:rsidR="00452F96" w:rsidRPr="00805D80" w:rsidRDefault="00452F96" w:rsidP="00E21C32">
      <w:pPr>
        <w:pStyle w:val="enumlev1"/>
        <w:rPr>
          <w:szCs w:val="22"/>
          <w:lang w:val="ru-RU"/>
        </w:rPr>
      </w:pPr>
      <w:r w:rsidRPr="00805D80">
        <w:rPr>
          <w:szCs w:val="22"/>
          <w:lang w:val="ru-RU"/>
        </w:rPr>
        <w:t>–</w:t>
      </w:r>
      <w:r w:rsidRPr="00805D80">
        <w:rPr>
          <w:szCs w:val="22"/>
          <w:lang w:val="ru-RU"/>
        </w:rPr>
        <w:tab/>
        <w:t xml:space="preserve">рассчитывается напряженность поля полезного сигнала </w:t>
      </w:r>
      <w:r w:rsidRPr="00805D80">
        <w:rPr>
          <w:i/>
          <w:iCs/>
          <w:szCs w:val="22"/>
          <w:lang w:val="en-US"/>
        </w:rPr>
        <w:t>FSR</w:t>
      </w:r>
      <w:r w:rsidRPr="00805D80">
        <w:rPr>
          <w:szCs w:val="22"/>
          <w:lang w:val="ru-RU"/>
        </w:rPr>
        <w:t>;</w:t>
      </w:r>
    </w:p>
    <w:p w:rsidR="00452F96" w:rsidRPr="00805D80" w:rsidRDefault="00452F96" w:rsidP="00E21C32">
      <w:pPr>
        <w:pStyle w:val="enumlev1"/>
        <w:rPr>
          <w:szCs w:val="22"/>
          <w:lang w:val="ru-RU"/>
        </w:rPr>
      </w:pPr>
      <w:r w:rsidRPr="00805D80">
        <w:rPr>
          <w:szCs w:val="22"/>
          <w:lang w:val="ru-RU"/>
        </w:rPr>
        <w:t>–</w:t>
      </w:r>
      <w:r w:rsidRPr="00805D80">
        <w:rPr>
          <w:szCs w:val="22"/>
          <w:lang w:val="ru-RU"/>
        </w:rPr>
        <w:tab/>
        <w:t>рассчитывается отношение полезного сигнала к мешающему с учетом развязки за счет направленности приемной антенны;</w:t>
      </w:r>
    </w:p>
    <w:p w:rsidR="00452F96" w:rsidRPr="00805D80" w:rsidRDefault="00452F96" w:rsidP="00E21C32">
      <w:pPr>
        <w:pStyle w:val="enumlev1"/>
        <w:rPr>
          <w:szCs w:val="22"/>
          <w:lang w:val="ru-RU"/>
        </w:rPr>
      </w:pPr>
      <w:r w:rsidRPr="00805D80">
        <w:rPr>
          <w:szCs w:val="22"/>
          <w:lang w:val="ru-RU"/>
        </w:rPr>
        <w:t>–</w:t>
      </w:r>
      <w:r w:rsidRPr="00805D80">
        <w:rPr>
          <w:szCs w:val="22"/>
          <w:lang w:val="ru-RU"/>
        </w:rPr>
        <w:tab/>
        <w:t>с использованием инфор</w:t>
      </w:r>
      <w:r w:rsidR="007C13A7">
        <w:rPr>
          <w:szCs w:val="22"/>
          <w:lang w:val="ru-RU"/>
        </w:rPr>
        <w:t>мации, приведенной в Дополнении</w:t>
      </w:r>
      <w:r w:rsidR="007C13A7">
        <w:rPr>
          <w:szCs w:val="22"/>
          <w:lang w:val="en-US"/>
        </w:rPr>
        <w:t> </w:t>
      </w:r>
      <w:r w:rsidRPr="00805D80">
        <w:rPr>
          <w:szCs w:val="22"/>
          <w:lang w:val="ru-RU"/>
        </w:rPr>
        <w:t>2, оценивается возможное ухудшение приема сигнала цифрового телевидения в точке приема с учетом рассчитанного отношения полезного сигнала к мешающему.</w:t>
      </w:r>
    </w:p>
    <w:p w:rsidR="00452F96" w:rsidRPr="00805D80" w:rsidRDefault="00452F96" w:rsidP="00E21C32">
      <w:pPr>
        <w:rPr>
          <w:szCs w:val="22"/>
          <w:lang w:val="ru-RU"/>
        </w:rPr>
      </w:pPr>
      <w:r w:rsidRPr="00805D80">
        <w:rPr>
          <w:szCs w:val="22"/>
          <w:lang w:val="ru-RU"/>
        </w:rPr>
        <w:t>Далее результаты этого исследования могут быть представлены в форме карты, показывающей зоны/точки, в которых может возникать ухудшение приема.</w:t>
      </w:r>
    </w:p>
    <w:p w:rsidR="00452F96" w:rsidRPr="00805D80" w:rsidRDefault="00452F96" w:rsidP="008B6444">
      <w:pPr>
        <w:rPr>
          <w:szCs w:val="22"/>
          <w:lang w:val="ru-RU"/>
        </w:rPr>
      </w:pPr>
      <w:r w:rsidRPr="00805D80">
        <w:rPr>
          <w:szCs w:val="22"/>
          <w:lang w:val="ru-RU"/>
        </w:rPr>
        <w:t>Следует отметить, что этот процесс оказывается более сложным, если в данном месте размещается несколько ветродвигателей, поскольку при этом в каждо</w:t>
      </w:r>
      <w:r>
        <w:rPr>
          <w:szCs w:val="22"/>
          <w:lang w:val="ru-RU"/>
        </w:rPr>
        <w:t>м</w:t>
      </w:r>
      <w:r w:rsidRPr="00805D80">
        <w:rPr>
          <w:szCs w:val="22"/>
          <w:lang w:val="ru-RU"/>
        </w:rPr>
        <w:t xml:space="preserve"> </w:t>
      </w:r>
      <w:r>
        <w:rPr>
          <w:szCs w:val="22"/>
          <w:lang w:val="ru-RU"/>
        </w:rPr>
        <w:t xml:space="preserve">месте </w:t>
      </w:r>
      <w:r w:rsidRPr="00805D80">
        <w:rPr>
          <w:szCs w:val="22"/>
          <w:lang w:val="ru-RU"/>
        </w:rPr>
        <w:t>приема возникает несколько возможных источников ухудшения. В Отчете МСЭ</w:t>
      </w:r>
      <w:r w:rsidR="008B6444">
        <w:rPr>
          <w:szCs w:val="22"/>
          <w:lang w:val="ru-RU"/>
        </w:rPr>
        <w:noBreakHyphen/>
      </w:r>
      <w:r w:rsidRPr="00805D80">
        <w:rPr>
          <w:szCs w:val="22"/>
          <w:lang w:val="en-US"/>
        </w:rPr>
        <w:t>R</w:t>
      </w:r>
      <w:r w:rsidRPr="00805D80">
        <w:rPr>
          <w:szCs w:val="22"/>
          <w:lang w:val="ru-RU"/>
        </w:rPr>
        <w:t xml:space="preserve"> </w:t>
      </w:r>
      <w:r w:rsidRPr="00805D80">
        <w:rPr>
          <w:szCs w:val="22"/>
          <w:lang w:val="en-US"/>
        </w:rPr>
        <w:t>BT</w:t>
      </w:r>
      <w:r w:rsidRPr="00805D80">
        <w:rPr>
          <w:szCs w:val="22"/>
          <w:lang w:val="ru-RU"/>
        </w:rPr>
        <w:t>.2142 приведен пример прогнозирования для крупного ветропарка.</w:t>
      </w:r>
    </w:p>
    <w:p w:rsidR="00A26415" w:rsidRDefault="00A26415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b/>
          <w:sz w:val="26"/>
          <w:lang w:val="ru-RU"/>
        </w:rPr>
      </w:pPr>
      <w:r>
        <w:rPr>
          <w:lang w:val="ru-RU"/>
        </w:rPr>
        <w:br w:type="page"/>
      </w:r>
    </w:p>
    <w:p w:rsidR="00452F96" w:rsidRPr="00805D80" w:rsidRDefault="00452F96" w:rsidP="006B001D">
      <w:pPr>
        <w:pStyle w:val="AppendixNoTitle"/>
        <w:rPr>
          <w:lang w:val="ru-RU"/>
        </w:rPr>
      </w:pPr>
      <w:r w:rsidRPr="00805D80">
        <w:rPr>
          <w:lang w:val="ru-RU"/>
        </w:rPr>
        <w:lastRenderedPageBreak/>
        <w:t>Дополнение 2</w:t>
      </w:r>
      <w:r w:rsidRPr="00805D80">
        <w:rPr>
          <w:lang w:val="ru-RU"/>
        </w:rPr>
        <w:br/>
        <w:t>к Приложению 1</w:t>
      </w:r>
      <w:r w:rsidRPr="00805D80">
        <w:rPr>
          <w:lang w:val="ru-RU"/>
        </w:rPr>
        <w:br/>
      </w:r>
      <w:r w:rsidRPr="00805D80">
        <w:rPr>
          <w:lang w:val="ru-RU"/>
        </w:rPr>
        <w:br/>
        <w:t xml:space="preserve">Ухудшение, возникающее в системе </w:t>
      </w:r>
      <w:r w:rsidRPr="00805D80">
        <w:rPr>
          <w:lang w:val="en-US"/>
        </w:rPr>
        <w:t>DVB</w:t>
      </w:r>
      <w:r w:rsidRPr="00805D80">
        <w:rPr>
          <w:lang w:val="ru-RU"/>
        </w:rPr>
        <w:t>-</w:t>
      </w:r>
      <w:r w:rsidRPr="00805D80">
        <w:rPr>
          <w:lang w:val="en-US"/>
        </w:rPr>
        <w:t>T</w:t>
      </w:r>
    </w:p>
    <w:p w:rsidR="00452F96" w:rsidRPr="00805D80" w:rsidRDefault="00A737D6" w:rsidP="008B6444">
      <w:pPr>
        <w:pStyle w:val="Normalaftertitle"/>
        <w:keepNext/>
        <w:keepLines/>
        <w:rPr>
          <w:szCs w:val="22"/>
          <w:lang w:val="ru-RU" w:eastAsia="es-ES"/>
        </w:rPr>
      </w:pPr>
      <w:r>
        <w:rPr>
          <w:szCs w:val="22"/>
          <w:lang w:val="ru-RU"/>
        </w:rPr>
        <w:t xml:space="preserve">В </w:t>
      </w:r>
      <w:r w:rsidR="00452F96" w:rsidRPr="00805D80">
        <w:rPr>
          <w:szCs w:val="22"/>
          <w:lang w:val="ru-RU"/>
        </w:rPr>
        <w:t xml:space="preserve">большинстве ситуаций, когда проводился анализ воздействия ветропарка на качество приема сигнала </w:t>
      </w:r>
      <w:r w:rsidR="00452F96" w:rsidRPr="00805D80">
        <w:rPr>
          <w:szCs w:val="22"/>
          <w:lang w:val="en-US"/>
        </w:rPr>
        <w:t>DVB</w:t>
      </w:r>
      <w:r w:rsidR="008B6444">
        <w:rPr>
          <w:szCs w:val="22"/>
          <w:lang w:val="ru-RU"/>
        </w:rPr>
        <w:noBreakHyphen/>
      </w:r>
      <w:r w:rsidR="00452F96" w:rsidRPr="00805D80">
        <w:rPr>
          <w:szCs w:val="22"/>
          <w:lang w:val="en-US"/>
        </w:rPr>
        <w:t>T</w:t>
      </w:r>
      <w:r w:rsidR="00452F96" w:rsidRPr="00805D80">
        <w:rPr>
          <w:szCs w:val="22"/>
          <w:lang w:val="ru-RU"/>
        </w:rPr>
        <w:t xml:space="preserve">, полученные пороговые отношения </w:t>
      </w:r>
      <w:r w:rsidR="00452F96" w:rsidRPr="00805D80">
        <w:rPr>
          <w:i/>
          <w:iCs/>
          <w:szCs w:val="22"/>
          <w:lang w:val="en-US"/>
        </w:rPr>
        <w:t>C</w:t>
      </w:r>
      <w:r w:rsidR="00452F96" w:rsidRPr="00805D80">
        <w:rPr>
          <w:szCs w:val="22"/>
          <w:lang w:val="ru-RU"/>
        </w:rPr>
        <w:t>/</w:t>
      </w:r>
      <w:r w:rsidR="00452F96" w:rsidRPr="00805D80">
        <w:rPr>
          <w:i/>
          <w:iCs/>
          <w:szCs w:val="22"/>
          <w:lang w:val="en-US"/>
        </w:rPr>
        <w:t>N</w:t>
      </w:r>
      <w:r w:rsidR="00452F96" w:rsidRPr="00805D80">
        <w:rPr>
          <w:szCs w:val="22"/>
          <w:lang w:val="ru-RU"/>
        </w:rPr>
        <w:t xml:space="preserve"> были близки по значению к расчетным отношениям в условиях отсутствия ветродвигателей. </w:t>
      </w:r>
      <w:r w:rsidR="00452F96">
        <w:rPr>
          <w:szCs w:val="22"/>
          <w:lang w:val="ru-RU"/>
        </w:rPr>
        <w:t>Точнее говоря</w:t>
      </w:r>
      <w:r w:rsidR="00452F96" w:rsidRPr="00805D80">
        <w:rPr>
          <w:szCs w:val="22"/>
          <w:lang w:val="ru-RU"/>
        </w:rPr>
        <w:t xml:space="preserve">, как представляется, в зоне переднего рассеяния </w:t>
      </w:r>
      <w:r w:rsidR="00452F96">
        <w:rPr>
          <w:szCs w:val="22"/>
          <w:lang w:val="ru-RU"/>
        </w:rPr>
        <w:t xml:space="preserve">на </w:t>
      </w:r>
      <w:r w:rsidR="00452F96" w:rsidRPr="00805D80">
        <w:rPr>
          <w:szCs w:val="22"/>
          <w:lang w:val="ru-RU"/>
        </w:rPr>
        <w:t>ветродвигател</w:t>
      </w:r>
      <w:r w:rsidR="00452F96">
        <w:rPr>
          <w:szCs w:val="22"/>
          <w:lang w:val="ru-RU"/>
        </w:rPr>
        <w:t>ях</w:t>
      </w:r>
      <w:r w:rsidR="00452F96" w:rsidRPr="00805D80">
        <w:rPr>
          <w:szCs w:val="22"/>
          <w:lang w:val="ru-RU"/>
        </w:rPr>
        <w:t xml:space="preserve"> качество приема сигнала </w:t>
      </w:r>
      <w:r w:rsidR="00452F96" w:rsidRPr="00805D80">
        <w:rPr>
          <w:szCs w:val="22"/>
          <w:lang w:val="en-US"/>
        </w:rPr>
        <w:t>DVB</w:t>
      </w:r>
      <w:r w:rsidR="00452F96" w:rsidRPr="00805D80">
        <w:rPr>
          <w:szCs w:val="22"/>
          <w:lang w:val="ru-RU"/>
        </w:rPr>
        <w:noBreakHyphen/>
      </w:r>
      <w:r w:rsidR="00452F96" w:rsidRPr="00805D80">
        <w:rPr>
          <w:szCs w:val="22"/>
          <w:lang w:val="en-US"/>
        </w:rPr>
        <w:t>T</w:t>
      </w:r>
      <w:r w:rsidR="00452F96" w:rsidRPr="00805D80">
        <w:rPr>
          <w:szCs w:val="22"/>
          <w:lang w:val="ru-RU"/>
        </w:rPr>
        <w:t xml:space="preserve"> не затрагивается. В случае зоны обратного рассеяния, в тех ситуациях, когда рассеянные на ветродвигателях сигналы имеют значительн</w:t>
      </w:r>
      <w:r w:rsidR="00452F96">
        <w:rPr>
          <w:szCs w:val="22"/>
          <w:lang w:val="ru-RU"/>
        </w:rPr>
        <w:t>ые</w:t>
      </w:r>
      <w:r w:rsidR="00452F96" w:rsidRPr="00805D80">
        <w:rPr>
          <w:szCs w:val="22"/>
          <w:lang w:val="ru-RU"/>
        </w:rPr>
        <w:t xml:space="preserve"> амплитуду и изменчивость, пороговое отношение </w:t>
      </w:r>
      <w:r w:rsidR="00452F96" w:rsidRPr="00805D80">
        <w:rPr>
          <w:i/>
          <w:iCs/>
          <w:szCs w:val="22"/>
          <w:lang w:val="en-US" w:eastAsia="es-ES"/>
        </w:rPr>
        <w:t>C</w:t>
      </w:r>
      <w:r w:rsidR="00452F96" w:rsidRPr="00805D80">
        <w:rPr>
          <w:szCs w:val="22"/>
          <w:lang w:val="ru-RU" w:eastAsia="es-ES"/>
        </w:rPr>
        <w:t>/</w:t>
      </w:r>
      <w:r w:rsidR="00452F96" w:rsidRPr="00805D80">
        <w:rPr>
          <w:i/>
          <w:iCs/>
          <w:szCs w:val="22"/>
          <w:lang w:val="en-US" w:eastAsia="es-ES"/>
        </w:rPr>
        <w:t>N</w:t>
      </w:r>
      <w:r w:rsidR="00452F96" w:rsidRPr="00805D80">
        <w:rPr>
          <w:szCs w:val="22"/>
          <w:lang w:val="ru-RU" w:eastAsia="es-ES"/>
        </w:rPr>
        <w:t xml:space="preserve"> для условия квазибезошибочной (</w:t>
      </w:r>
      <w:r w:rsidR="00452F96" w:rsidRPr="00805D80">
        <w:rPr>
          <w:szCs w:val="22"/>
          <w:lang w:val="en-US" w:eastAsia="es-ES"/>
        </w:rPr>
        <w:t>QEF</w:t>
      </w:r>
      <w:r w:rsidR="00452F96" w:rsidRPr="00805D80">
        <w:rPr>
          <w:szCs w:val="22"/>
          <w:lang w:val="ru-RU" w:eastAsia="es-ES"/>
        </w:rPr>
        <w:t xml:space="preserve">) работы является более высоким. </w:t>
      </w:r>
    </w:p>
    <w:p w:rsidR="00452F96" w:rsidRPr="00805D80" w:rsidRDefault="00452F96" w:rsidP="00A81B49">
      <w:pPr>
        <w:rPr>
          <w:szCs w:val="22"/>
          <w:lang w:val="ru-RU"/>
        </w:rPr>
      </w:pPr>
      <w:r w:rsidRPr="00805D80">
        <w:rPr>
          <w:szCs w:val="22"/>
          <w:lang w:val="ru-RU"/>
        </w:rPr>
        <w:t xml:space="preserve">Более вероятно, что увеличение порогового отношения </w:t>
      </w:r>
      <w:r w:rsidRPr="00805D80">
        <w:rPr>
          <w:i/>
          <w:iCs/>
          <w:szCs w:val="22"/>
          <w:lang w:val="en-US" w:eastAsia="es-ES"/>
        </w:rPr>
        <w:t>C</w:t>
      </w:r>
      <w:r w:rsidRPr="00805D80">
        <w:rPr>
          <w:szCs w:val="22"/>
          <w:lang w:val="ru-RU" w:eastAsia="es-ES"/>
        </w:rPr>
        <w:t>/</w:t>
      </w:r>
      <w:r w:rsidRPr="00805D80">
        <w:rPr>
          <w:i/>
          <w:iCs/>
          <w:szCs w:val="22"/>
          <w:lang w:val="en-US" w:eastAsia="es-ES"/>
        </w:rPr>
        <w:t>N</w:t>
      </w:r>
      <w:r w:rsidRPr="00805D80">
        <w:rPr>
          <w:szCs w:val="22"/>
          <w:lang w:val="ru-RU" w:eastAsia="es-ES"/>
        </w:rPr>
        <w:t xml:space="preserve"> происходит в том случае, если ветродвигатели расположены неподалеку от приемной антенны или вблизи телевизионного передатчика (менее чем </w:t>
      </w:r>
      <w:r>
        <w:rPr>
          <w:szCs w:val="22"/>
          <w:lang w:val="ru-RU" w:eastAsia="es-ES"/>
        </w:rPr>
        <w:t xml:space="preserve">в </w:t>
      </w:r>
      <w:r w:rsidR="007C13A7">
        <w:rPr>
          <w:szCs w:val="22"/>
          <w:lang w:val="ru-RU" w:eastAsia="es-ES"/>
        </w:rPr>
        <w:t>2</w:t>
      </w:r>
      <w:r w:rsidR="007C13A7">
        <w:rPr>
          <w:szCs w:val="22"/>
          <w:lang w:val="en-US" w:eastAsia="es-ES"/>
        </w:rPr>
        <w:t> </w:t>
      </w:r>
      <w:r w:rsidRPr="00805D80">
        <w:rPr>
          <w:szCs w:val="22"/>
          <w:lang w:val="ru-RU" w:eastAsia="es-ES"/>
        </w:rPr>
        <w:t>км).</w:t>
      </w:r>
    </w:p>
    <w:p w:rsidR="00452F96" w:rsidRPr="00805D80" w:rsidRDefault="00452F96" w:rsidP="0056067B">
      <w:pPr>
        <w:rPr>
          <w:szCs w:val="22"/>
          <w:lang w:val="ru-RU"/>
        </w:rPr>
      </w:pPr>
      <w:r w:rsidRPr="00805D80">
        <w:rPr>
          <w:szCs w:val="22"/>
          <w:lang w:val="ru-RU" w:eastAsia="es-ES"/>
        </w:rPr>
        <w:t xml:space="preserve">Обычно пороговое отношение </w:t>
      </w:r>
      <w:r w:rsidRPr="00805D80">
        <w:rPr>
          <w:i/>
          <w:iCs/>
          <w:szCs w:val="22"/>
          <w:lang w:val="en-US" w:eastAsia="es-ES"/>
        </w:rPr>
        <w:t>C</w:t>
      </w:r>
      <w:r w:rsidRPr="00805D80">
        <w:rPr>
          <w:szCs w:val="22"/>
          <w:lang w:val="ru-RU" w:eastAsia="es-ES"/>
        </w:rPr>
        <w:t>/</w:t>
      </w:r>
      <w:r w:rsidRPr="00805D80">
        <w:rPr>
          <w:i/>
          <w:iCs/>
          <w:szCs w:val="22"/>
          <w:lang w:val="en-US" w:eastAsia="es-ES"/>
        </w:rPr>
        <w:t>N</w:t>
      </w:r>
      <w:r w:rsidRPr="00805D80">
        <w:rPr>
          <w:szCs w:val="22"/>
          <w:lang w:val="ru-RU" w:eastAsia="es-ES"/>
        </w:rPr>
        <w:t xml:space="preserve"> растет при увеличении амплитуды эхо-сигналов. Еще одним дополнительным фактором увеличения требуемого порога </w:t>
      </w:r>
      <w:r w:rsidRPr="00805D80">
        <w:rPr>
          <w:i/>
          <w:iCs/>
          <w:szCs w:val="22"/>
          <w:lang w:val="en-US" w:eastAsia="es-ES"/>
        </w:rPr>
        <w:t>C</w:t>
      </w:r>
      <w:r w:rsidRPr="00805D80">
        <w:rPr>
          <w:szCs w:val="22"/>
          <w:lang w:val="ru-RU" w:eastAsia="es-ES"/>
        </w:rPr>
        <w:t>/</w:t>
      </w:r>
      <w:r w:rsidRPr="00805D80">
        <w:rPr>
          <w:i/>
          <w:iCs/>
          <w:szCs w:val="22"/>
          <w:lang w:val="en-US" w:eastAsia="es-ES"/>
        </w:rPr>
        <w:t>N</w:t>
      </w:r>
      <w:r w:rsidRPr="00805D80">
        <w:rPr>
          <w:szCs w:val="22"/>
          <w:lang w:val="ru-RU" w:eastAsia="es-ES"/>
        </w:rPr>
        <w:t xml:space="preserve"> является динамический характер многолучевости, обусловле</w:t>
      </w:r>
      <w:r w:rsidR="00A737D6">
        <w:rPr>
          <w:szCs w:val="22"/>
          <w:lang w:val="ru-RU" w:eastAsia="es-ES"/>
        </w:rPr>
        <w:t>нной работой ветродвигателей. В </w:t>
      </w:r>
      <w:r w:rsidRPr="00805D80">
        <w:rPr>
          <w:szCs w:val="22"/>
          <w:lang w:val="ru-RU" w:eastAsia="es-ES"/>
        </w:rPr>
        <w:t>зонах приема, в которых уровни прямого сигнала превышают уровни динамического многол</w:t>
      </w:r>
      <w:r w:rsidR="007C13A7">
        <w:rPr>
          <w:szCs w:val="22"/>
          <w:lang w:val="ru-RU" w:eastAsia="es-ES"/>
        </w:rPr>
        <w:t>учевого сигнала менее чем на 25</w:t>
      </w:r>
      <w:r w:rsidR="007C13A7">
        <w:rPr>
          <w:szCs w:val="22"/>
          <w:lang w:val="en-US" w:eastAsia="es-ES"/>
        </w:rPr>
        <w:t> </w:t>
      </w:r>
      <w:r w:rsidRPr="00805D80">
        <w:rPr>
          <w:szCs w:val="22"/>
          <w:lang w:val="ru-RU" w:eastAsia="es-ES"/>
        </w:rPr>
        <w:t xml:space="preserve">дБ, приращение пороговых отношений </w:t>
      </w:r>
      <w:r w:rsidRPr="00805D80">
        <w:rPr>
          <w:i/>
          <w:iCs/>
          <w:szCs w:val="22"/>
          <w:lang w:val="en-US"/>
        </w:rPr>
        <w:t>C</w:t>
      </w:r>
      <w:r w:rsidRPr="00805D80">
        <w:rPr>
          <w:szCs w:val="22"/>
          <w:lang w:val="ru-RU"/>
        </w:rPr>
        <w:t>/</w:t>
      </w:r>
      <w:r w:rsidRPr="00805D80">
        <w:rPr>
          <w:i/>
          <w:iCs/>
          <w:szCs w:val="22"/>
          <w:lang w:val="en-US"/>
        </w:rPr>
        <w:t>N</w:t>
      </w:r>
      <w:r w:rsidRPr="00805D80">
        <w:rPr>
          <w:szCs w:val="22"/>
          <w:lang w:val="ru-RU"/>
        </w:rPr>
        <w:t xml:space="preserve"> для </w:t>
      </w:r>
      <w:r>
        <w:rPr>
          <w:szCs w:val="22"/>
          <w:lang w:val="ru-RU"/>
        </w:rPr>
        <w:t xml:space="preserve">выполнения </w:t>
      </w:r>
      <w:r w:rsidRPr="00805D80">
        <w:rPr>
          <w:szCs w:val="22"/>
          <w:lang w:val="ru-RU"/>
        </w:rPr>
        <w:t xml:space="preserve">условия </w:t>
      </w:r>
      <w:r w:rsidRPr="00805D80">
        <w:rPr>
          <w:szCs w:val="22"/>
          <w:lang w:val="en-US"/>
        </w:rPr>
        <w:t>QEF</w:t>
      </w:r>
      <w:r w:rsidRPr="00805D80">
        <w:rPr>
          <w:szCs w:val="22"/>
          <w:lang w:val="ru-RU"/>
        </w:rPr>
        <w:t xml:space="preserve"> может состав</w:t>
      </w:r>
      <w:r>
        <w:rPr>
          <w:szCs w:val="22"/>
          <w:lang w:val="ru-RU"/>
        </w:rPr>
        <w:t>ля</w:t>
      </w:r>
      <w:r w:rsidR="00A737D6">
        <w:rPr>
          <w:szCs w:val="22"/>
          <w:lang w:val="ru-RU"/>
        </w:rPr>
        <w:t>ть до 8 </w:t>
      </w:r>
      <w:r w:rsidRPr="00805D80">
        <w:rPr>
          <w:szCs w:val="22"/>
          <w:lang w:val="ru-RU"/>
        </w:rPr>
        <w:t>дБ</w:t>
      </w:r>
      <w:r w:rsidRPr="006B001D">
        <w:rPr>
          <w:rStyle w:val="FootnoteReference"/>
          <w:sz w:val="16"/>
          <w:szCs w:val="16"/>
        </w:rPr>
        <w:footnoteReference w:id="2"/>
      </w:r>
      <w:r w:rsidRPr="00805D80">
        <w:rPr>
          <w:szCs w:val="22"/>
          <w:lang w:val="ru-RU"/>
        </w:rPr>
        <w:t xml:space="preserve">. </w:t>
      </w:r>
    </w:p>
    <w:p w:rsidR="00452F96" w:rsidRPr="00805D80" w:rsidRDefault="00452F96" w:rsidP="0056067B">
      <w:pPr>
        <w:rPr>
          <w:szCs w:val="22"/>
          <w:lang w:val="ru-RU"/>
        </w:rPr>
      </w:pPr>
      <w:r w:rsidRPr="00805D80">
        <w:rPr>
          <w:szCs w:val="22"/>
          <w:lang w:val="ru-RU"/>
        </w:rPr>
        <w:t>В указанных выше ситуациях этот динамический многолучевый сигнал может выз</w:t>
      </w:r>
      <w:r>
        <w:rPr>
          <w:szCs w:val="22"/>
          <w:lang w:val="ru-RU"/>
        </w:rPr>
        <w:t>ы</w:t>
      </w:r>
      <w:r w:rsidRPr="00805D80">
        <w:rPr>
          <w:szCs w:val="22"/>
          <w:lang w:val="ru-RU"/>
        </w:rPr>
        <w:t xml:space="preserve">вать проблемы при приеме сигнала </w:t>
      </w:r>
      <w:r w:rsidRPr="00805D80">
        <w:rPr>
          <w:szCs w:val="22"/>
          <w:lang w:val="en-US"/>
        </w:rPr>
        <w:t>DVB</w:t>
      </w:r>
      <w:r w:rsidRPr="00805D80">
        <w:rPr>
          <w:szCs w:val="22"/>
          <w:lang w:val="ru-RU"/>
        </w:rPr>
        <w:t>-</w:t>
      </w:r>
      <w:r w:rsidRPr="00805D80">
        <w:rPr>
          <w:szCs w:val="22"/>
          <w:lang w:val="en-US"/>
        </w:rPr>
        <w:t>T</w:t>
      </w:r>
      <w:r w:rsidRPr="00805D80">
        <w:rPr>
          <w:szCs w:val="22"/>
          <w:lang w:val="ru-RU"/>
        </w:rPr>
        <w:t>, особенно в случае приема, когда отсутствует прямая видимость до передатчика, но имеется прямая видимость до ветродвигателя.</w:t>
      </w:r>
    </w:p>
    <w:p w:rsidR="00452F96" w:rsidRPr="00582835" w:rsidRDefault="00452F96" w:rsidP="00F41C46">
      <w:pPr>
        <w:rPr>
          <w:szCs w:val="22"/>
          <w:lang w:val="ru-RU"/>
        </w:rPr>
      </w:pPr>
      <w:r w:rsidRPr="00805D80">
        <w:rPr>
          <w:szCs w:val="22"/>
          <w:lang w:val="ru-RU"/>
        </w:rPr>
        <w:t>В Отчете МСЭ-</w:t>
      </w:r>
      <w:r w:rsidRPr="00805D80">
        <w:rPr>
          <w:szCs w:val="22"/>
          <w:lang w:val="en-US"/>
        </w:rPr>
        <w:t>R</w:t>
      </w:r>
      <w:r w:rsidRPr="00805D80">
        <w:rPr>
          <w:szCs w:val="22"/>
          <w:lang w:val="ru-RU"/>
        </w:rPr>
        <w:t xml:space="preserve"> </w:t>
      </w:r>
      <w:r w:rsidRPr="00805D80">
        <w:rPr>
          <w:szCs w:val="22"/>
          <w:lang w:val="en-US"/>
        </w:rPr>
        <w:t>BT</w:t>
      </w:r>
      <w:r w:rsidR="008B6444">
        <w:rPr>
          <w:szCs w:val="22"/>
          <w:lang w:val="ru-RU"/>
        </w:rPr>
        <w:t>.2142 (Приложение </w:t>
      </w:r>
      <w:r w:rsidRPr="00805D80">
        <w:rPr>
          <w:szCs w:val="22"/>
          <w:lang w:val="ru-RU"/>
        </w:rPr>
        <w:t>3) содержится подробное разъяснение по данному вопросу.</w:t>
      </w:r>
    </w:p>
    <w:p w:rsidR="00F41C46" w:rsidRPr="00F41C46" w:rsidRDefault="00F41C46" w:rsidP="00F41C46">
      <w:pPr>
        <w:spacing w:before="720"/>
        <w:jc w:val="center"/>
      </w:pPr>
      <w:r>
        <w:t>______________</w:t>
      </w:r>
    </w:p>
    <w:sectPr w:rsidR="00F41C46" w:rsidRPr="00F41C46" w:rsidSect="001C0947">
      <w:headerReference w:type="default" r:id="rId25"/>
      <w:pgSz w:w="11907" w:h="16834" w:code="9"/>
      <w:pgMar w:top="1418" w:right="1134" w:bottom="1134" w:left="1134" w:header="720" w:footer="482" w:gutter="0"/>
      <w:pgNumType w:start="1"/>
      <w:cols w:space="720"/>
      <w:rtlGutter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5084" w:rsidRDefault="009E5084">
      <w:r>
        <w:separator/>
      </w:r>
    </w:p>
  </w:endnote>
  <w:endnote w:type="continuationSeparator" w:id="0">
    <w:p w:rsidR="009E5084" w:rsidRDefault="009E50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 Bold">
    <w:altName w:val="Times New Roman"/>
    <w:panose1 w:val="02020803070505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5084" w:rsidRDefault="009E5084">
      <w:r>
        <w:separator/>
      </w:r>
    </w:p>
  </w:footnote>
  <w:footnote w:type="continuationSeparator" w:id="0">
    <w:p w:rsidR="009E5084" w:rsidRDefault="009E5084">
      <w:r>
        <w:continuationSeparator/>
      </w:r>
    </w:p>
  </w:footnote>
  <w:footnote w:id="1">
    <w:p w:rsidR="009E5084" w:rsidRPr="00536D9A" w:rsidRDefault="009E5084" w:rsidP="006B001D">
      <w:pPr>
        <w:pStyle w:val="FootnoteText"/>
        <w:tabs>
          <w:tab w:val="clear" w:pos="255"/>
          <w:tab w:val="left" w:pos="284"/>
        </w:tabs>
        <w:spacing w:before="60"/>
        <w:ind w:left="284" w:hanging="284"/>
        <w:rPr>
          <w:sz w:val="20"/>
          <w:lang w:val="ru-RU"/>
        </w:rPr>
      </w:pPr>
      <w:r w:rsidRPr="006B001D">
        <w:rPr>
          <w:rStyle w:val="FootnoteReference"/>
          <w:sz w:val="16"/>
          <w:szCs w:val="16"/>
        </w:rPr>
        <w:footnoteRef/>
      </w:r>
      <w:r w:rsidRPr="000453BE">
        <w:rPr>
          <w:lang w:val="ru-RU"/>
        </w:rPr>
        <w:tab/>
      </w:r>
      <w:r w:rsidRPr="00536D9A">
        <w:rPr>
          <w:sz w:val="20"/>
          <w:lang w:val="ru-RU"/>
        </w:rPr>
        <w:t>В рамках этого анализа предполагается, что лопасти ветродвигателя являются металлическими и имеют приблизительно треугольную форму. Однако, как правило, лопасти изготавливаются из стекловолокна или других композитных материалов. В результате этого потери о</w:t>
      </w:r>
      <w:r>
        <w:rPr>
          <w:sz w:val="20"/>
          <w:lang w:val="ru-RU"/>
        </w:rPr>
        <w:t>тражения оказываются на 6–10 </w:t>
      </w:r>
      <w:r w:rsidRPr="00536D9A">
        <w:rPr>
          <w:sz w:val="20"/>
          <w:lang w:val="ru-RU"/>
        </w:rPr>
        <w:t xml:space="preserve">дБ ниже, чем потери для металлических лопастей. </w:t>
      </w:r>
    </w:p>
  </w:footnote>
  <w:footnote w:id="2">
    <w:p w:rsidR="009E5084" w:rsidRPr="00536D9A" w:rsidRDefault="009E5084" w:rsidP="006B001D">
      <w:pPr>
        <w:pStyle w:val="FootnoteText"/>
        <w:tabs>
          <w:tab w:val="clear" w:pos="255"/>
          <w:tab w:val="left" w:pos="284"/>
        </w:tabs>
        <w:spacing w:before="60"/>
        <w:ind w:left="284" w:hanging="284"/>
        <w:rPr>
          <w:sz w:val="20"/>
          <w:lang w:val="ru-RU"/>
        </w:rPr>
      </w:pPr>
      <w:r w:rsidRPr="006B001D">
        <w:rPr>
          <w:rStyle w:val="FootnoteReference"/>
          <w:sz w:val="16"/>
          <w:szCs w:val="16"/>
        </w:rPr>
        <w:footnoteRef/>
      </w:r>
      <w:r w:rsidRPr="009F72AA">
        <w:rPr>
          <w:lang w:val="ru-RU"/>
        </w:rPr>
        <w:tab/>
      </w:r>
      <w:r w:rsidRPr="00536D9A">
        <w:rPr>
          <w:sz w:val="20"/>
          <w:lang w:val="ru-RU"/>
        </w:rPr>
        <w:t>Как отмечено в Отчете МСЭ-R BT.2142, эти наблюдения были выполнены для сигналов DVB-T,</w:t>
      </w:r>
      <w:r>
        <w:rPr>
          <w:sz w:val="20"/>
          <w:lang w:val="ru-RU"/>
        </w:rPr>
        <w:t xml:space="preserve"> в которых использовались режим </w:t>
      </w:r>
      <w:r w:rsidRPr="00536D9A">
        <w:rPr>
          <w:sz w:val="20"/>
          <w:lang w:val="ru-RU"/>
        </w:rPr>
        <w:t>8k, модуляция 64</w:t>
      </w:r>
      <w:r>
        <w:rPr>
          <w:sz w:val="20"/>
          <w:lang w:val="ru-RU"/>
        </w:rPr>
        <w:t>-QAM и скорость кодирования FEC </w:t>
      </w:r>
      <w:r w:rsidRPr="00536D9A">
        <w:rPr>
          <w:sz w:val="20"/>
          <w:lang w:val="ru-RU"/>
        </w:rPr>
        <w:t>2/3.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5084" w:rsidRDefault="009E5084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5084" w:rsidRDefault="009E5084" w:rsidP="009E5084">
    <w:pPr>
      <w:pStyle w:val="Header"/>
      <w:ind w:right="360" w:firstLine="360"/>
      <w:jc w:val="left"/>
    </w:pPr>
    <w:r>
      <w:rPr>
        <w:noProof/>
        <w:lang w:val="en-US" w:eastAsia="zh-CN"/>
      </w:rPr>
      <w:drawing>
        <wp:anchor distT="0" distB="0" distL="114300" distR="114300" simplePos="0" relativeHeight="251659264" behindDoc="1" locked="0" layoutInCell="1" allowOverlap="1" wp14:anchorId="3C20FE6D" wp14:editId="58CD7EF4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8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5084" w:rsidRPr="000F6905" w:rsidRDefault="009E5084" w:rsidP="00536D9A">
    <w:pPr>
      <w:pStyle w:val="Header"/>
      <w:jc w:val="left"/>
    </w:pPr>
    <w:r w:rsidRPr="00536D9A">
      <w:rPr>
        <w:rStyle w:val="PageNumber"/>
        <w:b/>
        <w:bCs/>
        <w:szCs w:val="22"/>
      </w:rPr>
      <w:fldChar w:fldCharType="begin"/>
    </w:r>
    <w:r w:rsidRPr="00536D9A">
      <w:rPr>
        <w:rStyle w:val="PageNumber"/>
        <w:b/>
        <w:bCs/>
        <w:szCs w:val="22"/>
      </w:rPr>
      <w:instrText xml:space="preserve"> PAGE </w:instrText>
    </w:r>
    <w:r w:rsidRPr="00536D9A">
      <w:rPr>
        <w:rStyle w:val="PageNumber"/>
        <w:b/>
        <w:bCs/>
        <w:szCs w:val="22"/>
      </w:rPr>
      <w:fldChar w:fldCharType="separate"/>
    </w:r>
    <w:r>
      <w:rPr>
        <w:rStyle w:val="PageNumber"/>
        <w:b/>
        <w:bCs/>
        <w:noProof/>
        <w:szCs w:val="22"/>
      </w:rPr>
      <w:t>4</w:t>
    </w:r>
    <w:r w:rsidRPr="00536D9A">
      <w:rPr>
        <w:rStyle w:val="PageNumber"/>
        <w:b/>
        <w:bCs/>
        <w:szCs w:val="22"/>
      </w:rPr>
      <w:fldChar w:fldCharType="end"/>
    </w:r>
    <w:r w:rsidRPr="000F6905">
      <w:tab/>
    </w:r>
    <w:r w:rsidRPr="0090111B">
      <w:rPr>
        <w:b/>
        <w:bCs/>
        <w:szCs w:val="22"/>
        <w:lang w:val="ru-RU"/>
      </w:rPr>
      <w:t xml:space="preserve">Рек.  </w:t>
    </w:r>
    <w:r>
      <w:rPr>
        <w:b/>
        <w:bCs/>
        <w:szCs w:val="22"/>
        <w:lang w:val="ru-RU"/>
      </w:rPr>
      <w:t>МСЭ-</w:t>
    </w:r>
    <w:r>
      <w:rPr>
        <w:b/>
        <w:bCs/>
        <w:szCs w:val="22"/>
      </w:rPr>
      <w:t>R</w:t>
    </w:r>
    <w:r>
      <w:rPr>
        <w:b/>
        <w:bCs/>
        <w:szCs w:val="22"/>
        <w:lang w:val="ru-RU"/>
      </w:rPr>
      <w:t xml:space="preserve">  </w:t>
    </w:r>
    <w:r>
      <w:rPr>
        <w:b/>
        <w:bCs/>
        <w:szCs w:val="22"/>
        <w:lang w:val="en-US"/>
      </w:rPr>
      <w:t>BT</w:t>
    </w:r>
    <w:r>
      <w:rPr>
        <w:b/>
        <w:bCs/>
        <w:szCs w:val="22"/>
        <w:lang w:val="ru-RU"/>
      </w:rPr>
      <w:t>.1</w:t>
    </w:r>
    <w:r>
      <w:rPr>
        <w:b/>
        <w:bCs/>
        <w:szCs w:val="22"/>
        <w:lang w:val="en-US"/>
      </w:rPr>
      <w:t>893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5084" w:rsidRDefault="009E5084" w:rsidP="00A225FB">
    <w:pPr>
      <w:pStyle w:val="Header"/>
    </w:pPr>
    <w:r w:rsidRPr="00536D9A">
      <w:rPr>
        <w:rStyle w:val="PageNumber"/>
        <w:b/>
        <w:bCs/>
        <w:szCs w:val="22"/>
      </w:rPr>
      <w:fldChar w:fldCharType="begin"/>
    </w:r>
    <w:r w:rsidRPr="00536D9A">
      <w:rPr>
        <w:rStyle w:val="PageNumber"/>
        <w:b/>
        <w:bCs/>
        <w:szCs w:val="22"/>
      </w:rPr>
      <w:instrText xml:space="preserve"> PAGE </w:instrText>
    </w:r>
    <w:r w:rsidRPr="00536D9A">
      <w:rPr>
        <w:rStyle w:val="PageNumber"/>
        <w:b/>
        <w:bCs/>
        <w:szCs w:val="22"/>
      </w:rPr>
      <w:fldChar w:fldCharType="separate"/>
    </w:r>
    <w:r>
      <w:rPr>
        <w:rStyle w:val="PageNumber"/>
        <w:b/>
        <w:bCs/>
        <w:noProof/>
        <w:szCs w:val="22"/>
      </w:rPr>
      <w:t>i</w:t>
    </w:r>
    <w:r w:rsidRPr="00536D9A">
      <w:rPr>
        <w:rStyle w:val="PageNumber"/>
        <w:b/>
        <w:bCs/>
        <w:szCs w:val="22"/>
      </w:rPr>
      <w:fldChar w:fldCharType="end"/>
    </w:r>
    <w:r>
      <w:tab/>
    </w:r>
    <w:r w:rsidRPr="0090111B">
      <w:rPr>
        <w:b/>
        <w:bCs/>
        <w:szCs w:val="22"/>
        <w:lang w:val="ru-RU"/>
      </w:rPr>
      <w:t xml:space="preserve">Рек.  </w:t>
    </w:r>
    <w:r>
      <w:rPr>
        <w:b/>
        <w:bCs/>
        <w:szCs w:val="22"/>
        <w:lang w:val="ru-RU"/>
      </w:rPr>
      <w:fldChar w:fldCharType="begin"/>
    </w:r>
    <w:r>
      <w:rPr>
        <w:b/>
        <w:bCs/>
        <w:szCs w:val="22"/>
        <w:lang w:val="ru-RU"/>
      </w:rPr>
      <w:instrText xml:space="preserve"> STYLEREF  href  \* MERGEFORMAT </w:instrText>
    </w:r>
    <w:r>
      <w:rPr>
        <w:b/>
        <w:bCs/>
        <w:szCs w:val="22"/>
        <w:lang w:val="ru-RU"/>
      </w:rPr>
      <w:fldChar w:fldCharType="separate"/>
    </w:r>
    <w:r>
      <w:rPr>
        <w:b/>
        <w:bCs/>
        <w:noProof/>
        <w:szCs w:val="22"/>
        <w:lang w:val="ru-RU"/>
      </w:rPr>
      <w:t>МСЭ-R  BT.1893</w:t>
    </w:r>
    <w:r>
      <w:rPr>
        <w:b/>
        <w:bCs/>
        <w:szCs w:val="22"/>
        <w:lang w:val="ru-RU"/>
      </w:rPr>
      <w:fldChar w:fldCharType="end"/>
    </w:r>
    <w:r>
      <w:tab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5084" w:rsidRDefault="009E5084" w:rsidP="00D55732">
    <w:pPr>
      <w:pStyle w:val="Header"/>
    </w:pPr>
    <w:r>
      <w:tab/>
    </w:r>
    <w:r w:rsidRPr="0090111B">
      <w:rPr>
        <w:b/>
        <w:bCs/>
        <w:szCs w:val="22"/>
        <w:lang w:val="ru-RU"/>
      </w:rPr>
      <w:t xml:space="preserve">Рек.  </w:t>
    </w:r>
    <w:r>
      <w:rPr>
        <w:b/>
        <w:bCs/>
        <w:szCs w:val="22"/>
        <w:lang w:val="ru-RU"/>
      </w:rPr>
      <w:fldChar w:fldCharType="begin"/>
    </w:r>
    <w:r>
      <w:rPr>
        <w:b/>
        <w:bCs/>
        <w:szCs w:val="22"/>
        <w:lang w:val="ru-RU"/>
      </w:rPr>
      <w:instrText xml:space="preserve"> STYLEREF  href  \* MERGEFORMAT </w:instrText>
    </w:r>
    <w:r>
      <w:rPr>
        <w:b/>
        <w:bCs/>
        <w:szCs w:val="22"/>
        <w:lang w:val="ru-RU"/>
      </w:rPr>
      <w:fldChar w:fldCharType="separate"/>
    </w:r>
    <w:r>
      <w:rPr>
        <w:b/>
        <w:bCs/>
        <w:noProof/>
        <w:szCs w:val="22"/>
        <w:lang w:val="ru-RU"/>
      </w:rPr>
      <w:t>МСЭ-R  BT.1893</w:t>
    </w:r>
    <w:r>
      <w:rPr>
        <w:b/>
        <w:bCs/>
        <w:szCs w:val="22"/>
        <w:lang w:val="ru-RU"/>
      </w:rPr>
      <w:fldChar w:fldCharType="end"/>
    </w:r>
    <w:r>
      <w:tab/>
    </w:r>
    <w:r w:rsidRPr="00536D9A">
      <w:rPr>
        <w:rStyle w:val="PageNumber"/>
        <w:b/>
        <w:bCs/>
        <w:szCs w:val="22"/>
      </w:rPr>
      <w:fldChar w:fldCharType="begin"/>
    </w:r>
    <w:r w:rsidRPr="00536D9A">
      <w:rPr>
        <w:rStyle w:val="PageNumber"/>
        <w:b/>
        <w:bCs/>
        <w:szCs w:val="22"/>
      </w:rPr>
      <w:instrText xml:space="preserve"> PAGE </w:instrText>
    </w:r>
    <w:r w:rsidRPr="00536D9A">
      <w:rPr>
        <w:rStyle w:val="PageNumber"/>
        <w:b/>
        <w:bCs/>
        <w:szCs w:val="22"/>
      </w:rPr>
      <w:fldChar w:fldCharType="separate"/>
    </w:r>
    <w:r>
      <w:rPr>
        <w:rStyle w:val="PageNumber"/>
        <w:b/>
        <w:bCs/>
        <w:noProof/>
        <w:szCs w:val="22"/>
      </w:rPr>
      <w:t>5</w:t>
    </w:r>
    <w:r w:rsidRPr="00536D9A">
      <w:rPr>
        <w:rStyle w:val="PageNumber"/>
        <w:b/>
        <w:bCs/>
        <w:szCs w:val="22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mirrorMargins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oNotHyphenateCaps/>
  <w:evenAndOddHeaders/>
  <w:noPunctuationKerning/>
  <w:characterSpacingControl w:val="doNotCompress"/>
  <w:doNotValidateAgainstSchema/>
  <w:doNotDemarcateInvalidXml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4ED7"/>
    <w:rsid w:val="00013002"/>
    <w:rsid w:val="00036EE3"/>
    <w:rsid w:val="000453BE"/>
    <w:rsid w:val="00072484"/>
    <w:rsid w:val="00096612"/>
    <w:rsid w:val="000B7683"/>
    <w:rsid w:val="000B7782"/>
    <w:rsid w:val="000C0F2B"/>
    <w:rsid w:val="000C2CEB"/>
    <w:rsid w:val="000F6905"/>
    <w:rsid w:val="00102934"/>
    <w:rsid w:val="0014053E"/>
    <w:rsid w:val="00147110"/>
    <w:rsid w:val="0016134B"/>
    <w:rsid w:val="00173C42"/>
    <w:rsid w:val="00174D82"/>
    <w:rsid w:val="001A76BD"/>
    <w:rsid w:val="001C0947"/>
    <w:rsid w:val="001C6DA1"/>
    <w:rsid w:val="002058CE"/>
    <w:rsid w:val="002165F1"/>
    <w:rsid w:val="00220899"/>
    <w:rsid w:val="00220C77"/>
    <w:rsid w:val="00276D21"/>
    <w:rsid w:val="00291229"/>
    <w:rsid w:val="0029335B"/>
    <w:rsid w:val="0029573D"/>
    <w:rsid w:val="00296D7F"/>
    <w:rsid w:val="002B2E59"/>
    <w:rsid w:val="002B3CF6"/>
    <w:rsid w:val="002C768A"/>
    <w:rsid w:val="002D76C4"/>
    <w:rsid w:val="002F5199"/>
    <w:rsid w:val="00355AF6"/>
    <w:rsid w:val="00391DE5"/>
    <w:rsid w:val="003B3C5B"/>
    <w:rsid w:val="003B4167"/>
    <w:rsid w:val="003C0139"/>
    <w:rsid w:val="004160B6"/>
    <w:rsid w:val="00420DFD"/>
    <w:rsid w:val="004341C3"/>
    <w:rsid w:val="00435323"/>
    <w:rsid w:val="004365EE"/>
    <w:rsid w:val="0044156B"/>
    <w:rsid w:val="0044713A"/>
    <w:rsid w:val="00452F96"/>
    <w:rsid w:val="00470E28"/>
    <w:rsid w:val="00483CE6"/>
    <w:rsid w:val="00486A6C"/>
    <w:rsid w:val="004934C5"/>
    <w:rsid w:val="004957EE"/>
    <w:rsid w:val="004E2CB2"/>
    <w:rsid w:val="004F175F"/>
    <w:rsid w:val="00524588"/>
    <w:rsid w:val="00536D9A"/>
    <w:rsid w:val="005505AE"/>
    <w:rsid w:val="00555E87"/>
    <w:rsid w:val="00556548"/>
    <w:rsid w:val="0056067B"/>
    <w:rsid w:val="00582835"/>
    <w:rsid w:val="00586EF8"/>
    <w:rsid w:val="005A1836"/>
    <w:rsid w:val="005B282A"/>
    <w:rsid w:val="005B49AB"/>
    <w:rsid w:val="005B50E7"/>
    <w:rsid w:val="005E02E1"/>
    <w:rsid w:val="005E7B4F"/>
    <w:rsid w:val="005F71BB"/>
    <w:rsid w:val="00607D68"/>
    <w:rsid w:val="006149B1"/>
    <w:rsid w:val="0063394E"/>
    <w:rsid w:val="00647CC9"/>
    <w:rsid w:val="00680D2B"/>
    <w:rsid w:val="00681B32"/>
    <w:rsid w:val="00684C49"/>
    <w:rsid w:val="00697E2A"/>
    <w:rsid w:val="006B001D"/>
    <w:rsid w:val="006B55A9"/>
    <w:rsid w:val="006D690E"/>
    <w:rsid w:val="006E2037"/>
    <w:rsid w:val="006E3C03"/>
    <w:rsid w:val="006F77BC"/>
    <w:rsid w:val="00712870"/>
    <w:rsid w:val="0071555D"/>
    <w:rsid w:val="00731932"/>
    <w:rsid w:val="007369C4"/>
    <w:rsid w:val="00743D85"/>
    <w:rsid w:val="00753CF4"/>
    <w:rsid w:val="007565CC"/>
    <w:rsid w:val="00763B9A"/>
    <w:rsid w:val="00766048"/>
    <w:rsid w:val="0077270F"/>
    <w:rsid w:val="00791C60"/>
    <w:rsid w:val="007A6AA8"/>
    <w:rsid w:val="007B31CB"/>
    <w:rsid w:val="007C066D"/>
    <w:rsid w:val="007C13A7"/>
    <w:rsid w:val="007C39A6"/>
    <w:rsid w:val="007C3F89"/>
    <w:rsid w:val="007D3B79"/>
    <w:rsid w:val="0080119C"/>
    <w:rsid w:val="00804A44"/>
    <w:rsid w:val="00805D80"/>
    <w:rsid w:val="008310C9"/>
    <w:rsid w:val="0085243A"/>
    <w:rsid w:val="00864D98"/>
    <w:rsid w:val="008A2E17"/>
    <w:rsid w:val="008A5C53"/>
    <w:rsid w:val="008B6444"/>
    <w:rsid w:val="008C253A"/>
    <w:rsid w:val="008C7848"/>
    <w:rsid w:val="00900180"/>
    <w:rsid w:val="00917AF2"/>
    <w:rsid w:val="0092418A"/>
    <w:rsid w:val="009246EA"/>
    <w:rsid w:val="00931AE3"/>
    <w:rsid w:val="00934ED7"/>
    <w:rsid w:val="00954179"/>
    <w:rsid w:val="009543C3"/>
    <w:rsid w:val="00966E1B"/>
    <w:rsid w:val="009922A1"/>
    <w:rsid w:val="009A43DD"/>
    <w:rsid w:val="009E0BFE"/>
    <w:rsid w:val="009E5084"/>
    <w:rsid w:val="009F2D2C"/>
    <w:rsid w:val="009F72AA"/>
    <w:rsid w:val="00A00133"/>
    <w:rsid w:val="00A225FB"/>
    <w:rsid w:val="00A26415"/>
    <w:rsid w:val="00A51698"/>
    <w:rsid w:val="00A6386E"/>
    <w:rsid w:val="00A6617B"/>
    <w:rsid w:val="00A71FE5"/>
    <w:rsid w:val="00A737D6"/>
    <w:rsid w:val="00A766F4"/>
    <w:rsid w:val="00A81B49"/>
    <w:rsid w:val="00A854FB"/>
    <w:rsid w:val="00A9299A"/>
    <w:rsid w:val="00AA3AD8"/>
    <w:rsid w:val="00AB0DC8"/>
    <w:rsid w:val="00B033C8"/>
    <w:rsid w:val="00B251E7"/>
    <w:rsid w:val="00B33425"/>
    <w:rsid w:val="00B44E24"/>
    <w:rsid w:val="00B54ECC"/>
    <w:rsid w:val="00B714F3"/>
    <w:rsid w:val="00BC5D77"/>
    <w:rsid w:val="00BF487A"/>
    <w:rsid w:val="00C27AD2"/>
    <w:rsid w:val="00C341E2"/>
    <w:rsid w:val="00C44A87"/>
    <w:rsid w:val="00C45042"/>
    <w:rsid w:val="00C46BD9"/>
    <w:rsid w:val="00C55258"/>
    <w:rsid w:val="00C66937"/>
    <w:rsid w:val="00C73560"/>
    <w:rsid w:val="00C7439E"/>
    <w:rsid w:val="00CB0F14"/>
    <w:rsid w:val="00CD659B"/>
    <w:rsid w:val="00CE2F15"/>
    <w:rsid w:val="00D44C6D"/>
    <w:rsid w:val="00D55732"/>
    <w:rsid w:val="00D87450"/>
    <w:rsid w:val="00DE30CC"/>
    <w:rsid w:val="00DF4176"/>
    <w:rsid w:val="00DF4913"/>
    <w:rsid w:val="00E15F8C"/>
    <w:rsid w:val="00E17240"/>
    <w:rsid w:val="00E21C32"/>
    <w:rsid w:val="00E923EC"/>
    <w:rsid w:val="00ED2695"/>
    <w:rsid w:val="00F01B68"/>
    <w:rsid w:val="00F30C9B"/>
    <w:rsid w:val="00F354B1"/>
    <w:rsid w:val="00F40F56"/>
    <w:rsid w:val="00F41C46"/>
    <w:rsid w:val="00F51033"/>
    <w:rsid w:val="00F763F9"/>
    <w:rsid w:val="00F76AFE"/>
    <w:rsid w:val="00FA5DAA"/>
    <w:rsid w:val="00FB0E4E"/>
    <w:rsid w:val="00FE7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6B001D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Cs w:val="20"/>
      <w:lang w:val="fr-FR"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766048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99"/>
    <w:qFormat/>
    <w:rsid w:val="00766048"/>
    <w:pPr>
      <w:spacing w:before="320"/>
      <w:outlineLvl w:val="1"/>
    </w:pPr>
  </w:style>
  <w:style w:type="paragraph" w:styleId="Heading3">
    <w:name w:val="heading 3"/>
    <w:basedOn w:val="Heading1"/>
    <w:next w:val="Normal"/>
    <w:link w:val="Heading3Char"/>
    <w:uiPriority w:val="99"/>
    <w:qFormat/>
    <w:rsid w:val="00766048"/>
    <w:pPr>
      <w:spacing w:before="200"/>
      <w:outlineLvl w:val="2"/>
    </w:pPr>
  </w:style>
  <w:style w:type="paragraph" w:styleId="Heading4">
    <w:name w:val="heading 4"/>
    <w:basedOn w:val="Heading3"/>
    <w:next w:val="Normal"/>
    <w:link w:val="Heading4Char"/>
    <w:uiPriority w:val="99"/>
    <w:qFormat/>
    <w:rsid w:val="00766048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link w:val="Heading5Char"/>
    <w:uiPriority w:val="99"/>
    <w:qFormat/>
    <w:rsid w:val="00766048"/>
    <w:pPr>
      <w:outlineLvl w:val="4"/>
    </w:pPr>
  </w:style>
  <w:style w:type="paragraph" w:styleId="Heading6">
    <w:name w:val="heading 6"/>
    <w:basedOn w:val="Heading4"/>
    <w:next w:val="Normal"/>
    <w:link w:val="Heading6Char"/>
    <w:uiPriority w:val="99"/>
    <w:qFormat/>
    <w:rsid w:val="00766048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link w:val="Heading7Char"/>
    <w:uiPriority w:val="99"/>
    <w:qFormat/>
    <w:rsid w:val="00766048"/>
    <w:pPr>
      <w:outlineLvl w:val="6"/>
    </w:pPr>
  </w:style>
  <w:style w:type="paragraph" w:styleId="Heading8">
    <w:name w:val="heading 8"/>
    <w:basedOn w:val="Heading6"/>
    <w:next w:val="Normal"/>
    <w:link w:val="Heading8Char"/>
    <w:uiPriority w:val="99"/>
    <w:qFormat/>
    <w:rsid w:val="00766048"/>
    <w:pPr>
      <w:outlineLvl w:val="7"/>
    </w:pPr>
  </w:style>
  <w:style w:type="paragraph" w:styleId="Heading9">
    <w:name w:val="heading 9"/>
    <w:basedOn w:val="Heading6"/>
    <w:next w:val="Normal"/>
    <w:link w:val="Heading9Char"/>
    <w:uiPriority w:val="99"/>
    <w:qFormat/>
    <w:rsid w:val="00766048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63394E"/>
    <w:rPr>
      <w:rFonts w:ascii="Cambria" w:hAnsi="Cambria" w:cs="Times New Roman"/>
      <w:b/>
      <w:bCs/>
      <w:kern w:val="32"/>
      <w:sz w:val="32"/>
      <w:szCs w:val="32"/>
      <w:lang w:val="fr-FR" w:eastAsia="en-US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63394E"/>
    <w:rPr>
      <w:rFonts w:ascii="Cambria" w:hAnsi="Cambria" w:cs="Times New Roman"/>
      <w:b/>
      <w:bCs/>
      <w:i/>
      <w:iCs/>
      <w:sz w:val="28"/>
      <w:szCs w:val="28"/>
      <w:lang w:val="fr-FR" w:eastAsia="en-US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63394E"/>
    <w:rPr>
      <w:rFonts w:ascii="Cambria" w:hAnsi="Cambria" w:cs="Times New Roman"/>
      <w:b/>
      <w:bCs/>
      <w:sz w:val="26"/>
      <w:szCs w:val="26"/>
      <w:lang w:val="fr-FR" w:eastAsia="en-US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63394E"/>
    <w:rPr>
      <w:rFonts w:ascii="Calibri" w:hAnsi="Calibri" w:cs="Times New Roman"/>
      <w:b/>
      <w:bCs/>
      <w:sz w:val="28"/>
      <w:szCs w:val="28"/>
      <w:lang w:val="fr-FR" w:eastAsia="en-US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63394E"/>
    <w:rPr>
      <w:rFonts w:ascii="Calibri" w:hAnsi="Calibri" w:cs="Times New Roman"/>
      <w:b/>
      <w:bCs/>
      <w:i/>
      <w:iCs/>
      <w:sz w:val="26"/>
      <w:szCs w:val="26"/>
      <w:lang w:val="fr-FR" w:eastAsia="en-US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63394E"/>
    <w:rPr>
      <w:rFonts w:ascii="Calibri" w:hAnsi="Calibri" w:cs="Times New Roman"/>
      <w:b/>
      <w:bCs/>
      <w:lang w:val="fr-FR" w:eastAsia="en-US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63394E"/>
    <w:rPr>
      <w:rFonts w:ascii="Calibri" w:hAnsi="Calibri" w:cs="Times New Roman"/>
      <w:sz w:val="24"/>
      <w:szCs w:val="24"/>
      <w:lang w:val="fr-FR" w:eastAsia="en-US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63394E"/>
    <w:rPr>
      <w:rFonts w:ascii="Calibri" w:hAnsi="Calibri" w:cs="Times New Roman"/>
      <w:i/>
      <w:iCs/>
      <w:sz w:val="24"/>
      <w:szCs w:val="24"/>
      <w:lang w:val="fr-FR" w:eastAsia="en-US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63394E"/>
    <w:rPr>
      <w:rFonts w:ascii="Cambria" w:hAnsi="Cambria" w:cs="Times New Roman"/>
      <w:lang w:val="fr-FR" w:eastAsia="en-US"/>
    </w:rPr>
  </w:style>
  <w:style w:type="paragraph" w:styleId="Header">
    <w:name w:val="header"/>
    <w:aliases w:val="encabezado"/>
    <w:basedOn w:val="Normal"/>
    <w:link w:val="HeaderChar"/>
    <w:uiPriority w:val="99"/>
    <w:rsid w:val="00766048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character" w:customStyle="1" w:styleId="HeaderChar">
    <w:name w:val="Header Char"/>
    <w:aliases w:val="encabezado Char"/>
    <w:basedOn w:val="DefaultParagraphFont"/>
    <w:link w:val="Header"/>
    <w:uiPriority w:val="99"/>
    <w:locked/>
    <w:rsid w:val="0063394E"/>
    <w:rPr>
      <w:rFonts w:cs="Times New Roman"/>
      <w:sz w:val="20"/>
      <w:szCs w:val="20"/>
      <w:lang w:val="fr-FR" w:eastAsia="en-US"/>
    </w:rPr>
  </w:style>
  <w:style w:type="paragraph" w:styleId="Footer">
    <w:name w:val="footer"/>
    <w:basedOn w:val="Normal"/>
    <w:link w:val="FooterChar"/>
    <w:uiPriority w:val="99"/>
    <w:rsid w:val="00766048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63394E"/>
    <w:rPr>
      <w:rFonts w:cs="Times New Roman"/>
      <w:sz w:val="20"/>
      <w:szCs w:val="20"/>
      <w:lang w:val="fr-FR" w:eastAsia="en-US"/>
    </w:rPr>
  </w:style>
  <w:style w:type="character" w:styleId="PageNumber">
    <w:name w:val="page number"/>
    <w:basedOn w:val="DefaultParagraphFont"/>
    <w:uiPriority w:val="99"/>
    <w:rsid w:val="00766048"/>
    <w:rPr>
      <w:rFonts w:cs="Times New Roman"/>
    </w:rPr>
  </w:style>
  <w:style w:type="paragraph" w:customStyle="1" w:styleId="Headingb">
    <w:name w:val="Heading_b"/>
    <w:basedOn w:val="Heading3"/>
    <w:next w:val="Normal"/>
    <w:uiPriority w:val="99"/>
    <w:rsid w:val="00766048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uiPriority w:val="99"/>
    <w:rsid w:val="00766048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uiPriority w:val="99"/>
    <w:rsid w:val="00D55732"/>
    <w:rPr>
      <w:rFonts w:cs="Times New Roman"/>
      <w:sz w:val="26"/>
    </w:rPr>
  </w:style>
  <w:style w:type="paragraph" w:customStyle="1" w:styleId="AnnexNoTitle">
    <w:name w:val="Annex_NoTitle"/>
    <w:basedOn w:val="Normal"/>
    <w:next w:val="Normalaftertitle"/>
    <w:uiPriority w:val="99"/>
    <w:rsid w:val="006B001D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Normalaftertitle">
    <w:name w:val="Normal_after_title"/>
    <w:basedOn w:val="Normal"/>
    <w:next w:val="Normal"/>
    <w:link w:val="Normalaftertitle0"/>
    <w:uiPriority w:val="99"/>
    <w:rsid w:val="00766048"/>
    <w:pPr>
      <w:spacing w:before="320"/>
    </w:pPr>
  </w:style>
  <w:style w:type="paragraph" w:customStyle="1" w:styleId="enumlev2">
    <w:name w:val="enumlev2"/>
    <w:basedOn w:val="enumlev1"/>
    <w:uiPriority w:val="99"/>
    <w:rsid w:val="00766048"/>
    <w:pPr>
      <w:ind w:left="1191" w:hanging="397"/>
    </w:pPr>
  </w:style>
  <w:style w:type="paragraph" w:customStyle="1" w:styleId="enumlev1">
    <w:name w:val="enumlev1"/>
    <w:basedOn w:val="Normal"/>
    <w:link w:val="enumlev1Char"/>
    <w:uiPriority w:val="99"/>
    <w:rsid w:val="00766048"/>
    <w:pPr>
      <w:spacing w:before="80"/>
      <w:ind w:left="794" w:hanging="794"/>
    </w:pPr>
  </w:style>
  <w:style w:type="paragraph" w:customStyle="1" w:styleId="enumlev3">
    <w:name w:val="enumlev3"/>
    <w:basedOn w:val="enumlev2"/>
    <w:uiPriority w:val="99"/>
    <w:rsid w:val="00766048"/>
    <w:pPr>
      <w:ind w:left="1588"/>
    </w:pPr>
  </w:style>
  <w:style w:type="paragraph" w:customStyle="1" w:styleId="Note">
    <w:name w:val="Note"/>
    <w:basedOn w:val="Normal"/>
    <w:uiPriority w:val="99"/>
    <w:rsid w:val="006B001D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766048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Rectitle">
    <w:name w:val="Rec_title"/>
    <w:basedOn w:val="Normal"/>
    <w:next w:val="Recref"/>
    <w:rsid w:val="00766048"/>
    <w:pPr>
      <w:keepNext/>
      <w:keepLines/>
      <w:spacing w:before="240"/>
      <w:jc w:val="center"/>
    </w:pPr>
    <w:rPr>
      <w:b/>
      <w:sz w:val="28"/>
    </w:rPr>
  </w:style>
  <w:style w:type="paragraph" w:customStyle="1" w:styleId="Recref">
    <w:name w:val="Rec_ref"/>
    <w:basedOn w:val="Normal"/>
    <w:next w:val="Recdate"/>
    <w:rsid w:val="00766048"/>
    <w:pPr>
      <w:jc w:val="center"/>
    </w:pPr>
  </w:style>
  <w:style w:type="paragraph" w:customStyle="1" w:styleId="Recdate">
    <w:name w:val="Rec_date"/>
    <w:basedOn w:val="Recref"/>
    <w:next w:val="Normalaftertitle"/>
    <w:rsid w:val="00766048"/>
    <w:pPr>
      <w:jc w:val="right"/>
    </w:pPr>
  </w:style>
  <w:style w:type="paragraph" w:customStyle="1" w:styleId="HeadingSum">
    <w:name w:val="Heading_Sum"/>
    <w:basedOn w:val="Headingb"/>
    <w:next w:val="Normal"/>
    <w:uiPriority w:val="99"/>
    <w:rsid w:val="00766048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uiPriority w:val="99"/>
    <w:rsid w:val="00766048"/>
  </w:style>
  <w:style w:type="paragraph" w:customStyle="1" w:styleId="Tablefin">
    <w:name w:val="Table_fin"/>
    <w:basedOn w:val="Normal"/>
    <w:next w:val="Normal"/>
    <w:uiPriority w:val="99"/>
    <w:rsid w:val="00766048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uiPriority w:val="99"/>
    <w:rsid w:val="00766048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</w:rPr>
  </w:style>
  <w:style w:type="paragraph" w:customStyle="1" w:styleId="Tablelegend">
    <w:name w:val="Table_legend"/>
    <w:basedOn w:val="Normal"/>
    <w:uiPriority w:val="99"/>
    <w:rsid w:val="00766048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</w:style>
  <w:style w:type="paragraph" w:customStyle="1" w:styleId="TableNo">
    <w:name w:val="Table_No"/>
    <w:basedOn w:val="Normal"/>
    <w:next w:val="Normal"/>
    <w:uiPriority w:val="99"/>
    <w:rsid w:val="00766048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uiPriority w:val="99"/>
    <w:rsid w:val="00766048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</w:style>
  <w:style w:type="paragraph" w:customStyle="1" w:styleId="Equation">
    <w:name w:val="Equation"/>
    <w:basedOn w:val="Normal"/>
    <w:link w:val="EquationChar"/>
    <w:rsid w:val="00766048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uiPriority w:val="99"/>
    <w:rsid w:val="00766048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uiPriority w:val="99"/>
    <w:rsid w:val="00766048"/>
    <w:pPr>
      <w:ind w:left="794"/>
    </w:pPr>
  </w:style>
  <w:style w:type="paragraph" w:customStyle="1" w:styleId="Figurelegend">
    <w:name w:val="Figure_legend"/>
    <w:basedOn w:val="Normal"/>
    <w:uiPriority w:val="99"/>
    <w:rsid w:val="00766048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link w:val="FigureNoChar"/>
    <w:uiPriority w:val="99"/>
    <w:rsid w:val="00766048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uiPriority w:val="99"/>
    <w:rsid w:val="00766048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uiPriority w:val="99"/>
    <w:rsid w:val="00766048"/>
    <w:pPr>
      <w:keepNext w:val="0"/>
      <w:spacing w:before="0" w:after="240"/>
    </w:pPr>
  </w:style>
  <w:style w:type="paragraph" w:customStyle="1" w:styleId="tocpart">
    <w:name w:val="tocpart"/>
    <w:basedOn w:val="Normal"/>
    <w:uiPriority w:val="99"/>
    <w:rsid w:val="00766048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uiPriority w:val="99"/>
    <w:rsid w:val="00766048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uiPriority w:val="99"/>
    <w:rsid w:val="00766048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uiPriority w:val="99"/>
    <w:rsid w:val="00766048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uiPriority w:val="99"/>
    <w:rsid w:val="00766048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766048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uiPriority w:val="99"/>
    <w:rsid w:val="00766048"/>
    <w:rPr>
      <w:b/>
    </w:rPr>
  </w:style>
  <w:style w:type="paragraph" w:customStyle="1" w:styleId="Chaptitle">
    <w:name w:val="Chap_title"/>
    <w:basedOn w:val="Arttitle"/>
    <w:next w:val="Normalaftertitle"/>
    <w:uiPriority w:val="99"/>
    <w:rsid w:val="00766048"/>
  </w:style>
  <w:style w:type="character" w:styleId="FootnoteReference">
    <w:name w:val="footnote reference"/>
    <w:basedOn w:val="DefaultParagraphFont"/>
    <w:semiHidden/>
    <w:rsid w:val="00766048"/>
    <w:rPr>
      <w:rFonts w:cs="Times New Roman"/>
      <w:position w:val="6"/>
      <w:sz w:val="18"/>
    </w:rPr>
  </w:style>
  <w:style w:type="paragraph" w:styleId="FootnoteText">
    <w:name w:val="footnote text"/>
    <w:basedOn w:val="Normal"/>
    <w:link w:val="FootnoteTextChar"/>
    <w:semiHidden/>
    <w:rsid w:val="00766048"/>
    <w:pPr>
      <w:keepLines/>
      <w:tabs>
        <w:tab w:val="left" w:pos="255"/>
      </w:tabs>
      <w:ind w:left="255" w:hanging="255"/>
    </w:pPr>
  </w:style>
  <w:style w:type="character" w:customStyle="1" w:styleId="FootnoteTextChar">
    <w:name w:val="Footnote Text Char"/>
    <w:basedOn w:val="DefaultParagraphFont"/>
    <w:link w:val="FootnoteText"/>
    <w:uiPriority w:val="99"/>
    <w:locked/>
    <w:rsid w:val="00766048"/>
    <w:rPr>
      <w:rFonts w:cs="Times New Roman"/>
      <w:sz w:val="22"/>
      <w:lang w:val="fr-FR" w:eastAsia="en-US"/>
    </w:rPr>
  </w:style>
  <w:style w:type="paragraph" w:styleId="Index1">
    <w:name w:val="index 1"/>
    <w:basedOn w:val="Normal"/>
    <w:next w:val="Normal"/>
    <w:autoRedefine/>
    <w:uiPriority w:val="99"/>
    <w:semiHidden/>
    <w:rsid w:val="00766048"/>
  </w:style>
  <w:style w:type="paragraph" w:styleId="Index2">
    <w:name w:val="index 2"/>
    <w:basedOn w:val="Normal"/>
    <w:next w:val="Normal"/>
    <w:autoRedefine/>
    <w:uiPriority w:val="99"/>
    <w:semiHidden/>
    <w:rsid w:val="00766048"/>
    <w:pPr>
      <w:ind w:left="283"/>
    </w:pPr>
  </w:style>
  <w:style w:type="paragraph" w:styleId="Index3">
    <w:name w:val="index 3"/>
    <w:basedOn w:val="Normal"/>
    <w:next w:val="Normal"/>
    <w:autoRedefine/>
    <w:uiPriority w:val="99"/>
    <w:semiHidden/>
    <w:rsid w:val="00766048"/>
    <w:pPr>
      <w:ind w:left="566"/>
    </w:pPr>
  </w:style>
  <w:style w:type="paragraph" w:styleId="IndexHeading">
    <w:name w:val="index heading"/>
    <w:basedOn w:val="Normal"/>
    <w:next w:val="Index1"/>
    <w:uiPriority w:val="99"/>
    <w:semiHidden/>
    <w:rsid w:val="00766048"/>
  </w:style>
  <w:style w:type="paragraph" w:customStyle="1" w:styleId="Line">
    <w:name w:val="Line"/>
    <w:basedOn w:val="Normal"/>
    <w:next w:val="Normal"/>
    <w:uiPriority w:val="99"/>
    <w:rsid w:val="00766048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uiPriority w:val="99"/>
    <w:rsid w:val="00766048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uiPriority w:val="99"/>
    <w:rsid w:val="00766048"/>
  </w:style>
  <w:style w:type="paragraph" w:customStyle="1" w:styleId="Partref">
    <w:name w:val="Part_ref"/>
    <w:basedOn w:val="Normal"/>
    <w:next w:val="Normal"/>
    <w:uiPriority w:val="99"/>
    <w:rsid w:val="00766048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uiPriority w:val="99"/>
    <w:rsid w:val="00766048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uiPriority w:val="99"/>
    <w:rsid w:val="00766048"/>
  </w:style>
  <w:style w:type="paragraph" w:customStyle="1" w:styleId="QuestionNo">
    <w:name w:val="Question_No"/>
    <w:basedOn w:val="RecNo"/>
    <w:next w:val="Normal"/>
    <w:uiPriority w:val="99"/>
    <w:rsid w:val="00766048"/>
  </w:style>
  <w:style w:type="paragraph" w:customStyle="1" w:styleId="Questionref">
    <w:name w:val="Question_ref"/>
    <w:basedOn w:val="Recref"/>
    <w:next w:val="Questiondate"/>
    <w:uiPriority w:val="99"/>
    <w:rsid w:val="00766048"/>
  </w:style>
  <w:style w:type="paragraph" w:customStyle="1" w:styleId="Questiontitle">
    <w:name w:val="Question_title"/>
    <w:basedOn w:val="Normal"/>
    <w:next w:val="Questionref"/>
    <w:uiPriority w:val="99"/>
    <w:rsid w:val="00766048"/>
  </w:style>
  <w:style w:type="paragraph" w:customStyle="1" w:styleId="Reftext">
    <w:name w:val="Ref_text"/>
    <w:basedOn w:val="Normal"/>
    <w:uiPriority w:val="99"/>
    <w:rsid w:val="00766048"/>
    <w:pPr>
      <w:ind w:left="794" w:hanging="794"/>
    </w:pPr>
  </w:style>
  <w:style w:type="paragraph" w:customStyle="1" w:styleId="Reftitle">
    <w:name w:val="Ref_title"/>
    <w:basedOn w:val="Normal"/>
    <w:next w:val="Reftext"/>
    <w:uiPriority w:val="99"/>
    <w:rsid w:val="00766048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uiPriority w:val="99"/>
    <w:rsid w:val="00766048"/>
  </w:style>
  <w:style w:type="paragraph" w:customStyle="1" w:styleId="RepNo">
    <w:name w:val="Rep_No"/>
    <w:basedOn w:val="RecNo"/>
    <w:next w:val="Reptitle"/>
    <w:uiPriority w:val="99"/>
    <w:rsid w:val="00766048"/>
  </w:style>
  <w:style w:type="paragraph" w:customStyle="1" w:styleId="Reptitle">
    <w:name w:val="Rep_title"/>
    <w:basedOn w:val="Rectitle"/>
    <w:next w:val="Repref"/>
    <w:uiPriority w:val="99"/>
    <w:rsid w:val="00766048"/>
  </w:style>
  <w:style w:type="paragraph" w:customStyle="1" w:styleId="Repref">
    <w:name w:val="Rep_ref"/>
    <w:basedOn w:val="Recref"/>
    <w:next w:val="Repdate"/>
    <w:uiPriority w:val="99"/>
    <w:rsid w:val="00766048"/>
  </w:style>
  <w:style w:type="paragraph" w:customStyle="1" w:styleId="Resdate">
    <w:name w:val="Res_date"/>
    <w:basedOn w:val="Recdate"/>
    <w:next w:val="Normalaftertitle"/>
    <w:uiPriority w:val="99"/>
    <w:rsid w:val="00766048"/>
  </w:style>
  <w:style w:type="paragraph" w:customStyle="1" w:styleId="ResNo">
    <w:name w:val="Res_No"/>
    <w:basedOn w:val="RecNo"/>
    <w:next w:val="Restitle"/>
    <w:uiPriority w:val="99"/>
    <w:rsid w:val="00766048"/>
  </w:style>
  <w:style w:type="paragraph" w:customStyle="1" w:styleId="Restitle">
    <w:name w:val="Res_title"/>
    <w:basedOn w:val="Normal"/>
    <w:next w:val="Resref"/>
    <w:uiPriority w:val="99"/>
    <w:rsid w:val="00766048"/>
    <w:pPr>
      <w:spacing w:before="240"/>
      <w:jc w:val="center"/>
    </w:pPr>
    <w:rPr>
      <w:b/>
      <w:sz w:val="28"/>
    </w:rPr>
  </w:style>
  <w:style w:type="paragraph" w:customStyle="1" w:styleId="Resref">
    <w:name w:val="Res_ref"/>
    <w:basedOn w:val="Recref"/>
    <w:next w:val="Resdate"/>
    <w:uiPriority w:val="99"/>
    <w:rsid w:val="00766048"/>
  </w:style>
  <w:style w:type="paragraph" w:customStyle="1" w:styleId="SectionNo">
    <w:name w:val="Section_No"/>
    <w:basedOn w:val="Normal"/>
    <w:next w:val="Normal"/>
    <w:uiPriority w:val="99"/>
    <w:rsid w:val="00766048"/>
  </w:style>
  <w:style w:type="paragraph" w:customStyle="1" w:styleId="Sectiontitle">
    <w:name w:val="Section_title"/>
    <w:basedOn w:val="Normal"/>
    <w:next w:val="Normalaftertitle"/>
    <w:uiPriority w:val="99"/>
    <w:rsid w:val="00766048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uiPriority w:val="99"/>
    <w:rsid w:val="00766048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autoRedefine/>
    <w:uiPriority w:val="99"/>
    <w:semiHidden/>
    <w:rsid w:val="00766048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autoRedefine/>
    <w:uiPriority w:val="99"/>
    <w:semiHidden/>
    <w:rsid w:val="00766048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autoRedefine/>
    <w:uiPriority w:val="99"/>
    <w:semiHidden/>
    <w:rsid w:val="00766048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autoRedefine/>
    <w:uiPriority w:val="99"/>
    <w:semiHidden/>
    <w:rsid w:val="00766048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autoRedefine/>
    <w:uiPriority w:val="99"/>
    <w:semiHidden/>
    <w:rsid w:val="00766048"/>
  </w:style>
  <w:style w:type="paragraph" w:styleId="TOC6">
    <w:name w:val="toc 6"/>
    <w:basedOn w:val="TOC4"/>
    <w:autoRedefine/>
    <w:uiPriority w:val="99"/>
    <w:semiHidden/>
    <w:rsid w:val="00766048"/>
  </w:style>
  <w:style w:type="paragraph" w:styleId="TOC7">
    <w:name w:val="toc 7"/>
    <w:basedOn w:val="TOC4"/>
    <w:autoRedefine/>
    <w:uiPriority w:val="99"/>
    <w:semiHidden/>
    <w:rsid w:val="00766048"/>
  </w:style>
  <w:style w:type="paragraph" w:styleId="TOC8">
    <w:name w:val="toc 8"/>
    <w:basedOn w:val="TOC4"/>
    <w:autoRedefine/>
    <w:uiPriority w:val="99"/>
    <w:semiHidden/>
    <w:rsid w:val="00766048"/>
  </w:style>
  <w:style w:type="paragraph" w:customStyle="1" w:styleId="Annexref">
    <w:name w:val="Annex_ref"/>
    <w:basedOn w:val="Normal"/>
    <w:next w:val="Normalaftertitle"/>
    <w:uiPriority w:val="99"/>
    <w:rsid w:val="00766048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uiPriority w:val="99"/>
    <w:rsid w:val="00766048"/>
  </w:style>
  <w:style w:type="paragraph" w:customStyle="1" w:styleId="Tabletitle">
    <w:name w:val="Table_title"/>
    <w:basedOn w:val="Normal"/>
    <w:next w:val="Tablehead"/>
    <w:uiPriority w:val="99"/>
    <w:rsid w:val="00766048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uiPriority w:val="99"/>
    <w:rsid w:val="00766048"/>
    <w:pPr>
      <w:spacing w:after="480"/>
    </w:pPr>
    <w:rPr>
      <w:lang w:val="es-ES_tradnl"/>
    </w:rPr>
  </w:style>
  <w:style w:type="paragraph" w:customStyle="1" w:styleId="TableLegendNote">
    <w:name w:val="Table_Legend_Note"/>
    <w:basedOn w:val="Tablelegend"/>
    <w:next w:val="Tablelegend"/>
    <w:uiPriority w:val="99"/>
    <w:rsid w:val="00766048"/>
    <w:pPr>
      <w:ind w:left="-85" w:firstLine="0"/>
    </w:pPr>
    <w:rPr>
      <w:lang w:val="en-US"/>
    </w:rPr>
  </w:style>
  <w:style w:type="character" w:customStyle="1" w:styleId="Normalaftertitle0">
    <w:name w:val="Normal_after_title (文字)"/>
    <w:basedOn w:val="DefaultParagraphFont"/>
    <w:link w:val="Normalaftertitle"/>
    <w:uiPriority w:val="99"/>
    <w:locked/>
    <w:rsid w:val="004F175F"/>
    <w:rPr>
      <w:rFonts w:cs="Times New Roman"/>
      <w:sz w:val="24"/>
      <w:lang w:val="fr-FR" w:eastAsia="en-US"/>
    </w:rPr>
  </w:style>
  <w:style w:type="character" w:customStyle="1" w:styleId="enumlev1Char">
    <w:name w:val="enumlev1 Char"/>
    <w:basedOn w:val="DefaultParagraphFont"/>
    <w:link w:val="enumlev1"/>
    <w:uiPriority w:val="99"/>
    <w:locked/>
    <w:rsid w:val="004F175F"/>
    <w:rPr>
      <w:rFonts w:cs="Times New Roman"/>
      <w:sz w:val="24"/>
      <w:lang w:val="fr-FR" w:eastAsia="en-US"/>
    </w:rPr>
  </w:style>
  <w:style w:type="character" w:customStyle="1" w:styleId="EquationChar">
    <w:name w:val="Equation Char"/>
    <w:basedOn w:val="DefaultParagraphFont"/>
    <w:link w:val="Equation"/>
    <w:uiPriority w:val="99"/>
    <w:locked/>
    <w:rsid w:val="004F175F"/>
    <w:rPr>
      <w:rFonts w:cs="Times New Roman"/>
      <w:sz w:val="24"/>
      <w:lang w:val="fr-FR" w:eastAsia="en-US"/>
    </w:rPr>
  </w:style>
  <w:style w:type="character" w:customStyle="1" w:styleId="FigureNoChar">
    <w:name w:val="Figure_No Char"/>
    <w:basedOn w:val="DefaultParagraphFont"/>
    <w:link w:val="FigureNo"/>
    <w:uiPriority w:val="99"/>
    <w:locked/>
    <w:rsid w:val="004F175F"/>
    <w:rPr>
      <w:rFonts w:cs="Times New Roman"/>
      <w:caps/>
      <w:sz w:val="18"/>
      <w:lang w:val="fr-FR" w:eastAsia="en-US"/>
    </w:rPr>
  </w:style>
  <w:style w:type="character" w:styleId="Hyperlink">
    <w:name w:val="Hyperlink"/>
    <w:basedOn w:val="DefaultParagraphFont"/>
    <w:locked/>
    <w:rsid w:val="00F5103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6B001D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Cs w:val="20"/>
      <w:lang w:val="fr-FR"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766048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99"/>
    <w:qFormat/>
    <w:rsid w:val="00766048"/>
    <w:pPr>
      <w:spacing w:before="320"/>
      <w:outlineLvl w:val="1"/>
    </w:pPr>
  </w:style>
  <w:style w:type="paragraph" w:styleId="Heading3">
    <w:name w:val="heading 3"/>
    <w:basedOn w:val="Heading1"/>
    <w:next w:val="Normal"/>
    <w:link w:val="Heading3Char"/>
    <w:uiPriority w:val="99"/>
    <w:qFormat/>
    <w:rsid w:val="00766048"/>
    <w:pPr>
      <w:spacing w:before="200"/>
      <w:outlineLvl w:val="2"/>
    </w:pPr>
  </w:style>
  <w:style w:type="paragraph" w:styleId="Heading4">
    <w:name w:val="heading 4"/>
    <w:basedOn w:val="Heading3"/>
    <w:next w:val="Normal"/>
    <w:link w:val="Heading4Char"/>
    <w:uiPriority w:val="99"/>
    <w:qFormat/>
    <w:rsid w:val="00766048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link w:val="Heading5Char"/>
    <w:uiPriority w:val="99"/>
    <w:qFormat/>
    <w:rsid w:val="00766048"/>
    <w:pPr>
      <w:outlineLvl w:val="4"/>
    </w:pPr>
  </w:style>
  <w:style w:type="paragraph" w:styleId="Heading6">
    <w:name w:val="heading 6"/>
    <w:basedOn w:val="Heading4"/>
    <w:next w:val="Normal"/>
    <w:link w:val="Heading6Char"/>
    <w:uiPriority w:val="99"/>
    <w:qFormat/>
    <w:rsid w:val="00766048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link w:val="Heading7Char"/>
    <w:uiPriority w:val="99"/>
    <w:qFormat/>
    <w:rsid w:val="00766048"/>
    <w:pPr>
      <w:outlineLvl w:val="6"/>
    </w:pPr>
  </w:style>
  <w:style w:type="paragraph" w:styleId="Heading8">
    <w:name w:val="heading 8"/>
    <w:basedOn w:val="Heading6"/>
    <w:next w:val="Normal"/>
    <w:link w:val="Heading8Char"/>
    <w:uiPriority w:val="99"/>
    <w:qFormat/>
    <w:rsid w:val="00766048"/>
    <w:pPr>
      <w:outlineLvl w:val="7"/>
    </w:pPr>
  </w:style>
  <w:style w:type="paragraph" w:styleId="Heading9">
    <w:name w:val="heading 9"/>
    <w:basedOn w:val="Heading6"/>
    <w:next w:val="Normal"/>
    <w:link w:val="Heading9Char"/>
    <w:uiPriority w:val="99"/>
    <w:qFormat/>
    <w:rsid w:val="00766048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63394E"/>
    <w:rPr>
      <w:rFonts w:ascii="Cambria" w:hAnsi="Cambria" w:cs="Times New Roman"/>
      <w:b/>
      <w:bCs/>
      <w:kern w:val="32"/>
      <w:sz w:val="32"/>
      <w:szCs w:val="32"/>
      <w:lang w:val="fr-FR" w:eastAsia="en-US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63394E"/>
    <w:rPr>
      <w:rFonts w:ascii="Cambria" w:hAnsi="Cambria" w:cs="Times New Roman"/>
      <w:b/>
      <w:bCs/>
      <w:i/>
      <w:iCs/>
      <w:sz w:val="28"/>
      <w:szCs w:val="28"/>
      <w:lang w:val="fr-FR" w:eastAsia="en-US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63394E"/>
    <w:rPr>
      <w:rFonts w:ascii="Cambria" w:hAnsi="Cambria" w:cs="Times New Roman"/>
      <w:b/>
      <w:bCs/>
      <w:sz w:val="26"/>
      <w:szCs w:val="26"/>
      <w:lang w:val="fr-FR" w:eastAsia="en-US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63394E"/>
    <w:rPr>
      <w:rFonts w:ascii="Calibri" w:hAnsi="Calibri" w:cs="Times New Roman"/>
      <w:b/>
      <w:bCs/>
      <w:sz w:val="28"/>
      <w:szCs w:val="28"/>
      <w:lang w:val="fr-FR" w:eastAsia="en-US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63394E"/>
    <w:rPr>
      <w:rFonts w:ascii="Calibri" w:hAnsi="Calibri" w:cs="Times New Roman"/>
      <w:b/>
      <w:bCs/>
      <w:i/>
      <w:iCs/>
      <w:sz w:val="26"/>
      <w:szCs w:val="26"/>
      <w:lang w:val="fr-FR" w:eastAsia="en-US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63394E"/>
    <w:rPr>
      <w:rFonts w:ascii="Calibri" w:hAnsi="Calibri" w:cs="Times New Roman"/>
      <w:b/>
      <w:bCs/>
      <w:lang w:val="fr-FR" w:eastAsia="en-US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63394E"/>
    <w:rPr>
      <w:rFonts w:ascii="Calibri" w:hAnsi="Calibri" w:cs="Times New Roman"/>
      <w:sz w:val="24"/>
      <w:szCs w:val="24"/>
      <w:lang w:val="fr-FR" w:eastAsia="en-US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63394E"/>
    <w:rPr>
      <w:rFonts w:ascii="Calibri" w:hAnsi="Calibri" w:cs="Times New Roman"/>
      <w:i/>
      <w:iCs/>
      <w:sz w:val="24"/>
      <w:szCs w:val="24"/>
      <w:lang w:val="fr-FR" w:eastAsia="en-US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63394E"/>
    <w:rPr>
      <w:rFonts w:ascii="Cambria" w:hAnsi="Cambria" w:cs="Times New Roman"/>
      <w:lang w:val="fr-FR" w:eastAsia="en-US"/>
    </w:rPr>
  </w:style>
  <w:style w:type="paragraph" w:styleId="Header">
    <w:name w:val="header"/>
    <w:aliases w:val="encabezado"/>
    <w:basedOn w:val="Normal"/>
    <w:link w:val="HeaderChar"/>
    <w:uiPriority w:val="99"/>
    <w:rsid w:val="00766048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character" w:customStyle="1" w:styleId="HeaderChar">
    <w:name w:val="Header Char"/>
    <w:aliases w:val="encabezado Char"/>
    <w:basedOn w:val="DefaultParagraphFont"/>
    <w:link w:val="Header"/>
    <w:uiPriority w:val="99"/>
    <w:locked/>
    <w:rsid w:val="0063394E"/>
    <w:rPr>
      <w:rFonts w:cs="Times New Roman"/>
      <w:sz w:val="20"/>
      <w:szCs w:val="20"/>
      <w:lang w:val="fr-FR" w:eastAsia="en-US"/>
    </w:rPr>
  </w:style>
  <w:style w:type="paragraph" w:styleId="Footer">
    <w:name w:val="footer"/>
    <w:basedOn w:val="Normal"/>
    <w:link w:val="FooterChar"/>
    <w:uiPriority w:val="99"/>
    <w:rsid w:val="00766048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63394E"/>
    <w:rPr>
      <w:rFonts w:cs="Times New Roman"/>
      <w:sz w:val="20"/>
      <w:szCs w:val="20"/>
      <w:lang w:val="fr-FR" w:eastAsia="en-US"/>
    </w:rPr>
  </w:style>
  <w:style w:type="character" w:styleId="PageNumber">
    <w:name w:val="page number"/>
    <w:basedOn w:val="DefaultParagraphFont"/>
    <w:uiPriority w:val="99"/>
    <w:rsid w:val="00766048"/>
    <w:rPr>
      <w:rFonts w:cs="Times New Roman"/>
    </w:rPr>
  </w:style>
  <w:style w:type="paragraph" w:customStyle="1" w:styleId="Headingb">
    <w:name w:val="Heading_b"/>
    <w:basedOn w:val="Heading3"/>
    <w:next w:val="Normal"/>
    <w:uiPriority w:val="99"/>
    <w:rsid w:val="00766048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uiPriority w:val="99"/>
    <w:rsid w:val="00766048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uiPriority w:val="99"/>
    <w:rsid w:val="00D55732"/>
    <w:rPr>
      <w:rFonts w:cs="Times New Roman"/>
      <w:sz w:val="26"/>
    </w:rPr>
  </w:style>
  <w:style w:type="paragraph" w:customStyle="1" w:styleId="AnnexNoTitle">
    <w:name w:val="Annex_NoTitle"/>
    <w:basedOn w:val="Normal"/>
    <w:next w:val="Normalaftertitle"/>
    <w:uiPriority w:val="99"/>
    <w:rsid w:val="006B001D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Normalaftertitle">
    <w:name w:val="Normal_after_title"/>
    <w:basedOn w:val="Normal"/>
    <w:next w:val="Normal"/>
    <w:link w:val="Normalaftertitle0"/>
    <w:uiPriority w:val="99"/>
    <w:rsid w:val="00766048"/>
    <w:pPr>
      <w:spacing w:before="320"/>
    </w:pPr>
  </w:style>
  <w:style w:type="paragraph" w:customStyle="1" w:styleId="enumlev2">
    <w:name w:val="enumlev2"/>
    <w:basedOn w:val="enumlev1"/>
    <w:uiPriority w:val="99"/>
    <w:rsid w:val="00766048"/>
    <w:pPr>
      <w:ind w:left="1191" w:hanging="397"/>
    </w:pPr>
  </w:style>
  <w:style w:type="paragraph" w:customStyle="1" w:styleId="enumlev1">
    <w:name w:val="enumlev1"/>
    <w:basedOn w:val="Normal"/>
    <w:link w:val="enumlev1Char"/>
    <w:uiPriority w:val="99"/>
    <w:rsid w:val="00766048"/>
    <w:pPr>
      <w:spacing w:before="80"/>
      <w:ind w:left="794" w:hanging="794"/>
    </w:pPr>
  </w:style>
  <w:style w:type="paragraph" w:customStyle="1" w:styleId="enumlev3">
    <w:name w:val="enumlev3"/>
    <w:basedOn w:val="enumlev2"/>
    <w:uiPriority w:val="99"/>
    <w:rsid w:val="00766048"/>
    <w:pPr>
      <w:ind w:left="1588"/>
    </w:pPr>
  </w:style>
  <w:style w:type="paragraph" w:customStyle="1" w:styleId="Note">
    <w:name w:val="Note"/>
    <w:basedOn w:val="Normal"/>
    <w:uiPriority w:val="99"/>
    <w:rsid w:val="006B001D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766048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Rectitle">
    <w:name w:val="Rec_title"/>
    <w:basedOn w:val="Normal"/>
    <w:next w:val="Recref"/>
    <w:rsid w:val="00766048"/>
    <w:pPr>
      <w:keepNext/>
      <w:keepLines/>
      <w:spacing w:before="240"/>
      <w:jc w:val="center"/>
    </w:pPr>
    <w:rPr>
      <w:b/>
      <w:sz w:val="28"/>
    </w:rPr>
  </w:style>
  <w:style w:type="paragraph" w:customStyle="1" w:styleId="Recref">
    <w:name w:val="Rec_ref"/>
    <w:basedOn w:val="Normal"/>
    <w:next w:val="Recdate"/>
    <w:rsid w:val="00766048"/>
    <w:pPr>
      <w:jc w:val="center"/>
    </w:pPr>
  </w:style>
  <w:style w:type="paragraph" w:customStyle="1" w:styleId="Recdate">
    <w:name w:val="Rec_date"/>
    <w:basedOn w:val="Recref"/>
    <w:next w:val="Normalaftertitle"/>
    <w:rsid w:val="00766048"/>
    <w:pPr>
      <w:jc w:val="right"/>
    </w:pPr>
  </w:style>
  <w:style w:type="paragraph" w:customStyle="1" w:styleId="HeadingSum">
    <w:name w:val="Heading_Sum"/>
    <w:basedOn w:val="Headingb"/>
    <w:next w:val="Normal"/>
    <w:uiPriority w:val="99"/>
    <w:rsid w:val="00766048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uiPriority w:val="99"/>
    <w:rsid w:val="00766048"/>
  </w:style>
  <w:style w:type="paragraph" w:customStyle="1" w:styleId="Tablefin">
    <w:name w:val="Table_fin"/>
    <w:basedOn w:val="Normal"/>
    <w:next w:val="Normal"/>
    <w:uiPriority w:val="99"/>
    <w:rsid w:val="00766048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uiPriority w:val="99"/>
    <w:rsid w:val="00766048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</w:rPr>
  </w:style>
  <w:style w:type="paragraph" w:customStyle="1" w:styleId="Tablelegend">
    <w:name w:val="Table_legend"/>
    <w:basedOn w:val="Normal"/>
    <w:uiPriority w:val="99"/>
    <w:rsid w:val="00766048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</w:style>
  <w:style w:type="paragraph" w:customStyle="1" w:styleId="TableNo">
    <w:name w:val="Table_No"/>
    <w:basedOn w:val="Normal"/>
    <w:next w:val="Normal"/>
    <w:uiPriority w:val="99"/>
    <w:rsid w:val="00766048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uiPriority w:val="99"/>
    <w:rsid w:val="00766048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</w:style>
  <w:style w:type="paragraph" w:customStyle="1" w:styleId="Equation">
    <w:name w:val="Equation"/>
    <w:basedOn w:val="Normal"/>
    <w:link w:val="EquationChar"/>
    <w:rsid w:val="00766048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uiPriority w:val="99"/>
    <w:rsid w:val="00766048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uiPriority w:val="99"/>
    <w:rsid w:val="00766048"/>
    <w:pPr>
      <w:ind w:left="794"/>
    </w:pPr>
  </w:style>
  <w:style w:type="paragraph" w:customStyle="1" w:styleId="Figurelegend">
    <w:name w:val="Figure_legend"/>
    <w:basedOn w:val="Normal"/>
    <w:uiPriority w:val="99"/>
    <w:rsid w:val="00766048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link w:val="FigureNoChar"/>
    <w:uiPriority w:val="99"/>
    <w:rsid w:val="00766048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uiPriority w:val="99"/>
    <w:rsid w:val="00766048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uiPriority w:val="99"/>
    <w:rsid w:val="00766048"/>
    <w:pPr>
      <w:keepNext w:val="0"/>
      <w:spacing w:before="0" w:after="240"/>
    </w:pPr>
  </w:style>
  <w:style w:type="paragraph" w:customStyle="1" w:styleId="tocpart">
    <w:name w:val="tocpart"/>
    <w:basedOn w:val="Normal"/>
    <w:uiPriority w:val="99"/>
    <w:rsid w:val="00766048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uiPriority w:val="99"/>
    <w:rsid w:val="00766048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uiPriority w:val="99"/>
    <w:rsid w:val="00766048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uiPriority w:val="99"/>
    <w:rsid w:val="00766048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uiPriority w:val="99"/>
    <w:rsid w:val="00766048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766048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uiPriority w:val="99"/>
    <w:rsid w:val="00766048"/>
    <w:rPr>
      <w:b/>
    </w:rPr>
  </w:style>
  <w:style w:type="paragraph" w:customStyle="1" w:styleId="Chaptitle">
    <w:name w:val="Chap_title"/>
    <w:basedOn w:val="Arttitle"/>
    <w:next w:val="Normalaftertitle"/>
    <w:uiPriority w:val="99"/>
    <w:rsid w:val="00766048"/>
  </w:style>
  <w:style w:type="character" w:styleId="FootnoteReference">
    <w:name w:val="footnote reference"/>
    <w:basedOn w:val="DefaultParagraphFont"/>
    <w:semiHidden/>
    <w:rsid w:val="00766048"/>
    <w:rPr>
      <w:rFonts w:cs="Times New Roman"/>
      <w:position w:val="6"/>
      <w:sz w:val="18"/>
    </w:rPr>
  </w:style>
  <w:style w:type="paragraph" w:styleId="FootnoteText">
    <w:name w:val="footnote text"/>
    <w:basedOn w:val="Normal"/>
    <w:link w:val="FootnoteTextChar"/>
    <w:semiHidden/>
    <w:rsid w:val="00766048"/>
    <w:pPr>
      <w:keepLines/>
      <w:tabs>
        <w:tab w:val="left" w:pos="255"/>
      </w:tabs>
      <w:ind w:left="255" w:hanging="255"/>
    </w:pPr>
  </w:style>
  <w:style w:type="character" w:customStyle="1" w:styleId="FootnoteTextChar">
    <w:name w:val="Footnote Text Char"/>
    <w:basedOn w:val="DefaultParagraphFont"/>
    <w:link w:val="FootnoteText"/>
    <w:uiPriority w:val="99"/>
    <w:locked/>
    <w:rsid w:val="00766048"/>
    <w:rPr>
      <w:rFonts w:cs="Times New Roman"/>
      <w:sz w:val="22"/>
      <w:lang w:val="fr-FR" w:eastAsia="en-US"/>
    </w:rPr>
  </w:style>
  <w:style w:type="paragraph" w:styleId="Index1">
    <w:name w:val="index 1"/>
    <w:basedOn w:val="Normal"/>
    <w:next w:val="Normal"/>
    <w:autoRedefine/>
    <w:uiPriority w:val="99"/>
    <w:semiHidden/>
    <w:rsid w:val="00766048"/>
  </w:style>
  <w:style w:type="paragraph" w:styleId="Index2">
    <w:name w:val="index 2"/>
    <w:basedOn w:val="Normal"/>
    <w:next w:val="Normal"/>
    <w:autoRedefine/>
    <w:uiPriority w:val="99"/>
    <w:semiHidden/>
    <w:rsid w:val="00766048"/>
    <w:pPr>
      <w:ind w:left="283"/>
    </w:pPr>
  </w:style>
  <w:style w:type="paragraph" w:styleId="Index3">
    <w:name w:val="index 3"/>
    <w:basedOn w:val="Normal"/>
    <w:next w:val="Normal"/>
    <w:autoRedefine/>
    <w:uiPriority w:val="99"/>
    <w:semiHidden/>
    <w:rsid w:val="00766048"/>
    <w:pPr>
      <w:ind w:left="566"/>
    </w:pPr>
  </w:style>
  <w:style w:type="paragraph" w:styleId="IndexHeading">
    <w:name w:val="index heading"/>
    <w:basedOn w:val="Normal"/>
    <w:next w:val="Index1"/>
    <w:uiPriority w:val="99"/>
    <w:semiHidden/>
    <w:rsid w:val="00766048"/>
  </w:style>
  <w:style w:type="paragraph" w:customStyle="1" w:styleId="Line">
    <w:name w:val="Line"/>
    <w:basedOn w:val="Normal"/>
    <w:next w:val="Normal"/>
    <w:uiPriority w:val="99"/>
    <w:rsid w:val="00766048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uiPriority w:val="99"/>
    <w:rsid w:val="00766048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uiPriority w:val="99"/>
    <w:rsid w:val="00766048"/>
  </w:style>
  <w:style w:type="paragraph" w:customStyle="1" w:styleId="Partref">
    <w:name w:val="Part_ref"/>
    <w:basedOn w:val="Normal"/>
    <w:next w:val="Normal"/>
    <w:uiPriority w:val="99"/>
    <w:rsid w:val="00766048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uiPriority w:val="99"/>
    <w:rsid w:val="00766048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uiPriority w:val="99"/>
    <w:rsid w:val="00766048"/>
  </w:style>
  <w:style w:type="paragraph" w:customStyle="1" w:styleId="QuestionNo">
    <w:name w:val="Question_No"/>
    <w:basedOn w:val="RecNo"/>
    <w:next w:val="Normal"/>
    <w:uiPriority w:val="99"/>
    <w:rsid w:val="00766048"/>
  </w:style>
  <w:style w:type="paragraph" w:customStyle="1" w:styleId="Questionref">
    <w:name w:val="Question_ref"/>
    <w:basedOn w:val="Recref"/>
    <w:next w:val="Questiondate"/>
    <w:uiPriority w:val="99"/>
    <w:rsid w:val="00766048"/>
  </w:style>
  <w:style w:type="paragraph" w:customStyle="1" w:styleId="Questiontitle">
    <w:name w:val="Question_title"/>
    <w:basedOn w:val="Normal"/>
    <w:next w:val="Questionref"/>
    <w:uiPriority w:val="99"/>
    <w:rsid w:val="00766048"/>
  </w:style>
  <w:style w:type="paragraph" w:customStyle="1" w:styleId="Reftext">
    <w:name w:val="Ref_text"/>
    <w:basedOn w:val="Normal"/>
    <w:uiPriority w:val="99"/>
    <w:rsid w:val="00766048"/>
    <w:pPr>
      <w:ind w:left="794" w:hanging="794"/>
    </w:pPr>
  </w:style>
  <w:style w:type="paragraph" w:customStyle="1" w:styleId="Reftitle">
    <w:name w:val="Ref_title"/>
    <w:basedOn w:val="Normal"/>
    <w:next w:val="Reftext"/>
    <w:uiPriority w:val="99"/>
    <w:rsid w:val="00766048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uiPriority w:val="99"/>
    <w:rsid w:val="00766048"/>
  </w:style>
  <w:style w:type="paragraph" w:customStyle="1" w:styleId="RepNo">
    <w:name w:val="Rep_No"/>
    <w:basedOn w:val="RecNo"/>
    <w:next w:val="Reptitle"/>
    <w:uiPriority w:val="99"/>
    <w:rsid w:val="00766048"/>
  </w:style>
  <w:style w:type="paragraph" w:customStyle="1" w:styleId="Reptitle">
    <w:name w:val="Rep_title"/>
    <w:basedOn w:val="Rectitle"/>
    <w:next w:val="Repref"/>
    <w:uiPriority w:val="99"/>
    <w:rsid w:val="00766048"/>
  </w:style>
  <w:style w:type="paragraph" w:customStyle="1" w:styleId="Repref">
    <w:name w:val="Rep_ref"/>
    <w:basedOn w:val="Recref"/>
    <w:next w:val="Repdate"/>
    <w:uiPriority w:val="99"/>
    <w:rsid w:val="00766048"/>
  </w:style>
  <w:style w:type="paragraph" w:customStyle="1" w:styleId="Resdate">
    <w:name w:val="Res_date"/>
    <w:basedOn w:val="Recdate"/>
    <w:next w:val="Normalaftertitle"/>
    <w:uiPriority w:val="99"/>
    <w:rsid w:val="00766048"/>
  </w:style>
  <w:style w:type="paragraph" w:customStyle="1" w:styleId="ResNo">
    <w:name w:val="Res_No"/>
    <w:basedOn w:val="RecNo"/>
    <w:next w:val="Restitle"/>
    <w:uiPriority w:val="99"/>
    <w:rsid w:val="00766048"/>
  </w:style>
  <w:style w:type="paragraph" w:customStyle="1" w:styleId="Restitle">
    <w:name w:val="Res_title"/>
    <w:basedOn w:val="Normal"/>
    <w:next w:val="Resref"/>
    <w:uiPriority w:val="99"/>
    <w:rsid w:val="00766048"/>
    <w:pPr>
      <w:spacing w:before="240"/>
      <w:jc w:val="center"/>
    </w:pPr>
    <w:rPr>
      <w:b/>
      <w:sz w:val="28"/>
    </w:rPr>
  </w:style>
  <w:style w:type="paragraph" w:customStyle="1" w:styleId="Resref">
    <w:name w:val="Res_ref"/>
    <w:basedOn w:val="Recref"/>
    <w:next w:val="Resdate"/>
    <w:uiPriority w:val="99"/>
    <w:rsid w:val="00766048"/>
  </w:style>
  <w:style w:type="paragraph" w:customStyle="1" w:styleId="SectionNo">
    <w:name w:val="Section_No"/>
    <w:basedOn w:val="Normal"/>
    <w:next w:val="Normal"/>
    <w:uiPriority w:val="99"/>
    <w:rsid w:val="00766048"/>
  </w:style>
  <w:style w:type="paragraph" w:customStyle="1" w:styleId="Sectiontitle">
    <w:name w:val="Section_title"/>
    <w:basedOn w:val="Normal"/>
    <w:next w:val="Normalaftertitle"/>
    <w:uiPriority w:val="99"/>
    <w:rsid w:val="00766048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uiPriority w:val="99"/>
    <w:rsid w:val="00766048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autoRedefine/>
    <w:uiPriority w:val="99"/>
    <w:semiHidden/>
    <w:rsid w:val="00766048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autoRedefine/>
    <w:uiPriority w:val="99"/>
    <w:semiHidden/>
    <w:rsid w:val="00766048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autoRedefine/>
    <w:uiPriority w:val="99"/>
    <w:semiHidden/>
    <w:rsid w:val="00766048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autoRedefine/>
    <w:uiPriority w:val="99"/>
    <w:semiHidden/>
    <w:rsid w:val="00766048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autoRedefine/>
    <w:uiPriority w:val="99"/>
    <w:semiHidden/>
    <w:rsid w:val="00766048"/>
  </w:style>
  <w:style w:type="paragraph" w:styleId="TOC6">
    <w:name w:val="toc 6"/>
    <w:basedOn w:val="TOC4"/>
    <w:autoRedefine/>
    <w:uiPriority w:val="99"/>
    <w:semiHidden/>
    <w:rsid w:val="00766048"/>
  </w:style>
  <w:style w:type="paragraph" w:styleId="TOC7">
    <w:name w:val="toc 7"/>
    <w:basedOn w:val="TOC4"/>
    <w:autoRedefine/>
    <w:uiPriority w:val="99"/>
    <w:semiHidden/>
    <w:rsid w:val="00766048"/>
  </w:style>
  <w:style w:type="paragraph" w:styleId="TOC8">
    <w:name w:val="toc 8"/>
    <w:basedOn w:val="TOC4"/>
    <w:autoRedefine/>
    <w:uiPriority w:val="99"/>
    <w:semiHidden/>
    <w:rsid w:val="00766048"/>
  </w:style>
  <w:style w:type="paragraph" w:customStyle="1" w:styleId="Annexref">
    <w:name w:val="Annex_ref"/>
    <w:basedOn w:val="Normal"/>
    <w:next w:val="Normalaftertitle"/>
    <w:uiPriority w:val="99"/>
    <w:rsid w:val="00766048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uiPriority w:val="99"/>
    <w:rsid w:val="00766048"/>
  </w:style>
  <w:style w:type="paragraph" w:customStyle="1" w:styleId="Tabletitle">
    <w:name w:val="Table_title"/>
    <w:basedOn w:val="Normal"/>
    <w:next w:val="Tablehead"/>
    <w:uiPriority w:val="99"/>
    <w:rsid w:val="00766048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uiPriority w:val="99"/>
    <w:rsid w:val="00766048"/>
    <w:pPr>
      <w:spacing w:after="480"/>
    </w:pPr>
    <w:rPr>
      <w:lang w:val="es-ES_tradnl"/>
    </w:rPr>
  </w:style>
  <w:style w:type="paragraph" w:customStyle="1" w:styleId="TableLegendNote">
    <w:name w:val="Table_Legend_Note"/>
    <w:basedOn w:val="Tablelegend"/>
    <w:next w:val="Tablelegend"/>
    <w:uiPriority w:val="99"/>
    <w:rsid w:val="00766048"/>
    <w:pPr>
      <w:ind w:left="-85" w:firstLine="0"/>
    </w:pPr>
    <w:rPr>
      <w:lang w:val="en-US"/>
    </w:rPr>
  </w:style>
  <w:style w:type="character" w:customStyle="1" w:styleId="Normalaftertitle0">
    <w:name w:val="Normal_after_title (文字)"/>
    <w:basedOn w:val="DefaultParagraphFont"/>
    <w:link w:val="Normalaftertitle"/>
    <w:uiPriority w:val="99"/>
    <w:locked/>
    <w:rsid w:val="004F175F"/>
    <w:rPr>
      <w:rFonts w:cs="Times New Roman"/>
      <w:sz w:val="24"/>
      <w:lang w:val="fr-FR" w:eastAsia="en-US"/>
    </w:rPr>
  </w:style>
  <w:style w:type="character" w:customStyle="1" w:styleId="enumlev1Char">
    <w:name w:val="enumlev1 Char"/>
    <w:basedOn w:val="DefaultParagraphFont"/>
    <w:link w:val="enumlev1"/>
    <w:uiPriority w:val="99"/>
    <w:locked/>
    <w:rsid w:val="004F175F"/>
    <w:rPr>
      <w:rFonts w:cs="Times New Roman"/>
      <w:sz w:val="24"/>
      <w:lang w:val="fr-FR" w:eastAsia="en-US"/>
    </w:rPr>
  </w:style>
  <w:style w:type="character" w:customStyle="1" w:styleId="EquationChar">
    <w:name w:val="Equation Char"/>
    <w:basedOn w:val="DefaultParagraphFont"/>
    <w:link w:val="Equation"/>
    <w:uiPriority w:val="99"/>
    <w:locked/>
    <w:rsid w:val="004F175F"/>
    <w:rPr>
      <w:rFonts w:cs="Times New Roman"/>
      <w:sz w:val="24"/>
      <w:lang w:val="fr-FR" w:eastAsia="en-US"/>
    </w:rPr>
  </w:style>
  <w:style w:type="character" w:customStyle="1" w:styleId="FigureNoChar">
    <w:name w:val="Figure_No Char"/>
    <w:basedOn w:val="DefaultParagraphFont"/>
    <w:link w:val="FigureNo"/>
    <w:uiPriority w:val="99"/>
    <w:locked/>
    <w:rsid w:val="004F175F"/>
    <w:rPr>
      <w:rFonts w:cs="Times New Roman"/>
      <w:caps/>
      <w:sz w:val="18"/>
      <w:lang w:val="fr-FR" w:eastAsia="en-US"/>
    </w:rPr>
  </w:style>
  <w:style w:type="character" w:styleId="Hyperlink">
    <w:name w:val="Hyperlink"/>
    <w:basedOn w:val="DefaultParagraphFont"/>
    <w:locked/>
    <w:rsid w:val="00F5103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5348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oleObject" Target="embeddings/oleObject2.bin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5.wmf"/><Relationship Id="rId7" Type="http://schemas.openxmlformats.org/officeDocument/2006/relationships/footnotes" Target="footnotes.xml"/><Relationship Id="rId12" Type="http://schemas.openxmlformats.org/officeDocument/2006/relationships/hyperlink" Target="http://www.itu.int/publ/R-REC/en" TargetMode="External"/><Relationship Id="rId17" Type="http://schemas.openxmlformats.org/officeDocument/2006/relationships/image" Target="media/image3.wmf"/><Relationship Id="rId25" Type="http://schemas.openxmlformats.org/officeDocument/2006/relationships/header" Target="header5.xml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oleObject" Target="embeddings/oleObject3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itu.int/ITU-R/go/patents/en" TargetMode="External"/><Relationship Id="rId24" Type="http://schemas.openxmlformats.org/officeDocument/2006/relationships/oleObject" Target="embeddings/oleObject5.bin"/><Relationship Id="rId5" Type="http://schemas.openxmlformats.org/officeDocument/2006/relationships/settings" Target="settings.xml"/><Relationship Id="rId15" Type="http://schemas.openxmlformats.org/officeDocument/2006/relationships/image" Target="media/image2.wmf"/><Relationship Id="rId23" Type="http://schemas.openxmlformats.org/officeDocument/2006/relationships/image" Target="media/image6.emf"/><Relationship Id="rId10" Type="http://schemas.openxmlformats.org/officeDocument/2006/relationships/header" Target="header2.xml"/><Relationship Id="rId19" Type="http://schemas.openxmlformats.org/officeDocument/2006/relationships/image" Target="media/image4.wmf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eader" Target="header4.xml"/><Relationship Id="rId22" Type="http://schemas.openxmlformats.org/officeDocument/2006/relationships/oleObject" Target="embeddings/oleObject4.bin"/><Relationship Id="rId27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erdyeva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3918F9-075D-47DF-9119-DD98FF7D76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158</TotalTime>
  <Pages>7</Pages>
  <Words>1416</Words>
  <Characters>10378</Characters>
  <Application>Microsoft Office Word</Application>
  <DocSecurity>0</DocSecurity>
  <Lines>691</Lines>
  <Paragraphs>368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RECOMMENDATION  ITU-R  BT.1893 - Assessment of impairment caused to digital television reception by a wind turbine</vt:lpstr>
    </vt:vector>
  </TitlesOfParts>
  <Company>ITU</Company>
  <LinksUpToDate>false</LinksUpToDate>
  <CharactersWithSpaces>11426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RECOMMENDATION  ITU-R  BT.1893 - Assessment of impairment caused to digital television reception by a wind turbine</dc:title>
  <dc:subject>BT Series = Broadcasting service (television)</dc:subject>
  <dc:creator>ITU Radiocommunication Bureau (BR)</dc:creator>
  <cp:keywords>BT,1893</cp:keywords>
  <dc:description>Santosbo, 11.05.2011, MSB106309</dc:description>
  <cp:lastModifiedBy>berdyeva</cp:lastModifiedBy>
  <cp:revision>21</cp:revision>
  <cp:lastPrinted>2011-07-11T09:21:00Z</cp:lastPrinted>
  <dcterms:created xsi:type="dcterms:W3CDTF">2011-07-05T07:07:00Z</dcterms:created>
  <dcterms:modified xsi:type="dcterms:W3CDTF">2011-07-11T09:36:00Z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  <property fmtid="{D5CDD505-2E9C-101B-9397-08002B2CF9AE}" pid="9" name="Language">
    <vt:lpwstr>English</vt:lpwstr>
  </property>
  <property fmtid="{D5CDD505-2E9C-101B-9397-08002B2CF9AE}" pid="10" name="Typist">
    <vt:lpwstr>Santosbo</vt:lpwstr>
  </property>
  <property fmtid="{D5CDD505-2E9C-101B-9397-08002B2CF9AE}" pid="11" name="Date completed">
    <vt:lpwstr>11 May 2011</vt:lpwstr>
  </property>
</Properties>
</file>