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205A29">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205A29">
              <w:rPr>
                <w:rFonts w:ascii="Tahoma" w:hAnsi="Tahoma" w:cs="Tahoma"/>
                <w:b/>
                <w:bCs/>
                <w:iCs/>
                <w:color w:val="243285"/>
                <w:sz w:val="36"/>
                <w:szCs w:val="36"/>
              </w:rPr>
              <w:t>1885</w:t>
            </w:r>
          </w:p>
          <w:p w:rsidR="00FE79FE" w:rsidRPr="006B55A9" w:rsidRDefault="007D3B79" w:rsidP="00205A2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205A29">
              <w:rPr>
                <w:rFonts w:ascii="Tahoma" w:hAnsi="Tahoma" w:cs="Tahoma"/>
                <w:b/>
                <w:bCs/>
                <w:iCs/>
                <w:color w:val="243285"/>
                <w:szCs w:val="24"/>
              </w:rPr>
              <w:t>03</w:t>
            </w:r>
            <w:r w:rsidR="00FE79FE" w:rsidRPr="006B55A9">
              <w:rPr>
                <w:rFonts w:ascii="Tahoma" w:hAnsi="Tahoma" w:cs="Tahoma"/>
                <w:b/>
                <w:bCs/>
                <w:iCs/>
                <w:color w:val="243285"/>
                <w:szCs w:val="24"/>
              </w:rPr>
              <w:t>/</w:t>
            </w:r>
            <w:r w:rsidR="00205A29">
              <w:rPr>
                <w:rFonts w:ascii="Tahoma" w:hAnsi="Tahoma" w:cs="Tahoma"/>
                <w:b/>
                <w:bCs/>
                <w:iCs/>
                <w:color w:val="243285"/>
                <w:szCs w:val="24"/>
              </w:rPr>
              <w:t>2011</w:t>
            </w:r>
            <w:r w:rsidR="00FE79FE" w:rsidRPr="006B55A9">
              <w:rPr>
                <w:rFonts w:ascii="Tahoma" w:hAnsi="Tahoma" w:cs="Tahoma"/>
                <w:b/>
                <w:bCs/>
                <w:iCs/>
                <w:color w:val="243285"/>
                <w:szCs w:val="24"/>
              </w:rPr>
              <w:t>)</w:t>
            </w:r>
          </w:p>
        </w:tc>
      </w:tr>
      <w:tr w:rsidR="00FE79FE" w:rsidRPr="00E67032" w:rsidTr="006B55A9">
        <w:tc>
          <w:tcPr>
            <w:tcW w:w="10089" w:type="dxa"/>
          </w:tcPr>
          <w:p w:rsidR="00013002" w:rsidRPr="00205A29"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205A29" w:rsidP="00E65128">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Objective percept</w:t>
            </w:r>
            <w:r w:rsidR="00E65128">
              <w:rPr>
                <w:rFonts w:ascii="Tahoma" w:hAnsi="Tahoma" w:cs="Tahoma"/>
                <w:b/>
                <w:bCs/>
                <w:color w:val="243285"/>
                <w:sz w:val="44"/>
                <w:szCs w:val="44"/>
                <w:lang w:val="en-US"/>
              </w:rPr>
              <w:t>u</w:t>
            </w:r>
            <w:r>
              <w:rPr>
                <w:rFonts w:ascii="Tahoma" w:hAnsi="Tahoma" w:cs="Tahoma"/>
                <w:b/>
                <w:bCs/>
                <w:color w:val="243285"/>
                <w:sz w:val="44"/>
                <w:szCs w:val="44"/>
                <w:lang w:val="en-US"/>
              </w:rPr>
              <w:t>al video quality measurement techniques for standard definition digital broadcast television</w:t>
            </w:r>
            <w:r>
              <w:rPr>
                <w:rFonts w:ascii="Tahoma" w:hAnsi="Tahoma" w:cs="Tahoma"/>
                <w:b/>
                <w:bCs/>
                <w:color w:val="243285"/>
                <w:sz w:val="44"/>
                <w:szCs w:val="44"/>
                <w:lang w:val="en-US"/>
              </w:rPr>
              <w:br/>
              <w:t>in the presence of a reduced</w:t>
            </w:r>
            <w:r>
              <w:rPr>
                <w:rFonts w:ascii="Tahoma" w:hAnsi="Tahoma" w:cs="Tahoma"/>
                <w:b/>
                <w:bCs/>
                <w:color w:val="243285"/>
                <w:sz w:val="44"/>
                <w:szCs w:val="44"/>
                <w:lang w:val="en-US"/>
              </w:rPr>
              <w:br/>
              <w:t>bandwidth reference</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E67032" w:rsidTr="006B55A9">
        <w:tc>
          <w:tcPr>
            <w:tcW w:w="10089" w:type="dxa"/>
          </w:tcPr>
          <w:p w:rsidR="005A1836" w:rsidRPr="00205A29" w:rsidRDefault="005A1836" w:rsidP="006B55A9">
            <w:pPr>
              <w:spacing w:before="80" w:line="280" w:lineRule="exact"/>
              <w:ind w:right="640"/>
              <w:rPr>
                <w:rFonts w:ascii="Tahoma" w:hAnsi="Tahoma" w:cs="Tahoma"/>
                <w:b/>
                <w:bCs/>
                <w:iCs/>
                <w:color w:val="243285"/>
                <w:sz w:val="32"/>
                <w:szCs w:val="32"/>
                <w:lang w:val="en-US"/>
              </w:rPr>
            </w:pPr>
          </w:p>
          <w:p w:rsidR="005A1836" w:rsidRPr="00205A29" w:rsidRDefault="005A1836" w:rsidP="006B55A9">
            <w:pPr>
              <w:spacing w:before="80" w:line="280" w:lineRule="exact"/>
              <w:ind w:right="640"/>
              <w:rPr>
                <w:rFonts w:ascii="Tahoma" w:hAnsi="Tahoma" w:cs="Tahoma"/>
                <w:b/>
                <w:bCs/>
                <w:iCs/>
                <w:color w:val="243285"/>
                <w:sz w:val="32"/>
                <w:szCs w:val="32"/>
                <w:lang w:val="en-US"/>
              </w:rPr>
            </w:pPr>
          </w:p>
          <w:p w:rsidR="005A1836" w:rsidRPr="00205A29"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E67032"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E67032"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E67032"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806D92"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806D92"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Default="00205A29" w:rsidP="00205A29">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1885</w:t>
      </w:r>
    </w:p>
    <w:p w:rsidR="00205A29" w:rsidRPr="00205A29" w:rsidRDefault="00205A29" w:rsidP="002B5B09">
      <w:pPr>
        <w:pStyle w:val="Rectitle"/>
        <w:rPr>
          <w:lang w:val="en-US"/>
        </w:rPr>
      </w:pPr>
      <w:r w:rsidRPr="00205A29">
        <w:rPr>
          <w:lang w:val="en-US" w:eastAsia="zh-CN"/>
        </w:rPr>
        <w:t>Objective perceptual video quality measurement techniques</w:t>
      </w:r>
      <w:r w:rsidR="002B5B09">
        <w:rPr>
          <w:lang w:val="en-US" w:eastAsia="zh-CN"/>
        </w:rPr>
        <w:t xml:space="preserve"> </w:t>
      </w:r>
      <w:r w:rsidRPr="00205A29">
        <w:rPr>
          <w:lang w:val="en-US" w:eastAsia="zh-CN"/>
        </w:rPr>
        <w:t>for standard</w:t>
      </w:r>
      <w:r w:rsidR="002B5B09">
        <w:rPr>
          <w:lang w:val="en-US" w:eastAsia="zh-CN"/>
        </w:rPr>
        <w:br/>
      </w:r>
      <w:r w:rsidRPr="00205A29">
        <w:rPr>
          <w:lang w:val="en-US" w:eastAsia="zh-CN"/>
        </w:rPr>
        <w:t>definition digital broadcast television</w:t>
      </w:r>
      <w:r w:rsidR="002B5B09">
        <w:rPr>
          <w:lang w:val="en-US" w:eastAsia="zh-CN"/>
        </w:rPr>
        <w:t xml:space="preserve"> </w:t>
      </w:r>
      <w:r w:rsidRPr="00205A29">
        <w:rPr>
          <w:lang w:val="en-US" w:eastAsia="zh-CN"/>
        </w:rPr>
        <w:t>in</w:t>
      </w:r>
      <w:r w:rsidR="002B5B09">
        <w:rPr>
          <w:lang w:val="en-US" w:eastAsia="zh-CN"/>
        </w:rPr>
        <w:t xml:space="preserve"> </w:t>
      </w:r>
      <w:r w:rsidRPr="00205A29">
        <w:rPr>
          <w:lang w:val="en-US" w:eastAsia="zh-CN"/>
        </w:rPr>
        <w:t>the presence</w:t>
      </w:r>
      <w:r w:rsidR="002B5B09">
        <w:rPr>
          <w:lang w:val="en-US" w:eastAsia="zh-CN"/>
        </w:rPr>
        <w:br/>
      </w:r>
      <w:r w:rsidRPr="00205A29">
        <w:rPr>
          <w:lang w:val="en-US" w:eastAsia="zh-CN"/>
        </w:rPr>
        <w:t>of a reduced bandwidth reference</w:t>
      </w:r>
    </w:p>
    <w:p w:rsidR="002B5B09" w:rsidRPr="002B5B09" w:rsidRDefault="002B5B09" w:rsidP="002B5B09">
      <w:pPr>
        <w:pStyle w:val="Recdate"/>
        <w:rPr>
          <w:lang w:val="en-US"/>
        </w:rPr>
      </w:pPr>
      <w:r>
        <w:rPr>
          <w:lang w:val="en-US"/>
        </w:rPr>
        <w:t>(2011)</w:t>
      </w:r>
    </w:p>
    <w:p w:rsidR="00205A29" w:rsidRPr="00E65128" w:rsidRDefault="00205A29" w:rsidP="002B5B09">
      <w:pPr>
        <w:pStyle w:val="HeadingSum"/>
        <w:rPr>
          <w:sz w:val="24"/>
          <w:lang w:val="en-US" w:eastAsia="ko-KR"/>
        </w:rPr>
      </w:pPr>
      <w:r w:rsidRPr="00E65128">
        <w:rPr>
          <w:sz w:val="24"/>
          <w:lang w:val="en-US" w:eastAsia="ko-KR"/>
        </w:rPr>
        <w:t>Scope</w:t>
      </w:r>
    </w:p>
    <w:p w:rsidR="00205A29" w:rsidRPr="00E65128" w:rsidRDefault="00205A29" w:rsidP="002B5B09">
      <w:pPr>
        <w:pStyle w:val="Summary"/>
        <w:rPr>
          <w:sz w:val="24"/>
          <w:lang w:val="en-US" w:eastAsia="ko-KR"/>
        </w:rPr>
      </w:pPr>
      <w:r w:rsidRPr="00E65128">
        <w:rPr>
          <w:sz w:val="24"/>
          <w:lang w:val="en-US" w:eastAsia="ko-KR"/>
        </w:rPr>
        <w:t xml:space="preserve">This Recommendation describes objective video quality assessment methods for </w:t>
      </w:r>
      <w:r w:rsidRPr="00E65128">
        <w:rPr>
          <w:sz w:val="24"/>
          <w:lang w:val="en-US"/>
        </w:rPr>
        <w:t>standard definition digital broadcast television</w:t>
      </w:r>
      <w:r w:rsidRPr="00E65128">
        <w:rPr>
          <w:sz w:val="24"/>
          <w:lang w:val="en-US" w:eastAsia="ko-KR"/>
        </w:rPr>
        <w:t xml:space="preserve"> which can measure the perceptual video quality of mobile and stationary receiving conditions </w:t>
      </w:r>
      <w:r w:rsidRPr="00E65128">
        <w:rPr>
          <w:sz w:val="24"/>
          <w:lang w:val="en-US"/>
        </w:rPr>
        <w:t xml:space="preserve">when the features extracted from the reference video signal </w:t>
      </w:r>
      <w:r w:rsidRPr="00E65128">
        <w:rPr>
          <w:sz w:val="24"/>
          <w:lang w:val="en-US" w:eastAsia="ko-KR"/>
        </w:rPr>
        <w:t>are</w:t>
      </w:r>
      <w:r w:rsidRPr="00E65128">
        <w:rPr>
          <w:sz w:val="24"/>
          <w:lang w:val="en-US"/>
        </w:rPr>
        <w:t xml:space="preserve"> readily available at the measurement point</w:t>
      </w:r>
      <w:r w:rsidRPr="00E65128">
        <w:rPr>
          <w:sz w:val="24"/>
          <w:lang w:val="en-US" w:eastAsia="ko-KR"/>
        </w:rPr>
        <w:t>.</w:t>
      </w:r>
    </w:p>
    <w:p w:rsidR="00205A29" w:rsidRPr="00205A29" w:rsidRDefault="00205A29" w:rsidP="00205A29">
      <w:pPr>
        <w:pStyle w:val="Normalaftertitle"/>
        <w:rPr>
          <w:lang w:val="en-US" w:eastAsia="ko-KR"/>
        </w:rPr>
      </w:pPr>
      <w:r w:rsidRPr="00205A29">
        <w:rPr>
          <w:lang w:val="en-US"/>
        </w:rPr>
        <w:t>The ITU Radiocommunication Assembly,</w:t>
      </w:r>
    </w:p>
    <w:p w:rsidR="00205A29" w:rsidRPr="00205A29" w:rsidRDefault="00205A29" w:rsidP="00205A29">
      <w:pPr>
        <w:pStyle w:val="Call"/>
        <w:rPr>
          <w:lang w:val="en-US"/>
        </w:rPr>
      </w:pPr>
      <w:r w:rsidRPr="00205A29">
        <w:rPr>
          <w:lang w:val="en-US"/>
        </w:rPr>
        <w:t>considering</w:t>
      </w:r>
    </w:p>
    <w:p w:rsidR="00205A29" w:rsidRPr="00205A29" w:rsidRDefault="00205A29" w:rsidP="00205A29">
      <w:pPr>
        <w:rPr>
          <w:lang w:val="en-US"/>
        </w:rPr>
      </w:pPr>
      <w:r w:rsidRPr="00205A29">
        <w:rPr>
          <w:lang w:val="en-US"/>
        </w:rPr>
        <w:t>a)</w:t>
      </w:r>
      <w:r w:rsidRPr="00205A29">
        <w:rPr>
          <w:lang w:val="en-US"/>
        </w:rPr>
        <w:tab/>
        <w:t xml:space="preserve">that the ability to measure automatically the </w:t>
      </w:r>
      <w:r w:rsidRPr="00205A29">
        <w:rPr>
          <w:lang w:val="en-US" w:eastAsia="ko-KR"/>
        </w:rPr>
        <w:t>impairments</w:t>
      </w:r>
      <w:r w:rsidRPr="00205A29">
        <w:rPr>
          <w:lang w:val="en-US"/>
        </w:rPr>
        <w:t xml:space="preserve"> of broadcast video </w:t>
      </w:r>
      <w:r w:rsidRPr="00205A29">
        <w:rPr>
          <w:lang w:val="en-US" w:eastAsia="ko-KR"/>
        </w:rPr>
        <w:t xml:space="preserve">signals </w:t>
      </w:r>
      <w:r w:rsidRPr="00205A29">
        <w:rPr>
          <w:lang w:val="en-US"/>
        </w:rPr>
        <w:t xml:space="preserve">has been </w:t>
      </w:r>
      <w:r w:rsidRPr="00205A29">
        <w:rPr>
          <w:lang w:val="en-US" w:eastAsia="ko-KR"/>
        </w:rPr>
        <w:t>desirable</w:t>
      </w:r>
      <w:r w:rsidRPr="00205A29">
        <w:rPr>
          <w:lang w:val="en-US"/>
        </w:rPr>
        <w:t>;</w:t>
      </w:r>
    </w:p>
    <w:p w:rsidR="00205A29" w:rsidRPr="00205A29" w:rsidRDefault="00205A29" w:rsidP="00205A29">
      <w:pPr>
        <w:rPr>
          <w:lang w:val="en-US" w:eastAsia="ko-KR"/>
        </w:rPr>
      </w:pPr>
      <w:r w:rsidRPr="00205A29">
        <w:rPr>
          <w:lang w:val="en-US" w:eastAsia="ko-KR"/>
        </w:rPr>
        <w:t>b</w:t>
      </w:r>
      <w:r w:rsidRPr="00205A29">
        <w:rPr>
          <w:lang w:val="en-US"/>
        </w:rPr>
        <w:t>)</w:t>
      </w:r>
      <w:r w:rsidRPr="00205A29">
        <w:rPr>
          <w:lang w:val="en-US"/>
        </w:rPr>
        <w:tab/>
        <w:t xml:space="preserve">that the </w:t>
      </w:r>
      <w:r w:rsidRPr="00205A29">
        <w:rPr>
          <w:lang w:val="en-US" w:eastAsia="ko-KR"/>
        </w:rPr>
        <w:t>perceptual video quality of mobile reception may dynamically change depending on reception conditions;</w:t>
      </w:r>
    </w:p>
    <w:p w:rsidR="00205A29" w:rsidRPr="00205A29" w:rsidRDefault="00205A29" w:rsidP="00205A29">
      <w:pPr>
        <w:rPr>
          <w:lang w:val="en-US" w:eastAsia="ko-KR"/>
        </w:rPr>
      </w:pPr>
      <w:r w:rsidRPr="00205A29">
        <w:rPr>
          <w:lang w:val="en-US" w:eastAsia="ko-KR"/>
        </w:rPr>
        <w:t>c</w:t>
      </w:r>
      <w:r w:rsidRPr="00205A29">
        <w:rPr>
          <w:lang w:val="en-US"/>
        </w:rPr>
        <w:t>)</w:t>
      </w:r>
      <w:r w:rsidRPr="00205A29">
        <w:rPr>
          <w:lang w:val="en-US"/>
        </w:rPr>
        <w:tab/>
        <w:t>that objective measurement of perceived video quality may usefully complement subjective assessment methods</w:t>
      </w:r>
      <w:r w:rsidRPr="00205A29">
        <w:rPr>
          <w:lang w:val="en-US" w:eastAsia="ko-KR"/>
        </w:rPr>
        <w:t>;</w:t>
      </w:r>
    </w:p>
    <w:p w:rsidR="00205A29" w:rsidRPr="00205A29" w:rsidRDefault="00205A29" w:rsidP="00205A29">
      <w:pPr>
        <w:rPr>
          <w:lang w:val="en-US" w:eastAsia="ko-KR"/>
        </w:rPr>
      </w:pPr>
      <w:r w:rsidRPr="00205A29">
        <w:rPr>
          <w:lang w:val="en-US" w:eastAsia="ko-KR"/>
        </w:rPr>
        <w:t>d)</w:t>
      </w:r>
      <w:r w:rsidRPr="00205A29">
        <w:rPr>
          <w:lang w:val="en-US" w:eastAsia="ko-KR"/>
        </w:rPr>
        <w:tab/>
        <w:t xml:space="preserve">that three video quality measurement techniques for </w:t>
      </w:r>
      <w:r w:rsidRPr="00205A29">
        <w:rPr>
          <w:lang w:val="en-US"/>
        </w:rPr>
        <w:t xml:space="preserve">standard definition digital broadcast television </w:t>
      </w:r>
      <w:r w:rsidRPr="00205A29">
        <w:rPr>
          <w:lang w:val="en-US" w:eastAsia="ko-KR"/>
        </w:rPr>
        <w:t>in the presence of a reduced reference have been proposed to ITU-R and they have been found to provide equivalent, well-aligned results;</w:t>
      </w:r>
    </w:p>
    <w:p w:rsidR="00205A29" w:rsidRPr="00205A29" w:rsidRDefault="00205A29" w:rsidP="00205A29">
      <w:pPr>
        <w:rPr>
          <w:lang w:val="en-US" w:eastAsia="ko-KR"/>
        </w:rPr>
      </w:pPr>
      <w:r w:rsidRPr="00205A29">
        <w:rPr>
          <w:lang w:val="en-US" w:eastAsia="ko-KR"/>
        </w:rPr>
        <w:t>e)</w:t>
      </w:r>
      <w:r w:rsidRPr="00205A29">
        <w:rPr>
          <w:lang w:val="en-US" w:eastAsia="ko-KR"/>
        </w:rPr>
        <w:tab/>
        <w:t>that o</w:t>
      </w:r>
      <w:r w:rsidRPr="00205A29">
        <w:rPr>
          <w:lang w:val="en-US"/>
        </w:rPr>
        <w:t xml:space="preserve">bjective perceptual video quality measurement techniques for standard definition digital broadcast television in the presence of a </w:t>
      </w:r>
      <w:r w:rsidRPr="00205A29">
        <w:rPr>
          <w:lang w:val="en-US" w:eastAsia="ko-KR"/>
        </w:rPr>
        <w:t>full</w:t>
      </w:r>
      <w:r w:rsidRPr="00205A29">
        <w:rPr>
          <w:lang w:val="en-US"/>
        </w:rPr>
        <w:t xml:space="preserve"> reference</w:t>
      </w:r>
      <w:r w:rsidRPr="00205A29">
        <w:rPr>
          <w:lang w:val="en-US" w:eastAsia="ko-KR"/>
        </w:rPr>
        <w:t xml:space="preserve"> have been specified in Recommendation ITU-R BT.1683,</w:t>
      </w:r>
    </w:p>
    <w:p w:rsidR="00205A29" w:rsidRPr="00205A29" w:rsidRDefault="00205A29" w:rsidP="00205A29">
      <w:pPr>
        <w:pStyle w:val="Call"/>
        <w:rPr>
          <w:lang w:val="en-US"/>
        </w:rPr>
      </w:pPr>
      <w:r w:rsidRPr="00205A29">
        <w:rPr>
          <w:lang w:val="en-US"/>
        </w:rPr>
        <w:t>recommends</w:t>
      </w:r>
    </w:p>
    <w:p w:rsidR="00205A29" w:rsidRPr="00205A29" w:rsidRDefault="00205A29" w:rsidP="00205A29">
      <w:pPr>
        <w:rPr>
          <w:lang w:val="en-US"/>
        </w:rPr>
      </w:pPr>
      <w:r w:rsidRPr="00205A29">
        <w:rPr>
          <w:b/>
          <w:lang w:val="en-US"/>
        </w:rPr>
        <w:t>1</w:t>
      </w:r>
      <w:r w:rsidRPr="00205A29">
        <w:rPr>
          <w:b/>
          <w:lang w:val="en-US"/>
        </w:rPr>
        <w:tab/>
      </w:r>
      <w:r w:rsidRPr="00205A29">
        <w:rPr>
          <w:lang w:val="en-US"/>
        </w:rPr>
        <w:t>that any of the objective video quality models given in Annex 1 should be used for objective measurement of perceived video quality</w:t>
      </w:r>
      <w:r w:rsidRPr="00205A29">
        <w:rPr>
          <w:lang w:val="en-US" w:eastAsia="ko-KR"/>
        </w:rPr>
        <w:t xml:space="preserve"> for </w:t>
      </w:r>
      <w:r w:rsidRPr="00205A29">
        <w:rPr>
          <w:lang w:val="en-US"/>
        </w:rPr>
        <w:t xml:space="preserve">standard definition digital broadcast television </w:t>
      </w:r>
      <w:r w:rsidRPr="00205A29">
        <w:rPr>
          <w:lang w:val="en-US" w:eastAsia="ko-KR"/>
        </w:rPr>
        <w:t xml:space="preserve">in the presence of a </w:t>
      </w:r>
      <w:r w:rsidRPr="00205A29">
        <w:rPr>
          <w:lang w:val="en-US"/>
        </w:rPr>
        <w:t>reduced</w:t>
      </w:r>
      <w:r w:rsidRPr="00205A29">
        <w:rPr>
          <w:lang w:val="en-US" w:eastAsia="ko-KR"/>
        </w:rPr>
        <w:t xml:space="preserve"> bandwidth reference</w:t>
      </w:r>
      <w:r w:rsidRPr="00205A29">
        <w:rPr>
          <w:lang w:val="en-US"/>
        </w:rPr>
        <w:t>.</w:t>
      </w:r>
    </w:p>
    <w:p w:rsidR="00205A29" w:rsidRPr="00205A29" w:rsidRDefault="00205A29" w:rsidP="00205A29">
      <w:pPr>
        <w:pStyle w:val="Heading1"/>
        <w:rPr>
          <w:lang w:val="en-US"/>
        </w:rPr>
      </w:pPr>
      <w:r w:rsidRPr="00205A29">
        <w:rPr>
          <w:lang w:val="en-US"/>
        </w:rPr>
        <w:t>1</w:t>
      </w:r>
      <w:r w:rsidRPr="00205A29">
        <w:rPr>
          <w:lang w:val="en-US"/>
        </w:rPr>
        <w:tab/>
        <w:t>Introduction</w:t>
      </w:r>
    </w:p>
    <w:p w:rsidR="00205A29" w:rsidRPr="00205A29" w:rsidRDefault="00205A29" w:rsidP="00205A29">
      <w:pPr>
        <w:rPr>
          <w:lang w:val="en-US"/>
        </w:rPr>
      </w:pPr>
      <w:r w:rsidRPr="00205A29">
        <w:rPr>
          <w:lang w:val="en-US"/>
        </w:rPr>
        <w:t>This RRNR-TV test addresses images as defined in Recommendation I</w:t>
      </w:r>
      <w:r w:rsidRPr="00205A29">
        <w:rPr>
          <w:lang w:val="en-US" w:eastAsia="ko-KR"/>
        </w:rPr>
        <w:t>T</w:t>
      </w:r>
      <w:r w:rsidRPr="00205A29">
        <w:rPr>
          <w:lang w:val="en-US"/>
        </w:rPr>
        <w:t>U</w:t>
      </w:r>
      <w:r w:rsidRPr="00205A29">
        <w:rPr>
          <w:lang w:val="en-US"/>
        </w:rPr>
        <w:noBreakHyphen/>
        <w:t>R BT.601-6 and two types of models: reduced reference (RR), and no reference (NR). RR models have limited bandwidth access to the source video, and NR models do not have access to the source video.</w:t>
      </w:r>
    </w:p>
    <w:p w:rsidR="00205A29" w:rsidRPr="00205A29" w:rsidRDefault="00205A29" w:rsidP="00205A29">
      <w:pPr>
        <w:rPr>
          <w:lang w:val="en-US"/>
        </w:rPr>
      </w:pPr>
      <w:r w:rsidRPr="00205A29">
        <w:rPr>
          <w:lang w:val="en-US"/>
        </w:rPr>
        <w:t>The HRCs in each experiment encompassed both coding only artefacts and coding with transmission errors. The coding schemes examined were MPEG-2 and H.264 (MPEG-4 part 10). The MPEG</w:t>
      </w:r>
      <w:r w:rsidRPr="00205A29">
        <w:rPr>
          <w:lang w:val="en-US"/>
        </w:rPr>
        <w:noBreakHyphen/>
        <w:t xml:space="preserve">2 coders were run at a variety of bit rates from 1.0 to 5.5 Mbit/s. The H.264 coders were run at a variety of bit rates ranging from 1.0 to 3.98 Mbit/s. Each experiment included 12 source sequences, of which two were secret source. Each experiment included 34 HRCs, and 156 processed video sequences (PVSs). Of these PVSs, 40 contained transmission errors and 116 contained coding only. </w:t>
      </w:r>
    </w:p>
    <w:p w:rsidR="00205A29" w:rsidRPr="00205A29" w:rsidRDefault="00205A29" w:rsidP="00205A29">
      <w:pPr>
        <w:pStyle w:val="Heading2"/>
        <w:rPr>
          <w:lang w:val="en-US"/>
        </w:rPr>
      </w:pPr>
      <w:r w:rsidRPr="00205A29">
        <w:rPr>
          <w:lang w:val="en-US"/>
        </w:rPr>
        <w:lastRenderedPageBreak/>
        <w:t>1.1</w:t>
      </w:r>
      <w:r w:rsidRPr="00205A29">
        <w:rPr>
          <w:lang w:val="en-US"/>
        </w:rPr>
        <w:tab/>
        <w:t>Application</w:t>
      </w:r>
    </w:p>
    <w:p w:rsidR="00205A29" w:rsidRPr="00205A29" w:rsidRDefault="00205A29" w:rsidP="00205A29">
      <w:pPr>
        <w:rPr>
          <w:lang w:val="en-US"/>
        </w:rPr>
      </w:pPr>
      <w:r w:rsidRPr="00205A29">
        <w:rPr>
          <w:lang w:val="en-US"/>
        </w:rPr>
        <w:t>This Recommendation provides video quality estimations for video classes TV3 to MM5B, as defined in ITU-T Recommendation P.911, Annex B. The applications for the estimation models described in this Recommendation include but are not limited to:</w:t>
      </w:r>
    </w:p>
    <w:p w:rsidR="00205A29" w:rsidRPr="00205A29" w:rsidRDefault="00205A29" w:rsidP="00AE7731">
      <w:pPr>
        <w:pStyle w:val="enumlev1"/>
        <w:rPr>
          <w:lang w:val="en-US"/>
        </w:rPr>
      </w:pPr>
      <w:r w:rsidRPr="00205A29" w:rsidDel="002E327D">
        <w:rPr>
          <w:lang w:val="en-US"/>
        </w:rPr>
        <w:t>1</w:t>
      </w:r>
      <w:r w:rsidR="00AE7731">
        <w:rPr>
          <w:lang w:val="en-US"/>
        </w:rPr>
        <w:t>.</w:t>
      </w:r>
      <w:r w:rsidRPr="00205A29" w:rsidDel="002E327D">
        <w:rPr>
          <w:lang w:val="en-US"/>
        </w:rPr>
        <w:tab/>
      </w:r>
      <w:r w:rsidRPr="00205A29">
        <w:rPr>
          <w:lang w:val="en-US"/>
        </w:rPr>
        <w:t>potentially real-time, in-service quality monitoring at the source;</w:t>
      </w:r>
    </w:p>
    <w:p w:rsidR="00205A29" w:rsidRPr="00205A29" w:rsidRDefault="00205A29" w:rsidP="00AE7731">
      <w:pPr>
        <w:pStyle w:val="enumlev1"/>
        <w:rPr>
          <w:lang w:val="en-US"/>
        </w:rPr>
      </w:pPr>
      <w:r w:rsidRPr="00205A29">
        <w:rPr>
          <w:lang w:val="en-US"/>
        </w:rPr>
        <w:t>2</w:t>
      </w:r>
      <w:r w:rsidR="00AE7731">
        <w:rPr>
          <w:lang w:val="en-US"/>
        </w:rPr>
        <w:t>.</w:t>
      </w:r>
      <w:r w:rsidRPr="00205A29">
        <w:rPr>
          <w:lang w:val="en-US"/>
        </w:rPr>
        <w:tab/>
        <w:t>remote destination quality monitoring when side-channels are available for features extracted from source video sequences;</w:t>
      </w:r>
    </w:p>
    <w:p w:rsidR="00205A29" w:rsidRPr="00205A29" w:rsidRDefault="00205A29" w:rsidP="00AE7731">
      <w:pPr>
        <w:pStyle w:val="enumlev1"/>
        <w:rPr>
          <w:lang w:val="en-US"/>
        </w:rPr>
      </w:pPr>
      <w:r w:rsidRPr="00205A29">
        <w:rPr>
          <w:lang w:val="en-US"/>
        </w:rPr>
        <w:t>3</w:t>
      </w:r>
      <w:r w:rsidR="00AE7731">
        <w:rPr>
          <w:lang w:val="en-US"/>
        </w:rPr>
        <w:t>.</w:t>
      </w:r>
      <w:r w:rsidRPr="00205A29">
        <w:rPr>
          <w:lang w:val="en-US"/>
        </w:rPr>
        <w:tab/>
        <w:t>quality measurement for monitoring of a storage or transmission system that utilizes video compression and decompression techniques, either a single pass or a concatenation of</w:t>
      </w:r>
      <w:r w:rsidR="00E65128">
        <w:rPr>
          <w:lang w:val="en-US"/>
        </w:rPr>
        <w:t xml:space="preserve"> such techniques;</w:t>
      </w:r>
    </w:p>
    <w:p w:rsidR="00205A29" w:rsidRPr="00205A29" w:rsidRDefault="00205A29" w:rsidP="00AE7731">
      <w:pPr>
        <w:pStyle w:val="enumlev1"/>
        <w:rPr>
          <w:lang w:val="en-US"/>
        </w:rPr>
      </w:pPr>
      <w:r w:rsidRPr="00205A29">
        <w:rPr>
          <w:lang w:val="en-US"/>
        </w:rPr>
        <w:t>4</w:t>
      </w:r>
      <w:r w:rsidR="00AE7731">
        <w:rPr>
          <w:lang w:val="en-US"/>
        </w:rPr>
        <w:t>.</w:t>
      </w:r>
      <w:r w:rsidRPr="00205A29">
        <w:rPr>
          <w:lang w:val="en-US"/>
        </w:rPr>
        <w:tab/>
        <w:t>lab testing of video systems.</w:t>
      </w:r>
    </w:p>
    <w:p w:rsidR="00205A29" w:rsidRPr="00205A29" w:rsidRDefault="00205A29" w:rsidP="00205A29">
      <w:pPr>
        <w:pStyle w:val="Heading2"/>
        <w:rPr>
          <w:lang w:val="en-US"/>
        </w:rPr>
      </w:pPr>
      <w:r w:rsidRPr="00205A29">
        <w:rPr>
          <w:lang w:val="en-US"/>
        </w:rPr>
        <w:t>1.2</w:t>
      </w:r>
      <w:r w:rsidRPr="00205A29">
        <w:rPr>
          <w:lang w:val="en-US"/>
        </w:rPr>
        <w:tab/>
        <w:t>Limitations</w:t>
      </w:r>
    </w:p>
    <w:p w:rsidR="00205A29" w:rsidRPr="00205A29" w:rsidRDefault="00205A29" w:rsidP="00AE7731">
      <w:pPr>
        <w:rPr>
          <w:lang w:val="en-US"/>
        </w:rPr>
      </w:pPr>
      <w:r w:rsidRPr="00205A29">
        <w:rPr>
          <w:lang w:val="en-US"/>
        </w:rPr>
        <w:t xml:space="preserve">The estimation models described in this Recommendation cannot be used to fully replace subjective testing. Correlation values between two carefully designed and executed subjective tests (i.e. in two different laboratories) normally fall within the range 0.95 to 0.98. If this Recommendation is utilized to </w:t>
      </w:r>
      <w:r w:rsidRPr="00205A29">
        <w:rPr>
          <w:lang w:val="en-US" w:eastAsia="ko-KR"/>
        </w:rPr>
        <w:t>compare</w:t>
      </w:r>
      <w:r w:rsidRPr="00205A29">
        <w:rPr>
          <w:lang w:val="en-US"/>
        </w:rPr>
        <w:t xml:space="preserve"> </w:t>
      </w:r>
      <w:r w:rsidRPr="00205A29">
        <w:rPr>
          <w:lang w:val="en-US" w:eastAsia="ko-KR"/>
        </w:rPr>
        <w:t>different</w:t>
      </w:r>
      <w:r w:rsidRPr="00205A29">
        <w:rPr>
          <w:lang w:val="en-US"/>
        </w:rPr>
        <w:t xml:space="preserve"> codecs, it is advisable to use a quantitative method (such as that in </w:t>
      </w:r>
      <w:r w:rsidRPr="00205A29">
        <w:rPr>
          <w:lang w:val="en-US" w:eastAsia="ko-KR"/>
        </w:rPr>
        <w:t xml:space="preserve">ITU-T Recommendation </w:t>
      </w:r>
      <w:r w:rsidRPr="00205A29">
        <w:rPr>
          <w:lang w:val="en-US"/>
        </w:rPr>
        <w:t>J.149) to determine the model’</w:t>
      </w:r>
      <w:r w:rsidR="00AE7731">
        <w:rPr>
          <w:lang w:val="en-US"/>
        </w:rPr>
        <w:t>s</w:t>
      </w:r>
      <w:r w:rsidRPr="00205A29">
        <w:rPr>
          <w:lang w:val="en-US"/>
        </w:rPr>
        <w:t xml:space="preserve"> accuracy for that particular context. </w:t>
      </w:r>
    </w:p>
    <w:p w:rsidR="00205A29" w:rsidRPr="00205A29" w:rsidRDefault="00205A29" w:rsidP="00AE7731">
      <w:pPr>
        <w:rPr>
          <w:lang w:val="en-US"/>
        </w:rPr>
      </w:pPr>
      <w:r w:rsidRPr="00205A29">
        <w:rPr>
          <w:lang w:val="en-US"/>
        </w:rPr>
        <w:t xml:space="preserve">The models in this Recommendation were validated by measuring objective video quality that exhibits frame freezes up to 2 s. </w:t>
      </w:r>
    </w:p>
    <w:p w:rsidR="00205A29" w:rsidRPr="00205A29" w:rsidRDefault="00205A29" w:rsidP="00205A29">
      <w:pPr>
        <w:rPr>
          <w:lang w:val="en-US"/>
        </w:rPr>
      </w:pPr>
      <w:r w:rsidRPr="00205A29">
        <w:rPr>
          <w:lang w:val="en-US"/>
        </w:rPr>
        <w:t xml:space="preserve">The models in this Recommendation were not validated for measuring objective video quality that has a steadily increasing delay (e.g. video which does not discard missing frames after a frame freeze). </w:t>
      </w:r>
    </w:p>
    <w:p w:rsidR="00205A29" w:rsidRPr="00205A29" w:rsidRDefault="00205A29" w:rsidP="00205A29">
      <w:pPr>
        <w:rPr>
          <w:lang w:val="en-US"/>
        </w:rPr>
      </w:pPr>
      <w:r w:rsidRPr="00205A29">
        <w:rPr>
          <w:lang w:val="en-US"/>
        </w:rPr>
        <w:t xml:space="preserve">It should be noted that in case of new coding and transmission technologies producing artefacts which were not included in this evaluation, the objective evaluation models may produce erroneous results. Here a subjective evaluation is required. </w:t>
      </w:r>
    </w:p>
    <w:p w:rsidR="00205A29" w:rsidRPr="00205A29" w:rsidRDefault="00205A29" w:rsidP="00205A29">
      <w:pPr>
        <w:pStyle w:val="Heading1"/>
        <w:rPr>
          <w:lang w:val="en-US"/>
        </w:rPr>
      </w:pPr>
      <w:r w:rsidRPr="00205A29">
        <w:rPr>
          <w:lang w:val="en-US"/>
        </w:rPr>
        <w:t>2</w:t>
      </w:r>
      <w:r w:rsidRPr="00205A29">
        <w:rPr>
          <w:lang w:val="en-US"/>
        </w:rPr>
        <w:tab/>
        <w:t>References</w:t>
      </w:r>
    </w:p>
    <w:p w:rsidR="00205A29" w:rsidRPr="00205A29" w:rsidRDefault="00205A29" w:rsidP="00205A29">
      <w:pPr>
        <w:rPr>
          <w:lang w:val="en-US"/>
        </w:rPr>
      </w:pPr>
      <w:r w:rsidRPr="00205A29">
        <w:rPr>
          <w:lang w:val="en-US"/>
        </w:rPr>
        <w:t>The following ITU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w:t>
      </w:r>
    </w:p>
    <w:p w:rsidR="00205A29" w:rsidRPr="00205A29" w:rsidRDefault="00205A29" w:rsidP="00205A29">
      <w:pPr>
        <w:rPr>
          <w:lang w:val="en-US"/>
        </w:rPr>
      </w:pPr>
      <w:r w:rsidRPr="00205A29">
        <w:rPr>
          <w:lang w:val="en-US"/>
        </w:rPr>
        <w:t>The reference to a document within this Recommendation does not give it, as a stand-alone document, the status of a Recommendation.</w:t>
      </w:r>
    </w:p>
    <w:p w:rsidR="00205A29" w:rsidRPr="00205A29" w:rsidRDefault="00205A29" w:rsidP="00205A29">
      <w:pPr>
        <w:pStyle w:val="Heading2"/>
        <w:rPr>
          <w:lang w:val="en-US"/>
        </w:rPr>
      </w:pPr>
      <w:r w:rsidRPr="00205A29">
        <w:rPr>
          <w:lang w:val="en-US"/>
        </w:rPr>
        <w:t>2.1</w:t>
      </w:r>
      <w:r w:rsidRPr="00205A29">
        <w:rPr>
          <w:lang w:val="en-US"/>
        </w:rPr>
        <w:tab/>
        <w:t>Normative references</w:t>
      </w:r>
    </w:p>
    <w:p w:rsidR="00205A29" w:rsidRPr="00205A29" w:rsidRDefault="00205A29" w:rsidP="00AE7731">
      <w:pPr>
        <w:pStyle w:val="Reftext"/>
        <w:rPr>
          <w:lang w:val="en-US"/>
        </w:rPr>
      </w:pPr>
      <w:r w:rsidRPr="00205A29">
        <w:rPr>
          <w:lang w:val="en-US" w:eastAsia="ko-KR"/>
        </w:rPr>
        <w:t xml:space="preserve">Recommendation </w:t>
      </w:r>
      <w:r w:rsidRPr="00205A29">
        <w:rPr>
          <w:lang w:val="en-US"/>
        </w:rPr>
        <w:t>ITU-R BT.500-12</w:t>
      </w:r>
      <w:r w:rsidR="00AE7731">
        <w:rPr>
          <w:lang w:val="en-US"/>
        </w:rPr>
        <w:t xml:space="preserve"> –</w:t>
      </w:r>
      <w:r w:rsidRPr="00205A29">
        <w:rPr>
          <w:lang w:val="en-US"/>
        </w:rPr>
        <w:t xml:space="preserve"> Methodology for the subjective assessment of the quality of television pictures.</w:t>
      </w:r>
    </w:p>
    <w:p w:rsidR="00205A29" w:rsidRPr="00205A29" w:rsidRDefault="00205A29" w:rsidP="00AE7731">
      <w:pPr>
        <w:pStyle w:val="Reftext"/>
        <w:rPr>
          <w:lang w:val="en-US"/>
        </w:rPr>
      </w:pPr>
      <w:r w:rsidRPr="00205A29">
        <w:rPr>
          <w:lang w:val="en-US"/>
        </w:rPr>
        <w:t>ITU-T Recommendation P.910 (2008)</w:t>
      </w:r>
      <w:r w:rsidR="00AE7731">
        <w:rPr>
          <w:lang w:val="en-US"/>
        </w:rPr>
        <w:t xml:space="preserve"> –</w:t>
      </w:r>
      <w:r w:rsidRPr="00205A29">
        <w:rPr>
          <w:lang w:val="en-US"/>
        </w:rPr>
        <w:t xml:space="preserve"> Subjective video quality assessment methods for multimedia applications.</w:t>
      </w:r>
    </w:p>
    <w:p w:rsidR="00205A29" w:rsidRPr="00205A29" w:rsidRDefault="00205A29" w:rsidP="00AE7731">
      <w:pPr>
        <w:pStyle w:val="Reftext"/>
        <w:rPr>
          <w:lang w:val="en-US"/>
        </w:rPr>
      </w:pPr>
      <w:r w:rsidRPr="00205A29">
        <w:rPr>
          <w:lang w:val="en-US"/>
        </w:rPr>
        <w:t>ITU-T Recommendation P.911 (1998)</w:t>
      </w:r>
      <w:r w:rsidR="00AE7731">
        <w:rPr>
          <w:lang w:val="en-US"/>
        </w:rPr>
        <w:t xml:space="preserve"> –</w:t>
      </w:r>
      <w:r w:rsidRPr="00205A29">
        <w:rPr>
          <w:lang w:val="en-US"/>
        </w:rPr>
        <w:t xml:space="preserve"> Subjective audiovisual quality assessment methods for multimedia applications.</w:t>
      </w:r>
    </w:p>
    <w:p w:rsidR="00205A29" w:rsidRPr="00205A29" w:rsidRDefault="00205A29" w:rsidP="00AE7731">
      <w:pPr>
        <w:pStyle w:val="Reftext"/>
        <w:rPr>
          <w:lang w:val="en-US"/>
        </w:rPr>
      </w:pPr>
      <w:r w:rsidRPr="00205A29">
        <w:rPr>
          <w:lang w:val="en-US"/>
        </w:rPr>
        <w:lastRenderedPageBreak/>
        <w:t>ITU-T Recommendation J.143 (2000)</w:t>
      </w:r>
      <w:r w:rsidR="00AE7731">
        <w:rPr>
          <w:lang w:val="en-US"/>
        </w:rPr>
        <w:t xml:space="preserve"> –</w:t>
      </w:r>
      <w:r w:rsidRPr="00205A29">
        <w:rPr>
          <w:lang w:val="en-US"/>
        </w:rPr>
        <w:t xml:space="preserve"> User requirements for objective perceptual video quality measurements in digital cable television.</w:t>
      </w:r>
    </w:p>
    <w:p w:rsidR="00205A29" w:rsidRPr="00205A29" w:rsidRDefault="00205A29" w:rsidP="00AE7731">
      <w:pPr>
        <w:pStyle w:val="Reftext"/>
        <w:rPr>
          <w:szCs w:val="24"/>
          <w:lang w:val="en-US"/>
        </w:rPr>
      </w:pPr>
      <w:r w:rsidRPr="00205A29">
        <w:rPr>
          <w:lang w:val="en-US"/>
        </w:rPr>
        <w:t>ITU-T Recommendation J.</w:t>
      </w:r>
      <w:r w:rsidRPr="00205A29">
        <w:rPr>
          <w:lang w:val="en-US" w:eastAsia="ko-KR"/>
        </w:rPr>
        <w:t>244</w:t>
      </w:r>
      <w:r w:rsidRPr="00205A29">
        <w:rPr>
          <w:lang w:val="en-US"/>
        </w:rPr>
        <w:t xml:space="preserve"> (200</w:t>
      </w:r>
      <w:r w:rsidRPr="00205A29">
        <w:rPr>
          <w:lang w:val="en-US" w:eastAsia="ko-KR"/>
        </w:rPr>
        <w:t>8</w:t>
      </w:r>
      <w:r w:rsidRPr="00205A29">
        <w:rPr>
          <w:lang w:val="en-US"/>
        </w:rPr>
        <w:t>)</w:t>
      </w:r>
      <w:r w:rsidR="00AE7731">
        <w:rPr>
          <w:lang w:val="en-US"/>
        </w:rPr>
        <w:t xml:space="preserve"> –</w:t>
      </w:r>
      <w:r w:rsidRPr="00205A29">
        <w:rPr>
          <w:lang w:val="en-US"/>
        </w:rPr>
        <w:t xml:space="preserve"> </w:t>
      </w:r>
      <w:r w:rsidRPr="00205A29">
        <w:rPr>
          <w:bCs/>
          <w:szCs w:val="24"/>
          <w:lang w:val="en-US"/>
        </w:rPr>
        <w:t xml:space="preserve">Full reference and reduced reference </w:t>
      </w:r>
      <w:r w:rsidRPr="00205A29">
        <w:rPr>
          <w:bCs/>
          <w:szCs w:val="24"/>
          <w:lang w:val="en-US" w:eastAsia="ko-KR"/>
        </w:rPr>
        <w:t>c</w:t>
      </w:r>
      <w:r w:rsidRPr="00205A29">
        <w:rPr>
          <w:bCs/>
          <w:szCs w:val="24"/>
          <w:lang w:val="en-US"/>
        </w:rPr>
        <w:t>alibration methods for video transmission systems with constant misalignment of spatial and temporal domains with constant gain and offset</w:t>
      </w:r>
      <w:r w:rsidRPr="00205A29">
        <w:rPr>
          <w:szCs w:val="24"/>
          <w:lang w:val="en-US"/>
        </w:rPr>
        <w:t>.</w:t>
      </w:r>
    </w:p>
    <w:p w:rsidR="00205A29" w:rsidRPr="00205A29" w:rsidRDefault="00205A29" w:rsidP="00205A29">
      <w:pPr>
        <w:pStyle w:val="Heading2"/>
        <w:rPr>
          <w:lang w:val="en-US"/>
        </w:rPr>
      </w:pPr>
      <w:r w:rsidRPr="00205A29">
        <w:rPr>
          <w:lang w:val="en-US"/>
        </w:rPr>
        <w:t>2.2</w:t>
      </w:r>
      <w:r w:rsidRPr="00205A29">
        <w:rPr>
          <w:lang w:val="en-US"/>
        </w:rPr>
        <w:tab/>
        <w:t>Informative references</w:t>
      </w:r>
    </w:p>
    <w:p w:rsidR="00205A29" w:rsidRPr="00205A29" w:rsidRDefault="00205A29" w:rsidP="00AE7731">
      <w:pPr>
        <w:pStyle w:val="Reftext"/>
        <w:rPr>
          <w:lang w:val="en-US"/>
        </w:rPr>
      </w:pPr>
      <w:r w:rsidRPr="00205A29">
        <w:rPr>
          <w:lang w:val="en-US"/>
        </w:rPr>
        <w:t>ITU-T Recommendation J.149 (1998)</w:t>
      </w:r>
      <w:r w:rsidR="00AE7731">
        <w:rPr>
          <w:lang w:val="en-US"/>
        </w:rPr>
        <w:t xml:space="preserve"> –</w:t>
      </w:r>
      <w:r w:rsidRPr="00205A29">
        <w:rPr>
          <w:lang w:val="en-US"/>
        </w:rPr>
        <w:t xml:space="preserve"> Subjective audiovisual quality assessment methods for multimedia applications.</w:t>
      </w:r>
    </w:p>
    <w:p w:rsidR="00205A29" w:rsidRPr="00205A29" w:rsidRDefault="00205A29" w:rsidP="00E65128">
      <w:pPr>
        <w:pStyle w:val="Reftext"/>
        <w:rPr>
          <w:lang w:val="en-US"/>
        </w:rPr>
      </w:pPr>
      <w:r w:rsidRPr="00205A29">
        <w:rPr>
          <w:lang w:val="en-US"/>
        </w:rPr>
        <w:t>ITU-T Recommendation J.144 (200</w:t>
      </w:r>
      <w:r w:rsidR="00E65128">
        <w:rPr>
          <w:lang w:val="en-US"/>
        </w:rPr>
        <w:t>1</w:t>
      </w:r>
      <w:r w:rsidRPr="00205A29">
        <w:rPr>
          <w:lang w:val="en-US"/>
        </w:rPr>
        <w:t>)</w:t>
      </w:r>
      <w:r w:rsidR="00AE7731">
        <w:rPr>
          <w:lang w:val="en-US"/>
        </w:rPr>
        <w:t xml:space="preserve"> –</w:t>
      </w:r>
      <w:r w:rsidRPr="00205A29">
        <w:rPr>
          <w:lang w:val="en-US"/>
        </w:rPr>
        <w:t xml:space="preserve"> Objective perceptual video quality measurement techniques for digital cable television in the presence of a full reference.</w:t>
      </w:r>
    </w:p>
    <w:p w:rsidR="00205A29" w:rsidRPr="00205A29" w:rsidRDefault="00205A29" w:rsidP="00AE7731">
      <w:pPr>
        <w:pStyle w:val="Reftext"/>
        <w:rPr>
          <w:lang w:val="en-US"/>
        </w:rPr>
      </w:pPr>
      <w:r w:rsidRPr="00205A29">
        <w:rPr>
          <w:lang w:val="en-US"/>
        </w:rPr>
        <w:t>ITU-T Recommendation P.931 (1998)</w:t>
      </w:r>
      <w:r w:rsidR="00AE7731">
        <w:rPr>
          <w:lang w:val="en-US" w:eastAsia="ko-KR"/>
        </w:rPr>
        <w:t xml:space="preserve"> –</w:t>
      </w:r>
      <w:r w:rsidRPr="00205A29">
        <w:rPr>
          <w:lang w:val="en-US" w:eastAsia="ko-KR"/>
        </w:rPr>
        <w:t xml:space="preserve"> </w:t>
      </w:r>
      <w:r w:rsidRPr="00205A29">
        <w:rPr>
          <w:lang w:val="en-US"/>
        </w:rPr>
        <w:t>Multimedia communications delay, synchronization and frame rate measurement.</w:t>
      </w:r>
    </w:p>
    <w:p w:rsidR="00205A29" w:rsidRPr="00205A29" w:rsidRDefault="00205A29" w:rsidP="00AE7731">
      <w:pPr>
        <w:pStyle w:val="Reftext"/>
        <w:rPr>
          <w:lang w:val="en-US"/>
        </w:rPr>
      </w:pPr>
      <w:r w:rsidRPr="00205A29">
        <w:rPr>
          <w:lang w:val="en-US"/>
        </w:rPr>
        <w:t>ITU-T Recommendation J.148 (2003)</w:t>
      </w:r>
      <w:r w:rsidR="00AE7731">
        <w:rPr>
          <w:lang w:val="en-US"/>
        </w:rPr>
        <w:t xml:space="preserve"> –</w:t>
      </w:r>
      <w:r w:rsidRPr="00205A29">
        <w:rPr>
          <w:lang w:val="en-US"/>
        </w:rPr>
        <w:t xml:space="preserve"> Requirements for an objective perceptual multimedia quality model.</w:t>
      </w:r>
    </w:p>
    <w:p w:rsidR="00205A29" w:rsidRPr="00205A29" w:rsidRDefault="00205A29" w:rsidP="00AE7731">
      <w:pPr>
        <w:pStyle w:val="Reftext"/>
        <w:rPr>
          <w:lang w:val="en-US" w:eastAsia="ko-KR"/>
        </w:rPr>
      </w:pPr>
      <w:r w:rsidRPr="00205A29">
        <w:rPr>
          <w:lang w:val="en-US"/>
        </w:rPr>
        <w:t>ITU-T Recommendation H.261 (1993)</w:t>
      </w:r>
      <w:r w:rsidR="00AE7731">
        <w:rPr>
          <w:lang w:val="en-US"/>
        </w:rPr>
        <w:t xml:space="preserve"> –</w:t>
      </w:r>
      <w:r w:rsidRPr="00205A29">
        <w:rPr>
          <w:lang w:val="en-US"/>
        </w:rPr>
        <w:t xml:space="preserve"> Video codec for audiovisual services at p x 64 kbits</w:t>
      </w:r>
      <w:r w:rsidR="00E65128">
        <w:rPr>
          <w:lang w:val="en-US"/>
        </w:rPr>
        <w:t>.</w:t>
      </w:r>
    </w:p>
    <w:p w:rsidR="00205A29" w:rsidRPr="00205A29" w:rsidRDefault="00205A29" w:rsidP="00AE7731">
      <w:pPr>
        <w:pStyle w:val="Reftext"/>
        <w:rPr>
          <w:lang w:val="en-US" w:eastAsia="ko-KR"/>
        </w:rPr>
      </w:pPr>
      <w:r w:rsidRPr="00205A29">
        <w:rPr>
          <w:lang w:val="en-US"/>
        </w:rPr>
        <w:t>ITU-T Recommendation H.263 (1996)</w:t>
      </w:r>
      <w:r w:rsidR="00AE7731">
        <w:rPr>
          <w:lang w:val="en-US"/>
        </w:rPr>
        <w:t xml:space="preserve"> –</w:t>
      </w:r>
      <w:r w:rsidRPr="00205A29">
        <w:rPr>
          <w:lang w:val="en-US"/>
        </w:rPr>
        <w:t xml:space="preserve"> Video coding</w:t>
      </w:r>
      <w:r w:rsidR="00E65128">
        <w:rPr>
          <w:lang w:val="en-US"/>
        </w:rPr>
        <w:t xml:space="preserve"> for low bit rate communication.</w:t>
      </w:r>
    </w:p>
    <w:p w:rsidR="00205A29" w:rsidRPr="00205A29" w:rsidRDefault="00205A29" w:rsidP="00AE7731">
      <w:pPr>
        <w:pStyle w:val="Reftext"/>
        <w:rPr>
          <w:lang w:val="en-US" w:eastAsia="ko-KR"/>
        </w:rPr>
      </w:pPr>
      <w:r w:rsidRPr="00205A29">
        <w:rPr>
          <w:lang w:val="en-US"/>
        </w:rPr>
        <w:t>ITU-T Recommendation H.263 (1998)</w:t>
      </w:r>
      <w:r w:rsidR="00AE7731">
        <w:rPr>
          <w:lang w:val="en-US"/>
        </w:rPr>
        <w:t xml:space="preserve"> –</w:t>
      </w:r>
      <w:r w:rsidRPr="00205A29">
        <w:rPr>
          <w:lang w:val="en-US"/>
        </w:rPr>
        <w:t xml:space="preserve"> Video coding for low bit rate communication (H.263+)</w:t>
      </w:r>
      <w:r w:rsidR="00E65128">
        <w:rPr>
          <w:lang w:val="en-US"/>
        </w:rPr>
        <w:t>.</w:t>
      </w:r>
    </w:p>
    <w:p w:rsidR="00205A29" w:rsidRPr="00205A29" w:rsidRDefault="00205A29" w:rsidP="00AE7731">
      <w:pPr>
        <w:pStyle w:val="Reftext"/>
        <w:rPr>
          <w:lang w:val="en-US" w:eastAsia="ko-KR"/>
        </w:rPr>
      </w:pPr>
      <w:r w:rsidRPr="00205A29">
        <w:rPr>
          <w:lang w:val="en-US"/>
        </w:rPr>
        <w:t>ITU-T Recommendation H.264 (2003)</w:t>
      </w:r>
      <w:r w:rsidR="00AE7731">
        <w:rPr>
          <w:lang w:val="en-US"/>
        </w:rPr>
        <w:t xml:space="preserve"> –</w:t>
      </w:r>
      <w:r w:rsidRPr="00205A29">
        <w:rPr>
          <w:lang w:val="en-US"/>
        </w:rPr>
        <w:t xml:space="preserve"> Advanced video coding for generic audiovisual services</w:t>
      </w:r>
      <w:r w:rsidR="002C1BB4">
        <w:rPr>
          <w:lang w:val="en-US"/>
        </w:rPr>
        <w:t>.</w:t>
      </w:r>
    </w:p>
    <w:p w:rsidR="00205A29" w:rsidRPr="00205A29" w:rsidRDefault="00205A29" w:rsidP="00AE7731">
      <w:pPr>
        <w:pStyle w:val="Reftext"/>
        <w:rPr>
          <w:lang w:val="en-US"/>
        </w:rPr>
      </w:pPr>
      <w:r w:rsidRPr="00205A29">
        <w:rPr>
          <w:lang w:val="en-US"/>
        </w:rPr>
        <w:t>VQEG</w:t>
      </w:r>
      <w:r w:rsidR="00AE7731">
        <w:rPr>
          <w:lang w:val="en-US"/>
        </w:rPr>
        <w:t xml:space="preserve"> – </w:t>
      </w:r>
      <w:r w:rsidRPr="00205A29">
        <w:rPr>
          <w:lang w:val="en-US" w:eastAsia="ko-KR"/>
        </w:rPr>
        <w:t>V</w:t>
      </w:r>
      <w:r w:rsidRPr="00205A29">
        <w:rPr>
          <w:lang w:val="en-US"/>
        </w:rPr>
        <w:t xml:space="preserve">alidation of reduced-reference and no-reference objective models for standard definition television, </w:t>
      </w:r>
      <w:r w:rsidRPr="00205A29">
        <w:rPr>
          <w:lang w:val="en-US" w:eastAsia="ko-KR"/>
        </w:rPr>
        <w:t>P</w:t>
      </w:r>
      <w:r w:rsidRPr="00205A29">
        <w:rPr>
          <w:lang w:val="en-US"/>
        </w:rPr>
        <w:t xml:space="preserve">hase </w:t>
      </w:r>
      <w:r w:rsidRPr="00205A29">
        <w:rPr>
          <w:lang w:val="en-US" w:eastAsia="ko-KR"/>
        </w:rPr>
        <w:t>I, 2009.</w:t>
      </w:r>
    </w:p>
    <w:p w:rsidR="00205A29" w:rsidRPr="00205A29" w:rsidRDefault="00205A29" w:rsidP="00205A29">
      <w:pPr>
        <w:pStyle w:val="Heading1"/>
        <w:rPr>
          <w:lang w:val="en-US"/>
        </w:rPr>
      </w:pPr>
      <w:r w:rsidRPr="00205A29">
        <w:rPr>
          <w:lang w:val="en-US"/>
        </w:rPr>
        <w:t>3</w:t>
      </w:r>
      <w:r w:rsidRPr="00205A29">
        <w:rPr>
          <w:lang w:val="en-US"/>
        </w:rPr>
        <w:tab/>
        <w:t>Definitions</w:t>
      </w:r>
    </w:p>
    <w:p w:rsidR="00205A29" w:rsidRPr="00205A29" w:rsidRDefault="00205A29" w:rsidP="00205A29">
      <w:pPr>
        <w:pStyle w:val="Heading2"/>
        <w:rPr>
          <w:lang w:val="en-US"/>
        </w:rPr>
      </w:pPr>
      <w:r w:rsidRPr="00205A29">
        <w:rPr>
          <w:lang w:val="en-US"/>
        </w:rPr>
        <w:t>3.1</w:t>
      </w:r>
      <w:r w:rsidRPr="00205A29">
        <w:rPr>
          <w:lang w:val="en-US"/>
        </w:rPr>
        <w:tab/>
        <w:t>Terms defined elsewhere:</w:t>
      </w:r>
    </w:p>
    <w:p w:rsidR="00205A29" w:rsidRPr="00205A29" w:rsidRDefault="00205A29" w:rsidP="00205A29">
      <w:pPr>
        <w:rPr>
          <w:lang w:val="en-US"/>
        </w:rPr>
      </w:pPr>
      <w:r w:rsidRPr="00205A29">
        <w:rPr>
          <w:lang w:val="en-US"/>
        </w:rPr>
        <w:t>This Recommendation uses the following terms defined elsewhere:</w:t>
      </w:r>
    </w:p>
    <w:p w:rsidR="00205A29" w:rsidRPr="00205A29" w:rsidRDefault="00205A29" w:rsidP="00AE7731">
      <w:pPr>
        <w:rPr>
          <w:lang w:val="en-US"/>
        </w:rPr>
      </w:pPr>
      <w:r w:rsidRPr="00205A29">
        <w:rPr>
          <w:b/>
          <w:lang w:val="en-US"/>
        </w:rPr>
        <w:t>3.1.1</w:t>
      </w:r>
      <w:r w:rsidRPr="00205A29">
        <w:rPr>
          <w:b/>
          <w:lang w:val="en-US"/>
        </w:rPr>
        <w:tab/>
        <w:t>subjective assessment (picture)</w:t>
      </w:r>
      <w:r w:rsidRPr="00205A29">
        <w:rPr>
          <w:lang w:val="en-US"/>
        </w:rPr>
        <w:t xml:space="preserve"> </w:t>
      </w:r>
      <w:r w:rsidR="00AE7731">
        <w:rPr>
          <w:lang w:val="en-US"/>
        </w:rPr>
        <w:t>(</w:t>
      </w:r>
      <w:r w:rsidRPr="00205A29">
        <w:rPr>
          <w:lang w:val="en-US"/>
        </w:rPr>
        <w:t>ITU-T</w:t>
      </w:r>
      <w:r w:rsidR="00AE7731">
        <w:rPr>
          <w:lang w:val="en-US"/>
        </w:rPr>
        <w:t xml:space="preserve"> Recommendation</w:t>
      </w:r>
      <w:r w:rsidRPr="00205A29">
        <w:rPr>
          <w:lang w:val="en-US"/>
        </w:rPr>
        <w:t xml:space="preserve"> J.144</w:t>
      </w:r>
      <w:r w:rsidR="00AE7731">
        <w:rPr>
          <w:lang w:val="en-US"/>
        </w:rPr>
        <w:t>)</w:t>
      </w:r>
      <w:r w:rsidRPr="00205A29">
        <w:rPr>
          <w:lang w:val="en-US"/>
        </w:rPr>
        <w:t>: optional quoted definition.</w:t>
      </w:r>
    </w:p>
    <w:p w:rsidR="00205A29" w:rsidRPr="00205A29" w:rsidRDefault="00205A29" w:rsidP="00AE7731">
      <w:pPr>
        <w:rPr>
          <w:lang w:val="en-US"/>
        </w:rPr>
      </w:pPr>
      <w:r w:rsidRPr="00205A29">
        <w:rPr>
          <w:b/>
          <w:lang w:val="en-US"/>
        </w:rPr>
        <w:t>3.1.2</w:t>
      </w:r>
      <w:r w:rsidRPr="00205A29">
        <w:rPr>
          <w:b/>
          <w:lang w:val="en-US"/>
        </w:rPr>
        <w:tab/>
        <w:t>objective perceptual measurement (picture)</w:t>
      </w:r>
      <w:r w:rsidRPr="00205A29">
        <w:rPr>
          <w:lang w:val="en-US"/>
        </w:rPr>
        <w:t xml:space="preserve"> </w:t>
      </w:r>
      <w:r w:rsidR="00AE7731">
        <w:rPr>
          <w:lang w:val="en-US" w:eastAsia="ko-KR"/>
        </w:rPr>
        <w:t>(</w:t>
      </w:r>
      <w:r w:rsidRPr="00205A29">
        <w:rPr>
          <w:lang w:val="en-US"/>
        </w:rPr>
        <w:t>ITU-T</w:t>
      </w:r>
      <w:r w:rsidR="00AE7731">
        <w:rPr>
          <w:lang w:val="en-US"/>
        </w:rPr>
        <w:t xml:space="preserve"> Recommendation</w:t>
      </w:r>
      <w:r w:rsidRPr="00205A29">
        <w:rPr>
          <w:lang w:val="en-US"/>
        </w:rPr>
        <w:t xml:space="preserve"> J.144</w:t>
      </w:r>
      <w:r w:rsidR="00AE7731">
        <w:rPr>
          <w:lang w:val="en-US"/>
        </w:rPr>
        <w:t>)</w:t>
      </w:r>
      <w:r w:rsidRPr="00205A29">
        <w:rPr>
          <w:lang w:val="en-US"/>
        </w:rPr>
        <w:t>: optional quoted definition.</w:t>
      </w:r>
    </w:p>
    <w:p w:rsidR="00205A29" w:rsidRPr="00205A29" w:rsidRDefault="00205A29" w:rsidP="00AE7731">
      <w:pPr>
        <w:rPr>
          <w:lang w:val="en-US"/>
        </w:rPr>
      </w:pPr>
      <w:r w:rsidRPr="00205A29">
        <w:rPr>
          <w:b/>
          <w:lang w:val="en-US"/>
        </w:rPr>
        <w:t>3.1.3</w:t>
      </w:r>
      <w:r w:rsidRPr="00205A29">
        <w:rPr>
          <w:b/>
          <w:lang w:val="en-US"/>
        </w:rPr>
        <w:tab/>
        <w:t>Proponent</w:t>
      </w:r>
      <w:r w:rsidRPr="00205A29">
        <w:rPr>
          <w:lang w:val="en-US"/>
        </w:rPr>
        <w:t xml:space="preserve"> </w:t>
      </w:r>
      <w:r w:rsidR="00AE7731">
        <w:rPr>
          <w:lang w:val="en-US"/>
        </w:rPr>
        <w:t>(</w:t>
      </w:r>
      <w:r w:rsidRPr="00205A29">
        <w:rPr>
          <w:lang w:val="en-US"/>
        </w:rPr>
        <w:t>ITU-T</w:t>
      </w:r>
      <w:r w:rsidR="00AE7731">
        <w:rPr>
          <w:lang w:val="en-US"/>
        </w:rPr>
        <w:t xml:space="preserve"> Recommendation</w:t>
      </w:r>
      <w:r w:rsidRPr="00205A29">
        <w:rPr>
          <w:lang w:val="en-US"/>
        </w:rPr>
        <w:t xml:space="preserve"> J.144</w:t>
      </w:r>
      <w:r w:rsidR="00AE7731">
        <w:rPr>
          <w:lang w:val="en-US"/>
        </w:rPr>
        <w:t>)</w:t>
      </w:r>
      <w:r w:rsidRPr="00205A29">
        <w:rPr>
          <w:lang w:val="en-US"/>
        </w:rPr>
        <w:t>: optional quoted definition.</w:t>
      </w:r>
    </w:p>
    <w:p w:rsidR="00205A29" w:rsidRPr="00205A29" w:rsidRDefault="00205A29" w:rsidP="00205A29">
      <w:pPr>
        <w:pStyle w:val="Heading2"/>
        <w:rPr>
          <w:lang w:val="en-US"/>
        </w:rPr>
      </w:pPr>
      <w:r w:rsidRPr="00205A29">
        <w:rPr>
          <w:lang w:val="en-US"/>
        </w:rPr>
        <w:t>3.2</w:t>
      </w:r>
      <w:r w:rsidRPr="00205A29">
        <w:rPr>
          <w:lang w:val="en-US"/>
        </w:rPr>
        <w:tab/>
        <w:t>Terms defined in this Recommendation</w:t>
      </w:r>
    </w:p>
    <w:p w:rsidR="00205A29" w:rsidRPr="00205A29" w:rsidRDefault="00205A29" w:rsidP="00205A29">
      <w:pPr>
        <w:rPr>
          <w:lang w:val="en-US"/>
        </w:rPr>
      </w:pPr>
      <w:r w:rsidRPr="00205A29">
        <w:rPr>
          <w:lang w:val="en-US"/>
        </w:rPr>
        <w:t>This Recommendation defines the following terms:</w:t>
      </w:r>
    </w:p>
    <w:p w:rsidR="00205A29" w:rsidRPr="00205A29" w:rsidRDefault="00205A29" w:rsidP="00205A29">
      <w:pPr>
        <w:rPr>
          <w:lang w:val="en-US"/>
        </w:rPr>
      </w:pPr>
      <w:r w:rsidRPr="00205A29">
        <w:rPr>
          <w:b/>
          <w:lang w:val="en-US"/>
        </w:rPr>
        <w:t>3.2.1</w:t>
      </w:r>
      <w:r w:rsidRPr="00205A29">
        <w:rPr>
          <w:b/>
          <w:lang w:val="en-US"/>
        </w:rPr>
        <w:tab/>
        <w:t>Anomalous frame repetition:</w:t>
      </w:r>
      <w:r w:rsidRPr="00205A29">
        <w:rPr>
          <w:lang w:val="en-US"/>
        </w:rPr>
        <w:t xml:space="preserve"> is</w:t>
      </w:r>
      <w:r w:rsidRPr="00205A29">
        <w:rPr>
          <w:lang w:val="en-US" w:eastAsia="ko-KR"/>
        </w:rPr>
        <w:t xml:space="preserve"> </w:t>
      </w:r>
      <w:r w:rsidRPr="00205A29">
        <w:rPr>
          <w:lang w:val="en-US"/>
        </w:rPr>
        <w:t>defined as an event where the HRC outputs a single frame repeatedly in response to an unusual or out of the ordinary event. Anomalous frame repetition includes but is not limited to the following types of events: an error in the transmission channel, a change in the delay through the transmission channel, limited computer resources impacting the decoder’s performance, and limited computer resources impacting the display of the video signal.</w:t>
      </w:r>
    </w:p>
    <w:p w:rsidR="00205A29" w:rsidRPr="00205A29" w:rsidRDefault="00205A29" w:rsidP="00205A29">
      <w:pPr>
        <w:rPr>
          <w:lang w:val="en-US"/>
        </w:rPr>
      </w:pPr>
      <w:r w:rsidRPr="00205A29">
        <w:rPr>
          <w:b/>
          <w:lang w:val="en-US"/>
        </w:rPr>
        <w:t>3.2.2</w:t>
      </w:r>
      <w:r w:rsidRPr="00205A29">
        <w:rPr>
          <w:b/>
          <w:lang w:val="en-US"/>
        </w:rPr>
        <w:tab/>
        <w:t>Constant frame skipping:</w:t>
      </w:r>
      <w:r w:rsidRPr="00205A29">
        <w:rPr>
          <w:lang w:val="en-US"/>
        </w:rPr>
        <w:t xml:space="preserve"> is defined as an event where the HRC outputs frames with updated content at an effective frame rate that is fixed and </w:t>
      </w:r>
      <w:r w:rsidR="00AE7731">
        <w:rPr>
          <w:lang w:val="en-US"/>
        </w:rPr>
        <w:t>less than the source frame rate.</w:t>
      </w:r>
    </w:p>
    <w:p w:rsidR="00205A29" w:rsidRPr="00205A29" w:rsidRDefault="00205A29" w:rsidP="00205A29">
      <w:pPr>
        <w:rPr>
          <w:lang w:val="en-US"/>
        </w:rPr>
      </w:pPr>
      <w:r w:rsidRPr="00205A29">
        <w:rPr>
          <w:b/>
          <w:lang w:val="en-US"/>
        </w:rPr>
        <w:t>3.2.3</w:t>
      </w:r>
      <w:r w:rsidRPr="00205A29">
        <w:rPr>
          <w:b/>
          <w:lang w:val="en-US"/>
        </w:rPr>
        <w:tab/>
        <w:t>Effective frame rate:</w:t>
      </w:r>
      <w:r w:rsidRPr="00205A29">
        <w:rPr>
          <w:lang w:val="en-US"/>
        </w:rPr>
        <w:t xml:space="preserve"> is defined as the number of unique frames (i.e. total frame</w:t>
      </w:r>
      <w:r w:rsidR="00AE7731">
        <w:rPr>
          <w:lang w:val="en-US"/>
        </w:rPr>
        <w:t>s – repeated frames) per second.</w:t>
      </w:r>
    </w:p>
    <w:p w:rsidR="00205A29" w:rsidRPr="00205A29" w:rsidRDefault="00205A29" w:rsidP="00205A29">
      <w:pPr>
        <w:rPr>
          <w:lang w:val="en-US"/>
        </w:rPr>
      </w:pPr>
      <w:r w:rsidRPr="00205A29">
        <w:rPr>
          <w:b/>
          <w:lang w:val="en-US"/>
        </w:rPr>
        <w:lastRenderedPageBreak/>
        <w:t>3.2.4</w:t>
      </w:r>
      <w:r w:rsidRPr="00205A29">
        <w:rPr>
          <w:b/>
          <w:lang w:val="en-US"/>
        </w:rPr>
        <w:tab/>
        <w:t>Frame rate:</w:t>
      </w:r>
      <w:r w:rsidRPr="00205A29">
        <w:rPr>
          <w:lang w:val="en-US"/>
        </w:rPr>
        <w:t xml:space="preserve"> is defined as the number of unique frames (i.e. total frames – repeated frames) per second</w:t>
      </w:r>
      <w:r w:rsidR="00AE7731">
        <w:rPr>
          <w:lang w:val="en-US"/>
        </w:rPr>
        <w:t>.</w:t>
      </w:r>
    </w:p>
    <w:p w:rsidR="00205A29" w:rsidRPr="00205A29" w:rsidRDefault="00205A29" w:rsidP="00205A29">
      <w:pPr>
        <w:rPr>
          <w:lang w:val="en-US" w:eastAsia="ko-KR"/>
        </w:rPr>
      </w:pPr>
      <w:r w:rsidRPr="00205A29">
        <w:rPr>
          <w:b/>
          <w:lang w:val="en-US"/>
        </w:rPr>
        <w:t>3.2.5</w:t>
      </w:r>
      <w:r w:rsidRPr="00205A29">
        <w:rPr>
          <w:b/>
          <w:lang w:val="en-US"/>
        </w:rPr>
        <w:tab/>
        <w:t>Intended frame rate:</w:t>
      </w:r>
      <w:r w:rsidRPr="00205A29">
        <w:rPr>
          <w:lang w:val="en-US"/>
        </w:rPr>
        <w:t xml:space="preserve"> is defined as the number of video frames per second physically stored for some representation of a video sequence. The frame rate shall be constant. Two examples of constant intended frame rates are a BetacamSP® tape containing 25 fps and a VQEG FR-TV Phase I compliant 625-line YUV file containing 25 fps; these both have an intended frame rate of 25 fps. </w:t>
      </w:r>
    </w:p>
    <w:p w:rsidR="00205A29" w:rsidRPr="00205A29" w:rsidRDefault="00205A29" w:rsidP="00205A29">
      <w:pPr>
        <w:rPr>
          <w:lang w:val="en-US"/>
        </w:rPr>
      </w:pPr>
      <w:r w:rsidRPr="00205A29">
        <w:rPr>
          <w:b/>
          <w:lang w:val="en-US"/>
        </w:rPr>
        <w:t>3.2.</w:t>
      </w:r>
      <w:r w:rsidRPr="00205A29">
        <w:rPr>
          <w:b/>
          <w:lang w:val="en-US" w:eastAsia="ko-KR"/>
        </w:rPr>
        <w:t>6</w:t>
      </w:r>
      <w:r w:rsidRPr="00205A29">
        <w:rPr>
          <w:b/>
          <w:lang w:val="en-US"/>
        </w:rPr>
        <w:tab/>
        <w:t>Live network conditions:</w:t>
      </w:r>
      <w:r w:rsidRPr="00205A29">
        <w:rPr>
          <w:lang w:val="en-US"/>
        </w:rPr>
        <w:t xml:space="preserve"> are defined as errors imposed upon the digital video bit stream as a result of live network conditions.</w:t>
      </w:r>
    </w:p>
    <w:p w:rsidR="00205A29" w:rsidRPr="00205A29" w:rsidRDefault="00205A29" w:rsidP="00205A29">
      <w:pPr>
        <w:rPr>
          <w:lang w:val="en-US"/>
        </w:rPr>
      </w:pPr>
      <w:r w:rsidRPr="00205A29">
        <w:rPr>
          <w:b/>
          <w:lang w:val="en-US"/>
        </w:rPr>
        <w:t>3.2.</w:t>
      </w:r>
      <w:r w:rsidRPr="00205A29">
        <w:rPr>
          <w:b/>
          <w:lang w:val="en-US" w:eastAsia="ko-KR"/>
        </w:rPr>
        <w:t>7</w:t>
      </w:r>
      <w:r w:rsidRPr="00205A29">
        <w:rPr>
          <w:b/>
          <w:lang w:val="en-US"/>
        </w:rPr>
        <w:tab/>
        <w:t>Pausing with skipping:</w:t>
      </w:r>
      <w:r w:rsidRPr="00205A29">
        <w:rPr>
          <w:lang w:val="en-US"/>
        </w:rPr>
        <w:t xml:space="preserve"> is defined as events where the video pauses for some period of time and then restarts with some loss of video information. In pausing with skipping, the temporal delay through the system will vary about an average system delay, sometimes increasing and sometimes decreasing. One example of pausing with skipping is a pair of IP Videophones, where heavy network traffic causes the IP Videophone display to freeze briefly; when the IP Videophone display continues, some content has been lost. Constant frame skipping and variable frame skipping are subsets of pausing with skipping. A processed video sequence containing pausing with skipping will be approximately the same duration as the associated original video sequence.</w:t>
      </w:r>
    </w:p>
    <w:p w:rsidR="00205A29" w:rsidRPr="00205A29" w:rsidRDefault="00205A29" w:rsidP="00205A29">
      <w:pPr>
        <w:rPr>
          <w:lang w:val="en-US"/>
        </w:rPr>
      </w:pPr>
      <w:r w:rsidRPr="00205A29">
        <w:rPr>
          <w:b/>
          <w:lang w:val="en-US"/>
        </w:rPr>
        <w:t>3.2.</w:t>
      </w:r>
      <w:r w:rsidRPr="00205A29">
        <w:rPr>
          <w:b/>
          <w:lang w:val="en-US" w:eastAsia="ko-KR"/>
        </w:rPr>
        <w:t>8</w:t>
      </w:r>
      <w:r w:rsidRPr="00205A29">
        <w:rPr>
          <w:b/>
          <w:lang w:val="en-US"/>
        </w:rPr>
        <w:tab/>
        <w:t>Pausing without skipping:</w:t>
      </w:r>
      <w:r w:rsidRPr="00205A29">
        <w:rPr>
          <w:lang w:val="en-US"/>
        </w:rPr>
        <w:t xml:space="preserve"> is defined as any event where the video pauses for some period of time and then restarts without losing any video information. Hence, the temporal delay through the system must increase.</w:t>
      </w:r>
    </w:p>
    <w:p w:rsidR="00205A29" w:rsidRPr="00205A29" w:rsidRDefault="00205A29" w:rsidP="00205A29">
      <w:pPr>
        <w:rPr>
          <w:lang w:val="en-US"/>
        </w:rPr>
      </w:pPr>
      <w:r w:rsidRPr="00205A29">
        <w:rPr>
          <w:b/>
          <w:lang w:val="en-US"/>
        </w:rPr>
        <w:t>3.2.</w:t>
      </w:r>
      <w:r w:rsidRPr="00205A29">
        <w:rPr>
          <w:b/>
          <w:lang w:val="en-US" w:eastAsia="ko-KR"/>
        </w:rPr>
        <w:t>9</w:t>
      </w:r>
      <w:r w:rsidRPr="00205A29">
        <w:rPr>
          <w:b/>
          <w:lang w:val="en-US"/>
        </w:rPr>
        <w:tab/>
        <w:t>Refresh rate:</w:t>
      </w:r>
      <w:r w:rsidRPr="00205A29">
        <w:rPr>
          <w:lang w:val="en-US"/>
        </w:rPr>
        <w:t xml:space="preserve"> is defined as the rate at which the display is updated</w:t>
      </w:r>
      <w:r w:rsidRPr="00205A29">
        <w:rPr>
          <w:lang w:val="en-US" w:eastAsia="ko-KR"/>
        </w:rPr>
        <w:t>.</w:t>
      </w:r>
      <w:r w:rsidRPr="00205A29">
        <w:rPr>
          <w:lang w:val="en-US"/>
        </w:rPr>
        <w:t xml:space="preserve"> </w:t>
      </w:r>
    </w:p>
    <w:p w:rsidR="00205A29" w:rsidRPr="00205A29" w:rsidRDefault="00205A29" w:rsidP="00205A29">
      <w:pPr>
        <w:rPr>
          <w:lang w:val="en-US"/>
        </w:rPr>
      </w:pPr>
      <w:r w:rsidRPr="00205A29">
        <w:rPr>
          <w:b/>
          <w:lang w:val="en-US"/>
        </w:rPr>
        <w:t>3.2.</w:t>
      </w:r>
      <w:r w:rsidRPr="00205A29">
        <w:rPr>
          <w:b/>
          <w:lang w:val="en-US" w:eastAsia="ko-KR"/>
        </w:rPr>
        <w:t>10</w:t>
      </w:r>
      <w:r w:rsidRPr="00205A29">
        <w:rPr>
          <w:b/>
          <w:lang w:val="en-US"/>
        </w:rPr>
        <w:tab/>
        <w:t>Simulated transmission errors:</w:t>
      </w:r>
      <w:r w:rsidRPr="00205A29">
        <w:rPr>
          <w:lang w:val="en-US"/>
        </w:rPr>
        <w:t xml:space="preserve"> </w:t>
      </w:r>
      <w:r w:rsidRPr="00205A29">
        <w:rPr>
          <w:lang w:val="en-US" w:eastAsia="ko-KR"/>
        </w:rPr>
        <w:t>a</w:t>
      </w:r>
      <w:r w:rsidRPr="00205A29">
        <w:rPr>
          <w:lang w:val="en-US"/>
        </w:rPr>
        <w:t>re defined as errors imposed upon the digital video bit stream in a highly controlled environment. Examples include simulated packet loss rates and simulated bit errors.</w:t>
      </w:r>
    </w:p>
    <w:p w:rsidR="00205A29" w:rsidRPr="00205A29" w:rsidRDefault="00205A29" w:rsidP="00205A29">
      <w:pPr>
        <w:rPr>
          <w:lang w:val="en-US"/>
        </w:rPr>
      </w:pPr>
      <w:r w:rsidRPr="00205A29">
        <w:rPr>
          <w:b/>
          <w:lang w:val="en-US"/>
        </w:rPr>
        <w:t>3.2.</w:t>
      </w:r>
      <w:r w:rsidRPr="00205A29">
        <w:rPr>
          <w:b/>
          <w:lang w:val="en-US" w:eastAsia="ko-KR"/>
        </w:rPr>
        <w:t>11</w:t>
      </w:r>
      <w:r w:rsidRPr="00205A29">
        <w:rPr>
          <w:b/>
          <w:lang w:val="en-US"/>
        </w:rPr>
        <w:tab/>
        <w:t>Source frame rate (SFR):</w:t>
      </w:r>
      <w:r w:rsidRPr="00205A29">
        <w:rPr>
          <w:lang w:val="en-US"/>
        </w:rPr>
        <w:t xml:space="preserve"> is the intended frame rate of the original source video sequences. The source frame rate is constant. For the VQEG </w:t>
      </w:r>
      <w:r w:rsidRPr="00205A29">
        <w:rPr>
          <w:lang w:val="en-US" w:eastAsia="ko-KR"/>
        </w:rPr>
        <w:t>RRNR-TV</w:t>
      </w:r>
      <w:r w:rsidRPr="00205A29">
        <w:rPr>
          <w:lang w:val="en-US"/>
        </w:rPr>
        <w:t xml:space="preserve"> test the SFR was either 25 fps or 30 fps.</w:t>
      </w:r>
    </w:p>
    <w:p w:rsidR="00205A29" w:rsidRPr="00205A29" w:rsidRDefault="00205A29" w:rsidP="00205A29">
      <w:pPr>
        <w:rPr>
          <w:lang w:val="en-US"/>
        </w:rPr>
      </w:pPr>
      <w:r w:rsidRPr="00205A29">
        <w:rPr>
          <w:b/>
          <w:lang w:val="en-US"/>
        </w:rPr>
        <w:t>3.2.</w:t>
      </w:r>
      <w:r w:rsidRPr="00205A29">
        <w:rPr>
          <w:b/>
          <w:lang w:val="en-US" w:eastAsia="ko-KR"/>
        </w:rPr>
        <w:t>12</w:t>
      </w:r>
      <w:r w:rsidRPr="00205A29">
        <w:rPr>
          <w:b/>
          <w:lang w:val="en-US"/>
        </w:rPr>
        <w:tab/>
        <w:t>Transmission errors:</w:t>
      </w:r>
      <w:r w:rsidRPr="00205A29">
        <w:rPr>
          <w:lang w:val="en-US"/>
        </w:rPr>
        <w:t xml:space="preserve"> are defined as any error imposed on the video transmission. Example types of errors include simulated transmission errors and live network conditions</w:t>
      </w:r>
      <w:r w:rsidRPr="00205A29">
        <w:rPr>
          <w:lang w:val="en-US" w:eastAsia="ko-KR"/>
        </w:rPr>
        <w:t>.</w:t>
      </w:r>
      <w:r w:rsidRPr="00205A29">
        <w:rPr>
          <w:lang w:val="en-US"/>
        </w:rPr>
        <w:t xml:space="preserve"> </w:t>
      </w:r>
    </w:p>
    <w:p w:rsidR="00205A29" w:rsidRPr="00205A29" w:rsidRDefault="00205A29" w:rsidP="00205A29">
      <w:pPr>
        <w:rPr>
          <w:lang w:val="en-US"/>
        </w:rPr>
      </w:pPr>
      <w:r w:rsidRPr="00205A29">
        <w:rPr>
          <w:b/>
          <w:lang w:val="en-US"/>
        </w:rPr>
        <w:t>3.2.</w:t>
      </w:r>
      <w:r w:rsidRPr="00205A29">
        <w:rPr>
          <w:b/>
          <w:lang w:val="en-US" w:eastAsia="ko-KR"/>
        </w:rPr>
        <w:t>13</w:t>
      </w:r>
      <w:r w:rsidRPr="00205A29">
        <w:rPr>
          <w:b/>
          <w:lang w:val="en-US"/>
        </w:rPr>
        <w:tab/>
        <w:t>Variable frame skipping:</w:t>
      </w:r>
      <w:r w:rsidRPr="00205A29">
        <w:rPr>
          <w:lang w:val="en-US"/>
        </w:rPr>
        <w:t xml:space="preserve"> </w:t>
      </w:r>
      <w:r w:rsidRPr="00205A29">
        <w:rPr>
          <w:lang w:val="en-US" w:eastAsia="ko-KR"/>
        </w:rPr>
        <w:t>i</w:t>
      </w:r>
      <w:r w:rsidRPr="00205A29">
        <w:rPr>
          <w:lang w:val="en-US"/>
        </w:rPr>
        <w:t>s defined as an event where the HRC outputs frames with updated content at an effective frame rate that changes with time. The temporal delay through the system will increase and decrease with time, varying about an average system delay. A processed video sequence containing variable frame skipping will be approximately the same duration as the associated original video sequence</w:t>
      </w:r>
      <w:r w:rsidRPr="00205A29">
        <w:rPr>
          <w:lang w:val="en-US" w:eastAsia="ko-KR"/>
        </w:rPr>
        <w:t>.</w:t>
      </w:r>
    </w:p>
    <w:p w:rsidR="00205A29" w:rsidRPr="00205A29" w:rsidRDefault="00205A29" w:rsidP="00205A29">
      <w:pPr>
        <w:pStyle w:val="Heading1"/>
        <w:rPr>
          <w:lang w:val="en-US"/>
        </w:rPr>
      </w:pPr>
      <w:r w:rsidRPr="00205A29">
        <w:rPr>
          <w:lang w:val="en-US"/>
        </w:rPr>
        <w:t>4</w:t>
      </w:r>
      <w:r w:rsidRPr="00205A29">
        <w:rPr>
          <w:lang w:val="en-US"/>
        </w:rPr>
        <w:tab/>
        <w:t>Abbreviations and acronyms</w:t>
      </w:r>
    </w:p>
    <w:p w:rsidR="00205A29" w:rsidRPr="00205A29" w:rsidRDefault="00205A29" w:rsidP="00205A29">
      <w:pPr>
        <w:rPr>
          <w:lang w:val="en-US"/>
        </w:rPr>
      </w:pPr>
      <w:r w:rsidRPr="00205A29">
        <w:rPr>
          <w:lang w:val="en-US"/>
        </w:rPr>
        <w:t>This Recommendation uses the following abbreviations and acronyms:</w:t>
      </w:r>
    </w:p>
    <w:p w:rsidR="00205A29" w:rsidRPr="00205A29" w:rsidRDefault="00205A29" w:rsidP="00AE7731">
      <w:pPr>
        <w:pStyle w:val="enumlev1"/>
        <w:tabs>
          <w:tab w:val="clear" w:pos="794"/>
        </w:tabs>
        <w:ind w:left="0" w:firstLine="0"/>
        <w:rPr>
          <w:lang w:val="en-US"/>
        </w:rPr>
      </w:pPr>
      <w:r w:rsidRPr="00205A29">
        <w:rPr>
          <w:lang w:val="en-US"/>
        </w:rPr>
        <w:t>ACR</w:t>
      </w:r>
      <w:r w:rsidRPr="00205A29" w:rsidDel="00225388">
        <w:rPr>
          <w:lang w:val="en-US"/>
        </w:rPr>
        <w:t xml:space="preserve"> </w:t>
      </w:r>
      <w:r w:rsidRPr="00205A29">
        <w:rPr>
          <w:lang w:val="en-US"/>
        </w:rPr>
        <w:tab/>
        <w:t xml:space="preserve">Absolute </w:t>
      </w:r>
      <w:r w:rsidR="00AE7731" w:rsidRPr="00205A29">
        <w:rPr>
          <w:lang w:val="en-US"/>
        </w:rPr>
        <w:t>c</w:t>
      </w:r>
      <w:r w:rsidRPr="00205A29">
        <w:rPr>
          <w:lang w:val="en-US"/>
        </w:rPr>
        <w:t xml:space="preserve">ategory </w:t>
      </w:r>
      <w:r w:rsidR="00AE7731" w:rsidRPr="00205A29">
        <w:rPr>
          <w:lang w:val="en-US"/>
        </w:rPr>
        <w:t>r</w:t>
      </w:r>
      <w:r w:rsidRPr="00205A29">
        <w:rPr>
          <w:lang w:val="en-US"/>
        </w:rPr>
        <w:t>ating (see</w:t>
      </w:r>
      <w:r w:rsidR="00AE7731">
        <w:rPr>
          <w:lang w:val="en-US"/>
        </w:rPr>
        <w:t xml:space="preserve"> ITU-T Recommendation</w:t>
      </w:r>
      <w:r w:rsidRPr="00205A29">
        <w:rPr>
          <w:lang w:val="en-US"/>
        </w:rPr>
        <w:t xml:space="preserve"> P.910) </w:t>
      </w:r>
    </w:p>
    <w:p w:rsidR="00205A29" w:rsidRPr="00205A29" w:rsidRDefault="00205A29" w:rsidP="00AE7731">
      <w:pPr>
        <w:pStyle w:val="enumlev1"/>
        <w:tabs>
          <w:tab w:val="clear" w:pos="794"/>
        </w:tabs>
        <w:ind w:left="0" w:firstLine="0"/>
        <w:rPr>
          <w:lang w:val="en-US"/>
        </w:rPr>
      </w:pPr>
      <w:r w:rsidRPr="00205A29">
        <w:rPr>
          <w:lang w:val="en-US"/>
        </w:rPr>
        <w:t>ACR-HR</w:t>
      </w:r>
      <w:r w:rsidRPr="00205A29">
        <w:rPr>
          <w:lang w:val="en-US"/>
        </w:rPr>
        <w:tab/>
        <w:t xml:space="preserve">Absolute </w:t>
      </w:r>
      <w:r w:rsidR="00AE7731" w:rsidRPr="00205A29">
        <w:rPr>
          <w:lang w:val="en-US"/>
        </w:rPr>
        <w:t>c</w:t>
      </w:r>
      <w:r w:rsidRPr="00205A29">
        <w:rPr>
          <w:lang w:val="en-US"/>
        </w:rPr>
        <w:t xml:space="preserve">ategory </w:t>
      </w:r>
      <w:r w:rsidR="00AE7731" w:rsidRPr="00205A29">
        <w:rPr>
          <w:lang w:val="en-US"/>
        </w:rPr>
        <w:t>r</w:t>
      </w:r>
      <w:r w:rsidRPr="00205A29">
        <w:rPr>
          <w:lang w:val="en-US"/>
        </w:rPr>
        <w:t xml:space="preserve">ating with </w:t>
      </w:r>
      <w:r w:rsidR="00AE7731" w:rsidRPr="00205A29">
        <w:rPr>
          <w:lang w:val="en-US"/>
        </w:rPr>
        <w:t>h</w:t>
      </w:r>
      <w:r w:rsidRPr="00205A29">
        <w:rPr>
          <w:lang w:val="en-US"/>
        </w:rPr>
        <w:t xml:space="preserve">idden </w:t>
      </w:r>
      <w:r w:rsidR="00AE7731" w:rsidRPr="00205A29">
        <w:rPr>
          <w:lang w:val="en-US"/>
        </w:rPr>
        <w:t>r</w:t>
      </w:r>
      <w:r w:rsidRPr="00205A29">
        <w:rPr>
          <w:lang w:val="en-US"/>
        </w:rPr>
        <w:t>eference (see</w:t>
      </w:r>
      <w:r w:rsidR="00AE7731">
        <w:rPr>
          <w:lang w:val="en-US"/>
        </w:rPr>
        <w:t xml:space="preserve"> ITU-T Recommendation</w:t>
      </w:r>
      <w:r w:rsidRPr="00205A29">
        <w:rPr>
          <w:lang w:val="en-US"/>
        </w:rPr>
        <w:t xml:space="preserve"> P.910) </w:t>
      </w:r>
    </w:p>
    <w:p w:rsidR="00205A29" w:rsidRPr="00205A29" w:rsidRDefault="00205A29" w:rsidP="00AE7731">
      <w:pPr>
        <w:pStyle w:val="enumlev1"/>
        <w:tabs>
          <w:tab w:val="clear" w:pos="794"/>
        </w:tabs>
        <w:ind w:left="0" w:firstLine="0"/>
        <w:rPr>
          <w:lang w:val="en-US"/>
        </w:rPr>
      </w:pPr>
      <w:r w:rsidRPr="00205A29">
        <w:rPr>
          <w:lang w:val="en-US"/>
        </w:rPr>
        <w:t>AVI</w:t>
      </w:r>
      <w:r w:rsidRPr="00205A29">
        <w:rPr>
          <w:lang w:val="en-US" w:eastAsia="ko-KR"/>
        </w:rPr>
        <w:tab/>
      </w:r>
      <w:r w:rsidRPr="00205A29">
        <w:rPr>
          <w:lang w:val="en-US"/>
        </w:rPr>
        <w:t xml:space="preserve">Audio </w:t>
      </w:r>
      <w:r w:rsidR="00AE7731" w:rsidRPr="00205A29">
        <w:rPr>
          <w:lang w:val="en-US"/>
        </w:rPr>
        <w:t>v</w:t>
      </w:r>
      <w:r w:rsidRPr="00205A29">
        <w:rPr>
          <w:lang w:val="en-US"/>
        </w:rPr>
        <w:t xml:space="preserve">ideo </w:t>
      </w:r>
      <w:r w:rsidR="00AE7731" w:rsidRPr="00205A29">
        <w:rPr>
          <w:lang w:val="en-US"/>
        </w:rPr>
        <w:t>i</w:t>
      </w:r>
      <w:r w:rsidRPr="00205A29">
        <w:rPr>
          <w:lang w:val="en-US"/>
        </w:rPr>
        <w:t>nterleave</w:t>
      </w:r>
    </w:p>
    <w:p w:rsidR="00205A29" w:rsidRPr="00205A29" w:rsidRDefault="00205A29" w:rsidP="00AE7731">
      <w:pPr>
        <w:pStyle w:val="enumlev1"/>
        <w:tabs>
          <w:tab w:val="clear" w:pos="794"/>
        </w:tabs>
        <w:ind w:left="0" w:firstLine="0"/>
        <w:rPr>
          <w:lang w:val="en-US"/>
        </w:rPr>
      </w:pPr>
      <w:r w:rsidRPr="00205A29">
        <w:rPr>
          <w:lang w:val="en-US"/>
        </w:rPr>
        <w:t>DMOS</w:t>
      </w:r>
      <w:r w:rsidRPr="00205A29">
        <w:rPr>
          <w:lang w:val="en-US" w:eastAsia="ko-KR"/>
        </w:rPr>
        <w:tab/>
      </w:r>
      <w:r w:rsidRPr="00205A29">
        <w:rPr>
          <w:lang w:val="en-US"/>
        </w:rPr>
        <w:t xml:space="preserve">Difference </w:t>
      </w:r>
      <w:r w:rsidR="00AE7731" w:rsidRPr="00205A29">
        <w:rPr>
          <w:lang w:val="en-US"/>
        </w:rPr>
        <w:t>m</w:t>
      </w:r>
      <w:r w:rsidRPr="00205A29">
        <w:rPr>
          <w:lang w:val="en-US"/>
        </w:rPr>
        <w:t xml:space="preserve">ean </w:t>
      </w:r>
      <w:r w:rsidR="00AE7731" w:rsidRPr="00205A29">
        <w:rPr>
          <w:lang w:val="en-US"/>
        </w:rPr>
        <w:t>o</w:t>
      </w:r>
      <w:r w:rsidRPr="00205A29">
        <w:rPr>
          <w:lang w:val="en-US"/>
        </w:rPr>
        <w:t xml:space="preserve">pinion </w:t>
      </w:r>
      <w:r w:rsidR="00AE7731" w:rsidRPr="00205A29">
        <w:rPr>
          <w:lang w:val="en-US"/>
        </w:rPr>
        <w:t>s</w:t>
      </w:r>
      <w:r w:rsidRPr="00205A29">
        <w:rPr>
          <w:lang w:val="en-US"/>
        </w:rPr>
        <w:t>core</w:t>
      </w:r>
    </w:p>
    <w:p w:rsidR="00205A29" w:rsidRPr="00205A29" w:rsidRDefault="00205A29" w:rsidP="00AE7731">
      <w:pPr>
        <w:pStyle w:val="enumlev1"/>
        <w:tabs>
          <w:tab w:val="clear" w:pos="794"/>
        </w:tabs>
        <w:ind w:left="0" w:firstLine="0"/>
        <w:rPr>
          <w:lang w:val="en-US"/>
        </w:rPr>
      </w:pPr>
      <w:r w:rsidRPr="00205A29">
        <w:rPr>
          <w:lang w:val="en-US"/>
        </w:rPr>
        <w:t>FR</w:t>
      </w:r>
      <w:r w:rsidRPr="00205A29">
        <w:rPr>
          <w:lang w:val="en-US" w:eastAsia="ko-KR"/>
        </w:rPr>
        <w:tab/>
      </w:r>
      <w:r w:rsidRPr="00205A29">
        <w:rPr>
          <w:lang w:val="en-US"/>
        </w:rPr>
        <w:t xml:space="preserve">Full </w:t>
      </w:r>
      <w:r w:rsidR="00AE7731" w:rsidRPr="00205A29">
        <w:rPr>
          <w:lang w:val="en-US"/>
        </w:rPr>
        <w:t>r</w:t>
      </w:r>
      <w:r w:rsidRPr="00205A29">
        <w:rPr>
          <w:lang w:val="en-US"/>
        </w:rPr>
        <w:t>eference</w:t>
      </w:r>
    </w:p>
    <w:p w:rsidR="00205A29" w:rsidRPr="00205A29" w:rsidRDefault="00205A29" w:rsidP="00AE7731">
      <w:pPr>
        <w:pStyle w:val="enumlev1"/>
        <w:tabs>
          <w:tab w:val="clear" w:pos="794"/>
        </w:tabs>
        <w:ind w:left="0" w:firstLine="0"/>
        <w:rPr>
          <w:lang w:val="en-US" w:eastAsia="ko-KR"/>
        </w:rPr>
      </w:pPr>
      <w:r w:rsidRPr="00205A29">
        <w:rPr>
          <w:lang w:val="en-US"/>
        </w:rPr>
        <w:t>FRTV</w:t>
      </w:r>
      <w:r w:rsidRPr="00205A29">
        <w:rPr>
          <w:lang w:val="en-US" w:eastAsia="ko-KR"/>
        </w:rPr>
        <w:tab/>
      </w:r>
      <w:r w:rsidRPr="00205A29">
        <w:rPr>
          <w:lang w:val="en-US"/>
        </w:rPr>
        <w:t xml:space="preserve">Full </w:t>
      </w:r>
      <w:r w:rsidR="00AE7731" w:rsidRPr="00205A29">
        <w:rPr>
          <w:lang w:val="en-US"/>
        </w:rPr>
        <w:t>r</w:t>
      </w:r>
      <w:r w:rsidRPr="00205A29">
        <w:rPr>
          <w:lang w:val="en-US"/>
        </w:rPr>
        <w:t xml:space="preserve">eference </w:t>
      </w:r>
      <w:r w:rsidR="00AE7731" w:rsidRPr="00205A29">
        <w:rPr>
          <w:lang w:val="en-US"/>
        </w:rPr>
        <w:t>t</w:t>
      </w:r>
      <w:r w:rsidRPr="00205A29">
        <w:rPr>
          <w:lang w:val="en-US"/>
        </w:rPr>
        <w:t>ele</w:t>
      </w:r>
      <w:r w:rsidR="00AE7731" w:rsidRPr="00205A29">
        <w:rPr>
          <w:lang w:val="en-US"/>
        </w:rPr>
        <w:t>v</w:t>
      </w:r>
      <w:r w:rsidRPr="00205A29">
        <w:rPr>
          <w:lang w:val="en-US"/>
        </w:rPr>
        <w:t>ision</w:t>
      </w:r>
    </w:p>
    <w:p w:rsidR="00205A29" w:rsidRPr="00205A29" w:rsidRDefault="00205A29" w:rsidP="00AE7731">
      <w:pPr>
        <w:pStyle w:val="enumlev1"/>
        <w:tabs>
          <w:tab w:val="clear" w:pos="794"/>
        </w:tabs>
        <w:ind w:left="0" w:firstLine="0"/>
        <w:rPr>
          <w:lang w:val="en-US"/>
        </w:rPr>
      </w:pPr>
      <w:r w:rsidRPr="00205A29">
        <w:rPr>
          <w:lang w:val="en-US"/>
        </w:rPr>
        <w:t>HRC</w:t>
      </w:r>
      <w:r w:rsidRPr="00205A29" w:rsidDel="00225388">
        <w:rPr>
          <w:lang w:val="en-US"/>
        </w:rPr>
        <w:t xml:space="preserve"> </w:t>
      </w:r>
      <w:r w:rsidRPr="00205A29">
        <w:rPr>
          <w:lang w:val="en-US" w:eastAsia="ko-KR"/>
        </w:rPr>
        <w:tab/>
      </w:r>
      <w:r w:rsidRPr="00205A29">
        <w:rPr>
          <w:lang w:val="en-US"/>
        </w:rPr>
        <w:t xml:space="preserve">Hypothetical </w:t>
      </w:r>
      <w:r w:rsidR="00AE7731" w:rsidRPr="00205A29">
        <w:rPr>
          <w:lang w:val="en-US"/>
        </w:rPr>
        <w:t>r</w:t>
      </w:r>
      <w:r w:rsidRPr="00205A29">
        <w:rPr>
          <w:lang w:val="en-US"/>
        </w:rPr>
        <w:t xml:space="preserve">eference </w:t>
      </w:r>
      <w:r w:rsidR="00AE7731" w:rsidRPr="00205A29">
        <w:rPr>
          <w:lang w:val="en-US"/>
        </w:rPr>
        <w:t>c</w:t>
      </w:r>
      <w:r w:rsidRPr="00205A29">
        <w:rPr>
          <w:lang w:val="en-US"/>
        </w:rPr>
        <w:t>ircuit</w:t>
      </w:r>
    </w:p>
    <w:p w:rsidR="00205A29" w:rsidRPr="00205A29" w:rsidRDefault="00205A29" w:rsidP="00AE7731">
      <w:pPr>
        <w:pStyle w:val="enumlev1"/>
        <w:tabs>
          <w:tab w:val="clear" w:pos="794"/>
        </w:tabs>
        <w:ind w:left="0" w:firstLine="0"/>
        <w:rPr>
          <w:lang w:val="en-US"/>
        </w:rPr>
      </w:pPr>
      <w:r w:rsidRPr="00205A29">
        <w:rPr>
          <w:lang w:val="en-US"/>
        </w:rPr>
        <w:lastRenderedPageBreak/>
        <w:t>NR</w:t>
      </w:r>
      <w:r w:rsidRPr="00205A29" w:rsidDel="00225388">
        <w:rPr>
          <w:lang w:val="en-US"/>
        </w:rPr>
        <w:t xml:space="preserve"> </w:t>
      </w:r>
      <w:r w:rsidRPr="00205A29">
        <w:rPr>
          <w:lang w:val="en-US" w:eastAsia="ko-KR"/>
        </w:rPr>
        <w:tab/>
      </w:r>
      <w:r w:rsidRPr="00205A29">
        <w:rPr>
          <w:lang w:val="en-US"/>
        </w:rPr>
        <w:t xml:space="preserve">No (or Zero) </w:t>
      </w:r>
      <w:r w:rsidR="00AE7731" w:rsidRPr="00205A29">
        <w:rPr>
          <w:lang w:val="en-US"/>
        </w:rPr>
        <w:t>r</w:t>
      </w:r>
      <w:r w:rsidRPr="00205A29">
        <w:rPr>
          <w:lang w:val="en-US"/>
        </w:rPr>
        <w:t>eference</w:t>
      </w:r>
    </w:p>
    <w:p w:rsidR="00205A29" w:rsidRPr="00205A29" w:rsidRDefault="00205A29" w:rsidP="00AE7731">
      <w:pPr>
        <w:pStyle w:val="enumlev1"/>
        <w:tabs>
          <w:tab w:val="clear" w:pos="794"/>
        </w:tabs>
        <w:ind w:left="0" w:firstLine="0"/>
        <w:rPr>
          <w:lang w:val="en-US"/>
        </w:rPr>
      </w:pPr>
      <w:r w:rsidRPr="00205A29">
        <w:rPr>
          <w:lang w:val="en-US"/>
        </w:rPr>
        <w:t>PSNR</w:t>
      </w:r>
      <w:r w:rsidRPr="00205A29">
        <w:rPr>
          <w:lang w:val="en-US" w:eastAsia="ko-KR"/>
        </w:rPr>
        <w:tab/>
      </w:r>
      <w:r w:rsidRPr="00205A29">
        <w:rPr>
          <w:lang w:val="en-US"/>
        </w:rPr>
        <w:t xml:space="preserve">Peak </w:t>
      </w:r>
      <w:r w:rsidR="00AE7731" w:rsidRPr="00205A29">
        <w:rPr>
          <w:lang w:val="en-US"/>
        </w:rPr>
        <w:t>s</w:t>
      </w:r>
      <w:r w:rsidRPr="00205A29">
        <w:rPr>
          <w:lang w:val="en-US"/>
        </w:rPr>
        <w:t xml:space="preserve">ignal-to-noise </w:t>
      </w:r>
      <w:r w:rsidR="00AE7731" w:rsidRPr="00205A29">
        <w:rPr>
          <w:lang w:val="en-US"/>
        </w:rPr>
        <w:t>r</w:t>
      </w:r>
      <w:r w:rsidRPr="00205A29">
        <w:rPr>
          <w:lang w:val="en-US"/>
        </w:rPr>
        <w:t>atio</w:t>
      </w:r>
    </w:p>
    <w:p w:rsidR="00205A29" w:rsidRPr="00205A29" w:rsidRDefault="00205A29" w:rsidP="00AE7731">
      <w:pPr>
        <w:pStyle w:val="enumlev1"/>
        <w:tabs>
          <w:tab w:val="clear" w:pos="794"/>
        </w:tabs>
        <w:ind w:left="0" w:firstLine="0"/>
        <w:rPr>
          <w:lang w:val="en-US"/>
        </w:rPr>
      </w:pPr>
      <w:r w:rsidRPr="00205A29">
        <w:rPr>
          <w:lang w:val="en-US"/>
        </w:rPr>
        <w:t>PVS</w:t>
      </w:r>
      <w:r w:rsidRPr="00205A29" w:rsidDel="00225388">
        <w:rPr>
          <w:lang w:val="en-US"/>
        </w:rPr>
        <w:t xml:space="preserve"> </w:t>
      </w:r>
      <w:r w:rsidRPr="00205A29">
        <w:rPr>
          <w:lang w:val="en-US" w:eastAsia="ko-KR"/>
        </w:rPr>
        <w:tab/>
      </w:r>
      <w:r w:rsidRPr="00205A29">
        <w:rPr>
          <w:lang w:val="en-US"/>
        </w:rPr>
        <w:t xml:space="preserve">Processed </w:t>
      </w:r>
      <w:r w:rsidR="00AE7731" w:rsidRPr="00205A29">
        <w:rPr>
          <w:lang w:val="en-US"/>
        </w:rPr>
        <w:t>v</w:t>
      </w:r>
      <w:r w:rsidRPr="00205A29">
        <w:rPr>
          <w:lang w:val="en-US"/>
        </w:rPr>
        <w:t xml:space="preserve">ideo </w:t>
      </w:r>
      <w:r w:rsidR="00AE7731" w:rsidRPr="00205A29">
        <w:rPr>
          <w:lang w:val="en-US"/>
        </w:rPr>
        <w:t>s</w:t>
      </w:r>
      <w:r w:rsidRPr="00205A29">
        <w:rPr>
          <w:lang w:val="en-US"/>
        </w:rPr>
        <w:t>equence</w:t>
      </w:r>
    </w:p>
    <w:p w:rsidR="00205A29" w:rsidRPr="00205A29" w:rsidRDefault="00205A29" w:rsidP="00AE7731">
      <w:pPr>
        <w:pStyle w:val="enumlev1"/>
        <w:tabs>
          <w:tab w:val="clear" w:pos="794"/>
        </w:tabs>
        <w:ind w:left="0" w:firstLine="0"/>
        <w:rPr>
          <w:lang w:val="en-US"/>
        </w:rPr>
      </w:pPr>
      <w:r w:rsidRPr="00205A29">
        <w:rPr>
          <w:lang w:val="en-US"/>
        </w:rPr>
        <w:t>RMSE</w:t>
      </w:r>
      <w:r w:rsidRPr="00205A29">
        <w:rPr>
          <w:lang w:val="en-US" w:eastAsia="ko-KR"/>
        </w:rPr>
        <w:tab/>
      </w:r>
      <w:r w:rsidRPr="00205A29">
        <w:rPr>
          <w:lang w:val="en-US"/>
        </w:rPr>
        <w:t xml:space="preserve">Root </w:t>
      </w:r>
      <w:r w:rsidR="00AE7731" w:rsidRPr="00205A29">
        <w:rPr>
          <w:lang w:val="en-US"/>
        </w:rPr>
        <w:t>m</w:t>
      </w:r>
      <w:r w:rsidRPr="00205A29">
        <w:rPr>
          <w:lang w:val="en-US"/>
        </w:rPr>
        <w:t xml:space="preserve">ean </w:t>
      </w:r>
      <w:r w:rsidR="00AE7731" w:rsidRPr="00205A29">
        <w:rPr>
          <w:lang w:val="en-US"/>
        </w:rPr>
        <w:t>s</w:t>
      </w:r>
      <w:r w:rsidRPr="00205A29">
        <w:rPr>
          <w:lang w:val="en-US"/>
        </w:rPr>
        <w:t xml:space="preserve">quare </w:t>
      </w:r>
      <w:r w:rsidR="00AE7731" w:rsidRPr="00205A29">
        <w:rPr>
          <w:lang w:val="en-US"/>
        </w:rPr>
        <w:t>e</w:t>
      </w:r>
      <w:r w:rsidRPr="00205A29">
        <w:rPr>
          <w:lang w:val="en-US"/>
        </w:rPr>
        <w:t>rror</w:t>
      </w:r>
    </w:p>
    <w:p w:rsidR="00205A29" w:rsidRPr="00205A29" w:rsidRDefault="00205A29" w:rsidP="00AE7731">
      <w:pPr>
        <w:pStyle w:val="enumlev1"/>
        <w:tabs>
          <w:tab w:val="clear" w:pos="794"/>
        </w:tabs>
        <w:ind w:left="0" w:firstLine="0"/>
        <w:rPr>
          <w:lang w:val="en-US"/>
        </w:rPr>
      </w:pPr>
      <w:r w:rsidRPr="00205A29">
        <w:rPr>
          <w:lang w:val="en-US"/>
        </w:rPr>
        <w:t>RR</w:t>
      </w:r>
      <w:r w:rsidRPr="00205A29">
        <w:rPr>
          <w:lang w:val="en-US" w:eastAsia="ko-KR"/>
        </w:rPr>
        <w:tab/>
      </w:r>
      <w:r w:rsidRPr="00205A29">
        <w:rPr>
          <w:lang w:val="en-US"/>
        </w:rPr>
        <w:t xml:space="preserve">Reduced </w:t>
      </w:r>
      <w:r w:rsidR="00AE7731" w:rsidRPr="00205A29">
        <w:rPr>
          <w:lang w:val="en-US"/>
        </w:rPr>
        <w:t>r</w:t>
      </w:r>
      <w:r w:rsidRPr="00205A29">
        <w:rPr>
          <w:lang w:val="en-US"/>
        </w:rPr>
        <w:t>eference</w:t>
      </w:r>
    </w:p>
    <w:p w:rsidR="00205A29" w:rsidRPr="00205A29" w:rsidRDefault="00205A29" w:rsidP="00AE7731">
      <w:pPr>
        <w:pStyle w:val="enumlev1"/>
        <w:tabs>
          <w:tab w:val="clear" w:pos="794"/>
        </w:tabs>
        <w:ind w:left="0" w:firstLine="0"/>
        <w:rPr>
          <w:lang w:val="en-US"/>
        </w:rPr>
      </w:pPr>
      <w:r w:rsidRPr="00205A29">
        <w:rPr>
          <w:lang w:val="en-US"/>
        </w:rPr>
        <w:t>SFR</w:t>
      </w:r>
      <w:r w:rsidRPr="00205A29">
        <w:rPr>
          <w:lang w:val="en-US" w:eastAsia="ko-KR"/>
        </w:rPr>
        <w:tab/>
      </w:r>
      <w:r w:rsidRPr="00205A29">
        <w:rPr>
          <w:lang w:val="en-US"/>
        </w:rPr>
        <w:t xml:space="preserve">Source </w:t>
      </w:r>
      <w:r w:rsidR="00AE7731" w:rsidRPr="00205A29">
        <w:rPr>
          <w:lang w:val="en-US"/>
        </w:rPr>
        <w:t>f</w:t>
      </w:r>
      <w:r w:rsidRPr="00205A29">
        <w:rPr>
          <w:lang w:val="en-US"/>
        </w:rPr>
        <w:t xml:space="preserve">rame </w:t>
      </w:r>
      <w:r w:rsidR="00AE7731" w:rsidRPr="00205A29">
        <w:rPr>
          <w:lang w:val="en-US"/>
        </w:rPr>
        <w:t>r</w:t>
      </w:r>
      <w:r w:rsidRPr="00205A29">
        <w:rPr>
          <w:lang w:val="en-US"/>
        </w:rPr>
        <w:t>ate</w:t>
      </w:r>
    </w:p>
    <w:p w:rsidR="00205A29" w:rsidRPr="00205A29" w:rsidRDefault="00205A29" w:rsidP="00AE7731">
      <w:pPr>
        <w:pStyle w:val="enumlev1"/>
        <w:tabs>
          <w:tab w:val="clear" w:pos="794"/>
        </w:tabs>
        <w:ind w:left="0" w:firstLine="0"/>
        <w:rPr>
          <w:lang w:val="en-US"/>
        </w:rPr>
      </w:pPr>
      <w:r w:rsidRPr="00205A29">
        <w:rPr>
          <w:lang w:val="en-US"/>
        </w:rPr>
        <w:t>SRC</w:t>
      </w:r>
      <w:r w:rsidRPr="00205A29" w:rsidDel="00225388">
        <w:rPr>
          <w:lang w:val="en-US"/>
        </w:rPr>
        <w:t xml:space="preserve"> </w:t>
      </w:r>
      <w:r w:rsidRPr="00205A29">
        <w:rPr>
          <w:lang w:val="en-US" w:eastAsia="ko-KR"/>
        </w:rPr>
        <w:tab/>
      </w:r>
      <w:r w:rsidRPr="00205A29">
        <w:rPr>
          <w:lang w:val="en-US"/>
        </w:rPr>
        <w:t xml:space="preserve">Source </w:t>
      </w:r>
      <w:r w:rsidR="00AE7731" w:rsidRPr="00205A29">
        <w:rPr>
          <w:lang w:val="en-US"/>
        </w:rPr>
        <w:t>r</w:t>
      </w:r>
      <w:r w:rsidRPr="00205A29">
        <w:rPr>
          <w:lang w:val="en-US"/>
        </w:rPr>
        <w:t xml:space="preserve">eference </w:t>
      </w:r>
      <w:r w:rsidR="00AE7731" w:rsidRPr="00205A29">
        <w:rPr>
          <w:lang w:val="en-US"/>
        </w:rPr>
        <w:t>c</w:t>
      </w:r>
      <w:r w:rsidRPr="00205A29">
        <w:rPr>
          <w:lang w:val="en-US"/>
        </w:rPr>
        <w:t xml:space="preserve">hannel or </w:t>
      </w:r>
      <w:r w:rsidR="00AE7731" w:rsidRPr="00205A29">
        <w:rPr>
          <w:lang w:val="en-US"/>
        </w:rPr>
        <w:t>c</w:t>
      </w:r>
      <w:r w:rsidRPr="00205A29">
        <w:rPr>
          <w:lang w:val="en-US"/>
        </w:rPr>
        <w:t>ircuit</w:t>
      </w:r>
    </w:p>
    <w:p w:rsidR="00205A29" w:rsidRPr="00205A29" w:rsidRDefault="00205A29" w:rsidP="00AE7731">
      <w:pPr>
        <w:pStyle w:val="enumlev1"/>
        <w:tabs>
          <w:tab w:val="clear" w:pos="794"/>
        </w:tabs>
        <w:ind w:left="0" w:firstLine="0"/>
        <w:rPr>
          <w:lang w:val="en-US"/>
        </w:rPr>
      </w:pPr>
      <w:r w:rsidRPr="00205A29">
        <w:rPr>
          <w:lang w:val="en-US"/>
        </w:rPr>
        <w:t>VQEG</w:t>
      </w:r>
      <w:r w:rsidRPr="00205A29">
        <w:rPr>
          <w:lang w:val="en-US" w:eastAsia="ko-KR"/>
        </w:rPr>
        <w:tab/>
      </w:r>
      <w:r w:rsidRPr="00205A29">
        <w:rPr>
          <w:lang w:val="en-US"/>
        </w:rPr>
        <w:t>Video Quality Experts Group</w:t>
      </w:r>
    </w:p>
    <w:p w:rsidR="00205A29" w:rsidRPr="00205A29" w:rsidRDefault="00205A29" w:rsidP="00AE7731">
      <w:pPr>
        <w:pStyle w:val="enumlev1"/>
        <w:tabs>
          <w:tab w:val="clear" w:pos="794"/>
        </w:tabs>
        <w:ind w:left="0" w:firstLine="0"/>
        <w:rPr>
          <w:lang w:val="en-US"/>
        </w:rPr>
      </w:pPr>
      <w:r w:rsidRPr="00205A29">
        <w:rPr>
          <w:lang w:val="en-US"/>
        </w:rPr>
        <w:t>YUV</w:t>
      </w:r>
      <w:r w:rsidRPr="00205A29" w:rsidDel="00225388">
        <w:rPr>
          <w:lang w:val="en-US"/>
        </w:rPr>
        <w:t xml:space="preserve"> </w:t>
      </w:r>
      <w:r w:rsidRPr="00205A29">
        <w:rPr>
          <w:lang w:val="en-US" w:eastAsia="ko-KR"/>
        </w:rPr>
        <w:tab/>
      </w:r>
      <w:r w:rsidRPr="00205A29">
        <w:rPr>
          <w:lang w:val="en-US"/>
        </w:rPr>
        <w:t xml:space="preserve">Colour </w:t>
      </w:r>
      <w:r w:rsidR="00AE7731" w:rsidRPr="00205A29">
        <w:rPr>
          <w:lang w:val="en-US"/>
        </w:rPr>
        <w:t>s</w:t>
      </w:r>
      <w:r w:rsidRPr="00205A29">
        <w:rPr>
          <w:lang w:val="en-US"/>
        </w:rPr>
        <w:t xml:space="preserve">pace </w:t>
      </w:r>
    </w:p>
    <w:p w:rsidR="00205A29" w:rsidRPr="00205A29" w:rsidRDefault="00205A29" w:rsidP="00205A29">
      <w:pPr>
        <w:pStyle w:val="Heading1"/>
        <w:rPr>
          <w:lang w:val="en-US"/>
        </w:rPr>
      </w:pPr>
      <w:r w:rsidRPr="00205A29">
        <w:rPr>
          <w:lang w:val="en-US"/>
        </w:rPr>
        <w:t>5</w:t>
      </w:r>
      <w:r w:rsidRPr="00205A29">
        <w:rPr>
          <w:lang w:val="en-US"/>
        </w:rPr>
        <w:tab/>
        <w:t>Conventions</w:t>
      </w:r>
    </w:p>
    <w:p w:rsidR="00205A29" w:rsidRPr="00205A29" w:rsidRDefault="00205A29" w:rsidP="00205A29">
      <w:pPr>
        <w:rPr>
          <w:lang w:val="en-US"/>
        </w:rPr>
      </w:pPr>
      <w:r w:rsidRPr="00205A29">
        <w:rPr>
          <w:lang w:val="en-US"/>
        </w:rPr>
        <w:t>None.</w:t>
      </w:r>
    </w:p>
    <w:p w:rsidR="00205A29" w:rsidRPr="00205A29" w:rsidRDefault="00205A29" w:rsidP="00205A29">
      <w:pPr>
        <w:pStyle w:val="Heading1"/>
        <w:rPr>
          <w:lang w:val="en-US"/>
        </w:rPr>
      </w:pPr>
      <w:r w:rsidRPr="00205A29">
        <w:rPr>
          <w:lang w:val="en-US"/>
        </w:rPr>
        <w:t>6</w:t>
      </w:r>
      <w:r w:rsidRPr="00205A29">
        <w:rPr>
          <w:lang w:val="en-US"/>
        </w:rPr>
        <w:tab/>
        <w:t xml:space="preserve">Description of the reduced reference measurement method </w:t>
      </w:r>
    </w:p>
    <w:p w:rsidR="00205A29" w:rsidRPr="00205A29" w:rsidRDefault="00205A29" w:rsidP="00205A29">
      <w:pPr>
        <w:rPr>
          <w:lang w:val="en-US"/>
        </w:rPr>
      </w:pPr>
      <w:r w:rsidRPr="00205A29">
        <w:rPr>
          <w:lang w:val="en-US"/>
        </w:rPr>
        <w:t>The double-ended measurement method with reduced</w:t>
      </w:r>
      <w:r w:rsidRPr="00205A29" w:rsidDel="00A27289">
        <w:rPr>
          <w:lang w:val="en-US"/>
        </w:rPr>
        <w:t xml:space="preserve"> </w:t>
      </w:r>
      <w:r w:rsidRPr="00205A29">
        <w:rPr>
          <w:lang w:val="en-US"/>
        </w:rPr>
        <w:t>reference, for objective measurement of perceptual video quality, evaluates the performance of systems by making a comparison between features extracted from the undistorted input, or reference, video signal at the input of the system, and the degraded signal at the output of the system (</w:t>
      </w:r>
      <w:r w:rsidR="00806D92">
        <w:rPr>
          <w:lang w:val="en-US"/>
        </w:rPr>
        <w:t xml:space="preserve">see </w:t>
      </w:r>
      <w:r w:rsidRPr="00205A29">
        <w:rPr>
          <w:lang w:val="en-US"/>
        </w:rPr>
        <w:t>Fig. 1).</w:t>
      </w:r>
    </w:p>
    <w:p w:rsidR="00205A29" w:rsidRPr="00205A29" w:rsidRDefault="00205A29" w:rsidP="00205A29">
      <w:pPr>
        <w:rPr>
          <w:lang w:val="en-US"/>
        </w:rPr>
      </w:pPr>
      <w:r w:rsidRPr="00205A29">
        <w:rPr>
          <w:lang w:val="en-US"/>
        </w:rPr>
        <w:t>Figure 1 shows an example of application of the reduced reference method to test a codec in the laboratory.</w:t>
      </w:r>
    </w:p>
    <w:p w:rsidR="00205A29" w:rsidRPr="00205A29" w:rsidRDefault="00205A29" w:rsidP="00205A29">
      <w:pPr>
        <w:pStyle w:val="FigureNo"/>
        <w:rPr>
          <w:lang w:val="en-US"/>
        </w:rPr>
      </w:pPr>
      <w:r w:rsidRPr="00205A29">
        <w:rPr>
          <w:lang w:val="en-US"/>
        </w:rPr>
        <w:t>Figure 1</w:t>
      </w:r>
    </w:p>
    <w:p w:rsidR="00205A29" w:rsidRDefault="00205A29" w:rsidP="00205A29">
      <w:pPr>
        <w:pStyle w:val="Figuretitle"/>
        <w:rPr>
          <w:lang w:val="en-US"/>
        </w:rPr>
      </w:pPr>
      <w:r w:rsidRPr="00205A29">
        <w:rPr>
          <w:lang w:val="en-US"/>
        </w:rPr>
        <w:t>Application of the reduced</w:t>
      </w:r>
      <w:r w:rsidRPr="00205A29" w:rsidDel="00A27289">
        <w:rPr>
          <w:lang w:val="en-US"/>
        </w:rPr>
        <w:t xml:space="preserve"> </w:t>
      </w:r>
      <w:r w:rsidRPr="00205A29">
        <w:rPr>
          <w:lang w:val="en-US"/>
        </w:rPr>
        <w:t xml:space="preserve">reference perceptual quality measurement method </w:t>
      </w:r>
      <w:r w:rsidRPr="00205A29">
        <w:rPr>
          <w:lang w:val="en-US"/>
        </w:rPr>
        <w:br/>
        <w:t>to test a codec in the laboratory</w:t>
      </w:r>
    </w:p>
    <w:p w:rsidR="00AE7731" w:rsidRPr="00AE7731" w:rsidRDefault="00DE04D4" w:rsidP="00AE7731">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05pt;height:122.1pt">
            <v:imagedata r:id="rId13" o:title=""/>
          </v:shape>
        </w:pict>
      </w:r>
    </w:p>
    <w:p w:rsidR="00205A29" w:rsidRPr="00205A29" w:rsidRDefault="00205A29" w:rsidP="00AE7731">
      <w:pPr>
        <w:rPr>
          <w:lang w:val="en-US"/>
        </w:rPr>
      </w:pPr>
      <w:r w:rsidRPr="00205A29">
        <w:rPr>
          <w:lang w:val="en-US"/>
        </w:rPr>
        <w:t>The comparison between input and output signals may require a temporal alignment or a spatial alignment process, the latter to compensate for any vertical or horizontal picture shifts or cropping. It also may require correction for any offsets or gain differences in both the luminance and the chrominance channels. The objective picture quality rating is then calculated, typically by applying a perceptual</w:t>
      </w:r>
      <w:r w:rsidRPr="00205A29">
        <w:rPr>
          <w:color w:val="FFFF00"/>
          <w:lang w:val="en-US"/>
        </w:rPr>
        <w:t xml:space="preserve"> </w:t>
      </w:r>
      <w:r w:rsidRPr="00205A29">
        <w:rPr>
          <w:lang w:val="en-US"/>
        </w:rPr>
        <w:t>model of human vision.</w:t>
      </w:r>
    </w:p>
    <w:p w:rsidR="00205A29" w:rsidRPr="00205A29" w:rsidRDefault="00205A29" w:rsidP="00205A29">
      <w:pPr>
        <w:rPr>
          <w:lang w:val="en-US"/>
        </w:rPr>
      </w:pPr>
      <w:r w:rsidRPr="00205A29">
        <w:rPr>
          <w:lang w:val="en-US"/>
        </w:rPr>
        <w:t>Alignment and gain adjustment is known as normalization. This process is required because most reduced reference methods compare the features extracted from reference pictures and processed pictures on what is effectively a pixel-by-pixel basis. An example would be calculation of peak signal-to-noise ratio (PSNR). Only time-invariant static changes in the video are removed, dynamic changes due to system under test are measured as part of the quality rating calculation. ITU</w:t>
      </w:r>
      <w:r w:rsidRPr="00205A29">
        <w:rPr>
          <w:lang w:val="en-US"/>
        </w:rPr>
        <w:noBreakHyphen/>
        <w:t xml:space="preserve">T Recommendations J.244 and </w:t>
      </w:r>
      <w:r w:rsidR="00497C84">
        <w:rPr>
          <w:lang w:val="en-US"/>
        </w:rPr>
        <w:t xml:space="preserve">ITU-T </w:t>
      </w:r>
      <w:r w:rsidRPr="00205A29">
        <w:rPr>
          <w:lang w:val="en-US"/>
        </w:rPr>
        <w:t xml:space="preserve">J.144 provide standard methods for reporting values needed for </w:t>
      </w:r>
      <w:r w:rsidRPr="00205A29">
        <w:rPr>
          <w:lang w:val="en-US"/>
        </w:rPr>
        <w:lastRenderedPageBreak/>
        <w:t>normalizing video prior to objective quality assessment. The video quality metrics described in Annex of this Recommendation include associated normalization methods. Alternate normalization methods can be used for the video quality metrics of Annex provided they deliver the required normalization accuracy.</w:t>
      </w:r>
    </w:p>
    <w:p w:rsidR="00205A29" w:rsidRPr="00205A29" w:rsidRDefault="00205A29" w:rsidP="00205A29">
      <w:pPr>
        <w:rPr>
          <w:lang w:val="en-US"/>
        </w:rPr>
      </w:pPr>
      <w:r w:rsidRPr="00205A29">
        <w:rPr>
          <w:lang w:val="en-US"/>
        </w:rPr>
        <w:t>As the video quality metrics are typically based on approximations to human visual responses, rather than on the measurement of specific coding artefacts, they are in principle equally valid for analogue systems and for digital systems. They are also in principle valid for chains where analogue and digital systems are mixed, or where digital compression systems are concatenated.</w:t>
      </w:r>
    </w:p>
    <w:p w:rsidR="00205A29" w:rsidRPr="00205A29" w:rsidRDefault="00205A29" w:rsidP="00205A29">
      <w:pPr>
        <w:rPr>
          <w:lang w:val="en-US"/>
        </w:rPr>
      </w:pPr>
      <w:r w:rsidRPr="00205A29">
        <w:rPr>
          <w:lang w:val="en-US"/>
        </w:rPr>
        <w:t>Figure 2 shows an example of the application of the reduced reference method to test a transmission chain.</w:t>
      </w:r>
    </w:p>
    <w:p w:rsidR="00205A29" w:rsidRPr="00205A29" w:rsidRDefault="00205A29" w:rsidP="00205A29">
      <w:pPr>
        <w:pStyle w:val="FigureNo"/>
        <w:rPr>
          <w:lang w:val="en-US"/>
        </w:rPr>
      </w:pPr>
      <w:r w:rsidRPr="00205A29">
        <w:rPr>
          <w:lang w:val="en-US"/>
        </w:rPr>
        <w:t>Figure 2</w:t>
      </w:r>
    </w:p>
    <w:p w:rsidR="00205A29" w:rsidRDefault="00205A29" w:rsidP="00205A29">
      <w:pPr>
        <w:pStyle w:val="Figuretitle"/>
        <w:rPr>
          <w:lang w:val="en-US"/>
        </w:rPr>
      </w:pPr>
      <w:r w:rsidRPr="00205A29">
        <w:rPr>
          <w:lang w:val="en-US"/>
        </w:rPr>
        <w:t xml:space="preserve">Application of the reduced reference perceptual quality measurement </w:t>
      </w:r>
      <w:r w:rsidRPr="00205A29">
        <w:rPr>
          <w:lang w:val="en-US"/>
        </w:rPr>
        <w:br/>
        <w:t>method to test a transmission chain</w:t>
      </w:r>
    </w:p>
    <w:p w:rsidR="00497C84" w:rsidRPr="00497C84" w:rsidRDefault="00DE04D4" w:rsidP="00497C84">
      <w:pPr>
        <w:pStyle w:val="Figure"/>
        <w:rPr>
          <w:lang w:val="en-US"/>
        </w:rPr>
      </w:pPr>
      <w:r>
        <w:rPr>
          <w:lang w:val="en-US"/>
        </w:rPr>
        <w:pict>
          <v:shape id="_x0000_i1026" type="#_x0000_t75" style="width:482.7pt;height:154.35pt">
            <v:imagedata r:id="rId14" o:title=""/>
          </v:shape>
        </w:pict>
      </w:r>
    </w:p>
    <w:p w:rsidR="00205A29" w:rsidRPr="00E65128" w:rsidRDefault="00205A29" w:rsidP="00497C84">
      <w:pPr>
        <w:rPr>
          <w:lang w:val="en-US"/>
        </w:rPr>
      </w:pPr>
      <w:r w:rsidRPr="00497C84">
        <w:rPr>
          <w:lang w:val="en-US"/>
        </w:rPr>
        <w:t xml:space="preserve">In this case a reference decoder is fed from various points in the transmission chain, e.g. the decoder can be located at a point in the network, as in Fig. 2, or directly at the output of the encoder as in Fig. 1. </w:t>
      </w:r>
      <w:r w:rsidRPr="00E65128">
        <w:rPr>
          <w:lang w:val="en-US"/>
        </w:rPr>
        <w:t>If the digital transmission chain is transparent, the measurement of objective picture quality rating at the source is equal to the measurement at any subsequent point in the chain.</w:t>
      </w:r>
    </w:p>
    <w:p w:rsidR="00205A29" w:rsidRPr="00205A29" w:rsidRDefault="00205A29" w:rsidP="00205A29">
      <w:pPr>
        <w:rPr>
          <w:lang w:val="en-US"/>
        </w:rPr>
      </w:pPr>
      <w:r w:rsidRPr="00205A29">
        <w:rPr>
          <w:lang w:val="en-US"/>
        </w:rPr>
        <w:t>It is generally accepted that the full reference method provides the best accuracy for perceptual picture quality measurements. The method has been proven to have the potential for high correlation with subjective assessments made in conformity with the ACR-HR methods specified in ITU</w:t>
      </w:r>
      <w:r w:rsidRPr="00205A29">
        <w:rPr>
          <w:lang w:val="en-US"/>
        </w:rPr>
        <w:noBreakHyphen/>
        <w:t>T</w:t>
      </w:r>
      <w:r w:rsidR="00497C84">
        <w:rPr>
          <w:lang w:val="en-US"/>
        </w:rPr>
        <w:t> Recommendation</w:t>
      </w:r>
      <w:r w:rsidRPr="00205A29">
        <w:rPr>
          <w:lang w:val="en-US"/>
        </w:rPr>
        <w:t> P.910.</w:t>
      </w:r>
    </w:p>
    <w:p w:rsidR="00205A29" w:rsidRPr="00205A29" w:rsidRDefault="00205A29" w:rsidP="00806D92">
      <w:pPr>
        <w:pStyle w:val="Heading1"/>
        <w:rPr>
          <w:lang w:val="en-US"/>
        </w:rPr>
      </w:pPr>
      <w:r w:rsidRPr="00205A29">
        <w:rPr>
          <w:lang w:val="en-US"/>
        </w:rPr>
        <w:t>7</w:t>
      </w:r>
      <w:r w:rsidRPr="00205A29">
        <w:rPr>
          <w:lang w:val="en-US"/>
        </w:rPr>
        <w:tab/>
        <w:t>Findings of the Video Quality Experts Group</w:t>
      </w:r>
    </w:p>
    <w:p w:rsidR="00205A29" w:rsidRPr="00205A29" w:rsidRDefault="00205A29" w:rsidP="00497C84">
      <w:pPr>
        <w:rPr>
          <w:lang w:val="en-US" w:eastAsia="ko-KR"/>
        </w:rPr>
      </w:pPr>
      <w:r w:rsidRPr="00205A29">
        <w:rPr>
          <w:lang w:val="en-US"/>
        </w:rPr>
        <w:t xml:space="preserve">Studies of perceptual video quality measurements are conducted in an informal group, called Video Quality Experts Group (VQEG), which reports to ITU-T Study Groups 9 and 12 and </w:t>
      </w:r>
      <w:r w:rsidR="00497C84">
        <w:rPr>
          <w:lang w:val="en-US"/>
        </w:rPr>
        <w:t>Radiocommunications</w:t>
      </w:r>
      <w:r w:rsidRPr="00205A29">
        <w:rPr>
          <w:lang w:val="en-US"/>
        </w:rPr>
        <w:t xml:space="preserve"> Study Group 6. The recently completed </w:t>
      </w:r>
      <w:r w:rsidRPr="00205A29">
        <w:rPr>
          <w:lang w:val="en-US" w:eastAsia="ko-KR"/>
        </w:rPr>
        <w:t>RRNR-TV</w:t>
      </w:r>
      <w:r w:rsidRPr="00205A29">
        <w:rPr>
          <w:lang w:val="en-US"/>
        </w:rPr>
        <w:t xml:space="preserve"> test of VQEG assessed the performance of proposed </w:t>
      </w:r>
      <w:r w:rsidRPr="00205A29">
        <w:rPr>
          <w:lang w:val="en-US" w:eastAsia="ko-KR"/>
        </w:rPr>
        <w:t>reduced</w:t>
      </w:r>
      <w:r w:rsidRPr="00205A29">
        <w:rPr>
          <w:lang w:val="en-US"/>
        </w:rPr>
        <w:t xml:space="preserve"> reference perceptual video quality measurement algorithms for </w:t>
      </w:r>
      <w:r w:rsidRPr="00205A29">
        <w:rPr>
          <w:lang w:val="en-US" w:eastAsia="ko-KR"/>
        </w:rPr>
        <w:t>ITU-R 601-6 image formats.</w:t>
      </w:r>
      <w:r w:rsidRPr="00205A29">
        <w:rPr>
          <w:lang w:val="en-US"/>
        </w:rPr>
        <w:t xml:space="preserve"> formats. </w:t>
      </w:r>
    </w:p>
    <w:p w:rsidR="00205A29" w:rsidRPr="00205A29" w:rsidRDefault="00205A29" w:rsidP="00205A29">
      <w:pPr>
        <w:rPr>
          <w:lang w:val="en-US" w:eastAsia="ko-KR"/>
        </w:rPr>
      </w:pPr>
      <w:r w:rsidRPr="00205A29">
        <w:rPr>
          <w:lang w:val="en-US"/>
        </w:rPr>
        <w:t xml:space="preserve">Based on </w:t>
      </w:r>
      <w:r w:rsidRPr="00205A29">
        <w:rPr>
          <w:lang w:val="en-US" w:eastAsia="ko-KR"/>
        </w:rPr>
        <w:t xml:space="preserve">the </w:t>
      </w:r>
      <w:r w:rsidRPr="00205A29">
        <w:rPr>
          <w:lang w:val="en-US"/>
        </w:rPr>
        <w:t xml:space="preserve">present evidence, </w:t>
      </w:r>
      <w:r w:rsidRPr="00205A29">
        <w:rPr>
          <w:lang w:val="en-US" w:eastAsia="ko-KR"/>
        </w:rPr>
        <w:t>six</w:t>
      </w:r>
      <w:r w:rsidRPr="00205A29">
        <w:rPr>
          <w:lang w:val="en-US"/>
        </w:rPr>
        <w:t xml:space="preserve"> </w:t>
      </w:r>
      <w:r w:rsidRPr="00205A29">
        <w:rPr>
          <w:lang w:val="en-US" w:eastAsia="ko-KR"/>
        </w:rPr>
        <w:t xml:space="preserve">RR </w:t>
      </w:r>
      <w:r w:rsidRPr="00205A29">
        <w:rPr>
          <w:lang w:val="en-US"/>
        </w:rPr>
        <w:t xml:space="preserve">methods </w:t>
      </w:r>
      <w:r w:rsidRPr="00205A29">
        <w:rPr>
          <w:lang w:val="en-US" w:eastAsia="ko-KR"/>
        </w:rPr>
        <w:t xml:space="preserve">(Model_A 15k, Model_A 80k, Model_A 256k, Model_C 80k, Model_B 80k (525-line only), Model_B 256k (525-line only) </w:t>
      </w:r>
      <w:r w:rsidRPr="00205A29">
        <w:rPr>
          <w:lang w:val="en-US"/>
        </w:rPr>
        <w:t>can be recommended by ITU-T at this time</w:t>
      </w:r>
      <w:r w:rsidRPr="00205A29">
        <w:rPr>
          <w:lang w:val="en-US" w:eastAsia="ko-KR"/>
        </w:rPr>
        <w:t>.</w:t>
      </w:r>
    </w:p>
    <w:p w:rsidR="00205A29" w:rsidRPr="00205A29" w:rsidRDefault="00205A29" w:rsidP="00205A29">
      <w:pPr>
        <w:rPr>
          <w:lang w:val="en-US"/>
        </w:rPr>
      </w:pPr>
      <w:r w:rsidRPr="00205A29">
        <w:rPr>
          <w:lang w:val="en-US"/>
        </w:rPr>
        <w:t xml:space="preserve">The technical descriptions of these models can be found in Annexes A through </w:t>
      </w:r>
      <w:r w:rsidRPr="00205A29">
        <w:rPr>
          <w:lang w:val="en-US" w:eastAsia="ko-KR"/>
        </w:rPr>
        <w:t>C</w:t>
      </w:r>
      <w:r w:rsidRPr="00205A29">
        <w:rPr>
          <w:lang w:val="en-US"/>
        </w:rPr>
        <w:t xml:space="preserve"> respectively. Note that the ordering of Annexes is purely arbitrary and provides no indication of quality prediction performance. </w:t>
      </w:r>
    </w:p>
    <w:p w:rsidR="00205A29" w:rsidRDefault="00205A29" w:rsidP="00205A29">
      <w:pPr>
        <w:rPr>
          <w:lang w:val="en-US" w:eastAsia="ko-KR"/>
        </w:rPr>
      </w:pPr>
      <w:r w:rsidRPr="00205A29">
        <w:rPr>
          <w:lang w:val="en-US"/>
        </w:rPr>
        <w:lastRenderedPageBreak/>
        <w:t>Table</w:t>
      </w:r>
      <w:r w:rsidRPr="00205A29">
        <w:rPr>
          <w:lang w:val="en-US" w:eastAsia="ko-KR"/>
        </w:rPr>
        <w:t>s</w:t>
      </w:r>
      <w:r w:rsidRPr="00205A29">
        <w:rPr>
          <w:lang w:val="en-US"/>
        </w:rPr>
        <w:t xml:space="preserve"> </w:t>
      </w:r>
      <w:r w:rsidRPr="00205A29">
        <w:rPr>
          <w:lang w:val="en-US" w:eastAsia="ko-KR"/>
        </w:rPr>
        <w:t>1 and 2</w:t>
      </w:r>
      <w:r w:rsidRPr="00205A29">
        <w:rPr>
          <w:lang w:val="en-US"/>
        </w:rPr>
        <w:t xml:space="preserve"> </w:t>
      </w:r>
      <w:r w:rsidRPr="00205A29">
        <w:rPr>
          <w:lang w:val="en-US" w:eastAsia="ko-KR"/>
        </w:rPr>
        <w:t>show significance tests</w:t>
      </w:r>
      <w:r w:rsidRPr="00205A29">
        <w:rPr>
          <w:lang w:val="en-US"/>
        </w:rPr>
        <w:t xml:space="preserve"> in the VQEG </w:t>
      </w:r>
      <w:r w:rsidRPr="00205A29">
        <w:rPr>
          <w:lang w:val="en-US" w:eastAsia="ko-KR"/>
        </w:rPr>
        <w:t>RRNR-TV</w:t>
      </w:r>
      <w:r w:rsidRPr="00205A29">
        <w:rPr>
          <w:lang w:val="en-US"/>
        </w:rPr>
        <w:t xml:space="preserve"> test. </w:t>
      </w:r>
      <w:r w:rsidRPr="00205A29">
        <w:rPr>
          <w:lang w:val="en-US" w:eastAsia="ko-KR"/>
        </w:rPr>
        <w:t>For the 525-line format, four models (Model_A 15k, Model_A 80k, Model_A 256k, Model_C 80k) are statistically better than PSNR and two models (Model_B 80k, Model_B 256k) are statistically equivalent to PSNR. It should be noted that PSNR was computed by NTIA using</w:t>
      </w:r>
      <w:r w:rsidRPr="00205A29">
        <w:rPr>
          <w:lang w:val="en-US"/>
        </w:rPr>
        <w:t xml:space="preserve"> an exhaustive search of calibration limits</w:t>
      </w:r>
      <w:r w:rsidRPr="00205A29">
        <w:rPr>
          <w:lang w:val="en-US" w:eastAsia="ko-KR"/>
        </w:rPr>
        <w:t>. For the 625-line format, four models (Model_A 15k, Model_A 80k, Model_A 256k, Model_C 80k) are statistically equivalent and are statistically better than PSNR.</w:t>
      </w:r>
    </w:p>
    <w:p w:rsidR="00205A29" w:rsidRPr="00205A29" w:rsidRDefault="00497C84" w:rsidP="00205A29">
      <w:pPr>
        <w:pStyle w:val="TableNo"/>
        <w:rPr>
          <w:lang w:val="en-US" w:eastAsia="ko-KR"/>
        </w:rPr>
      </w:pPr>
      <w:r w:rsidRPr="00205A29">
        <w:rPr>
          <w:lang w:val="en-US" w:eastAsia="ko-KR"/>
        </w:rPr>
        <w:t>TABLE</w:t>
      </w:r>
      <w:r w:rsidR="00205A29" w:rsidRPr="00205A29">
        <w:rPr>
          <w:lang w:val="en-US" w:eastAsia="ko-KR"/>
        </w:rPr>
        <w:t xml:space="preserve"> 1</w:t>
      </w:r>
    </w:p>
    <w:p w:rsidR="00205A29" w:rsidRPr="00205A29" w:rsidRDefault="00205A29" w:rsidP="00205A29">
      <w:pPr>
        <w:pStyle w:val="Tabletitle"/>
        <w:rPr>
          <w:lang w:val="en-US" w:eastAsia="ko-KR"/>
        </w:rPr>
      </w:pPr>
      <w:r w:rsidRPr="00205A29">
        <w:rPr>
          <w:lang w:val="en-US" w:eastAsia="ko-KR"/>
        </w:rPr>
        <w:t>Significance test for the 525-line format</w:t>
      </w:r>
    </w:p>
    <w:tbl>
      <w:tblPr>
        <w:tblW w:w="-1" w:type="dxa"/>
        <w:jc w:val="center"/>
        <w:tblLayout w:type="fixed"/>
        <w:tblLook w:val="0000" w:firstRow="0" w:lastRow="0" w:firstColumn="0" w:lastColumn="0" w:noHBand="0" w:noVBand="0"/>
      </w:tblPr>
      <w:tblGrid>
        <w:gridCol w:w="2410"/>
        <w:gridCol w:w="2410"/>
        <w:gridCol w:w="2410"/>
        <w:gridCol w:w="2410"/>
      </w:tblGrid>
      <w:tr w:rsidR="00205A29" w:rsidRPr="00BF1B17" w:rsidTr="00497C84">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525-line format</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Compare best</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Compare PSNR</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Correlation</w:t>
            </w:r>
          </w:p>
        </w:tc>
      </w:tr>
      <w:tr w:rsidR="00205A29" w:rsidRPr="00BF1B17" w:rsidTr="00497C84">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0.906</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0.903</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0.903</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0.882</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Model_B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0.795</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Model_B 256k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0.803</w:t>
            </w:r>
          </w:p>
        </w:tc>
      </w:tr>
      <w:tr w:rsidR="00205A29" w:rsidRPr="00BF1B17" w:rsidTr="00497C84">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PSNR_NTIA</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0.826</w:t>
            </w:r>
          </w:p>
        </w:tc>
      </w:tr>
      <w:tr w:rsidR="00205A29" w:rsidRPr="00806D92" w:rsidTr="00497C84">
        <w:trPr>
          <w:trHeight w:val="285"/>
          <w:jc w:val="center"/>
        </w:trPr>
        <w:tc>
          <w:tcPr>
            <w:tcW w:w="2410" w:type="dxa"/>
            <w:gridSpan w:val="4"/>
            <w:tcBorders>
              <w:top w:val="single" w:sz="4" w:space="0" w:color="auto"/>
            </w:tcBorders>
            <w:shd w:val="clear" w:color="auto" w:fill="auto"/>
            <w:noWrap/>
            <w:vAlign w:val="bottom"/>
          </w:tcPr>
          <w:p w:rsidR="00205A29" w:rsidRPr="002B5B09" w:rsidRDefault="00205A29" w:rsidP="00497C84">
            <w:pPr>
              <w:pStyle w:val="TableLegendNote"/>
              <w:rPr>
                <w:rFonts w:eastAsia="Dotum"/>
                <w:lang w:eastAsia="ko-KR"/>
              </w:rPr>
            </w:pPr>
            <w:r w:rsidRPr="002B5B09">
              <w:rPr>
                <w:lang w:eastAsia="ko-KR"/>
              </w:rPr>
              <w:t>NOTE</w:t>
            </w:r>
            <w:r w:rsidR="00497C84">
              <w:rPr>
                <w:lang w:eastAsia="ko-KR"/>
              </w:rPr>
              <w:t> 1 </w:t>
            </w:r>
            <w:r w:rsidRPr="002B5B09">
              <w:rPr>
                <w:lang w:eastAsia="ko-KR"/>
              </w:rPr>
              <w:t>–</w:t>
            </w:r>
            <w:r w:rsidR="00497C84">
              <w:rPr>
                <w:lang w:eastAsia="ko-KR"/>
              </w:rPr>
              <w:t> </w:t>
            </w:r>
            <w:r w:rsidRPr="002B5B09">
              <w:rPr>
                <w:lang w:eastAsia="ko-KR"/>
              </w:rPr>
              <w:t>“1” in “Compare best” indicates that this model is statistically equivalent to the top performing model. “0” indicates that this model is not statistically equivalent to the top performing model. “1” in “Compare PSNR” indicates that this model is statistically equivalent to the top performing model. “0” indicates that this model is not statistically equivalent to the top performing model.</w:t>
            </w:r>
          </w:p>
        </w:tc>
      </w:tr>
    </w:tbl>
    <w:p w:rsidR="00497C84" w:rsidRDefault="00497C84" w:rsidP="00497C84">
      <w:pPr>
        <w:pStyle w:val="Tablefin"/>
        <w:rPr>
          <w:lang w:eastAsia="ko-KR"/>
        </w:rPr>
      </w:pPr>
    </w:p>
    <w:p w:rsidR="003103A3" w:rsidRPr="003103A3" w:rsidRDefault="003103A3" w:rsidP="003103A3">
      <w:pPr>
        <w:rPr>
          <w:lang w:val="en-GB" w:eastAsia="ko-KR"/>
        </w:rPr>
      </w:pPr>
    </w:p>
    <w:p w:rsidR="00205A29" w:rsidRPr="002B5B09" w:rsidRDefault="00497C84" w:rsidP="00205A29">
      <w:pPr>
        <w:pStyle w:val="TableNo"/>
        <w:rPr>
          <w:lang w:val="en-US" w:eastAsia="ko-KR"/>
        </w:rPr>
      </w:pPr>
      <w:r w:rsidRPr="002B5B09">
        <w:rPr>
          <w:lang w:val="en-US" w:eastAsia="ko-KR"/>
        </w:rPr>
        <w:t>TABLE</w:t>
      </w:r>
      <w:r w:rsidR="00205A29" w:rsidRPr="002B5B09">
        <w:rPr>
          <w:lang w:val="en-US" w:eastAsia="ko-KR"/>
        </w:rPr>
        <w:t xml:space="preserve"> 2</w:t>
      </w:r>
    </w:p>
    <w:p w:rsidR="00205A29" w:rsidRPr="002B5B09" w:rsidRDefault="00205A29" w:rsidP="00205A29">
      <w:pPr>
        <w:pStyle w:val="Tabletitle"/>
        <w:rPr>
          <w:lang w:val="en-US" w:eastAsia="ko-KR"/>
        </w:rPr>
      </w:pPr>
      <w:r w:rsidRPr="002B5B09">
        <w:rPr>
          <w:lang w:val="en-US" w:eastAsia="ko-KR"/>
        </w:rPr>
        <w:t>Significance test for the 625 format</w:t>
      </w:r>
    </w:p>
    <w:tbl>
      <w:tblPr>
        <w:tblW w:w="-1" w:type="dxa"/>
        <w:jc w:val="center"/>
        <w:tblLayout w:type="fixed"/>
        <w:tblLook w:val="0000" w:firstRow="0" w:lastRow="0" w:firstColumn="0" w:lastColumn="0" w:noHBand="0" w:noVBand="0"/>
      </w:tblPr>
      <w:tblGrid>
        <w:gridCol w:w="2410"/>
        <w:gridCol w:w="2410"/>
        <w:gridCol w:w="2410"/>
        <w:gridCol w:w="2410"/>
      </w:tblGrid>
      <w:tr w:rsidR="00205A29" w:rsidRPr="00BF1B17" w:rsidTr="00497C84">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head"/>
              <w:keepLines/>
              <w:rPr>
                <w:rFonts w:eastAsia="Dotum"/>
                <w:lang w:eastAsia="ko-KR"/>
              </w:rPr>
            </w:pPr>
            <w:r w:rsidRPr="00BF1B17">
              <w:rPr>
                <w:rFonts w:eastAsia="Dotum"/>
                <w:lang w:eastAsia="ko-KR"/>
              </w:rPr>
              <w:t>625-line format</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keepLines/>
              <w:rPr>
                <w:rFonts w:eastAsia="Dotum"/>
                <w:lang w:eastAsia="ko-KR"/>
              </w:rPr>
            </w:pPr>
            <w:r w:rsidRPr="00BF1B17">
              <w:rPr>
                <w:rFonts w:eastAsia="Dotum"/>
                <w:lang w:eastAsia="ko-KR"/>
              </w:rPr>
              <w:t>Compare best</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keepLines/>
              <w:rPr>
                <w:rFonts w:eastAsia="Dotum"/>
                <w:lang w:eastAsia="ko-KR"/>
              </w:rPr>
            </w:pPr>
            <w:r w:rsidRPr="00BF1B17">
              <w:rPr>
                <w:rFonts w:eastAsia="Dotum"/>
                <w:lang w:eastAsia="ko-KR"/>
              </w:rPr>
              <w:t>Compare PSNR</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keepLines/>
              <w:rPr>
                <w:rFonts w:eastAsia="Dotum"/>
                <w:lang w:eastAsia="ko-KR"/>
              </w:rPr>
            </w:pPr>
            <w:r w:rsidRPr="00BF1B17">
              <w:rPr>
                <w:rFonts w:eastAsia="Dotum"/>
                <w:lang w:eastAsia="ko-KR"/>
              </w:rPr>
              <w:t>Correlation</w:t>
            </w:r>
          </w:p>
        </w:tc>
      </w:tr>
      <w:tr w:rsidR="00205A29" w:rsidRPr="00BF1B17" w:rsidTr="00497C84">
        <w:trPr>
          <w:trHeight w:val="31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rPr>
                <w:rFonts w:eastAsia="Dotum"/>
                <w:b/>
                <w:bCs/>
                <w:lang w:eastAsia="ko-KR"/>
              </w:rPr>
            </w:pPr>
            <w:r w:rsidRPr="00BF1B17">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0.894</w:t>
            </w:r>
          </w:p>
        </w:tc>
      </w:tr>
      <w:tr w:rsidR="00205A29" w:rsidRPr="00BF1B17" w:rsidTr="00497C84">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rPr>
                <w:rFonts w:eastAsia="Dotum"/>
                <w:b/>
                <w:bCs/>
                <w:lang w:eastAsia="ko-KR"/>
              </w:rPr>
            </w:pPr>
            <w:r w:rsidRPr="00BF1B17">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0.899</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rPr>
                <w:rFonts w:eastAsia="Dotum"/>
                <w:b/>
                <w:bCs/>
                <w:lang w:eastAsia="ko-KR"/>
              </w:rPr>
            </w:pPr>
            <w:r w:rsidRPr="00BF1B17">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0.898</w:t>
            </w:r>
          </w:p>
        </w:tc>
      </w:tr>
      <w:tr w:rsidR="00205A29" w:rsidRPr="00BF1B17" w:rsidTr="00497C84">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rPr>
                <w:rFonts w:eastAsia="Dotum"/>
                <w:b/>
                <w:bCs/>
                <w:lang w:eastAsia="ko-KR"/>
              </w:rPr>
            </w:pPr>
            <w:r w:rsidRPr="00BF1B17">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0.866</w:t>
            </w:r>
          </w:p>
        </w:tc>
      </w:tr>
      <w:tr w:rsidR="00205A29" w:rsidRPr="00BF1B17" w:rsidTr="00497C84">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rPr>
                <w:rFonts w:eastAsia="Dotum"/>
                <w:b/>
                <w:bCs/>
                <w:lang w:eastAsia="ko-KR"/>
              </w:rPr>
            </w:pPr>
            <w:r w:rsidRPr="00BF1B17">
              <w:rPr>
                <w:rFonts w:eastAsia="Dotum"/>
                <w:b/>
                <w:bCs/>
                <w:lang w:eastAsia="ko-KR"/>
              </w:rPr>
              <w:t>PSNR_NTIA</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keepNext/>
              <w:keepLines/>
              <w:jc w:val="center"/>
              <w:rPr>
                <w:rFonts w:eastAsia="Dotum"/>
                <w:lang w:eastAsia="ko-KR"/>
              </w:rPr>
            </w:pPr>
            <w:r w:rsidRPr="00BF1B17">
              <w:rPr>
                <w:rFonts w:eastAsia="Dotum"/>
                <w:lang w:eastAsia="ko-KR"/>
              </w:rPr>
              <w:t>0.857</w:t>
            </w:r>
          </w:p>
        </w:tc>
      </w:tr>
      <w:tr w:rsidR="00205A29" w:rsidRPr="00806D92" w:rsidTr="00497C84">
        <w:trPr>
          <w:trHeight w:val="285"/>
          <w:jc w:val="center"/>
        </w:trPr>
        <w:tc>
          <w:tcPr>
            <w:tcW w:w="2410" w:type="dxa"/>
            <w:gridSpan w:val="4"/>
            <w:tcBorders>
              <w:top w:val="single" w:sz="4" w:space="0" w:color="auto"/>
            </w:tcBorders>
            <w:shd w:val="clear" w:color="auto" w:fill="auto"/>
            <w:noWrap/>
            <w:vAlign w:val="bottom"/>
          </w:tcPr>
          <w:p w:rsidR="00205A29" w:rsidRPr="002B5B09" w:rsidRDefault="00205A29" w:rsidP="00497C84">
            <w:pPr>
              <w:pStyle w:val="TableLegendNote"/>
              <w:rPr>
                <w:lang w:eastAsia="ko-KR"/>
              </w:rPr>
            </w:pPr>
            <w:r w:rsidRPr="002B5B09">
              <w:rPr>
                <w:lang w:eastAsia="ko-KR"/>
              </w:rPr>
              <w:t>NOTE</w:t>
            </w:r>
            <w:r w:rsidR="00497C84">
              <w:rPr>
                <w:lang w:eastAsia="ko-KR"/>
              </w:rPr>
              <w:t> 1 </w:t>
            </w:r>
            <w:r w:rsidRPr="002B5B09">
              <w:rPr>
                <w:lang w:eastAsia="ko-KR"/>
              </w:rPr>
              <w:t>–</w:t>
            </w:r>
            <w:r w:rsidR="00497C84">
              <w:rPr>
                <w:lang w:eastAsia="ko-KR"/>
              </w:rPr>
              <w:t> </w:t>
            </w:r>
            <w:r w:rsidRPr="002B5B09">
              <w:rPr>
                <w:lang w:eastAsia="ko-KR"/>
              </w:rPr>
              <w:t>“1” in “Compare best” indicates that this model is statistically equivalent to the top performing model. “0” indicates that this model is not statistically equivalent to the top performing model. “1” in “Compare PSNR” indicates that this model is statistically equivalent to the top performing model. “0” indicates that this model is not statistically equivalent to the top performing model.</w:t>
            </w:r>
          </w:p>
        </w:tc>
      </w:tr>
    </w:tbl>
    <w:p w:rsidR="00205A29" w:rsidRPr="002B5B09" w:rsidRDefault="00205A29" w:rsidP="00497C84">
      <w:pPr>
        <w:pStyle w:val="Tablefin"/>
      </w:pPr>
    </w:p>
    <w:p w:rsidR="00205A29" w:rsidRPr="002B5B09" w:rsidRDefault="00205A29" w:rsidP="003103A3">
      <w:pPr>
        <w:rPr>
          <w:lang w:val="en-US" w:eastAsia="ko-KR"/>
        </w:rPr>
      </w:pPr>
      <w:r w:rsidRPr="002B5B09">
        <w:rPr>
          <w:lang w:val="en-US"/>
        </w:rPr>
        <w:t>Table</w:t>
      </w:r>
      <w:r w:rsidRPr="002B5B09">
        <w:rPr>
          <w:lang w:val="en-US" w:eastAsia="ko-KR"/>
        </w:rPr>
        <w:t>s</w:t>
      </w:r>
      <w:r w:rsidRPr="002B5B09">
        <w:rPr>
          <w:lang w:val="en-US"/>
        </w:rPr>
        <w:t xml:space="preserve"> </w:t>
      </w:r>
      <w:r w:rsidRPr="002B5B09">
        <w:rPr>
          <w:lang w:val="en-US" w:eastAsia="ko-KR"/>
        </w:rPr>
        <w:t>3 and 4</w:t>
      </w:r>
      <w:r w:rsidRPr="002B5B09">
        <w:rPr>
          <w:lang w:val="en-US"/>
        </w:rPr>
        <w:t xml:space="preserve"> provide informative details on the model’</w:t>
      </w:r>
      <w:r w:rsidR="00497C84">
        <w:rPr>
          <w:lang w:val="en-US"/>
        </w:rPr>
        <w:t>s</w:t>
      </w:r>
      <w:r w:rsidRPr="002B5B09">
        <w:rPr>
          <w:lang w:val="en-US"/>
        </w:rPr>
        <w:t xml:space="preserve"> performances in the VQEG </w:t>
      </w:r>
      <w:r w:rsidRPr="002B5B09">
        <w:rPr>
          <w:lang w:val="en-US" w:eastAsia="ko-KR"/>
        </w:rPr>
        <w:t>RRNR-TV</w:t>
      </w:r>
      <w:r w:rsidRPr="002B5B09">
        <w:rPr>
          <w:lang w:val="en-US"/>
        </w:rPr>
        <w:t xml:space="preserve"> test. </w:t>
      </w:r>
    </w:p>
    <w:p w:rsidR="00205A29" w:rsidRPr="002B5B09" w:rsidRDefault="00497C84" w:rsidP="00205A29">
      <w:pPr>
        <w:pStyle w:val="TableNo"/>
        <w:rPr>
          <w:lang w:val="en-US" w:eastAsia="ko-KR"/>
        </w:rPr>
      </w:pPr>
      <w:r w:rsidRPr="002B5B09">
        <w:rPr>
          <w:lang w:val="en-US"/>
        </w:rPr>
        <w:lastRenderedPageBreak/>
        <w:t>TABLE</w:t>
      </w:r>
      <w:r w:rsidR="00205A29" w:rsidRPr="002B5B09">
        <w:rPr>
          <w:lang w:val="en-US"/>
        </w:rPr>
        <w:t xml:space="preserve"> </w:t>
      </w:r>
      <w:r w:rsidR="00205A29" w:rsidRPr="002B5B09">
        <w:rPr>
          <w:lang w:val="en-US" w:eastAsia="ko-KR"/>
        </w:rPr>
        <w:t>3</w:t>
      </w:r>
    </w:p>
    <w:p w:rsidR="00205A29" w:rsidRPr="002B5B09" w:rsidRDefault="00205A29" w:rsidP="003103A3">
      <w:pPr>
        <w:pStyle w:val="Tabletitle"/>
        <w:rPr>
          <w:lang w:val="en-US" w:eastAsia="ko-KR"/>
        </w:rPr>
      </w:pPr>
      <w:r w:rsidRPr="002B5B09">
        <w:rPr>
          <w:lang w:val="en-US"/>
        </w:rPr>
        <w:t>Informative description on the model’</w:t>
      </w:r>
      <w:r w:rsidR="003103A3">
        <w:rPr>
          <w:lang w:val="en-US"/>
        </w:rPr>
        <w:t>s</w:t>
      </w:r>
      <w:r w:rsidRPr="002B5B09">
        <w:rPr>
          <w:lang w:val="en-US"/>
        </w:rPr>
        <w:t xml:space="preserve"> performances in the VQEG </w:t>
      </w:r>
      <w:r w:rsidRPr="002B5B09">
        <w:rPr>
          <w:lang w:val="en-US" w:eastAsia="ko-KR"/>
        </w:rPr>
        <w:t xml:space="preserve">RRNR-TV test </w:t>
      </w:r>
      <w:r w:rsidRPr="002B5B09">
        <w:rPr>
          <w:lang w:val="en-US" w:eastAsia="ko-KR"/>
        </w:rPr>
        <w:br/>
        <w:t>(525-line format)</w:t>
      </w:r>
    </w:p>
    <w:tbl>
      <w:tblPr>
        <w:tblW w:w="0" w:type="auto"/>
        <w:jc w:val="center"/>
        <w:tblLayout w:type="fixed"/>
        <w:tblLook w:val="0000" w:firstRow="0" w:lastRow="0" w:firstColumn="0" w:lastColumn="0" w:noHBand="0" w:noVBand="0"/>
      </w:tblPr>
      <w:tblGrid>
        <w:gridCol w:w="2410"/>
        <w:gridCol w:w="2410"/>
        <w:gridCol w:w="2410"/>
        <w:gridCol w:w="2410"/>
      </w:tblGrid>
      <w:tr w:rsidR="00205A29" w:rsidRPr="00BF1B17" w:rsidTr="00497C84">
        <w:trPr>
          <w:trHeight w:val="328"/>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525-line format</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Correlation</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RMSE</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OR</w:t>
            </w:r>
          </w:p>
        </w:tc>
      </w:tr>
      <w:tr w:rsidR="00205A29" w:rsidRPr="00BF1B17" w:rsidTr="00497C84">
        <w:trPr>
          <w:trHeight w:val="311"/>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0.906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0.418</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0.385</w:t>
            </w:r>
          </w:p>
        </w:tc>
      </w:tr>
      <w:tr w:rsidR="00205A29" w:rsidRPr="00BF1B17" w:rsidTr="00497C84">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0.903</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0.423</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0.378</w:t>
            </w:r>
          </w:p>
        </w:tc>
      </w:tr>
      <w:tr w:rsidR="00205A29" w:rsidRPr="00BF1B17" w:rsidTr="00497C84">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0.903</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0.424</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0.378</w:t>
            </w:r>
          </w:p>
        </w:tc>
      </w:tr>
      <w:tr w:rsidR="00205A29" w:rsidRPr="00BF1B17" w:rsidTr="00497C84">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Model_B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0.795</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0.598</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0.667</w:t>
            </w:r>
          </w:p>
        </w:tc>
      </w:tr>
      <w:tr w:rsidR="00205A29" w:rsidRPr="00BF1B17" w:rsidTr="00497C84">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Model_B 256k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0.803</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0.587</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0.647</w:t>
            </w:r>
          </w:p>
        </w:tc>
      </w:tr>
      <w:tr w:rsidR="00205A29" w:rsidRPr="00BF1B17" w:rsidTr="00497C84">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0.882</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0.465</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0.513</w:t>
            </w:r>
          </w:p>
        </w:tc>
      </w:tr>
      <w:tr w:rsidR="00205A29" w:rsidRPr="00BF1B17" w:rsidTr="00497C84">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PSNR_NTIA</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0.826</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0.556</w:t>
            </w:r>
          </w:p>
        </w:tc>
        <w:tc>
          <w:tcPr>
            <w:tcW w:w="2410" w:type="dxa"/>
            <w:tcBorders>
              <w:top w:val="nil"/>
              <w:left w:val="nil"/>
              <w:bottom w:val="single" w:sz="4" w:space="0" w:color="auto"/>
              <w:right w:val="single" w:sz="4" w:space="0" w:color="auto"/>
            </w:tcBorders>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0.571</w:t>
            </w:r>
          </w:p>
        </w:tc>
      </w:tr>
    </w:tbl>
    <w:p w:rsidR="00497C84" w:rsidRDefault="00497C84" w:rsidP="00497C84">
      <w:pPr>
        <w:pStyle w:val="Tablefin"/>
      </w:pPr>
    </w:p>
    <w:p w:rsidR="003103A3" w:rsidRPr="003103A3" w:rsidRDefault="003103A3" w:rsidP="003103A3">
      <w:pPr>
        <w:rPr>
          <w:lang w:val="en-GB"/>
        </w:rPr>
      </w:pPr>
    </w:p>
    <w:p w:rsidR="00205A29" w:rsidRPr="00BF1B17" w:rsidRDefault="00497C84" w:rsidP="00205A29">
      <w:pPr>
        <w:pStyle w:val="TableNo"/>
        <w:rPr>
          <w:lang w:eastAsia="ko-KR"/>
        </w:rPr>
      </w:pPr>
      <w:r w:rsidRPr="00BF1B17">
        <w:t>TABLE</w:t>
      </w:r>
      <w:r w:rsidR="00205A29" w:rsidRPr="00BF1B17">
        <w:t xml:space="preserve"> </w:t>
      </w:r>
      <w:r w:rsidR="00205A29" w:rsidRPr="00BF1B17">
        <w:rPr>
          <w:lang w:eastAsia="ko-KR"/>
        </w:rPr>
        <w:t>4</w:t>
      </w:r>
    </w:p>
    <w:p w:rsidR="00205A29" w:rsidRPr="002B5B09" w:rsidRDefault="00205A29" w:rsidP="00E65128">
      <w:pPr>
        <w:pStyle w:val="Tabletitle"/>
        <w:rPr>
          <w:lang w:val="en-US" w:eastAsia="ko-KR"/>
        </w:rPr>
      </w:pPr>
      <w:r w:rsidRPr="002B5B09">
        <w:rPr>
          <w:lang w:val="en-US"/>
        </w:rPr>
        <w:t>Informative description on the model’</w:t>
      </w:r>
      <w:r w:rsidR="00E65128">
        <w:rPr>
          <w:lang w:val="en-US"/>
        </w:rPr>
        <w:t>s</w:t>
      </w:r>
      <w:r w:rsidRPr="002B5B09">
        <w:rPr>
          <w:lang w:val="en-US"/>
        </w:rPr>
        <w:t xml:space="preserve"> performances in the VQEG </w:t>
      </w:r>
      <w:r w:rsidRPr="002B5B09">
        <w:rPr>
          <w:lang w:val="en-US" w:eastAsia="ko-KR"/>
        </w:rPr>
        <w:t xml:space="preserve">RRNR-TV test </w:t>
      </w:r>
      <w:r w:rsidRPr="002B5B09">
        <w:rPr>
          <w:lang w:val="en-US" w:eastAsia="ko-KR"/>
        </w:rPr>
        <w:br/>
        <w:t>(625-line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205A29" w:rsidRPr="00BF1B17" w:rsidTr="00497C84">
        <w:trPr>
          <w:trHeight w:val="311"/>
          <w:jc w:val="center"/>
        </w:trPr>
        <w:tc>
          <w:tcPr>
            <w:tcW w:w="2410" w:type="dxa"/>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625-line format</w:t>
            </w:r>
          </w:p>
        </w:tc>
        <w:tc>
          <w:tcPr>
            <w:tcW w:w="2410" w:type="dxa"/>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Correlation</w:t>
            </w:r>
          </w:p>
        </w:tc>
        <w:tc>
          <w:tcPr>
            <w:tcW w:w="2410" w:type="dxa"/>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RMSE</w:t>
            </w:r>
          </w:p>
        </w:tc>
        <w:tc>
          <w:tcPr>
            <w:tcW w:w="2410" w:type="dxa"/>
            <w:shd w:val="clear" w:color="auto" w:fill="auto"/>
            <w:noWrap/>
            <w:vAlign w:val="bottom"/>
          </w:tcPr>
          <w:p w:rsidR="00205A29" w:rsidRPr="00BF1B17" w:rsidRDefault="00205A29" w:rsidP="002B5B09">
            <w:pPr>
              <w:pStyle w:val="Tablehead"/>
              <w:rPr>
                <w:rFonts w:eastAsia="Dotum"/>
                <w:lang w:eastAsia="ko-KR"/>
              </w:rPr>
            </w:pPr>
            <w:r w:rsidRPr="00BF1B17">
              <w:rPr>
                <w:rFonts w:eastAsia="Dotum"/>
                <w:lang w:eastAsia="ko-KR"/>
              </w:rPr>
              <w:t>OR</w:t>
            </w:r>
          </w:p>
        </w:tc>
      </w:tr>
      <w:tr w:rsidR="00205A29" w:rsidRPr="00BF1B17" w:rsidTr="00497C84">
        <w:trPr>
          <w:trHeight w:val="311"/>
          <w:jc w:val="center"/>
        </w:trPr>
        <w:tc>
          <w:tcPr>
            <w:tcW w:w="2410" w:type="dxa"/>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15k</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0.894</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0.524</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0.468</w:t>
            </w:r>
          </w:p>
        </w:tc>
      </w:tr>
      <w:tr w:rsidR="00205A29" w:rsidRPr="00BF1B17" w:rsidTr="00497C84">
        <w:trPr>
          <w:trHeight w:val="311"/>
          <w:jc w:val="center"/>
        </w:trPr>
        <w:tc>
          <w:tcPr>
            <w:tcW w:w="2410" w:type="dxa"/>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80k</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0.899</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0.513</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0.462</w:t>
            </w:r>
          </w:p>
        </w:tc>
      </w:tr>
      <w:tr w:rsidR="00205A29" w:rsidRPr="00BF1B17" w:rsidTr="00497C84">
        <w:trPr>
          <w:trHeight w:val="311"/>
          <w:jc w:val="center"/>
        </w:trPr>
        <w:tc>
          <w:tcPr>
            <w:tcW w:w="2410" w:type="dxa"/>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Model_A 256k</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0.898</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0.516</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0.468</w:t>
            </w:r>
          </w:p>
        </w:tc>
      </w:tr>
      <w:tr w:rsidR="00205A29" w:rsidRPr="00BF1B17" w:rsidTr="00497C84">
        <w:trPr>
          <w:trHeight w:val="311"/>
          <w:jc w:val="center"/>
        </w:trPr>
        <w:tc>
          <w:tcPr>
            <w:tcW w:w="2410" w:type="dxa"/>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Model_C_80k</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0.866</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0.585</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0.583</w:t>
            </w:r>
          </w:p>
        </w:tc>
      </w:tr>
      <w:tr w:rsidR="00205A29" w:rsidRPr="00BF1B17" w:rsidTr="00497C84">
        <w:trPr>
          <w:trHeight w:val="311"/>
          <w:jc w:val="center"/>
        </w:trPr>
        <w:tc>
          <w:tcPr>
            <w:tcW w:w="2410" w:type="dxa"/>
            <w:shd w:val="clear" w:color="auto" w:fill="auto"/>
            <w:noWrap/>
            <w:vAlign w:val="bottom"/>
          </w:tcPr>
          <w:p w:rsidR="00205A29" w:rsidRPr="00BF1B17" w:rsidRDefault="00205A29" w:rsidP="002B5B09">
            <w:pPr>
              <w:pStyle w:val="Tabletext"/>
              <w:rPr>
                <w:rFonts w:eastAsia="Dotum"/>
                <w:b/>
                <w:bCs/>
                <w:lang w:eastAsia="ko-KR"/>
              </w:rPr>
            </w:pPr>
            <w:r w:rsidRPr="00BF1B17">
              <w:rPr>
                <w:rFonts w:eastAsia="Dotum"/>
                <w:b/>
                <w:bCs/>
                <w:lang w:eastAsia="ko-KR"/>
              </w:rPr>
              <w:t>PSNR_NTIA</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0.857</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0.605</w:t>
            </w:r>
          </w:p>
        </w:tc>
        <w:tc>
          <w:tcPr>
            <w:tcW w:w="2410" w:type="dxa"/>
            <w:shd w:val="clear" w:color="auto" w:fill="auto"/>
            <w:noWrap/>
            <w:vAlign w:val="bottom"/>
          </w:tcPr>
          <w:p w:rsidR="00205A29" w:rsidRPr="00BF1B17" w:rsidRDefault="00205A29" w:rsidP="002B5B09">
            <w:pPr>
              <w:pStyle w:val="Tabletext"/>
              <w:jc w:val="center"/>
              <w:rPr>
                <w:rFonts w:eastAsia="Dotum"/>
                <w:lang w:eastAsia="ko-KR"/>
              </w:rPr>
            </w:pPr>
            <w:r w:rsidRPr="00BF1B17">
              <w:rPr>
                <w:rFonts w:eastAsia="Dotum"/>
                <w:lang w:eastAsia="ko-KR"/>
              </w:rPr>
              <w:t>0.564</w:t>
            </w:r>
          </w:p>
        </w:tc>
      </w:tr>
    </w:tbl>
    <w:p w:rsidR="00205A29" w:rsidRPr="00BF1B17" w:rsidRDefault="00205A29" w:rsidP="00497C84">
      <w:pPr>
        <w:pStyle w:val="Tablefin"/>
        <w:rPr>
          <w:lang w:eastAsia="ko-KR"/>
        </w:rPr>
      </w:pPr>
    </w:p>
    <w:p w:rsidR="00205A29" w:rsidRPr="00BF1B17" w:rsidRDefault="00205A29" w:rsidP="00205A29">
      <w:pPr>
        <w:rPr>
          <w:lang w:eastAsia="ko-KR"/>
        </w:rPr>
      </w:pPr>
    </w:p>
    <w:p w:rsidR="00205A29" w:rsidRPr="00497C84" w:rsidRDefault="00205A29" w:rsidP="00497C84">
      <w:pPr>
        <w:pStyle w:val="AnnexNoTitle"/>
        <w:rPr>
          <w:lang w:val="en-US"/>
        </w:rPr>
      </w:pPr>
      <w:r w:rsidRPr="00497C84">
        <w:rPr>
          <w:lang w:val="en-US" w:eastAsia="ko-KR"/>
        </w:rPr>
        <w:t>Annex A</w:t>
      </w:r>
      <w:r w:rsidR="00497C84" w:rsidRPr="00497C84">
        <w:rPr>
          <w:lang w:val="en-US" w:eastAsia="ko-KR"/>
        </w:rPr>
        <w:br/>
      </w:r>
      <w:r w:rsidR="00497C84">
        <w:rPr>
          <w:lang w:val="en-US" w:eastAsia="ko-KR"/>
        </w:rPr>
        <w:br/>
      </w:r>
      <w:r w:rsidRPr="00497C84">
        <w:rPr>
          <w:lang w:val="en-US" w:eastAsia="ko-KR"/>
        </w:rPr>
        <w:t>Model A: Yonsei University</w:t>
      </w:r>
      <w:r w:rsidRPr="00497C84">
        <w:rPr>
          <w:lang w:val="en-US"/>
        </w:rPr>
        <w:t xml:space="preserve"> </w:t>
      </w:r>
      <w:r w:rsidRPr="00497C84">
        <w:rPr>
          <w:lang w:val="en-US" w:eastAsia="ko-KR"/>
        </w:rPr>
        <w:t>reduced</w:t>
      </w:r>
      <w:r w:rsidRPr="00497C84">
        <w:rPr>
          <w:lang w:val="en-US"/>
        </w:rPr>
        <w:t xml:space="preserve"> reference method</w:t>
      </w:r>
    </w:p>
    <w:p w:rsidR="00205A29" w:rsidRPr="002B5B09" w:rsidRDefault="00205A29" w:rsidP="00497C84">
      <w:pPr>
        <w:pStyle w:val="Heading1"/>
        <w:rPr>
          <w:lang w:val="en-US"/>
        </w:rPr>
      </w:pPr>
      <w:r w:rsidRPr="002B5B09">
        <w:rPr>
          <w:lang w:val="en-US"/>
        </w:rPr>
        <w:t>1</w:t>
      </w:r>
      <w:r w:rsidRPr="002B5B09">
        <w:rPr>
          <w:lang w:val="en-US"/>
        </w:rPr>
        <w:tab/>
        <w:t>Introduction</w:t>
      </w:r>
    </w:p>
    <w:p w:rsidR="00205A29" w:rsidRPr="002B5B09" w:rsidRDefault="00205A29" w:rsidP="00205A29">
      <w:pPr>
        <w:rPr>
          <w:lang w:val="en-US"/>
        </w:rPr>
      </w:pPr>
      <w:r w:rsidRPr="002B5B09">
        <w:rPr>
          <w:lang w:val="en-US"/>
        </w:rPr>
        <w:t xml:space="preserve">Although PSNR has been widely used as an objective video quality measure, it is also reported that it does not well represent perceptual video quality. </w:t>
      </w:r>
      <w:r w:rsidRPr="002B5B09">
        <w:rPr>
          <w:kern w:val="2"/>
          <w:lang w:val="en-US"/>
        </w:rPr>
        <w:t xml:space="preserve">By analysing how humans perceive video quality, it is observed that </w:t>
      </w:r>
      <w:r w:rsidRPr="002B5B09">
        <w:rPr>
          <w:lang w:val="en-US"/>
        </w:rPr>
        <w:t xml:space="preserve">the human visual system is sensitive to degradation around the edges. In other words, when the edge pixels of a video are blurred, evaluators tend to give low scores to the video even though the PSNR is high. Based on this observation, </w:t>
      </w:r>
      <w:r w:rsidRPr="002B5B09">
        <w:rPr>
          <w:lang w:val="en-US" w:eastAsia="ko-KR"/>
        </w:rPr>
        <w:t xml:space="preserve">the </w:t>
      </w:r>
      <w:r w:rsidRPr="002B5B09">
        <w:rPr>
          <w:lang w:val="en-US"/>
        </w:rPr>
        <w:t>reduced reference models which mainly measure edge degradations have been developed.</w:t>
      </w:r>
    </w:p>
    <w:p w:rsidR="00205A29" w:rsidRPr="002B5B09" w:rsidRDefault="00205A29" w:rsidP="00497C84">
      <w:pPr>
        <w:rPr>
          <w:lang w:val="en-US"/>
        </w:rPr>
      </w:pPr>
      <w:r w:rsidRPr="002B5B09">
        <w:rPr>
          <w:lang w:val="en-US"/>
        </w:rPr>
        <w:t>Figure</w:t>
      </w:r>
      <w:r w:rsidR="00497C84">
        <w:rPr>
          <w:lang w:val="en-US"/>
        </w:rPr>
        <w:t xml:space="preserve"> 3</w:t>
      </w:r>
      <w:r w:rsidRPr="002B5B09">
        <w:rPr>
          <w:lang w:val="en-US"/>
        </w:rPr>
        <w:t xml:space="preserve"> illustrates how a reduced-reference model works. Features which will be used to measure video quality at a monitoring point are extracted from the source video sequence and transmitted. The Table </w:t>
      </w:r>
      <w:r w:rsidR="00497C84">
        <w:rPr>
          <w:lang w:val="en-US"/>
        </w:rPr>
        <w:t>5</w:t>
      </w:r>
      <w:r w:rsidRPr="002B5B09">
        <w:rPr>
          <w:lang w:val="en-US"/>
        </w:rPr>
        <w:t xml:space="preserve"> shows the side-channel bandwidths for the features, which have been tested in the VQEG </w:t>
      </w:r>
      <w:r w:rsidRPr="002B5B09">
        <w:rPr>
          <w:lang w:val="en-US" w:eastAsia="ko-KR"/>
        </w:rPr>
        <w:t>RRNR-TV</w:t>
      </w:r>
      <w:r w:rsidRPr="002B5B09">
        <w:rPr>
          <w:lang w:val="en-US"/>
        </w:rPr>
        <w:t xml:space="preserve"> test.</w:t>
      </w:r>
    </w:p>
    <w:p w:rsidR="00205A29" w:rsidRPr="002B5B09" w:rsidRDefault="00205A29" w:rsidP="00497C84">
      <w:pPr>
        <w:pStyle w:val="FigureNo"/>
        <w:rPr>
          <w:lang w:val="en-US" w:eastAsia="ko-KR"/>
        </w:rPr>
      </w:pPr>
      <w:r w:rsidRPr="002B5B09">
        <w:rPr>
          <w:lang w:val="en-US" w:eastAsia="ko-KR"/>
        </w:rPr>
        <w:lastRenderedPageBreak/>
        <w:t>Figure </w:t>
      </w:r>
      <w:r w:rsidR="00497C84">
        <w:rPr>
          <w:lang w:val="en-US" w:eastAsia="ko-KR"/>
        </w:rPr>
        <w:t>3</w:t>
      </w:r>
    </w:p>
    <w:p w:rsidR="00205A29" w:rsidRDefault="00205A29" w:rsidP="00205A29">
      <w:pPr>
        <w:pStyle w:val="Figuretitle"/>
        <w:rPr>
          <w:lang w:val="en-US"/>
        </w:rPr>
      </w:pPr>
      <w:r w:rsidRPr="002B5B09">
        <w:rPr>
          <w:lang w:val="en-US"/>
        </w:rPr>
        <w:t>Block diagram of reduced reference model</w:t>
      </w:r>
    </w:p>
    <w:p w:rsidR="00497C84" w:rsidRPr="00497C84" w:rsidRDefault="00DE04D4" w:rsidP="00497C84">
      <w:pPr>
        <w:pStyle w:val="Figure"/>
        <w:rPr>
          <w:lang w:val="en-US"/>
        </w:rPr>
      </w:pPr>
      <w:r>
        <w:rPr>
          <w:lang w:val="en-US"/>
        </w:rPr>
        <w:pict>
          <v:shape id="_x0000_i1027" type="#_x0000_t75" style="width:480.95pt;height:141.7pt">
            <v:imagedata r:id="rId15" o:title=""/>
          </v:shape>
        </w:pict>
      </w:r>
    </w:p>
    <w:p w:rsidR="00205A29" w:rsidRPr="00BF1B17" w:rsidRDefault="00205A29" w:rsidP="00205A29"/>
    <w:p w:rsidR="00205A29" w:rsidRPr="00BF1B17" w:rsidRDefault="00497C84" w:rsidP="00E65128">
      <w:pPr>
        <w:pStyle w:val="TableNo"/>
      </w:pPr>
      <w:r w:rsidRPr="00BF1B17">
        <w:t>TABLE</w:t>
      </w:r>
      <w:r w:rsidR="00205A29" w:rsidRPr="00BF1B17">
        <w:t xml:space="preserve"> </w:t>
      </w:r>
      <w:r w:rsidR="00E65128">
        <w:t>5</w:t>
      </w:r>
    </w:p>
    <w:p w:rsidR="00205A29" w:rsidRPr="00BF1B17" w:rsidRDefault="00205A29" w:rsidP="00205A29">
      <w:pPr>
        <w:pStyle w:val="Tabletitle"/>
        <w:rPr>
          <w:lang w:eastAsia="ko-KR"/>
        </w:rPr>
      </w:pPr>
      <w:r w:rsidRPr="00BF1B17">
        <w:t>Side-channel bandwidths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tblGrid>
      <w:tr w:rsidR="00205A29" w:rsidRPr="00BF1B17" w:rsidTr="00497C84">
        <w:trPr>
          <w:jc w:val="center"/>
        </w:trPr>
        <w:tc>
          <w:tcPr>
            <w:tcW w:w="3119" w:type="dxa"/>
          </w:tcPr>
          <w:p w:rsidR="00205A29" w:rsidRPr="00BF1B17" w:rsidRDefault="00205A29" w:rsidP="002B5B09">
            <w:pPr>
              <w:pStyle w:val="Tablehead"/>
            </w:pPr>
            <w:r w:rsidRPr="00BF1B17">
              <w:t>Video format</w:t>
            </w:r>
          </w:p>
        </w:tc>
        <w:tc>
          <w:tcPr>
            <w:tcW w:w="3119" w:type="dxa"/>
          </w:tcPr>
          <w:p w:rsidR="00205A29" w:rsidRPr="00BF1B17" w:rsidRDefault="00205A29" w:rsidP="002B5B09">
            <w:pPr>
              <w:pStyle w:val="Tablehead"/>
            </w:pPr>
            <w:r w:rsidRPr="00BF1B17">
              <w:t>Tested bandwidths</w:t>
            </w:r>
          </w:p>
        </w:tc>
      </w:tr>
      <w:tr w:rsidR="00205A29" w:rsidRPr="00806D92" w:rsidTr="00497C84">
        <w:trPr>
          <w:jc w:val="center"/>
        </w:trPr>
        <w:tc>
          <w:tcPr>
            <w:tcW w:w="3119" w:type="dxa"/>
          </w:tcPr>
          <w:p w:rsidR="00205A29" w:rsidRPr="00BF1B17" w:rsidRDefault="00205A29" w:rsidP="002B5B09">
            <w:pPr>
              <w:pStyle w:val="Tabletext"/>
              <w:jc w:val="center"/>
              <w:rPr>
                <w:lang w:eastAsia="ko-KR"/>
              </w:rPr>
            </w:pPr>
            <w:r w:rsidRPr="00BF1B17">
              <w:rPr>
                <w:lang w:eastAsia="ko-KR"/>
              </w:rPr>
              <w:t>525 format</w:t>
            </w:r>
          </w:p>
        </w:tc>
        <w:tc>
          <w:tcPr>
            <w:tcW w:w="3119" w:type="dxa"/>
          </w:tcPr>
          <w:p w:rsidR="00205A29" w:rsidRPr="00497C84" w:rsidRDefault="00205A29" w:rsidP="002B5B09">
            <w:pPr>
              <w:pStyle w:val="Tabletext"/>
              <w:jc w:val="center"/>
              <w:rPr>
                <w:lang w:val="en-US" w:eastAsia="ko-KR"/>
              </w:rPr>
            </w:pPr>
            <w:r w:rsidRPr="00497C84">
              <w:rPr>
                <w:lang w:val="en-US"/>
              </w:rPr>
              <w:t>1</w:t>
            </w:r>
            <w:r w:rsidRPr="00497C84">
              <w:rPr>
                <w:lang w:val="en-US" w:eastAsia="ko-KR"/>
              </w:rPr>
              <w:t>5 k</w:t>
            </w:r>
            <w:r w:rsidR="00497C84" w:rsidRPr="00497C84">
              <w:rPr>
                <w:lang w:val="en-US" w:eastAsia="ko-KR"/>
              </w:rPr>
              <w:t>bit/s</w:t>
            </w:r>
            <w:r w:rsidRPr="00497C84">
              <w:rPr>
                <w:lang w:val="en-US"/>
              </w:rPr>
              <w:t xml:space="preserve">, </w:t>
            </w:r>
            <w:r w:rsidRPr="00497C84">
              <w:rPr>
                <w:lang w:val="en-US" w:eastAsia="ko-KR"/>
              </w:rPr>
              <w:t>80 k</w:t>
            </w:r>
            <w:r w:rsidR="00497C84" w:rsidRPr="00497C84">
              <w:rPr>
                <w:lang w:val="en-US" w:eastAsia="ko-KR"/>
              </w:rPr>
              <w:t>bit/s</w:t>
            </w:r>
            <w:r w:rsidRPr="00497C84">
              <w:rPr>
                <w:lang w:val="en-US" w:eastAsia="ko-KR"/>
              </w:rPr>
              <w:t>, 256 k</w:t>
            </w:r>
            <w:r w:rsidR="00497C84" w:rsidRPr="00497C84">
              <w:rPr>
                <w:lang w:val="en-US" w:eastAsia="ko-KR"/>
              </w:rPr>
              <w:t>bit/s</w:t>
            </w:r>
          </w:p>
        </w:tc>
      </w:tr>
      <w:tr w:rsidR="00205A29" w:rsidRPr="00806D92" w:rsidTr="00497C84">
        <w:trPr>
          <w:jc w:val="center"/>
        </w:trPr>
        <w:tc>
          <w:tcPr>
            <w:tcW w:w="3119" w:type="dxa"/>
          </w:tcPr>
          <w:p w:rsidR="00205A29" w:rsidRPr="00BF1B17" w:rsidRDefault="00205A29" w:rsidP="002B5B09">
            <w:pPr>
              <w:pStyle w:val="Tabletext"/>
              <w:jc w:val="center"/>
              <w:rPr>
                <w:lang w:eastAsia="ko-KR"/>
              </w:rPr>
            </w:pPr>
            <w:r w:rsidRPr="00BF1B17">
              <w:rPr>
                <w:lang w:eastAsia="ko-KR"/>
              </w:rPr>
              <w:t>625 format</w:t>
            </w:r>
          </w:p>
        </w:tc>
        <w:tc>
          <w:tcPr>
            <w:tcW w:w="3119" w:type="dxa"/>
          </w:tcPr>
          <w:p w:rsidR="00205A29" w:rsidRPr="00497C84" w:rsidRDefault="00205A29" w:rsidP="002B5B09">
            <w:pPr>
              <w:pStyle w:val="Tabletext"/>
              <w:jc w:val="center"/>
              <w:rPr>
                <w:lang w:val="en-US"/>
              </w:rPr>
            </w:pPr>
            <w:r w:rsidRPr="00497C84">
              <w:rPr>
                <w:lang w:val="en-US"/>
              </w:rPr>
              <w:t>1</w:t>
            </w:r>
            <w:r w:rsidRPr="00497C84">
              <w:rPr>
                <w:lang w:val="en-US" w:eastAsia="ko-KR"/>
              </w:rPr>
              <w:t>5 k</w:t>
            </w:r>
            <w:r w:rsidR="00497C84" w:rsidRPr="00497C84">
              <w:rPr>
                <w:lang w:val="en-US" w:eastAsia="ko-KR"/>
              </w:rPr>
              <w:t>bit/s</w:t>
            </w:r>
            <w:r w:rsidRPr="00497C84">
              <w:rPr>
                <w:lang w:val="en-US"/>
              </w:rPr>
              <w:t xml:space="preserve">, </w:t>
            </w:r>
            <w:r w:rsidRPr="00497C84">
              <w:rPr>
                <w:lang w:val="en-US" w:eastAsia="ko-KR"/>
              </w:rPr>
              <w:t>80 k</w:t>
            </w:r>
            <w:r w:rsidR="00497C84" w:rsidRPr="00497C84">
              <w:rPr>
                <w:lang w:val="en-US" w:eastAsia="ko-KR"/>
              </w:rPr>
              <w:t>bit/s</w:t>
            </w:r>
            <w:r w:rsidRPr="00497C84">
              <w:rPr>
                <w:lang w:val="en-US" w:eastAsia="ko-KR"/>
              </w:rPr>
              <w:t>, 256 k</w:t>
            </w:r>
            <w:r w:rsidR="00497C84" w:rsidRPr="00497C84">
              <w:rPr>
                <w:lang w:val="en-US" w:eastAsia="ko-KR"/>
              </w:rPr>
              <w:t>bit/s</w:t>
            </w:r>
          </w:p>
        </w:tc>
      </w:tr>
    </w:tbl>
    <w:p w:rsidR="00497C84" w:rsidRDefault="00497C84" w:rsidP="00497C84">
      <w:pPr>
        <w:pStyle w:val="Tablefin"/>
      </w:pPr>
      <w:bookmarkStart w:id="3" w:name="_Toc52707328"/>
      <w:bookmarkStart w:id="4" w:name="_Toc58214686"/>
      <w:bookmarkStart w:id="5" w:name="_Toc58757804"/>
    </w:p>
    <w:p w:rsidR="00205A29" w:rsidRPr="002B5B09" w:rsidRDefault="00205A29" w:rsidP="00497C84">
      <w:pPr>
        <w:pStyle w:val="Heading1"/>
        <w:rPr>
          <w:lang w:val="en-US"/>
        </w:rPr>
      </w:pPr>
      <w:r w:rsidRPr="002B5B09">
        <w:rPr>
          <w:lang w:val="en-US"/>
        </w:rPr>
        <w:t>2</w:t>
      </w:r>
      <w:r w:rsidRPr="002B5B09">
        <w:rPr>
          <w:lang w:val="en-US"/>
        </w:rPr>
        <w:tab/>
      </w:r>
      <w:bookmarkEnd w:id="3"/>
      <w:bookmarkEnd w:id="4"/>
      <w:bookmarkEnd w:id="5"/>
      <w:r w:rsidRPr="002B5B09">
        <w:rPr>
          <w:lang w:val="en-US"/>
        </w:rPr>
        <w:t>The EPSNR reduced-reference models</w:t>
      </w:r>
    </w:p>
    <w:p w:rsidR="00205A29" w:rsidRPr="002B5B09" w:rsidRDefault="00205A29" w:rsidP="00497C84">
      <w:pPr>
        <w:pStyle w:val="Heading2"/>
        <w:rPr>
          <w:lang w:val="en-US"/>
        </w:rPr>
      </w:pPr>
      <w:bookmarkStart w:id="6" w:name="_Toc52707329"/>
      <w:bookmarkStart w:id="7" w:name="_Toc58214687"/>
      <w:bookmarkStart w:id="8" w:name="_Toc58757805"/>
      <w:r w:rsidRPr="002B5B09">
        <w:rPr>
          <w:lang w:val="en-US"/>
        </w:rPr>
        <w:t>2.1</w:t>
      </w:r>
      <w:r w:rsidRPr="002B5B09">
        <w:rPr>
          <w:lang w:val="en-US"/>
        </w:rPr>
        <w:tab/>
        <w:t>Edge PSNR</w:t>
      </w:r>
      <w:bookmarkEnd w:id="6"/>
      <w:bookmarkEnd w:id="7"/>
      <w:bookmarkEnd w:id="8"/>
    </w:p>
    <w:p w:rsidR="00205A29" w:rsidRPr="002B5B09" w:rsidRDefault="00205A29" w:rsidP="00205A29">
      <w:pPr>
        <w:rPr>
          <w:lang w:val="en-US"/>
        </w:rPr>
      </w:pPr>
      <w:r w:rsidRPr="002B5B09">
        <w:rPr>
          <w:lang w:val="en-US"/>
        </w:rPr>
        <w:t>The RR models mainly measure on edge degradations. In the models, an edge detection algorithm is first applied to the source video sequence to locate the edge pixels. Then, the degradation of those edge pixels is measured by computing the mean squared error. From this mean squared error, the edge PSNR</w:t>
      </w:r>
      <w:r w:rsidR="00497C84">
        <w:rPr>
          <w:lang w:val="en-US"/>
        </w:rPr>
        <w:t xml:space="preserve"> (EPSNR)</w:t>
      </w:r>
      <w:r w:rsidRPr="002B5B09">
        <w:rPr>
          <w:lang w:val="en-US"/>
        </w:rPr>
        <w:t xml:space="preserve"> is computed. </w:t>
      </w:r>
    </w:p>
    <w:p w:rsidR="00205A29" w:rsidRPr="002B5B09" w:rsidRDefault="00205A29" w:rsidP="00497C84">
      <w:pPr>
        <w:rPr>
          <w:lang w:val="en-US"/>
        </w:rPr>
      </w:pPr>
      <w:r w:rsidRPr="002B5B09">
        <w:rPr>
          <w:lang w:val="en-US"/>
        </w:rPr>
        <w:t xml:space="preserve">One can use any edge detection algorithm, though there may be minor differences in the results. For example, one can use any gradient operator to locate edge pixels. A number of gradient operators have been proposed. In many edge detection algorithms, the horizontal gradient image </w:t>
      </w:r>
      <w:r w:rsidRPr="002B5B09">
        <w:rPr>
          <w:i/>
          <w:lang w:val="en-US"/>
        </w:rPr>
        <w:t>g</w:t>
      </w:r>
      <w:r w:rsidRPr="002B5B09">
        <w:rPr>
          <w:i/>
          <w:vertAlign w:val="subscript"/>
          <w:lang w:val="en-US"/>
        </w:rPr>
        <w:t>horizontal</w:t>
      </w:r>
      <w:r w:rsidR="00497C84">
        <w:rPr>
          <w:i/>
          <w:vertAlign w:val="subscript"/>
          <w:lang w:val="en-US"/>
        </w:rPr>
        <w:t> </w:t>
      </w:r>
      <w:r w:rsidRPr="002B5B09">
        <w:rPr>
          <w:lang w:val="en-US"/>
        </w:rPr>
        <w:t>(</w:t>
      </w:r>
      <w:r w:rsidRPr="002B5B09">
        <w:rPr>
          <w:i/>
          <w:lang w:val="en-US"/>
        </w:rPr>
        <w:t>m,n</w:t>
      </w:r>
      <w:r w:rsidRPr="002B5B09">
        <w:rPr>
          <w:lang w:val="en-US"/>
        </w:rPr>
        <w:t xml:space="preserve">) and the vertical gradient image </w:t>
      </w:r>
      <w:r w:rsidRPr="002B5B09">
        <w:rPr>
          <w:i/>
          <w:lang w:val="en-US"/>
        </w:rPr>
        <w:t>g</w:t>
      </w:r>
      <w:r w:rsidRPr="002B5B09">
        <w:rPr>
          <w:i/>
          <w:vertAlign w:val="subscript"/>
          <w:lang w:val="en-US"/>
        </w:rPr>
        <w:t xml:space="preserve">vertical </w:t>
      </w:r>
      <w:r w:rsidRPr="002B5B09">
        <w:rPr>
          <w:lang w:val="en-US"/>
        </w:rPr>
        <w:t>(</w:t>
      </w:r>
      <w:r w:rsidRPr="002B5B09">
        <w:rPr>
          <w:i/>
          <w:lang w:val="en-US"/>
        </w:rPr>
        <w:t>m,n</w:t>
      </w:r>
      <w:r w:rsidRPr="002B5B09">
        <w:rPr>
          <w:lang w:val="en-US"/>
        </w:rPr>
        <w:t xml:space="preserve">) are first computed using gradient operators. Then, the magnitude gradient image </w:t>
      </w:r>
      <w:r>
        <w:rPr>
          <w:noProof/>
          <w:position w:val="-8"/>
          <w:lang w:val="en-US" w:eastAsia="zh-CN"/>
        </w:rPr>
        <w:drawing>
          <wp:inline distT="0" distB="0" distL="0" distR="0">
            <wp:extent cx="464820" cy="18288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2B5B09">
        <w:rPr>
          <w:lang w:val="en-US"/>
        </w:rPr>
        <w:t xml:space="preserve"> may be computed as follows:</w:t>
      </w:r>
    </w:p>
    <w:p w:rsidR="003103A3" w:rsidRDefault="003103A3" w:rsidP="003103A3">
      <w:pPr>
        <w:pStyle w:val="Blanc"/>
      </w:pPr>
    </w:p>
    <w:p w:rsidR="00205A29" w:rsidRPr="00BF1B17" w:rsidRDefault="00205A29" w:rsidP="00205A29">
      <w:pPr>
        <w:pStyle w:val="Equation"/>
        <w:rPr>
          <w:lang w:eastAsia="ko-KR"/>
        </w:rPr>
      </w:pPr>
      <w:r w:rsidRPr="002B5B09">
        <w:rPr>
          <w:lang w:val="en-US"/>
        </w:rPr>
        <w:tab/>
      </w:r>
      <w:r w:rsidRPr="002B5B09">
        <w:rPr>
          <w:lang w:val="en-US"/>
        </w:rPr>
        <w:tab/>
      </w:r>
      <w:r>
        <w:rPr>
          <w:noProof/>
          <w:position w:val="-14"/>
          <w:lang w:val="en-US" w:eastAsia="zh-CN"/>
        </w:rPr>
        <w:drawing>
          <wp:inline distT="0" distB="0" distL="0" distR="0">
            <wp:extent cx="2636520" cy="25908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25908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205A29">
      <w:pPr>
        <w:rPr>
          <w:lang w:val="en-US"/>
        </w:rPr>
      </w:pPr>
      <w:r w:rsidRPr="002B5B09">
        <w:rPr>
          <w:lang w:val="en-US"/>
        </w:rPr>
        <w:t xml:space="preserve">Finally, a thresholding operation is applied to the magnitude gradient image </w:t>
      </w:r>
      <w:r>
        <w:rPr>
          <w:noProof/>
          <w:position w:val="-8"/>
          <w:lang w:val="en-US" w:eastAsia="zh-CN"/>
        </w:rPr>
        <w:drawing>
          <wp:inline distT="0" distB="0" distL="0" distR="0">
            <wp:extent cx="464820" cy="18288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2B5B09">
        <w:rPr>
          <w:lang w:val="en-US"/>
        </w:rPr>
        <w:t xml:space="preserve"> to find edge pixels. In other words, pixels whose magnitude gradients exceed a threshold value are considered as edge pixels. </w:t>
      </w:r>
    </w:p>
    <w:p w:rsidR="00205A29" w:rsidRPr="002B5B09" w:rsidRDefault="00205A29" w:rsidP="00806D92">
      <w:pPr>
        <w:rPr>
          <w:lang w:val="en-US" w:eastAsia="ko-KR"/>
        </w:rPr>
      </w:pPr>
      <w:r w:rsidRPr="002B5B09">
        <w:rPr>
          <w:lang w:val="en-US"/>
        </w:rPr>
        <w:t>Figure</w:t>
      </w:r>
      <w:r w:rsidR="00806D92">
        <w:rPr>
          <w:lang w:val="en-US"/>
        </w:rPr>
        <w:t>s</w:t>
      </w:r>
      <w:r w:rsidRPr="002B5B09">
        <w:rPr>
          <w:lang w:val="en-US"/>
        </w:rPr>
        <w:t> </w:t>
      </w:r>
      <w:r w:rsidR="00671D24">
        <w:rPr>
          <w:lang w:val="en-US"/>
        </w:rPr>
        <w:t>4</w:t>
      </w:r>
      <w:r w:rsidR="00806D92">
        <w:rPr>
          <w:lang w:val="en-US"/>
        </w:rPr>
        <w:t xml:space="preserve"> to Fig. 8</w:t>
      </w:r>
      <w:r w:rsidRPr="002B5B09">
        <w:rPr>
          <w:lang w:val="en-US"/>
        </w:rPr>
        <w:t xml:space="preserve"> illustrate the procedure. Figure </w:t>
      </w:r>
      <w:r w:rsidR="00671D24">
        <w:rPr>
          <w:lang w:val="en-US"/>
        </w:rPr>
        <w:t>4</w:t>
      </w:r>
      <w:r w:rsidRPr="002B5B09">
        <w:rPr>
          <w:lang w:val="en-US"/>
        </w:rPr>
        <w:t xml:space="preserve"> shows a source image. Figure </w:t>
      </w:r>
      <w:r w:rsidR="00671D24">
        <w:rPr>
          <w:lang w:val="en-US"/>
        </w:rPr>
        <w:t>5</w:t>
      </w:r>
      <w:r w:rsidRPr="002B5B09">
        <w:rPr>
          <w:lang w:val="en-US"/>
        </w:rPr>
        <w:t xml:space="preserve"> shows a horizontal gradient image </w:t>
      </w:r>
      <w:r w:rsidRPr="002B5B09">
        <w:rPr>
          <w:i/>
          <w:lang w:val="en-US"/>
        </w:rPr>
        <w:t>g</w:t>
      </w:r>
      <w:r w:rsidRPr="002B5B09">
        <w:rPr>
          <w:i/>
          <w:vertAlign w:val="subscript"/>
          <w:lang w:val="en-US"/>
        </w:rPr>
        <w:t>horizontal</w:t>
      </w:r>
      <w:r w:rsidRPr="002B5B09">
        <w:rPr>
          <w:lang w:val="en-US"/>
        </w:rPr>
        <w:t>(</w:t>
      </w:r>
      <w:r w:rsidRPr="002B5B09">
        <w:rPr>
          <w:i/>
          <w:lang w:val="en-US"/>
        </w:rPr>
        <w:t>m,n</w:t>
      </w:r>
      <w:r w:rsidRPr="002B5B09">
        <w:rPr>
          <w:lang w:val="en-US"/>
        </w:rPr>
        <w:t>), which is obtained by applying a horizontal gradient operator to the source image of Fig. </w:t>
      </w:r>
      <w:r w:rsidR="00671D24">
        <w:rPr>
          <w:lang w:val="en-US"/>
        </w:rPr>
        <w:t>4</w:t>
      </w:r>
      <w:r w:rsidRPr="002B5B09">
        <w:rPr>
          <w:lang w:val="en-US"/>
        </w:rPr>
        <w:t>. Figure </w:t>
      </w:r>
      <w:r w:rsidR="00671D24">
        <w:rPr>
          <w:lang w:val="en-US"/>
        </w:rPr>
        <w:t>6</w:t>
      </w:r>
      <w:r w:rsidRPr="002B5B09">
        <w:rPr>
          <w:lang w:val="en-US"/>
        </w:rPr>
        <w:t xml:space="preserve"> shows a vertical gradient image </w:t>
      </w:r>
      <w:r w:rsidRPr="002B5B09">
        <w:rPr>
          <w:i/>
          <w:lang w:val="en-US"/>
        </w:rPr>
        <w:t>g</w:t>
      </w:r>
      <w:r w:rsidRPr="002B5B09">
        <w:rPr>
          <w:i/>
          <w:vertAlign w:val="subscript"/>
          <w:lang w:val="en-US"/>
        </w:rPr>
        <w:t>vertical</w:t>
      </w:r>
      <w:r w:rsidRPr="002B5B09">
        <w:rPr>
          <w:lang w:val="en-US"/>
        </w:rPr>
        <w:t>(</w:t>
      </w:r>
      <w:r w:rsidRPr="002B5B09">
        <w:rPr>
          <w:i/>
          <w:lang w:val="en-US"/>
        </w:rPr>
        <w:t>m,n</w:t>
      </w:r>
      <w:r w:rsidRPr="002B5B09">
        <w:rPr>
          <w:lang w:val="en-US"/>
        </w:rPr>
        <w:t>), which is obtained by applying a vertical gradient operator to the source image of Fig. </w:t>
      </w:r>
      <w:r w:rsidR="00671D24">
        <w:rPr>
          <w:lang w:val="en-US"/>
        </w:rPr>
        <w:t>4</w:t>
      </w:r>
      <w:r w:rsidRPr="002B5B09">
        <w:rPr>
          <w:lang w:val="en-US"/>
        </w:rPr>
        <w:t>. Figure </w:t>
      </w:r>
      <w:r w:rsidR="00671D24">
        <w:rPr>
          <w:lang w:val="en-US"/>
        </w:rPr>
        <w:t>7</w:t>
      </w:r>
      <w:r w:rsidRPr="002B5B09">
        <w:rPr>
          <w:lang w:val="en-US"/>
        </w:rPr>
        <w:t xml:space="preserve"> shows the magnitude gradient image (edge image) and Fig. </w:t>
      </w:r>
      <w:r w:rsidR="00671D24">
        <w:rPr>
          <w:lang w:val="en-US"/>
        </w:rPr>
        <w:t>8</w:t>
      </w:r>
      <w:r w:rsidRPr="002B5B09">
        <w:rPr>
          <w:lang w:val="en-US"/>
        </w:rPr>
        <w:t xml:space="preserve"> shows the binary edge image (mask image) obtained by applying thresholding to the magnitude gradient image of Fig. </w:t>
      </w:r>
      <w:r w:rsidR="00671D24">
        <w:rPr>
          <w:lang w:val="en-US"/>
        </w:rPr>
        <w:t>7</w:t>
      </w:r>
      <w:r w:rsidRPr="002B5B09">
        <w:rPr>
          <w:lang w:val="en-US"/>
        </w:rPr>
        <w:t xml:space="preserve">. </w:t>
      </w:r>
    </w:p>
    <w:p w:rsidR="00205A29" w:rsidRPr="00BF1B17" w:rsidRDefault="00205A29" w:rsidP="00671D24">
      <w:pPr>
        <w:pStyle w:val="FigureNo"/>
        <w:rPr>
          <w:lang w:eastAsia="ko-KR"/>
        </w:rPr>
      </w:pPr>
      <w:r w:rsidRPr="00BF1B17">
        <w:rPr>
          <w:lang w:eastAsia="ko-KR"/>
        </w:rPr>
        <w:lastRenderedPageBreak/>
        <w:t>Figure </w:t>
      </w:r>
      <w:r w:rsidR="00671D24">
        <w:rPr>
          <w:lang w:eastAsia="ko-KR"/>
        </w:rPr>
        <w:t>4</w:t>
      </w:r>
    </w:p>
    <w:p w:rsidR="00205A29" w:rsidRDefault="00205A29" w:rsidP="00205A29">
      <w:pPr>
        <w:pStyle w:val="Figuretitle"/>
      </w:pPr>
      <w:r w:rsidRPr="00BF1B17">
        <w:t>A source image (original image)</w:t>
      </w:r>
    </w:p>
    <w:p w:rsidR="00671D24" w:rsidRPr="00671D24" w:rsidRDefault="00DE04D4" w:rsidP="00671D24">
      <w:pPr>
        <w:pStyle w:val="Figure"/>
      </w:pPr>
      <w:r>
        <w:pict>
          <v:shape id="_x0000_i1028" type="#_x0000_t75" style="width:343.85pt;height:258.05pt">
            <v:imagedata r:id="rId19" o:title=""/>
          </v:shape>
        </w:pict>
      </w:r>
    </w:p>
    <w:p w:rsidR="003103A3" w:rsidRDefault="003103A3" w:rsidP="003103A3">
      <w:pPr>
        <w:rPr>
          <w:lang w:val="en-US" w:eastAsia="ko-KR"/>
        </w:rPr>
      </w:pPr>
    </w:p>
    <w:p w:rsidR="003103A3" w:rsidRDefault="003103A3" w:rsidP="003103A3">
      <w:pPr>
        <w:rPr>
          <w:lang w:val="en-US" w:eastAsia="ko-KR"/>
        </w:rPr>
      </w:pPr>
    </w:p>
    <w:p w:rsidR="00205A29" w:rsidRPr="002B5B09" w:rsidRDefault="00205A29" w:rsidP="00671D24">
      <w:pPr>
        <w:pStyle w:val="FigureNo"/>
        <w:rPr>
          <w:lang w:val="en-US" w:eastAsia="ko-KR"/>
        </w:rPr>
      </w:pPr>
      <w:r w:rsidRPr="002B5B09">
        <w:rPr>
          <w:lang w:val="en-US" w:eastAsia="ko-KR"/>
        </w:rPr>
        <w:t>Figure </w:t>
      </w:r>
      <w:r w:rsidR="00671D24">
        <w:rPr>
          <w:lang w:val="en-US" w:eastAsia="ko-KR"/>
        </w:rPr>
        <w:t>5</w:t>
      </w:r>
    </w:p>
    <w:p w:rsidR="00205A29" w:rsidRDefault="00205A29" w:rsidP="00671D24">
      <w:pPr>
        <w:pStyle w:val="Figuretitle"/>
        <w:rPr>
          <w:lang w:val="en-US"/>
        </w:rPr>
      </w:pPr>
      <w:r w:rsidRPr="002B5B09">
        <w:rPr>
          <w:lang w:val="en-US"/>
        </w:rPr>
        <w:t xml:space="preserve">A horizontal gradient image, which is obtained by applying a horizontal </w:t>
      </w:r>
      <w:r w:rsidRPr="002B5B09">
        <w:rPr>
          <w:lang w:val="en-US"/>
        </w:rPr>
        <w:br/>
        <w:t>gradient operator to the source image of Fig. </w:t>
      </w:r>
      <w:r w:rsidR="00671D24">
        <w:rPr>
          <w:lang w:val="en-US"/>
        </w:rPr>
        <w:t>4</w:t>
      </w:r>
    </w:p>
    <w:p w:rsidR="00671D24" w:rsidRPr="00671D24" w:rsidRDefault="00DE04D4" w:rsidP="00671D24">
      <w:pPr>
        <w:pStyle w:val="Figure"/>
        <w:rPr>
          <w:lang w:val="en-US"/>
        </w:rPr>
      </w:pPr>
      <w:r>
        <w:rPr>
          <w:lang w:val="en-US"/>
        </w:rPr>
        <w:pict>
          <v:shape id="_x0000_i1029" type="#_x0000_t75" style="width:342.7pt;height:258.05pt">
            <v:imagedata r:id="rId20" o:title=""/>
          </v:shape>
        </w:pict>
      </w:r>
    </w:p>
    <w:p w:rsidR="00205A29" w:rsidRPr="00BF1B17" w:rsidRDefault="00205A29" w:rsidP="00671D24">
      <w:pPr>
        <w:rPr>
          <w:lang w:eastAsia="ko-KR"/>
        </w:rPr>
      </w:pPr>
    </w:p>
    <w:p w:rsidR="00205A29" w:rsidRPr="002B5B09" w:rsidRDefault="00205A29" w:rsidP="00671D24">
      <w:pPr>
        <w:pStyle w:val="FigureNo"/>
        <w:rPr>
          <w:lang w:val="en-US" w:eastAsia="ko-KR"/>
        </w:rPr>
      </w:pPr>
      <w:r w:rsidRPr="002B5B09">
        <w:rPr>
          <w:lang w:val="en-US" w:eastAsia="ko-KR"/>
        </w:rPr>
        <w:lastRenderedPageBreak/>
        <w:t>Figure </w:t>
      </w:r>
      <w:r w:rsidR="00671D24">
        <w:rPr>
          <w:lang w:val="en-US" w:eastAsia="ko-KR"/>
        </w:rPr>
        <w:t>6</w:t>
      </w:r>
    </w:p>
    <w:p w:rsidR="00205A29" w:rsidRDefault="00205A29" w:rsidP="00671D24">
      <w:pPr>
        <w:pStyle w:val="Figuretitle"/>
        <w:rPr>
          <w:lang w:val="en-US"/>
        </w:rPr>
      </w:pPr>
      <w:r w:rsidRPr="002B5B09">
        <w:rPr>
          <w:lang w:val="en-US"/>
        </w:rPr>
        <w:t xml:space="preserve">A vertical gradient image, which is obtained by applying a vertical </w:t>
      </w:r>
      <w:r w:rsidRPr="002B5B09">
        <w:rPr>
          <w:lang w:val="en-US"/>
        </w:rPr>
        <w:br/>
        <w:t>gradient operator to the source image of Fig. </w:t>
      </w:r>
      <w:r w:rsidR="00671D24">
        <w:rPr>
          <w:lang w:val="en-US"/>
        </w:rPr>
        <w:t>4</w:t>
      </w:r>
    </w:p>
    <w:p w:rsidR="00671D24" w:rsidRPr="00671D24" w:rsidRDefault="00DE04D4" w:rsidP="00671D24">
      <w:pPr>
        <w:pStyle w:val="Figure"/>
        <w:rPr>
          <w:lang w:val="en-US"/>
        </w:rPr>
      </w:pPr>
      <w:r>
        <w:rPr>
          <w:lang w:val="en-US"/>
        </w:rPr>
        <w:pict>
          <v:shape id="_x0000_i1030" type="#_x0000_t75" style="width:342.7pt;height:258.05pt">
            <v:imagedata r:id="rId21" o:title=""/>
          </v:shape>
        </w:pict>
      </w:r>
    </w:p>
    <w:p w:rsidR="003103A3" w:rsidRDefault="003103A3" w:rsidP="003103A3">
      <w:pPr>
        <w:rPr>
          <w:lang w:val="en-US" w:eastAsia="ko-KR"/>
        </w:rPr>
      </w:pPr>
    </w:p>
    <w:p w:rsidR="003103A3" w:rsidRDefault="003103A3" w:rsidP="003103A3">
      <w:pPr>
        <w:rPr>
          <w:lang w:val="en-US" w:eastAsia="ko-KR"/>
        </w:rPr>
      </w:pPr>
    </w:p>
    <w:p w:rsidR="00205A29" w:rsidRPr="00BF1B17" w:rsidRDefault="00205A29" w:rsidP="00671D24">
      <w:pPr>
        <w:pStyle w:val="FigureNo"/>
        <w:rPr>
          <w:lang w:eastAsia="ko-KR"/>
        </w:rPr>
      </w:pPr>
      <w:r w:rsidRPr="00BF1B17">
        <w:rPr>
          <w:lang w:eastAsia="ko-KR"/>
        </w:rPr>
        <w:t>Figure </w:t>
      </w:r>
      <w:r w:rsidR="00671D24">
        <w:rPr>
          <w:lang w:eastAsia="ko-KR"/>
        </w:rPr>
        <w:t>7</w:t>
      </w:r>
    </w:p>
    <w:p w:rsidR="00205A29" w:rsidRDefault="00205A29" w:rsidP="00205A29">
      <w:pPr>
        <w:pStyle w:val="Figuretitle"/>
      </w:pPr>
      <w:r w:rsidRPr="00BF1B17">
        <w:t>A magnitude gradient image</w:t>
      </w:r>
    </w:p>
    <w:p w:rsidR="00671D24" w:rsidRPr="00671D24" w:rsidRDefault="00DE04D4" w:rsidP="00671D24">
      <w:pPr>
        <w:pStyle w:val="Figure"/>
      </w:pPr>
      <w:r>
        <w:pict>
          <v:shape id="_x0000_i1031" type="#_x0000_t75" style="width:342.7pt;height:258.05pt">
            <v:imagedata r:id="rId22" o:title=""/>
          </v:shape>
        </w:pict>
      </w:r>
    </w:p>
    <w:p w:rsidR="00205A29" w:rsidRPr="00BF1B17" w:rsidRDefault="00205A29" w:rsidP="00671D24">
      <w:pPr>
        <w:rPr>
          <w:lang w:eastAsia="ko-KR"/>
        </w:rPr>
      </w:pPr>
    </w:p>
    <w:p w:rsidR="00205A29" w:rsidRPr="002B5B09" w:rsidRDefault="00205A29" w:rsidP="00671D24">
      <w:pPr>
        <w:pStyle w:val="FigureNo"/>
        <w:rPr>
          <w:lang w:val="en-US" w:eastAsia="ko-KR"/>
        </w:rPr>
      </w:pPr>
      <w:r w:rsidRPr="002B5B09">
        <w:rPr>
          <w:lang w:val="en-US" w:eastAsia="ko-KR"/>
        </w:rPr>
        <w:lastRenderedPageBreak/>
        <w:t>Figure </w:t>
      </w:r>
      <w:r w:rsidR="00671D24">
        <w:rPr>
          <w:lang w:val="en-US" w:eastAsia="ko-KR"/>
        </w:rPr>
        <w:t>8</w:t>
      </w:r>
    </w:p>
    <w:p w:rsidR="00205A29" w:rsidRDefault="00205A29" w:rsidP="00671D24">
      <w:pPr>
        <w:pStyle w:val="Figuretitle"/>
        <w:rPr>
          <w:lang w:val="en-US"/>
        </w:rPr>
      </w:pPr>
      <w:r w:rsidRPr="002B5B09">
        <w:rPr>
          <w:lang w:val="en-US"/>
        </w:rPr>
        <w:t xml:space="preserve">A binary edge image (mask image) obtained by applying thresholding </w:t>
      </w:r>
      <w:r w:rsidRPr="002B5B09">
        <w:rPr>
          <w:lang w:val="en-US"/>
        </w:rPr>
        <w:br/>
        <w:t>to the magnitude gradient image of Fig. </w:t>
      </w:r>
      <w:r w:rsidR="00671D24">
        <w:rPr>
          <w:lang w:val="en-US"/>
        </w:rPr>
        <w:t>7</w:t>
      </w:r>
    </w:p>
    <w:p w:rsidR="00671D24" w:rsidRPr="00671D24" w:rsidRDefault="00DE04D4" w:rsidP="00671D24">
      <w:pPr>
        <w:pStyle w:val="Figure"/>
        <w:rPr>
          <w:lang w:val="en-US"/>
        </w:rPr>
      </w:pPr>
      <w:r>
        <w:rPr>
          <w:lang w:val="en-US"/>
        </w:rPr>
        <w:pict>
          <v:shape id="_x0000_i1032" type="#_x0000_t75" style="width:342.7pt;height:258.05pt">
            <v:imagedata r:id="rId23" o:title=""/>
          </v:shape>
        </w:pict>
      </w:r>
    </w:p>
    <w:p w:rsidR="003103A3" w:rsidRDefault="003103A3" w:rsidP="00671D24">
      <w:pPr>
        <w:rPr>
          <w:lang w:val="en-US"/>
        </w:rPr>
      </w:pPr>
    </w:p>
    <w:p w:rsidR="00205A29" w:rsidRPr="002B5B09" w:rsidRDefault="00205A29" w:rsidP="00671D24">
      <w:pPr>
        <w:rPr>
          <w:lang w:val="en-US"/>
        </w:rPr>
      </w:pPr>
      <w:r w:rsidRPr="002B5B09">
        <w:rPr>
          <w:lang w:val="en-US"/>
        </w:rPr>
        <w:t>Alternatively, one may use a modified procedure to find edge pixels. For instance, one may first apply a vertical gradient operator to the source image, producing a vertical gradient image. Then, a horizontal gradient operator is applied to the vertical gradient image, producing a modified successive gradient image (horizontal and vertical gradient image). Finally, a thresholding operation may be applied to the modified successive gradient image to find edge pixels. In other words, pixels of the modified successive gradient image, which exceed a threshold value, are considered as edge pixels. Figure</w:t>
      </w:r>
      <w:r w:rsidR="00806D92">
        <w:rPr>
          <w:lang w:val="en-US"/>
        </w:rPr>
        <w:t>s</w:t>
      </w:r>
      <w:r w:rsidRPr="002B5B09">
        <w:rPr>
          <w:lang w:val="en-US"/>
        </w:rPr>
        <w:t> </w:t>
      </w:r>
      <w:r w:rsidR="00671D24">
        <w:rPr>
          <w:lang w:val="en-US"/>
        </w:rPr>
        <w:t>9</w:t>
      </w:r>
      <w:r w:rsidR="00806D92">
        <w:rPr>
          <w:lang w:val="en-US"/>
        </w:rPr>
        <w:t xml:space="preserve"> to Fig. 12</w:t>
      </w:r>
      <w:r w:rsidR="003878CD">
        <w:rPr>
          <w:lang w:val="en-US"/>
        </w:rPr>
        <w:t xml:space="preserve"> illustrate</w:t>
      </w:r>
      <w:r w:rsidRPr="002B5B09">
        <w:rPr>
          <w:lang w:val="en-US"/>
        </w:rPr>
        <w:t xml:space="preserve"> the modified procedure. Figure </w:t>
      </w:r>
      <w:r w:rsidR="00671D24">
        <w:rPr>
          <w:lang w:val="en-US"/>
        </w:rPr>
        <w:t>9</w:t>
      </w:r>
      <w:r w:rsidRPr="002B5B09">
        <w:rPr>
          <w:lang w:val="en-US"/>
        </w:rPr>
        <w:t xml:space="preserve"> shows a vertical gradient image </w:t>
      </w:r>
      <w:r w:rsidRPr="002B5B09">
        <w:rPr>
          <w:i/>
          <w:lang w:val="en-US"/>
        </w:rPr>
        <w:t>g</w:t>
      </w:r>
      <w:r w:rsidRPr="002B5B09">
        <w:rPr>
          <w:i/>
          <w:vertAlign w:val="subscript"/>
          <w:lang w:val="en-US"/>
        </w:rPr>
        <w:t>vertical</w:t>
      </w:r>
      <w:r w:rsidRPr="002B5B09" w:rsidDel="004C7331">
        <w:rPr>
          <w:i/>
          <w:lang w:val="en-US"/>
        </w:rPr>
        <w:t xml:space="preserve"> </w:t>
      </w:r>
      <w:r w:rsidRPr="002B5B09">
        <w:rPr>
          <w:lang w:val="en-US"/>
        </w:rPr>
        <w:t>(</w:t>
      </w:r>
      <w:r w:rsidRPr="002B5B09">
        <w:rPr>
          <w:i/>
          <w:lang w:val="en-US"/>
        </w:rPr>
        <w:t>m,n</w:t>
      </w:r>
      <w:r w:rsidRPr="002B5B09">
        <w:rPr>
          <w:lang w:val="en-US"/>
        </w:rPr>
        <w:t>), which is obtained by applying a vertical gradient operator to the source image of Fig. </w:t>
      </w:r>
      <w:r w:rsidR="00671D24">
        <w:rPr>
          <w:lang w:val="en-US"/>
        </w:rPr>
        <w:t>4</w:t>
      </w:r>
      <w:r w:rsidRPr="002B5B09">
        <w:rPr>
          <w:lang w:val="en-US"/>
        </w:rPr>
        <w:t>. Figure </w:t>
      </w:r>
      <w:r w:rsidR="00671D24">
        <w:rPr>
          <w:lang w:val="en-US"/>
        </w:rPr>
        <w:t>10</w:t>
      </w:r>
      <w:r w:rsidRPr="002B5B09">
        <w:rPr>
          <w:lang w:val="en-US"/>
        </w:rPr>
        <w:t xml:space="preserve"> shows a modified successive gradient image (horizontal and vertical gradient image), which is obtained by applying a horizontal gradient operator to the vertical gradient image of Fig. </w:t>
      </w:r>
      <w:r w:rsidR="00671D24">
        <w:rPr>
          <w:lang w:val="en-US"/>
        </w:rPr>
        <w:t>9</w:t>
      </w:r>
      <w:r w:rsidRPr="002B5B09">
        <w:rPr>
          <w:lang w:val="en-US"/>
        </w:rPr>
        <w:t>. Figure </w:t>
      </w:r>
      <w:r w:rsidR="00671D24">
        <w:rPr>
          <w:lang w:val="en-US"/>
        </w:rPr>
        <w:t>11</w:t>
      </w:r>
      <w:r w:rsidRPr="002B5B09">
        <w:rPr>
          <w:lang w:val="en-US"/>
        </w:rPr>
        <w:t xml:space="preserve"> shows the binary edge image (mask image) obtained by applying thresholding to the modified successive gradient image of Fig. </w:t>
      </w:r>
      <w:r w:rsidR="00671D24">
        <w:rPr>
          <w:lang w:val="en-US"/>
        </w:rPr>
        <w:t>10</w:t>
      </w:r>
      <w:r w:rsidRPr="002B5B09">
        <w:rPr>
          <w:lang w:val="en-US"/>
        </w:rPr>
        <w:t xml:space="preserve">. </w:t>
      </w:r>
    </w:p>
    <w:p w:rsidR="003103A3" w:rsidRPr="002B5B09" w:rsidRDefault="003103A3" w:rsidP="003103A3">
      <w:pPr>
        <w:rPr>
          <w:lang w:val="en-US"/>
        </w:rPr>
      </w:pPr>
      <w:r w:rsidRPr="002B5B09">
        <w:rPr>
          <w:lang w:val="en-US"/>
        </w:rPr>
        <w:t>It is noted that both methods can be understood as an edge detection algorithm. One may choose any edge detection algorithm depending on the nature of videos and compression algorithms. However, some methods may outperform other methods.</w:t>
      </w:r>
    </w:p>
    <w:p w:rsidR="003103A3" w:rsidRPr="002B5B09" w:rsidRDefault="003103A3" w:rsidP="003103A3">
      <w:pPr>
        <w:rPr>
          <w:lang w:val="en-US"/>
        </w:rPr>
      </w:pPr>
      <w:r w:rsidRPr="002B5B09">
        <w:rPr>
          <w:lang w:val="en-US"/>
        </w:rPr>
        <w:t>Thus, in the model, an edge detection operator is first applied, producing edge images (</w:t>
      </w:r>
      <w:r>
        <w:rPr>
          <w:lang w:val="en-US"/>
        </w:rPr>
        <w:t xml:space="preserve">see </w:t>
      </w:r>
      <w:r w:rsidRPr="002B5B09">
        <w:rPr>
          <w:lang w:val="en-US"/>
        </w:rPr>
        <w:t>Fig</w:t>
      </w:r>
      <w:r>
        <w:rPr>
          <w:lang w:val="en-US"/>
        </w:rPr>
        <w:t>s</w:t>
      </w:r>
      <w:r w:rsidRPr="002B5B09">
        <w:rPr>
          <w:lang w:val="en-US"/>
        </w:rPr>
        <w:t> </w:t>
      </w:r>
      <w:r>
        <w:rPr>
          <w:lang w:val="en-US"/>
        </w:rPr>
        <w:t>7</w:t>
      </w:r>
      <w:r w:rsidRPr="002B5B09">
        <w:rPr>
          <w:lang w:val="en-US"/>
        </w:rPr>
        <w:t xml:space="preserve"> and </w:t>
      </w:r>
      <w:r>
        <w:rPr>
          <w:lang w:val="en-US"/>
        </w:rPr>
        <w:t>10</w:t>
      </w:r>
      <w:r w:rsidRPr="002B5B09">
        <w:rPr>
          <w:lang w:val="en-US"/>
        </w:rPr>
        <w:t>). Then, a mask image (binary edge image) is produced by applying thresholding to the edge image (</w:t>
      </w:r>
      <w:r>
        <w:rPr>
          <w:lang w:val="en-US"/>
        </w:rPr>
        <w:t xml:space="preserve">see </w:t>
      </w:r>
      <w:r w:rsidRPr="002B5B09">
        <w:rPr>
          <w:lang w:val="en-US"/>
        </w:rPr>
        <w:t>Fig</w:t>
      </w:r>
      <w:r>
        <w:rPr>
          <w:lang w:val="en-US"/>
        </w:rPr>
        <w:t>s</w:t>
      </w:r>
      <w:r w:rsidRPr="002B5B09">
        <w:rPr>
          <w:lang w:val="en-US"/>
        </w:rPr>
        <w:t> </w:t>
      </w:r>
      <w:r>
        <w:rPr>
          <w:lang w:val="en-US"/>
        </w:rPr>
        <w:t>8</w:t>
      </w:r>
      <w:r w:rsidRPr="002B5B09">
        <w:rPr>
          <w:lang w:val="en-US"/>
        </w:rPr>
        <w:t xml:space="preserve"> and </w:t>
      </w:r>
      <w:r>
        <w:rPr>
          <w:lang w:val="en-US"/>
        </w:rPr>
        <w:t>11</w:t>
      </w:r>
      <w:r w:rsidRPr="002B5B09">
        <w:rPr>
          <w:lang w:val="en-US"/>
        </w:rPr>
        <w:t xml:space="preserve">). In other words, pixels of the edge image whose value is smaller than threshold </w:t>
      </w:r>
      <w:r w:rsidRPr="002B5B09">
        <w:rPr>
          <w:i/>
          <w:lang w:val="en-US"/>
        </w:rPr>
        <w:t>t</w:t>
      </w:r>
      <w:r w:rsidRPr="002B5B09">
        <w:rPr>
          <w:i/>
          <w:vertAlign w:val="subscript"/>
          <w:lang w:val="en-US"/>
        </w:rPr>
        <w:t>e</w:t>
      </w:r>
      <w:r w:rsidRPr="002B5B09">
        <w:rPr>
          <w:lang w:val="en-US"/>
        </w:rPr>
        <w:t xml:space="preserve"> are set to zero and pixels whose value is equal to or larger than the threshold are set to a nonzero value. Fig</w:t>
      </w:r>
      <w:r w:rsidR="00806D92">
        <w:rPr>
          <w:lang w:val="en-US"/>
        </w:rPr>
        <w:t>ure</w:t>
      </w:r>
      <w:r w:rsidRPr="002B5B09">
        <w:rPr>
          <w:lang w:val="en-US"/>
        </w:rPr>
        <w:t>s </w:t>
      </w:r>
      <w:r>
        <w:rPr>
          <w:lang w:val="en-US"/>
        </w:rPr>
        <w:t>8</w:t>
      </w:r>
      <w:r w:rsidRPr="002B5B09">
        <w:rPr>
          <w:lang w:val="en-US"/>
        </w:rPr>
        <w:t xml:space="preserve"> and </w:t>
      </w:r>
      <w:r>
        <w:rPr>
          <w:lang w:val="en-US"/>
        </w:rPr>
        <w:t>11</w:t>
      </w:r>
      <w:r w:rsidRPr="002B5B09">
        <w:rPr>
          <w:lang w:val="en-US"/>
        </w:rPr>
        <w:t xml:space="preserve"> show some mask images. Since a video can be viewed as a sequence of frames or fields, the above-stated procedure can be applied to each frame or field of videos. Since the model can be used for field-based videos or frame-based videos, the terminology “image” will be used to indicate a field or frame.</w:t>
      </w:r>
    </w:p>
    <w:p w:rsidR="00205A29" w:rsidRPr="002B5B09" w:rsidRDefault="00205A29" w:rsidP="00671D24">
      <w:pPr>
        <w:pStyle w:val="FigureNo"/>
        <w:rPr>
          <w:lang w:val="en-US" w:eastAsia="ko-KR"/>
        </w:rPr>
      </w:pPr>
      <w:r w:rsidRPr="002B5B09">
        <w:rPr>
          <w:lang w:val="en-US" w:eastAsia="ko-KR"/>
        </w:rPr>
        <w:lastRenderedPageBreak/>
        <w:t>Figure </w:t>
      </w:r>
      <w:r w:rsidR="00671D24">
        <w:rPr>
          <w:lang w:val="en-US" w:eastAsia="ko-KR"/>
        </w:rPr>
        <w:t>9</w:t>
      </w:r>
    </w:p>
    <w:p w:rsidR="00205A29" w:rsidRDefault="00205A29" w:rsidP="00671D24">
      <w:pPr>
        <w:pStyle w:val="Figuretitle"/>
        <w:rPr>
          <w:lang w:val="en-US"/>
        </w:rPr>
      </w:pPr>
      <w:r w:rsidRPr="002B5B09">
        <w:rPr>
          <w:lang w:val="en-US"/>
        </w:rPr>
        <w:t xml:space="preserve">A vertical gradient image, which is obtained by applying a vertical </w:t>
      </w:r>
      <w:r w:rsidRPr="002B5B09">
        <w:rPr>
          <w:lang w:val="en-US"/>
        </w:rPr>
        <w:br/>
        <w:t>gradient operator to the source image of Fig. </w:t>
      </w:r>
      <w:r w:rsidR="00671D24">
        <w:rPr>
          <w:lang w:val="en-US"/>
        </w:rPr>
        <w:t>4</w:t>
      </w:r>
    </w:p>
    <w:p w:rsidR="00671D24" w:rsidRPr="00671D24" w:rsidRDefault="00DE04D4" w:rsidP="00671D24">
      <w:pPr>
        <w:pStyle w:val="Figure"/>
        <w:rPr>
          <w:lang w:val="en-US"/>
        </w:rPr>
      </w:pPr>
      <w:r>
        <w:rPr>
          <w:lang w:val="en-US"/>
        </w:rPr>
        <w:pict>
          <v:shape id="_x0000_i1033" type="#_x0000_t75" style="width:342.7pt;height:258.05pt">
            <v:imagedata r:id="rId24" o:title=""/>
          </v:shape>
        </w:pict>
      </w:r>
    </w:p>
    <w:p w:rsidR="00205A29" w:rsidRDefault="00205A29" w:rsidP="00671D24">
      <w:pPr>
        <w:rPr>
          <w:lang w:eastAsia="ko-KR"/>
        </w:rPr>
      </w:pPr>
    </w:p>
    <w:p w:rsidR="003103A3" w:rsidRPr="00BF1B17" w:rsidRDefault="003103A3" w:rsidP="00671D24">
      <w:pPr>
        <w:rPr>
          <w:lang w:eastAsia="ko-KR"/>
        </w:rPr>
      </w:pPr>
    </w:p>
    <w:p w:rsidR="00205A29" w:rsidRPr="002B5B09" w:rsidRDefault="00205A29" w:rsidP="00671D24">
      <w:pPr>
        <w:pStyle w:val="FigureNo"/>
        <w:rPr>
          <w:lang w:val="en-US" w:eastAsia="ko-KR"/>
        </w:rPr>
      </w:pPr>
      <w:r w:rsidRPr="002B5B09">
        <w:rPr>
          <w:lang w:val="en-US" w:eastAsia="ko-KR"/>
        </w:rPr>
        <w:t>Figure </w:t>
      </w:r>
      <w:r w:rsidR="00671D24">
        <w:rPr>
          <w:lang w:val="en-US" w:eastAsia="ko-KR"/>
        </w:rPr>
        <w:t>10</w:t>
      </w:r>
    </w:p>
    <w:p w:rsidR="00205A29" w:rsidRDefault="00205A29" w:rsidP="00671D24">
      <w:pPr>
        <w:pStyle w:val="Figuretitle"/>
        <w:rPr>
          <w:lang w:val="en-US"/>
        </w:rPr>
      </w:pPr>
      <w:r w:rsidRPr="002B5B09">
        <w:rPr>
          <w:lang w:val="en-US"/>
        </w:rPr>
        <w:t>A modified successive gradient image (horizontal and vertical gradient image),</w:t>
      </w:r>
      <w:r w:rsidR="00671D24">
        <w:rPr>
          <w:lang w:val="en-US"/>
        </w:rPr>
        <w:br/>
      </w:r>
      <w:r w:rsidRPr="002B5B09">
        <w:rPr>
          <w:lang w:val="en-US"/>
        </w:rPr>
        <w:t>which is obtained by applying a horizontal gradient operator</w:t>
      </w:r>
      <w:r w:rsidR="00671D24">
        <w:rPr>
          <w:lang w:val="en-US"/>
        </w:rPr>
        <w:br/>
      </w:r>
      <w:r w:rsidRPr="002B5B09">
        <w:rPr>
          <w:lang w:val="en-US"/>
        </w:rPr>
        <w:t>to the vertical gradient image of Fig. </w:t>
      </w:r>
      <w:r w:rsidR="00671D24">
        <w:rPr>
          <w:lang w:val="en-US"/>
        </w:rPr>
        <w:t>9</w:t>
      </w:r>
    </w:p>
    <w:p w:rsidR="00671D24" w:rsidRPr="00671D24" w:rsidRDefault="00DE04D4" w:rsidP="00671D24">
      <w:pPr>
        <w:pStyle w:val="Figure"/>
        <w:rPr>
          <w:lang w:val="en-US"/>
        </w:rPr>
      </w:pPr>
      <w:r>
        <w:rPr>
          <w:lang w:val="en-US"/>
        </w:rPr>
        <w:pict>
          <v:shape id="_x0000_i1034" type="#_x0000_t75" style="width:342.7pt;height:258.05pt">
            <v:imagedata r:id="rId25" o:title=""/>
          </v:shape>
        </w:pict>
      </w:r>
    </w:p>
    <w:p w:rsidR="00205A29" w:rsidRPr="00671D24" w:rsidRDefault="00205A29" w:rsidP="00671D24">
      <w:pPr>
        <w:rPr>
          <w:lang w:val="en-US" w:eastAsia="ko-KR"/>
        </w:rPr>
      </w:pPr>
    </w:p>
    <w:p w:rsidR="00205A29" w:rsidRPr="002B5B09" w:rsidRDefault="00205A29" w:rsidP="00671D24">
      <w:pPr>
        <w:pStyle w:val="FigureNo"/>
        <w:rPr>
          <w:lang w:val="en-US" w:eastAsia="ko-KR"/>
        </w:rPr>
      </w:pPr>
      <w:r w:rsidRPr="002B5B09">
        <w:rPr>
          <w:lang w:val="en-US" w:eastAsia="ko-KR"/>
        </w:rPr>
        <w:lastRenderedPageBreak/>
        <w:t>Figure </w:t>
      </w:r>
      <w:r w:rsidR="00671D24">
        <w:rPr>
          <w:lang w:val="en-US" w:eastAsia="ko-KR"/>
        </w:rPr>
        <w:t>11</w:t>
      </w:r>
    </w:p>
    <w:p w:rsidR="00205A29" w:rsidRDefault="00205A29" w:rsidP="00671D24">
      <w:pPr>
        <w:pStyle w:val="Figuretitle"/>
        <w:rPr>
          <w:lang w:val="en-US"/>
        </w:rPr>
      </w:pPr>
      <w:r w:rsidRPr="002B5B09">
        <w:rPr>
          <w:lang w:val="en-US"/>
        </w:rPr>
        <w:t xml:space="preserve">A binary edge image (mask image) obtained by applying thresholding </w:t>
      </w:r>
      <w:r w:rsidRPr="002B5B09">
        <w:rPr>
          <w:lang w:val="en-US"/>
        </w:rPr>
        <w:br/>
        <w:t>to the modified successive gradient image of Fig. </w:t>
      </w:r>
      <w:r w:rsidR="00671D24">
        <w:rPr>
          <w:lang w:val="en-US"/>
        </w:rPr>
        <w:t>10</w:t>
      </w:r>
    </w:p>
    <w:p w:rsidR="00671D24" w:rsidRPr="00671D24" w:rsidRDefault="00DE04D4" w:rsidP="00671D24">
      <w:pPr>
        <w:pStyle w:val="Figure"/>
        <w:rPr>
          <w:lang w:val="en-US"/>
        </w:rPr>
      </w:pPr>
      <w:r>
        <w:rPr>
          <w:lang w:val="en-US"/>
        </w:rPr>
        <w:pict>
          <v:shape id="_x0000_i1035" type="#_x0000_t75" style="width:341pt;height:258.05pt">
            <v:imagedata r:id="rId26" o:title=""/>
          </v:shape>
        </w:pict>
      </w:r>
    </w:p>
    <w:p w:rsidR="00205A29" w:rsidRPr="002B5B09" w:rsidRDefault="00205A29" w:rsidP="00205A29">
      <w:pPr>
        <w:pStyle w:val="Heading2"/>
        <w:rPr>
          <w:lang w:val="en-US"/>
        </w:rPr>
      </w:pPr>
      <w:r w:rsidRPr="002B5B09">
        <w:rPr>
          <w:lang w:val="en-US"/>
        </w:rPr>
        <w:t>2.2</w:t>
      </w:r>
      <w:r w:rsidRPr="002B5B09">
        <w:rPr>
          <w:lang w:val="en-US"/>
        </w:rPr>
        <w:tab/>
        <w:t>Selecting features from source video sequences</w:t>
      </w:r>
    </w:p>
    <w:p w:rsidR="00205A29" w:rsidRPr="002B5B09" w:rsidRDefault="00205A29" w:rsidP="00671D24">
      <w:pPr>
        <w:rPr>
          <w:lang w:val="en-US" w:eastAsia="ko-KR"/>
        </w:rPr>
      </w:pPr>
      <w:r w:rsidRPr="002B5B09">
        <w:rPr>
          <w:lang w:val="en-US"/>
        </w:rPr>
        <w:t>Since the model is a RR model, a set of features need to be extracted from each image of a source video sequence. In the EPSNR RR model, a certain number of edge pixels are selected from each image. The</w:t>
      </w:r>
      <w:r w:rsidRPr="002B5B09">
        <w:rPr>
          <w:lang w:val="en-US" w:eastAsia="ko-KR"/>
        </w:rPr>
        <w:t>n, the</w:t>
      </w:r>
      <w:r w:rsidRPr="002B5B09">
        <w:rPr>
          <w:lang w:val="en-US"/>
        </w:rPr>
        <w:t xml:space="preserve"> locations and pixel values are encoded and transmitted. However, for some video sequences, the number of edge pixels can be very small when a fixed threshold value is used. In the worst scenario, it can be zero (blank images or very low frequency images). In order to address this problem, if the number of edge pixels of an image is smaller than a given value, the user may reduce threshold value until the number of edge pixels is larger than a given value. Alternatively, one can select edge pixels which correspond</w:t>
      </w:r>
      <w:r w:rsidRPr="002B5B09">
        <w:rPr>
          <w:lang w:val="en-US" w:eastAsia="ko-KR"/>
        </w:rPr>
        <w:t xml:space="preserve"> to</w:t>
      </w:r>
      <w:r w:rsidRPr="002B5B09">
        <w:rPr>
          <w:lang w:val="en-US"/>
        </w:rPr>
        <w:t xml:space="preserve"> the largest values of the horizontal and vertical gradient image. When there are no edge pixels (e.g. blank images) in a frame, one can randomly select the required number of pixels or skip the frame. For instance, if 10 edge pixels are to be selected from each frame, one can sort the pixels of the horizontal and vertical gradient image according to their values and select the largest 10 values. However, this procedure may produce multiple edge pixels at the identical locations. To address this problem, one can first select several times of the desired number of pixels of the horizontal and vertical gradient image and then randomly choose the desired number of edge pixels among the selected pixels of the horizontal and vertical gradient image.</w:t>
      </w:r>
      <w:r w:rsidRPr="002B5B09">
        <w:rPr>
          <w:lang w:val="en-US" w:eastAsia="ko-KR"/>
        </w:rPr>
        <w:t xml:space="preserve"> In the models tested in the VQEG RRNR-TV test, </w:t>
      </w:r>
      <w:r w:rsidRPr="002B5B09">
        <w:rPr>
          <w:lang w:val="en-US"/>
        </w:rPr>
        <w:t>the desired number of edge pixels</w:t>
      </w:r>
      <w:r w:rsidRPr="002B5B09">
        <w:rPr>
          <w:lang w:val="en-US" w:eastAsia="ko-KR"/>
        </w:rPr>
        <w:t xml:space="preserve"> is randomly selected among a large pool of edge pixels. The pool of edge pixels is obtained by applying a thresholding operation to the gradient image.</w:t>
      </w:r>
    </w:p>
    <w:p w:rsidR="00205A29" w:rsidRPr="002B5B09" w:rsidRDefault="00205A29" w:rsidP="00671D24">
      <w:pPr>
        <w:rPr>
          <w:lang w:val="en-US"/>
        </w:rPr>
      </w:pPr>
      <w:r w:rsidRPr="002B5B09">
        <w:rPr>
          <w:lang w:val="en-US"/>
        </w:rPr>
        <w:t>In the EPSNR RR models, the locations and edge pixel values are encoded</w:t>
      </w:r>
      <w:r w:rsidRPr="002B5B09">
        <w:rPr>
          <w:lang w:val="en-US" w:eastAsia="ko-KR"/>
        </w:rPr>
        <w:t xml:space="preserve"> after a Gaussian low pass filter is applied to the selected pixel locations</w:t>
      </w:r>
      <w:r w:rsidRPr="002B5B09">
        <w:rPr>
          <w:lang w:val="en-US"/>
        </w:rPr>
        <w:t xml:space="preserve">. </w:t>
      </w:r>
      <w:r w:rsidRPr="002B5B09">
        <w:rPr>
          <w:lang w:val="en-US" w:eastAsia="ko-KR"/>
        </w:rPr>
        <w:t xml:space="preserve">Although the Gaussian LPF (5 × 3) was used in the VQEG RRNR-TV test, different low pass filters may be used depending on video formats. </w:t>
      </w:r>
      <w:r w:rsidRPr="002B5B09">
        <w:rPr>
          <w:lang w:val="en-US"/>
        </w:rPr>
        <w:t>It is noted that during encoding process, cropping may be applied. In order to avoid selecting edge pixels in the cropped areas, the model selects edge pixels in the middle area (</w:t>
      </w:r>
      <w:r w:rsidR="00671D24">
        <w:rPr>
          <w:lang w:val="en-US"/>
        </w:rPr>
        <w:t xml:space="preserve">see </w:t>
      </w:r>
      <w:r w:rsidRPr="002B5B09">
        <w:rPr>
          <w:lang w:val="en-US"/>
        </w:rPr>
        <w:t>Fig. </w:t>
      </w:r>
      <w:r w:rsidR="00671D24">
        <w:rPr>
          <w:lang w:val="en-US"/>
        </w:rPr>
        <w:t>12</w:t>
      </w:r>
      <w:r w:rsidRPr="002B5B09">
        <w:rPr>
          <w:lang w:val="en-US"/>
        </w:rPr>
        <w:t xml:space="preserve">). Table </w:t>
      </w:r>
      <w:r w:rsidR="00671D24">
        <w:rPr>
          <w:lang w:val="en-US"/>
        </w:rPr>
        <w:t>6</w:t>
      </w:r>
      <w:r w:rsidRPr="002B5B09">
        <w:rPr>
          <w:lang w:val="en-US"/>
        </w:rPr>
        <w:t xml:space="preserve"> shows </w:t>
      </w:r>
      <w:r w:rsidRPr="002B5B09">
        <w:rPr>
          <w:lang w:val="en-US" w:eastAsia="ko-KR"/>
        </w:rPr>
        <w:t xml:space="preserve">the sizes after cropping. </w:t>
      </w:r>
      <w:r w:rsidRPr="002B5B09">
        <w:rPr>
          <w:lang w:val="en-US"/>
        </w:rPr>
        <w:t xml:space="preserve">Table </w:t>
      </w:r>
      <w:r w:rsidR="00671D24">
        <w:rPr>
          <w:lang w:val="en-US"/>
        </w:rPr>
        <w:t>6</w:t>
      </w:r>
      <w:r w:rsidRPr="002B5B09">
        <w:rPr>
          <w:lang w:val="en-US"/>
        </w:rPr>
        <w:t xml:space="preserve"> </w:t>
      </w:r>
      <w:r w:rsidRPr="002B5B09">
        <w:rPr>
          <w:lang w:val="en-US" w:eastAsia="ko-KR"/>
        </w:rPr>
        <w:t xml:space="preserve">also </w:t>
      </w:r>
      <w:r w:rsidRPr="002B5B09">
        <w:rPr>
          <w:lang w:val="en-US"/>
        </w:rPr>
        <w:t xml:space="preserve">shows the number of bits required to encode the location and pixel value of an edge pixel. </w:t>
      </w:r>
    </w:p>
    <w:p w:rsidR="00205A29" w:rsidRPr="002B5B09" w:rsidRDefault="00671D24" w:rsidP="00671D24">
      <w:pPr>
        <w:pStyle w:val="TableNo"/>
        <w:rPr>
          <w:lang w:val="en-US"/>
        </w:rPr>
      </w:pPr>
      <w:r w:rsidRPr="002B5B09">
        <w:rPr>
          <w:lang w:val="en-US"/>
        </w:rPr>
        <w:lastRenderedPageBreak/>
        <w:t>TABLE</w:t>
      </w:r>
      <w:r w:rsidR="00205A29" w:rsidRPr="002B5B09">
        <w:rPr>
          <w:lang w:val="en-US"/>
        </w:rPr>
        <w:t xml:space="preserve"> </w:t>
      </w:r>
      <w:r>
        <w:rPr>
          <w:lang w:val="en-US"/>
        </w:rPr>
        <w:t>6</w:t>
      </w:r>
    </w:p>
    <w:p w:rsidR="00205A29" w:rsidRPr="002B5B09" w:rsidRDefault="00205A29" w:rsidP="00205A29">
      <w:pPr>
        <w:pStyle w:val="Tabletitle"/>
        <w:rPr>
          <w:lang w:val="en-US"/>
        </w:rPr>
      </w:pPr>
      <w:r w:rsidRPr="002B5B09">
        <w:rPr>
          <w:lang w:val="en-US"/>
        </w:rPr>
        <w:t>Bits requirement per edge pixel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7"/>
        <w:gridCol w:w="1606"/>
        <w:gridCol w:w="1606"/>
        <w:gridCol w:w="1606"/>
        <w:gridCol w:w="1607"/>
      </w:tblGrid>
      <w:tr w:rsidR="00205A29" w:rsidRPr="00671D24" w:rsidTr="00671D24">
        <w:trPr>
          <w:jc w:val="center"/>
        </w:trPr>
        <w:tc>
          <w:tcPr>
            <w:tcW w:w="1503" w:type="dxa"/>
          </w:tcPr>
          <w:p w:rsidR="00205A29" w:rsidRPr="00BF1B17" w:rsidRDefault="00205A29" w:rsidP="002B5B09">
            <w:pPr>
              <w:pStyle w:val="Tablehead"/>
            </w:pPr>
            <w:r w:rsidRPr="00BF1B17">
              <w:t>Video format</w:t>
            </w:r>
          </w:p>
        </w:tc>
        <w:tc>
          <w:tcPr>
            <w:tcW w:w="1503" w:type="dxa"/>
          </w:tcPr>
          <w:p w:rsidR="00205A29" w:rsidRPr="00BF1B17" w:rsidRDefault="00205A29" w:rsidP="002B5B09">
            <w:pPr>
              <w:pStyle w:val="Tablehead"/>
            </w:pPr>
            <w:r w:rsidRPr="00BF1B17">
              <w:t>Size</w:t>
            </w:r>
          </w:p>
        </w:tc>
        <w:tc>
          <w:tcPr>
            <w:tcW w:w="1503" w:type="dxa"/>
          </w:tcPr>
          <w:p w:rsidR="00205A29" w:rsidRPr="00BF1B17" w:rsidRDefault="00205A29" w:rsidP="002B5B09">
            <w:pPr>
              <w:pStyle w:val="Tablehead"/>
            </w:pPr>
            <w:r w:rsidRPr="00BF1B17">
              <w:t>Size after cropping</w:t>
            </w:r>
          </w:p>
        </w:tc>
        <w:tc>
          <w:tcPr>
            <w:tcW w:w="1503" w:type="dxa"/>
          </w:tcPr>
          <w:p w:rsidR="00205A29" w:rsidRPr="00671D24" w:rsidRDefault="00205A29" w:rsidP="00671D24">
            <w:pPr>
              <w:pStyle w:val="Tablehead"/>
              <w:rPr>
                <w:lang w:val="en-US"/>
              </w:rPr>
            </w:pPr>
            <w:r w:rsidRPr="00671D24">
              <w:rPr>
                <w:lang w:val="en-US"/>
              </w:rPr>
              <w:t>Bits</w:t>
            </w:r>
            <w:r w:rsidR="00671D24" w:rsidRPr="00671D24">
              <w:rPr>
                <w:lang w:val="en-US"/>
              </w:rPr>
              <w:br/>
            </w:r>
            <w:r w:rsidRPr="00671D24">
              <w:rPr>
                <w:lang w:val="en-US"/>
              </w:rPr>
              <w:t>for location</w:t>
            </w:r>
          </w:p>
        </w:tc>
        <w:tc>
          <w:tcPr>
            <w:tcW w:w="1503" w:type="dxa"/>
          </w:tcPr>
          <w:p w:rsidR="00205A29" w:rsidRPr="00671D24" w:rsidRDefault="00205A29" w:rsidP="00671D24">
            <w:pPr>
              <w:pStyle w:val="Tablehead"/>
              <w:rPr>
                <w:lang w:val="en-US"/>
              </w:rPr>
            </w:pPr>
            <w:r w:rsidRPr="00671D24">
              <w:rPr>
                <w:lang w:val="en-US"/>
              </w:rPr>
              <w:t>Bits</w:t>
            </w:r>
            <w:r w:rsidR="00671D24">
              <w:rPr>
                <w:lang w:val="en-US"/>
              </w:rPr>
              <w:br/>
            </w:r>
            <w:r w:rsidRPr="00671D24">
              <w:rPr>
                <w:lang w:val="en-US"/>
              </w:rPr>
              <w:t>for pixel value</w:t>
            </w:r>
          </w:p>
        </w:tc>
        <w:tc>
          <w:tcPr>
            <w:tcW w:w="1504" w:type="dxa"/>
          </w:tcPr>
          <w:p w:rsidR="00205A29" w:rsidRPr="00671D24" w:rsidRDefault="00205A29" w:rsidP="00671D24">
            <w:pPr>
              <w:pStyle w:val="Tablehead"/>
              <w:rPr>
                <w:lang w:val="en-US"/>
              </w:rPr>
            </w:pPr>
            <w:r w:rsidRPr="00671D24">
              <w:rPr>
                <w:lang w:val="en-US"/>
              </w:rPr>
              <w:t>Total bits</w:t>
            </w:r>
            <w:r w:rsidR="00671D24" w:rsidRPr="00671D24">
              <w:rPr>
                <w:lang w:val="en-US"/>
              </w:rPr>
              <w:br/>
            </w:r>
            <w:r w:rsidRPr="00671D24">
              <w:rPr>
                <w:lang w:val="en-US"/>
              </w:rPr>
              <w:t>per pixel</w:t>
            </w:r>
          </w:p>
        </w:tc>
      </w:tr>
      <w:tr w:rsidR="00205A29" w:rsidRPr="00671D24" w:rsidTr="00671D24">
        <w:trPr>
          <w:jc w:val="center"/>
        </w:trPr>
        <w:tc>
          <w:tcPr>
            <w:tcW w:w="1503" w:type="dxa"/>
          </w:tcPr>
          <w:p w:rsidR="00205A29" w:rsidRPr="00671D24" w:rsidRDefault="00205A29" w:rsidP="002B5B09">
            <w:pPr>
              <w:pStyle w:val="Tabletext"/>
              <w:jc w:val="center"/>
              <w:rPr>
                <w:lang w:val="en-US" w:eastAsia="ko-KR"/>
              </w:rPr>
            </w:pPr>
            <w:r w:rsidRPr="00671D24">
              <w:rPr>
                <w:lang w:val="en-US" w:eastAsia="ko-KR"/>
              </w:rPr>
              <w:t>525</w:t>
            </w:r>
          </w:p>
        </w:tc>
        <w:tc>
          <w:tcPr>
            <w:tcW w:w="1503" w:type="dxa"/>
          </w:tcPr>
          <w:p w:rsidR="00205A29" w:rsidRPr="00671D24" w:rsidRDefault="00205A29" w:rsidP="002B5B09">
            <w:pPr>
              <w:pStyle w:val="Tabletext"/>
              <w:jc w:val="center"/>
              <w:rPr>
                <w:lang w:val="en-US" w:eastAsia="ko-KR"/>
              </w:rPr>
            </w:pPr>
            <w:r w:rsidRPr="00671D24">
              <w:rPr>
                <w:lang w:val="en-US" w:eastAsia="ko-KR"/>
              </w:rPr>
              <w:t>720 × 486</w:t>
            </w:r>
          </w:p>
        </w:tc>
        <w:tc>
          <w:tcPr>
            <w:tcW w:w="1503" w:type="dxa"/>
            <w:vAlign w:val="center"/>
          </w:tcPr>
          <w:p w:rsidR="00205A29" w:rsidRPr="00671D24" w:rsidRDefault="00205A29" w:rsidP="002B5B09">
            <w:pPr>
              <w:pStyle w:val="Tabletext"/>
              <w:jc w:val="center"/>
              <w:rPr>
                <w:lang w:val="en-US" w:eastAsia="ko-KR"/>
              </w:rPr>
            </w:pPr>
            <w:r w:rsidRPr="00671D24">
              <w:rPr>
                <w:lang w:val="en-US" w:eastAsia="ko-KR"/>
              </w:rPr>
              <w:t>656 × 438</w:t>
            </w:r>
          </w:p>
        </w:tc>
        <w:tc>
          <w:tcPr>
            <w:tcW w:w="1503" w:type="dxa"/>
            <w:vAlign w:val="center"/>
          </w:tcPr>
          <w:p w:rsidR="00205A29" w:rsidRPr="00671D24" w:rsidRDefault="00205A29" w:rsidP="002B5B09">
            <w:pPr>
              <w:pStyle w:val="Tabletext"/>
              <w:jc w:val="center"/>
              <w:rPr>
                <w:lang w:val="en-US" w:eastAsia="ko-KR"/>
              </w:rPr>
            </w:pPr>
            <w:r w:rsidRPr="00671D24">
              <w:rPr>
                <w:lang w:val="en-US" w:eastAsia="ko-KR"/>
              </w:rPr>
              <w:t>19</w:t>
            </w:r>
          </w:p>
        </w:tc>
        <w:tc>
          <w:tcPr>
            <w:tcW w:w="1503" w:type="dxa"/>
            <w:vAlign w:val="center"/>
          </w:tcPr>
          <w:p w:rsidR="00205A29" w:rsidRPr="00671D24" w:rsidRDefault="00205A29" w:rsidP="002B5B09">
            <w:pPr>
              <w:pStyle w:val="Tabletext"/>
              <w:jc w:val="center"/>
              <w:rPr>
                <w:lang w:val="en-US"/>
              </w:rPr>
            </w:pPr>
            <w:r w:rsidRPr="00671D24">
              <w:rPr>
                <w:lang w:val="en-US"/>
              </w:rPr>
              <w:t>8</w:t>
            </w:r>
          </w:p>
        </w:tc>
        <w:tc>
          <w:tcPr>
            <w:tcW w:w="1504" w:type="dxa"/>
            <w:vAlign w:val="center"/>
          </w:tcPr>
          <w:p w:rsidR="00205A29" w:rsidRPr="00671D24" w:rsidRDefault="00205A29" w:rsidP="002B5B09">
            <w:pPr>
              <w:pStyle w:val="Tabletext"/>
              <w:jc w:val="center"/>
              <w:rPr>
                <w:lang w:val="en-US" w:eastAsia="ko-KR"/>
              </w:rPr>
            </w:pPr>
            <w:r w:rsidRPr="00671D24">
              <w:rPr>
                <w:lang w:val="en-US" w:eastAsia="ko-KR"/>
              </w:rPr>
              <w:t>27</w:t>
            </w:r>
          </w:p>
        </w:tc>
      </w:tr>
      <w:tr w:rsidR="00205A29" w:rsidRPr="00671D24" w:rsidTr="00671D24">
        <w:trPr>
          <w:jc w:val="center"/>
        </w:trPr>
        <w:tc>
          <w:tcPr>
            <w:tcW w:w="1503" w:type="dxa"/>
          </w:tcPr>
          <w:p w:rsidR="00205A29" w:rsidRPr="00671D24" w:rsidRDefault="00205A29" w:rsidP="002B5B09">
            <w:pPr>
              <w:pStyle w:val="Tabletext"/>
              <w:jc w:val="center"/>
              <w:rPr>
                <w:lang w:val="en-US" w:eastAsia="ko-KR"/>
              </w:rPr>
            </w:pPr>
            <w:r w:rsidRPr="00671D24">
              <w:rPr>
                <w:lang w:val="en-US" w:eastAsia="ko-KR"/>
              </w:rPr>
              <w:t>625</w:t>
            </w:r>
          </w:p>
        </w:tc>
        <w:tc>
          <w:tcPr>
            <w:tcW w:w="1503" w:type="dxa"/>
          </w:tcPr>
          <w:p w:rsidR="00205A29" w:rsidRPr="00671D24" w:rsidRDefault="00205A29" w:rsidP="002B5B09">
            <w:pPr>
              <w:pStyle w:val="Tabletext"/>
              <w:jc w:val="center"/>
              <w:rPr>
                <w:lang w:val="en-US" w:eastAsia="ko-KR"/>
              </w:rPr>
            </w:pPr>
            <w:r w:rsidRPr="00671D24">
              <w:rPr>
                <w:lang w:val="en-US" w:eastAsia="ko-KR"/>
              </w:rPr>
              <w:t>720 × 576</w:t>
            </w:r>
          </w:p>
        </w:tc>
        <w:tc>
          <w:tcPr>
            <w:tcW w:w="1503" w:type="dxa"/>
            <w:vAlign w:val="center"/>
          </w:tcPr>
          <w:p w:rsidR="00205A29" w:rsidRPr="00671D24" w:rsidRDefault="00205A29" w:rsidP="002B5B09">
            <w:pPr>
              <w:pStyle w:val="Tabletext"/>
              <w:jc w:val="center"/>
              <w:rPr>
                <w:lang w:val="en-US" w:eastAsia="ko-KR"/>
              </w:rPr>
            </w:pPr>
            <w:r w:rsidRPr="00671D24">
              <w:rPr>
                <w:lang w:val="en-US" w:eastAsia="ko-KR"/>
              </w:rPr>
              <w:t>656 × 528</w:t>
            </w:r>
          </w:p>
        </w:tc>
        <w:tc>
          <w:tcPr>
            <w:tcW w:w="1503" w:type="dxa"/>
            <w:vAlign w:val="center"/>
          </w:tcPr>
          <w:p w:rsidR="00205A29" w:rsidRPr="00671D24" w:rsidRDefault="00205A29" w:rsidP="002B5B09">
            <w:pPr>
              <w:pStyle w:val="Tabletext"/>
              <w:jc w:val="center"/>
              <w:rPr>
                <w:lang w:val="en-US" w:eastAsia="ko-KR"/>
              </w:rPr>
            </w:pPr>
            <w:r w:rsidRPr="00671D24">
              <w:rPr>
                <w:lang w:val="en-US" w:eastAsia="ko-KR"/>
              </w:rPr>
              <w:t>19</w:t>
            </w:r>
          </w:p>
        </w:tc>
        <w:tc>
          <w:tcPr>
            <w:tcW w:w="1503" w:type="dxa"/>
            <w:vAlign w:val="center"/>
          </w:tcPr>
          <w:p w:rsidR="00205A29" w:rsidRPr="00671D24" w:rsidRDefault="00205A29" w:rsidP="002B5B09">
            <w:pPr>
              <w:pStyle w:val="Tabletext"/>
              <w:jc w:val="center"/>
              <w:rPr>
                <w:lang w:val="en-US"/>
              </w:rPr>
            </w:pPr>
            <w:r w:rsidRPr="00671D24">
              <w:rPr>
                <w:lang w:val="en-US"/>
              </w:rPr>
              <w:t>8</w:t>
            </w:r>
          </w:p>
        </w:tc>
        <w:tc>
          <w:tcPr>
            <w:tcW w:w="1504" w:type="dxa"/>
            <w:vAlign w:val="center"/>
          </w:tcPr>
          <w:p w:rsidR="00205A29" w:rsidRPr="00671D24" w:rsidRDefault="00205A29" w:rsidP="002B5B09">
            <w:pPr>
              <w:pStyle w:val="Tabletext"/>
              <w:jc w:val="center"/>
              <w:rPr>
                <w:lang w:val="en-US" w:eastAsia="ko-KR"/>
              </w:rPr>
            </w:pPr>
            <w:r w:rsidRPr="00671D24">
              <w:rPr>
                <w:lang w:val="en-US" w:eastAsia="ko-KR"/>
              </w:rPr>
              <w:t>27</w:t>
            </w:r>
          </w:p>
        </w:tc>
      </w:tr>
    </w:tbl>
    <w:p w:rsidR="00671D24" w:rsidRDefault="00671D24" w:rsidP="00671D24">
      <w:pPr>
        <w:pStyle w:val="Tablefin"/>
        <w:rPr>
          <w:lang w:eastAsia="ko-KR"/>
        </w:rPr>
      </w:pPr>
    </w:p>
    <w:p w:rsidR="003103A3" w:rsidRPr="003103A3" w:rsidRDefault="003103A3" w:rsidP="003103A3">
      <w:pPr>
        <w:rPr>
          <w:lang w:val="en-GB" w:eastAsia="ko-KR"/>
        </w:rPr>
      </w:pPr>
    </w:p>
    <w:p w:rsidR="00205A29" w:rsidRPr="00671D24" w:rsidRDefault="00205A29" w:rsidP="00671D24">
      <w:pPr>
        <w:pStyle w:val="FigureNo"/>
        <w:rPr>
          <w:lang w:val="en-US" w:eastAsia="ko-KR"/>
        </w:rPr>
      </w:pPr>
      <w:r w:rsidRPr="00671D24">
        <w:rPr>
          <w:lang w:val="en-US" w:eastAsia="ko-KR"/>
        </w:rPr>
        <w:t>Figure </w:t>
      </w:r>
      <w:r w:rsidR="00671D24">
        <w:rPr>
          <w:lang w:val="en-US" w:eastAsia="ko-KR"/>
        </w:rPr>
        <w:t>12</w:t>
      </w:r>
    </w:p>
    <w:p w:rsidR="00205A29" w:rsidRDefault="00205A29" w:rsidP="00205A29">
      <w:pPr>
        <w:pStyle w:val="Figuretitle"/>
        <w:rPr>
          <w:lang w:val="en-US"/>
        </w:rPr>
      </w:pPr>
      <w:r w:rsidRPr="002B5B09">
        <w:rPr>
          <w:lang w:val="en-US"/>
        </w:rPr>
        <w:t>An example of cropping and the middle area</w:t>
      </w:r>
    </w:p>
    <w:p w:rsidR="00671D24" w:rsidRPr="00671D24" w:rsidRDefault="00DE04D4" w:rsidP="00671D24">
      <w:pPr>
        <w:pStyle w:val="Figure"/>
        <w:rPr>
          <w:lang w:val="en-US"/>
        </w:rPr>
      </w:pPr>
      <w:r>
        <w:rPr>
          <w:lang w:val="en-US"/>
        </w:rPr>
        <w:pict>
          <v:shape id="_x0000_i1036" type="#_x0000_t75" style="width:323.7pt;height:255.75pt">
            <v:imagedata r:id="rId27" o:title=""/>
          </v:shape>
        </w:pict>
      </w:r>
    </w:p>
    <w:p w:rsidR="00205A29" w:rsidRPr="002B5B09" w:rsidRDefault="00205A29" w:rsidP="00806D92">
      <w:pPr>
        <w:rPr>
          <w:lang w:val="en-US"/>
        </w:rPr>
      </w:pPr>
      <w:r w:rsidRPr="002B5B09">
        <w:rPr>
          <w:lang w:val="en-US"/>
        </w:rPr>
        <w:t>The model selects edge pixels from each frame in accordance with the allowed bandwidth (</w:t>
      </w:r>
      <w:r w:rsidR="00806D92">
        <w:rPr>
          <w:lang w:val="en-US"/>
        </w:rPr>
        <w:t>see </w:t>
      </w:r>
      <w:r w:rsidRPr="002B5B09">
        <w:rPr>
          <w:lang w:val="en-US"/>
        </w:rPr>
        <w:t>Table </w:t>
      </w:r>
      <w:r w:rsidR="006552D5">
        <w:rPr>
          <w:lang w:val="en-US"/>
        </w:rPr>
        <w:t>5</w:t>
      </w:r>
      <w:r w:rsidRPr="002B5B09">
        <w:rPr>
          <w:lang w:val="en-US"/>
        </w:rPr>
        <w:t xml:space="preserve">). Table </w:t>
      </w:r>
      <w:r w:rsidR="006552D5">
        <w:rPr>
          <w:lang w:val="en-US"/>
        </w:rPr>
        <w:t>7</w:t>
      </w:r>
      <w:r w:rsidRPr="002B5B09">
        <w:rPr>
          <w:lang w:val="en-US"/>
        </w:rPr>
        <w:t xml:space="preserve"> show</w:t>
      </w:r>
      <w:r w:rsidRPr="002B5B09">
        <w:rPr>
          <w:lang w:val="en-US" w:eastAsia="ko-KR"/>
        </w:rPr>
        <w:t>s</w:t>
      </w:r>
      <w:r w:rsidRPr="002B5B09">
        <w:rPr>
          <w:lang w:val="en-US"/>
        </w:rPr>
        <w:t xml:space="preserve"> the number of edge pixels per frame which can be transmitted for the tested bandwidths. </w:t>
      </w:r>
    </w:p>
    <w:p w:rsidR="00205A29" w:rsidRPr="002B5B09" w:rsidRDefault="006552D5" w:rsidP="006552D5">
      <w:pPr>
        <w:pStyle w:val="TableNo"/>
        <w:rPr>
          <w:lang w:val="en-US"/>
        </w:rPr>
      </w:pPr>
      <w:r w:rsidRPr="002B5B09">
        <w:rPr>
          <w:lang w:val="en-US"/>
        </w:rPr>
        <w:t>TABLE</w:t>
      </w:r>
      <w:r w:rsidR="00205A29" w:rsidRPr="002B5B09">
        <w:rPr>
          <w:lang w:val="en-US"/>
        </w:rPr>
        <w:t xml:space="preserve"> </w:t>
      </w:r>
      <w:r>
        <w:rPr>
          <w:lang w:val="en-US"/>
        </w:rPr>
        <w:t>7</w:t>
      </w:r>
    </w:p>
    <w:p w:rsidR="00205A29" w:rsidRPr="002B5B09" w:rsidRDefault="00205A29" w:rsidP="00205A29">
      <w:pPr>
        <w:pStyle w:val="Tabletitle"/>
        <w:rPr>
          <w:lang w:val="en-US" w:eastAsia="ko-KR"/>
        </w:rPr>
      </w:pPr>
      <w:r w:rsidRPr="002B5B09">
        <w:rPr>
          <w:lang w:val="en-US"/>
        </w:rPr>
        <w:t>Number of edge pixels per frame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205A29" w:rsidRPr="006552D5" w:rsidTr="006552D5">
        <w:trPr>
          <w:jc w:val="center"/>
        </w:trPr>
        <w:tc>
          <w:tcPr>
            <w:tcW w:w="1701" w:type="dxa"/>
          </w:tcPr>
          <w:p w:rsidR="00205A29" w:rsidRPr="00BF1B17" w:rsidRDefault="00205A29" w:rsidP="002B5B09">
            <w:pPr>
              <w:pStyle w:val="Tablehead"/>
            </w:pPr>
            <w:r w:rsidRPr="00BF1B17">
              <w:t>Video format</w:t>
            </w:r>
          </w:p>
        </w:tc>
        <w:tc>
          <w:tcPr>
            <w:tcW w:w="1701" w:type="dxa"/>
          </w:tcPr>
          <w:p w:rsidR="00205A29" w:rsidRPr="006552D5" w:rsidRDefault="00205A29" w:rsidP="006552D5">
            <w:pPr>
              <w:pStyle w:val="Tablehead"/>
              <w:rPr>
                <w:lang w:val="en-US" w:eastAsia="ko-KR"/>
              </w:rPr>
            </w:pPr>
            <w:r w:rsidRPr="006552D5">
              <w:rPr>
                <w:lang w:val="en-US" w:eastAsia="ko-KR"/>
              </w:rPr>
              <w:t>15</w:t>
            </w:r>
            <w:r w:rsidR="006552D5" w:rsidRPr="006552D5">
              <w:rPr>
                <w:lang w:val="en-US" w:eastAsia="ko-KR"/>
              </w:rPr>
              <w:br/>
            </w:r>
            <w:r w:rsidRPr="006552D5">
              <w:rPr>
                <w:lang w:val="en-US" w:eastAsia="ko-KR"/>
              </w:rPr>
              <w:t>kb</w:t>
            </w:r>
            <w:r w:rsidR="006552D5">
              <w:rPr>
                <w:lang w:val="en-US" w:eastAsia="ko-KR"/>
              </w:rPr>
              <w:t>it/</w:t>
            </w:r>
            <w:r w:rsidRPr="006552D5">
              <w:rPr>
                <w:lang w:val="en-US" w:eastAsia="ko-KR"/>
              </w:rPr>
              <w:t>s</w:t>
            </w:r>
          </w:p>
        </w:tc>
        <w:tc>
          <w:tcPr>
            <w:tcW w:w="1701" w:type="dxa"/>
            <w:tcBorders>
              <w:bottom w:val="single" w:sz="4" w:space="0" w:color="auto"/>
            </w:tcBorders>
          </w:tcPr>
          <w:p w:rsidR="00205A29" w:rsidRPr="006552D5" w:rsidRDefault="00205A29" w:rsidP="006552D5">
            <w:pPr>
              <w:pStyle w:val="Tablehead"/>
              <w:rPr>
                <w:lang w:val="en-US" w:eastAsia="ko-KR"/>
              </w:rPr>
            </w:pPr>
            <w:r w:rsidRPr="006552D5">
              <w:rPr>
                <w:lang w:val="en-US" w:eastAsia="ko-KR"/>
              </w:rPr>
              <w:t>80</w:t>
            </w:r>
            <w:r w:rsidR="006552D5">
              <w:rPr>
                <w:lang w:val="en-US" w:eastAsia="ko-KR"/>
              </w:rPr>
              <w:br/>
            </w:r>
            <w:r w:rsidRPr="006552D5">
              <w:rPr>
                <w:lang w:val="en-US" w:eastAsia="ko-KR"/>
              </w:rPr>
              <w:t>kb</w:t>
            </w:r>
            <w:r w:rsidR="006552D5">
              <w:rPr>
                <w:lang w:val="en-US" w:eastAsia="ko-KR"/>
              </w:rPr>
              <w:t>it/</w:t>
            </w:r>
            <w:r w:rsidRPr="006552D5">
              <w:rPr>
                <w:lang w:val="en-US" w:eastAsia="ko-KR"/>
              </w:rPr>
              <w:t>s</w:t>
            </w:r>
          </w:p>
        </w:tc>
        <w:tc>
          <w:tcPr>
            <w:tcW w:w="1701" w:type="dxa"/>
            <w:tcBorders>
              <w:bottom w:val="single" w:sz="4" w:space="0" w:color="auto"/>
            </w:tcBorders>
          </w:tcPr>
          <w:p w:rsidR="00205A29" w:rsidRPr="006552D5" w:rsidRDefault="00205A29" w:rsidP="006552D5">
            <w:pPr>
              <w:pStyle w:val="Tablehead"/>
              <w:rPr>
                <w:lang w:val="en-US" w:eastAsia="ko-KR"/>
              </w:rPr>
            </w:pPr>
            <w:r w:rsidRPr="006552D5">
              <w:rPr>
                <w:lang w:val="en-US" w:eastAsia="ko-KR"/>
              </w:rPr>
              <w:t>256</w:t>
            </w:r>
            <w:r w:rsidR="006552D5">
              <w:rPr>
                <w:lang w:val="en-US" w:eastAsia="ko-KR"/>
              </w:rPr>
              <w:br/>
            </w:r>
            <w:r w:rsidRPr="006552D5">
              <w:rPr>
                <w:lang w:val="en-US" w:eastAsia="ko-KR"/>
              </w:rPr>
              <w:t>kb</w:t>
            </w:r>
            <w:r w:rsidR="006552D5">
              <w:rPr>
                <w:lang w:val="en-US" w:eastAsia="ko-KR"/>
              </w:rPr>
              <w:t>it/</w:t>
            </w:r>
            <w:r w:rsidRPr="006552D5">
              <w:rPr>
                <w:lang w:val="en-US" w:eastAsia="ko-KR"/>
              </w:rPr>
              <w:t>s</w:t>
            </w:r>
          </w:p>
        </w:tc>
      </w:tr>
      <w:tr w:rsidR="00205A29" w:rsidRPr="006552D5" w:rsidTr="006552D5">
        <w:trPr>
          <w:jc w:val="center"/>
        </w:trPr>
        <w:tc>
          <w:tcPr>
            <w:tcW w:w="1701" w:type="dxa"/>
          </w:tcPr>
          <w:p w:rsidR="00205A29" w:rsidRPr="006552D5" w:rsidRDefault="00205A29" w:rsidP="002B5B09">
            <w:pPr>
              <w:pStyle w:val="Tabletext"/>
              <w:jc w:val="center"/>
              <w:rPr>
                <w:lang w:val="en-US" w:eastAsia="ko-KR"/>
              </w:rPr>
            </w:pPr>
            <w:r w:rsidRPr="006552D5">
              <w:rPr>
                <w:lang w:val="en-US" w:eastAsia="ko-KR"/>
              </w:rPr>
              <w:t>525</w:t>
            </w:r>
          </w:p>
        </w:tc>
        <w:tc>
          <w:tcPr>
            <w:tcW w:w="1701" w:type="dxa"/>
          </w:tcPr>
          <w:p w:rsidR="00205A29" w:rsidRPr="006552D5" w:rsidRDefault="00205A29" w:rsidP="002B5B09">
            <w:pPr>
              <w:pStyle w:val="Tabletext"/>
              <w:jc w:val="center"/>
              <w:rPr>
                <w:lang w:val="en-US" w:eastAsia="ko-KR"/>
              </w:rPr>
            </w:pPr>
            <w:r w:rsidRPr="006552D5">
              <w:rPr>
                <w:lang w:val="en-US" w:eastAsia="ko-KR"/>
              </w:rPr>
              <w:t>16</w:t>
            </w:r>
          </w:p>
        </w:tc>
        <w:tc>
          <w:tcPr>
            <w:tcW w:w="1701" w:type="dxa"/>
            <w:shd w:val="clear" w:color="auto" w:fill="FFFFFF"/>
          </w:tcPr>
          <w:p w:rsidR="00205A29" w:rsidRPr="006552D5" w:rsidRDefault="00205A29" w:rsidP="002B5B09">
            <w:pPr>
              <w:pStyle w:val="Tabletext"/>
              <w:jc w:val="center"/>
              <w:rPr>
                <w:lang w:val="en-US" w:eastAsia="ko-KR"/>
              </w:rPr>
            </w:pPr>
            <w:r w:rsidRPr="006552D5">
              <w:rPr>
                <w:lang w:val="en-US" w:eastAsia="ko-KR"/>
              </w:rPr>
              <w:t>74</w:t>
            </w:r>
          </w:p>
        </w:tc>
        <w:tc>
          <w:tcPr>
            <w:tcW w:w="1701" w:type="dxa"/>
            <w:shd w:val="clear" w:color="auto" w:fill="FFFFFF"/>
          </w:tcPr>
          <w:p w:rsidR="00205A29" w:rsidRPr="006552D5" w:rsidRDefault="00205A29" w:rsidP="002B5B09">
            <w:pPr>
              <w:pStyle w:val="Tabletext"/>
              <w:jc w:val="center"/>
              <w:rPr>
                <w:lang w:val="en-US" w:eastAsia="ko-KR"/>
              </w:rPr>
            </w:pPr>
            <w:r w:rsidRPr="006552D5">
              <w:rPr>
                <w:lang w:val="en-US" w:eastAsia="ko-KR"/>
              </w:rPr>
              <w:t>238</w:t>
            </w:r>
          </w:p>
        </w:tc>
      </w:tr>
      <w:tr w:rsidR="00205A29" w:rsidRPr="006552D5" w:rsidTr="006552D5">
        <w:trPr>
          <w:jc w:val="center"/>
        </w:trPr>
        <w:tc>
          <w:tcPr>
            <w:tcW w:w="1701" w:type="dxa"/>
          </w:tcPr>
          <w:p w:rsidR="00205A29" w:rsidRPr="006552D5" w:rsidRDefault="00205A29" w:rsidP="002B5B09">
            <w:pPr>
              <w:pStyle w:val="Tabletext"/>
              <w:jc w:val="center"/>
              <w:rPr>
                <w:lang w:val="en-US" w:eastAsia="ko-KR"/>
              </w:rPr>
            </w:pPr>
            <w:r w:rsidRPr="006552D5">
              <w:rPr>
                <w:lang w:val="en-US" w:eastAsia="ko-KR"/>
              </w:rPr>
              <w:t>625</w:t>
            </w:r>
          </w:p>
        </w:tc>
        <w:tc>
          <w:tcPr>
            <w:tcW w:w="1701" w:type="dxa"/>
          </w:tcPr>
          <w:p w:rsidR="00205A29" w:rsidRPr="006552D5" w:rsidRDefault="00205A29" w:rsidP="002B5B09">
            <w:pPr>
              <w:pStyle w:val="Tabletext"/>
              <w:jc w:val="center"/>
              <w:rPr>
                <w:lang w:val="en-US" w:eastAsia="ko-KR"/>
              </w:rPr>
            </w:pPr>
            <w:r w:rsidRPr="006552D5">
              <w:rPr>
                <w:lang w:val="en-US" w:eastAsia="ko-KR"/>
              </w:rPr>
              <w:t>20</w:t>
            </w:r>
          </w:p>
        </w:tc>
        <w:tc>
          <w:tcPr>
            <w:tcW w:w="1701" w:type="dxa"/>
            <w:shd w:val="clear" w:color="auto" w:fill="FFFFFF"/>
          </w:tcPr>
          <w:p w:rsidR="00205A29" w:rsidRPr="006552D5" w:rsidRDefault="00205A29" w:rsidP="002B5B09">
            <w:pPr>
              <w:pStyle w:val="Tabletext"/>
              <w:jc w:val="center"/>
              <w:rPr>
                <w:lang w:val="en-US" w:eastAsia="ko-KR"/>
              </w:rPr>
            </w:pPr>
            <w:r w:rsidRPr="006552D5">
              <w:rPr>
                <w:lang w:val="en-US" w:eastAsia="ko-KR"/>
              </w:rPr>
              <w:t>92</w:t>
            </w:r>
          </w:p>
        </w:tc>
        <w:tc>
          <w:tcPr>
            <w:tcW w:w="1701" w:type="dxa"/>
            <w:shd w:val="clear" w:color="auto" w:fill="FFFFFF"/>
          </w:tcPr>
          <w:p w:rsidR="00205A29" w:rsidRPr="006552D5" w:rsidRDefault="00205A29" w:rsidP="002B5B09">
            <w:pPr>
              <w:pStyle w:val="Tabletext"/>
              <w:jc w:val="center"/>
              <w:rPr>
                <w:lang w:val="en-US" w:eastAsia="ko-KR"/>
              </w:rPr>
            </w:pPr>
            <w:r w:rsidRPr="006552D5">
              <w:rPr>
                <w:lang w:val="en-US" w:eastAsia="ko-KR"/>
              </w:rPr>
              <w:t>286</w:t>
            </w:r>
          </w:p>
        </w:tc>
      </w:tr>
    </w:tbl>
    <w:p w:rsidR="006552D5" w:rsidRDefault="006552D5" w:rsidP="006552D5">
      <w:pPr>
        <w:pStyle w:val="Tablefin"/>
        <w:rPr>
          <w:lang w:eastAsia="ko-KR"/>
        </w:rPr>
      </w:pPr>
    </w:p>
    <w:p w:rsidR="00205A29" w:rsidRPr="006552D5" w:rsidRDefault="00205A29" w:rsidP="006552D5">
      <w:pPr>
        <w:pStyle w:val="FigureNo"/>
        <w:rPr>
          <w:lang w:val="en-US" w:eastAsia="ko-KR"/>
        </w:rPr>
      </w:pPr>
      <w:r w:rsidRPr="006552D5">
        <w:rPr>
          <w:lang w:val="en-US" w:eastAsia="ko-KR"/>
        </w:rPr>
        <w:lastRenderedPageBreak/>
        <w:t>Figure </w:t>
      </w:r>
      <w:r w:rsidR="006552D5">
        <w:rPr>
          <w:lang w:val="en-US" w:eastAsia="ko-KR"/>
        </w:rPr>
        <w:t>13</w:t>
      </w:r>
    </w:p>
    <w:p w:rsidR="00205A29" w:rsidRDefault="00205A29" w:rsidP="00205A29">
      <w:pPr>
        <w:pStyle w:val="Figuretitle"/>
        <w:rPr>
          <w:lang w:val="en-US"/>
        </w:rPr>
      </w:pPr>
      <w:r w:rsidRPr="006552D5">
        <w:rPr>
          <w:lang w:val="en-US"/>
        </w:rPr>
        <w:t>Flowchart of the model</w:t>
      </w:r>
    </w:p>
    <w:p w:rsidR="006552D5" w:rsidRPr="006552D5" w:rsidRDefault="00DE04D4" w:rsidP="006552D5">
      <w:pPr>
        <w:pStyle w:val="Figure"/>
        <w:rPr>
          <w:lang w:val="en-US"/>
        </w:rPr>
      </w:pPr>
      <w:r>
        <w:rPr>
          <w:lang w:val="en-US"/>
        </w:rPr>
        <w:pict>
          <v:shape id="_x0000_i1037" type="#_x0000_t75" style="width:225.8pt;height:334.65pt">
            <v:imagedata r:id="rId28" o:title=""/>
          </v:shape>
        </w:pict>
      </w:r>
    </w:p>
    <w:p w:rsidR="00205A29" w:rsidRPr="002B5B09" w:rsidRDefault="00205A29" w:rsidP="00205A29">
      <w:pPr>
        <w:pStyle w:val="Heading2"/>
        <w:rPr>
          <w:lang w:val="en-US"/>
        </w:rPr>
      </w:pPr>
      <w:r w:rsidRPr="002B5B09">
        <w:rPr>
          <w:lang w:val="en-US"/>
        </w:rPr>
        <w:t>2.3</w:t>
      </w:r>
      <w:r w:rsidRPr="002B5B09">
        <w:rPr>
          <w:lang w:val="en-US"/>
        </w:rPr>
        <w:tab/>
        <w:t>Spatial/temporal registration and gain/offset adjustment</w:t>
      </w:r>
    </w:p>
    <w:p w:rsidR="00205A29" w:rsidRPr="002B5B09" w:rsidRDefault="00205A29" w:rsidP="00806D92">
      <w:pPr>
        <w:rPr>
          <w:lang w:val="en-US" w:eastAsia="ko-KR"/>
        </w:rPr>
      </w:pPr>
      <w:r w:rsidRPr="002B5B09">
        <w:rPr>
          <w:lang w:val="en-US"/>
        </w:rPr>
        <w:t xml:space="preserve">Before computing the difference between the edge pixels of the source video sequence and those of the processed video sequence which is the received video sequence at the receiver, the model first applies a spatial/temporal registration and gain/offset adjustment. </w:t>
      </w:r>
      <w:r w:rsidRPr="002B5B09">
        <w:rPr>
          <w:lang w:val="en-US" w:eastAsia="ko-KR"/>
        </w:rPr>
        <w:t xml:space="preserve">The calibration method (Annex B) of ITU-T Recommendation J.244 was used. To transmit the gain and offset features of </w:t>
      </w:r>
      <w:r w:rsidR="006552D5">
        <w:rPr>
          <w:lang w:val="en-US" w:eastAsia="ko-KR"/>
        </w:rPr>
        <w:t>ITU</w:t>
      </w:r>
      <w:r w:rsidR="006552D5">
        <w:rPr>
          <w:lang w:val="en-US" w:eastAsia="ko-KR"/>
        </w:rPr>
        <w:noBreakHyphen/>
        <w:t>T</w:t>
      </w:r>
      <w:r w:rsidR="00806D92">
        <w:rPr>
          <w:lang w:val="en-US" w:eastAsia="ko-KR"/>
        </w:rPr>
        <w:t> Recommendation</w:t>
      </w:r>
      <w:r w:rsidR="006552D5">
        <w:rPr>
          <w:lang w:val="en-US" w:eastAsia="ko-KR"/>
        </w:rPr>
        <w:t> </w:t>
      </w:r>
      <w:r w:rsidRPr="002B5B09">
        <w:rPr>
          <w:lang w:val="en-US" w:eastAsia="ko-KR"/>
        </w:rPr>
        <w:t>J.244 (Annex B), 30% of available bandwidths was used in the VQEG RRNR-TV test. Since the video sequence is interlaced, the calibration method is applied three times: the even fields, odd fields and combined frames. If the difference between the even field error (PSNR) and the odd field error is greater than a threshold, the registration results (x-shift, y</w:t>
      </w:r>
      <w:r w:rsidR="00806D92">
        <w:rPr>
          <w:lang w:val="en-US" w:eastAsia="ko-KR"/>
        </w:rPr>
        <w:noBreakHyphen/>
      </w:r>
      <w:r w:rsidRPr="002B5B09">
        <w:rPr>
          <w:lang w:val="en-US" w:eastAsia="ko-KR"/>
        </w:rPr>
        <w:t>shift) with the smaller PSNR were used. Otherwise, the registration results with the combined frames were used. In the VQEG RRNR-TV test, the threshold was set to 2 dB.</w:t>
      </w:r>
    </w:p>
    <w:p w:rsidR="00205A29" w:rsidRPr="002B5B09" w:rsidRDefault="00205A29" w:rsidP="006552D5">
      <w:pPr>
        <w:rPr>
          <w:lang w:val="en-US"/>
        </w:rPr>
      </w:pPr>
      <w:r w:rsidRPr="002B5B09">
        <w:rPr>
          <w:lang w:val="en-US"/>
        </w:rPr>
        <w:t>At the monitoring point, the processed video sequence should be aligned with the edge pixels</w:t>
      </w:r>
      <w:r w:rsidRPr="002B5B09">
        <w:rPr>
          <w:lang w:val="en-US" w:eastAsia="ko-KR"/>
        </w:rPr>
        <w:t xml:space="preserve"> extracted from the source video sequence</w:t>
      </w:r>
      <w:r w:rsidRPr="002B5B09">
        <w:rPr>
          <w:lang w:val="en-US"/>
        </w:rPr>
        <w:t>. However, if the side-channel bandwidth is small, only a few edge pixels of the source video sequence are available (</w:t>
      </w:r>
      <w:r w:rsidR="006552D5">
        <w:rPr>
          <w:lang w:val="en-US"/>
        </w:rPr>
        <w:t xml:space="preserve">see </w:t>
      </w:r>
      <w:r w:rsidRPr="002B5B09">
        <w:rPr>
          <w:lang w:val="en-US"/>
        </w:rPr>
        <w:t>Fig. </w:t>
      </w:r>
      <w:r w:rsidR="006552D5">
        <w:rPr>
          <w:lang w:val="en-US"/>
        </w:rPr>
        <w:t>14</w:t>
      </w:r>
      <w:r w:rsidRPr="002B5B09">
        <w:rPr>
          <w:lang w:val="en-US"/>
        </w:rPr>
        <w:t>). Consequently, the temporal registration can be inaccurate if the temporal registration is performed using a single frame (</w:t>
      </w:r>
      <w:r w:rsidR="006552D5">
        <w:rPr>
          <w:lang w:val="en-US"/>
        </w:rPr>
        <w:t xml:space="preserve">see </w:t>
      </w:r>
      <w:r w:rsidRPr="002B5B09">
        <w:rPr>
          <w:lang w:val="en-US"/>
        </w:rPr>
        <w:t>Fig. </w:t>
      </w:r>
      <w:r w:rsidR="006552D5">
        <w:rPr>
          <w:lang w:val="en-US"/>
        </w:rPr>
        <w:t>15</w:t>
      </w:r>
      <w:r w:rsidRPr="002B5B09">
        <w:rPr>
          <w:lang w:val="en-US"/>
        </w:rPr>
        <w:t xml:space="preserve">). To address this problem, the model uses a window for temporal registration. Instead of using a single frame of the processed video sequence, the model builds a window which </w:t>
      </w:r>
      <w:r w:rsidRPr="002B5B09">
        <w:rPr>
          <w:lang w:val="en-US" w:eastAsia="ko-KR"/>
        </w:rPr>
        <w:t xml:space="preserve">consists of a number of </w:t>
      </w:r>
      <w:r w:rsidRPr="002B5B09">
        <w:rPr>
          <w:lang w:val="en-US"/>
        </w:rPr>
        <w:t>adjacent frames to find the optimal temporal shift. Figure </w:t>
      </w:r>
      <w:r w:rsidR="006552D5">
        <w:rPr>
          <w:lang w:val="en-US"/>
        </w:rPr>
        <w:t>16</w:t>
      </w:r>
      <w:r w:rsidRPr="002B5B09">
        <w:rPr>
          <w:lang w:val="en-US"/>
        </w:rPr>
        <w:t xml:space="preserve"> illustrates the procedure. The mean squared error within the window is computed as follows:</w:t>
      </w:r>
    </w:p>
    <w:p w:rsidR="00205A29" w:rsidRPr="00BF1B17" w:rsidRDefault="00205A29" w:rsidP="00205A29">
      <w:pPr>
        <w:pStyle w:val="Equation"/>
      </w:pPr>
      <w:r w:rsidRPr="002B5B09">
        <w:rPr>
          <w:rFonts w:eastAsia="한양신명조"/>
          <w:lang w:val="en-US"/>
        </w:rPr>
        <w:tab/>
      </w:r>
      <w:r w:rsidRPr="002B5B09">
        <w:rPr>
          <w:rFonts w:eastAsia="한양신명조"/>
          <w:lang w:val="en-US"/>
        </w:rPr>
        <w:tab/>
      </w:r>
      <w:r>
        <w:rPr>
          <w:rFonts w:eastAsia="한양신명조"/>
          <w:noProof/>
          <w:position w:val="-32"/>
          <w:lang w:val="en-US" w:eastAsia="zh-CN"/>
        </w:rPr>
        <w:drawing>
          <wp:inline distT="0" distB="0" distL="0" distR="0">
            <wp:extent cx="2446020" cy="44958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6020" cy="449580"/>
                    </a:xfrm>
                    <a:prstGeom prst="rect">
                      <a:avLst/>
                    </a:prstGeom>
                    <a:noFill/>
                    <a:ln>
                      <a:noFill/>
                    </a:ln>
                  </pic:spPr>
                </pic:pic>
              </a:graphicData>
            </a:graphic>
          </wp:inline>
        </w:drawing>
      </w:r>
    </w:p>
    <w:p w:rsidR="006552D5" w:rsidRDefault="00205A29" w:rsidP="006552D5">
      <w:pPr>
        <w:rPr>
          <w:rFonts w:eastAsia="한양신명조"/>
          <w:lang w:val="en-US"/>
        </w:rPr>
      </w:pPr>
      <w:r w:rsidRPr="002B5B09">
        <w:rPr>
          <w:rFonts w:eastAsia="한양신명조"/>
          <w:lang w:val="en-US"/>
        </w:rPr>
        <w:lastRenderedPageBreak/>
        <w:t>where</w:t>
      </w:r>
      <w:r w:rsidR="003103A3">
        <w:rPr>
          <w:rFonts w:eastAsia="한양신명조"/>
          <w:lang w:val="en-US"/>
        </w:rPr>
        <w:t>:</w:t>
      </w:r>
    </w:p>
    <w:p w:rsidR="006552D5" w:rsidRDefault="006552D5" w:rsidP="006552D5">
      <w:pPr>
        <w:pStyle w:val="Equationlegend"/>
      </w:pPr>
      <w:r>
        <w:rPr>
          <w:rFonts w:eastAsia="한양신명조"/>
        </w:rPr>
        <w:tab/>
      </w:r>
      <w:r>
        <w:rPr>
          <w:rFonts w:eastAsia="한양신명조"/>
          <w:noProof/>
          <w:position w:val="-12"/>
          <w:lang w:eastAsia="zh-CN"/>
        </w:rPr>
        <w:drawing>
          <wp:inline distT="0" distB="0" distL="0" distR="0">
            <wp:extent cx="632460" cy="2286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rPr>
          <w:rFonts w:eastAsia="한양신명조"/>
        </w:rPr>
        <w:t>:</w:t>
      </w:r>
      <w:r>
        <w:rPr>
          <w:rFonts w:eastAsia="한양신명조"/>
        </w:rPr>
        <w:tab/>
      </w:r>
      <w:r w:rsidR="00205A29" w:rsidRPr="002B5B09">
        <w:rPr>
          <w:rFonts w:eastAsia="한양신명조"/>
        </w:rPr>
        <w:t>the window</w:t>
      </w:r>
      <w:r w:rsidR="00205A29" w:rsidRPr="002B5B09">
        <w:t xml:space="preserve"> mean squared error</w:t>
      </w:r>
    </w:p>
    <w:p w:rsidR="006552D5" w:rsidRDefault="006552D5" w:rsidP="006552D5">
      <w:pPr>
        <w:pStyle w:val="Equationlegend"/>
        <w:rPr>
          <w:rFonts w:eastAsia="한양신명조"/>
        </w:rPr>
      </w:pPr>
      <w:r>
        <w:tab/>
      </w:r>
      <w:r w:rsidR="00205A29">
        <w:rPr>
          <w:rFonts w:eastAsia="한양신명조"/>
          <w:noProof/>
          <w:position w:val="-12"/>
          <w:lang w:eastAsia="zh-CN"/>
        </w:rPr>
        <w:drawing>
          <wp:inline distT="0" distB="0" distL="0" distR="0">
            <wp:extent cx="480060" cy="228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Pr>
          <w:rFonts w:eastAsia="한양신명조"/>
        </w:rPr>
        <w:t>:</w:t>
      </w:r>
      <w:r>
        <w:rPr>
          <w:rFonts w:eastAsia="한양신명조"/>
        </w:rPr>
        <w:tab/>
      </w:r>
      <w:r w:rsidR="00205A29" w:rsidRPr="002B5B09">
        <w:rPr>
          <w:rFonts w:eastAsia="한양신명조"/>
        </w:rPr>
        <w:t xml:space="preserve">an edge pixel within the window which has a </w:t>
      </w:r>
      <w:r w:rsidR="00205A29" w:rsidRPr="002B5B09">
        <w:rPr>
          <w:rFonts w:eastAsia="한양신명조"/>
          <w:lang w:eastAsia="ko-KR"/>
        </w:rPr>
        <w:t>corresponding</w:t>
      </w:r>
      <w:r w:rsidR="00205A29" w:rsidRPr="002B5B09">
        <w:rPr>
          <w:rFonts w:eastAsia="한양신명조"/>
        </w:rPr>
        <w:t xml:space="preserve"> pixel in the processed video sequence</w:t>
      </w:r>
    </w:p>
    <w:p w:rsidR="006552D5" w:rsidRDefault="006552D5" w:rsidP="006552D5">
      <w:pPr>
        <w:pStyle w:val="Equationlegend"/>
        <w:rPr>
          <w:rFonts w:eastAsia="한양신명조"/>
        </w:rPr>
      </w:pPr>
      <w:r>
        <w:rPr>
          <w:rFonts w:eastAsia="한양신명조"/>
        </w:rPr>
        <w:tab/>
      </w:r>
      <w:r w:rsidR="00205A29">
        <w:rPr>
          <w:rFonts w:eastAsia="한양신명조"/>
          <w:noProof/>
          <w:position w:val="-12"/>
          <w:lang w:eastAsia="zh-CN"/>
        </w:rPr>
        <w:drawing>
          <wp:inline distT="0" distB="0" distL="0" distR="0">
            <wp:extent cx="480060" cy="2286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Pr>
          <w:rFonts w:eastAsia="한양신명조"/>
        </w:rPr>
        <w:t>:</w:t>
      </w:r>
      <w:r>
        <w:rPr>
          <w:rFonts w:eastAsia="한양신명조"/>
        </w:rPr>
        <w:tab/>
      </w:r>
      <w:r w:rsidR="00205A29" w:rsidRPr="002B5B09">
        <w:rPr>
          <w:rFonts w:eastAsia="한양신명조"/>
        </w:rPr>
        <w:t>a pixel of the processed video sequence corresponding to the edge pixel</w:t>
      </w:r>
    </w:p>
    <w:p w:rsidR="006552D5" w:rsidRDefault="006552D5" w:rsidP="006552D5">
      <w:pPr>
        <w:pStyle w:val="Equationlegend"/>
        <w:rPr>
          <w:rFonts w:eastAsia="한양신명조"/>
        </w:rPr>
      </w:pPr>
      <w:r>
        <w:rPr>
          <w:rFonts w:eastAsia="한양신명조"/>
        </w:rPr>
        <w:tab/>
      </w:r>
      <w:r w:rsidR="00205A29">
        <w:rPr>
          <w:rFonts w:eastAsia="한양신명조"/>
          <w:noProof/>
          <w:position w:val="-12"/>
          <w:lang w:eastAsia="zh-CN"/>
        </w:rPr>
        <w:drawing>
          <wp:inline distT="0" distB="0" distL="0" distR="0">
            <wp:extent cx="297180" cy="2286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rPr>
          <w:rFonts w:eastAsia="한양신명조"/>
        </w:rPr>
        <w:t>:</w:t>
      </w:r>
      <w:r>
        <w:rPr>
          <w:rFonts w:eastAsia="한양신명조"/>
        </w:rPr>
        <w:tab/>
      </w:r>
      <w:r w:rsidR="00205A29" w:rsidRPr="002B5B09">
        <w:rPr>
          <w:rFonts w:eastAsia="한양신명조"/>
        </w:rPr>
        <w:t xml:space="preserve">the total number of edge pixels used to compute </w:t>
      </w:r>
      <w:r w:rsidR="00205A29">
        <w:rPr>
          <w:rFonts w:eastAsia="한양신명조"/>
          <w:noProof/>
          <w:position w:val="-12"/>
          <w:lang w:eastAsia="zh-CN"/>
        </w:rPr>
        <w:drawing>
          <wp:inline distT="0" distB="0" distL="0" distR="0">
            <wp:extent cx="754380" cy="2286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r w:rsidR="00205A29" w:rsidRPr="002B5B09">
        <w:rPr>
          <w:rFonts w:eastAsia="한양신명조"/>
        </w:rPr>
        <w:t>.</w:t>
      </w:r>
    </w:p>
    <w:p w:rsidR="00205A29" w:rsidRPr="002B5B09" w:rsidRDefault="00205A29" w:rsidP="006552D5">
      <w:pPr>
        <w:rPr>
          <w:rFonts w:eastAsia="한양신명조"/>
          <w:lang w:val="en-US"/>
        </w:rPr>
      </w:pPr>
      <w:r w:rsidRPr="002B5B09">
        <w:rPr>
          <w:rFonts w:eastAsia="한양신명조"/>
          <w:lang w:val="en-US"/>
        </w:rPr>
        <w:t>This window</w:t>
      </w:r>
      <w:r w:rsidRPr="002B5B09">
        <w:rPr>
          <w:lang w:val="en-US"/>
        </w:rPr>
        <w:t xml:space="preserve"> mean squared error</w:t>
      </w:r>
      <w:r w:rsidRPr="002B5B09">
        <w:rPr>
          <w:rFonts w:eastAsia="한양신명조"/>
          <w:lang w:val="en-US"/>
        </w:rPr>
        <w:t xml:space="preserve"> is used as the difference between a frame </w:t>
      </w:r>
      <w:r w:rsidRPr="002B5B09">
        <w:rPr>
          <w:rFonts w:eastAsia="한양신명조"/>
          <w:lang w:val="en-US" w:eastAsia="ko-KR"/>
        </w:rPr>
        <w:t xml:space="preserve">of </w:t>
      </w:r>
      <w:r w:rsidRPr="002B5B09">
        <w:rPr>
          <w:rFonts w:eastAsia="한양신명조"/>
          <w:lang w:val="en-US"/>
        </w:rPr>
        <w:t xml:space="preserve">the processed video sequence and the corresponding frame </w:t>
      </w:r>
      <w:r w:rsidRPr="002B5B09">
        <w:rPr>
          <w:rFonts w:eastAsia="한양신명조"/>
          <w:lang w:val="en-US" w:eastAsia="ko-KR"/>
        </w:rPr>
        <w:t xml:space="preserve">of </w:t>
      </w:r>
      <w:r w:rsidRPr="002B5B09">
        <w:rPr>
          <w:rFonts w:eastAsia="한양신명조"/>
          <w:lang w:val="en-US"/>
        </w:rPr>
        <w:t xml:space="preserve">the source video sequence. </w:t>
      </w:r>
    </w:p>
    <w:p w:rsidR="00205A29" w:rsidRDefault="00205A29" w:rsidP="00E65128">
      <w:pPr>
        <w:rPr>
          <w:rFonts w:eastAsia="한양신명조"/>
          <w:lang w:val="en-US" w:eastAsia="ko-KR"/>
        </w:rPr>
      </w:pPr>
      <w:r w:rsidRPr="002B5B09">
        <w:rPr>
          <w:rFonts w:eastAsia="한양신명조"/>
          <w:lang w:val="en-US"/>
        </w:rPr>
        <w:t>The window size can be determined by considering the nature of the processed video sequence. For a typical application, a window corresponding</w:t>
      </w:r>
      <w:r w:rsidRPr="002B5B09">
        <w:rPr>
          <w:rFonts w:eastAsia="한양신명조"/>
          <w:lang w:val="en-US" w:eastAsia="ko-KR"/>
        </w:rPr>
        <w:t xml:space="preserve"> to</w:t>
      </w:r>
      <w:r w:rsidRPr="002B5B09">
        <w:rPr>
          <w:rFonts w:eastAsia="한양신명조"/>
          <w:lang w:val="en-US"/>
        </w:rPr>
        <w:t xml:space="preserve"> two seconds is recommended. Alternatively, various sizes of windows can be applied and the best one which provides the smallest mean squared error can be used.</w:t>
      </w:r>
      <w:r w:rsidRPr="002B5B09">
        <w:rPr>
          <w:rFonts w:eastAsia="한양신명조"/>
          <w:lang w:val="en-US" w:eastAsia="ko-KR"/>
        </w:rPr>
        <w:t xml:space="preserve"> Furthermore, different window centres can be used to consider frame skipping due to transmission errors (</w:t>
      </w:r>
      <w:r w:rsidR="006552D5">
        <w:rPr>
          <w:rFonts w:eastAsia="한양신명조"/>
          <w:lang w:val="en-US" w:eastAsia="ko-KR"/>
        </w:rPr>
        <w:t xml:space="preserve">see </w:t>
      </w:r>
      <w:r w:rsidRPr="002B5B09">
        <w:rPr>
          <w:rFonts w:eastAsia="한양신명조"/>
          <w:lang w:val="en-US" w:eastAsia="ko-KR"/>
        </w:rPr>
        <w:t xml:space="preserve">Fig. </w:t>
      </w:r>
      <w:r w:rsidR="00E65128">
        <w:rPr>
          <w:rFonts w:eastAsia="한양신명조"/>
          <w:lang w:val="en-US" w:eastAsia="ko-KR"/>
        </w:rPr>
        <w:t>20</w:t>
      </w:r>
      <w:r w:rsidRPr="002B5B09">
        <w:rPr>
          <w:rFonts w:eastAsia="한양신명조"/>
          <w:lang w:val="en-US" w:eastAsia="ko-KR"/>
        </w:rPr>
        <w:t>).</w:t>
      </w:r>
    </w:p>
    <w:p w:rsidR="003103A3" w:rsidRPr="002B5B09" w:rsidRDefault="003103A3" w:rsidP="003103A3">
      <w:pPr>
        <w:rPr>
          <w:rFonts w:eastAsia="한양신명조"/>
          <w:lang w:val="en-US" w:eastAsia="ko-KR"/>
        </w:rPr>
      </w:pPr>
    </w:p>
    <w:p w:rsidR="00205A29" w:rsidRPr="002B5B09" w:rsidRDefault="00205A29" w:rsidP="006552D5">
      <w:pPr>
        <w:pStyle w:val="FigureNo"/>
        <w:rPr>
          <w:lang w:val="en-US" w:eastAsia="ko-KR"/>
        </w:rPr>
      </w:pPr>
      <w:r w:rsidRPr="002B5B09">
        <w:rPr>
          <w:lang w:val="en-US" w:eastAsia="ko-KR"/>
        </w:rPr>
        <w:t>Figure </w:t>
      </w:r>
      <w:r w:rsidR="006552D5">
        <w:rPr>
          <w:lang w:val="en-US" w:eastAsia="ko-KR"/>
        </w:rPr>
        <w:t>14</w:t>
      </w:r>
    </w:p>
    <w:p w:rsidR="00205A29" w:rsidRDefault="00205A29" w:rsidP="00205A29">
      <w:pPr>
        <w:pStyle w:val="Figuretitle"/>
        <w:rPr>
          <w:lang w:val="en-US"/>
        </w:rPr>
      </w:pPr>
      <w:r w:rsidRPr="002B5B09">
        <w:rPr>
          <w:lang w:val="en-US"/>
        </w:rPr>
        <w:t>Edge pixel selection of the source video sequence</w:t>
      </w:r>
    </w:p>
    <w:p w:rsidR="006552D5" w:rsidRPr="006552D5" w:rsidRDefault="00DE04D4" w:rsidP="006552D5">
      <w:pPr>
        <w:pStyle w:val="Figure"/>
        <w:rPr>
          <w:rFonts w:eastAsia="한양신명조"/>
          <w:lang w:val="en-US"/>
        </w:rPr>
      </w:pPr>
      <w:r>
        <w:rPr>
          <w:rFonts w:eastAsia="한양신명조"/>
          <w:lang w:val="en-US"/>
        </w:rPr>
        <w:pict>
          <v:shape id="_x0000_i1038" type="#_x0000_t75" style="width:371.5pt;height:97.9pt">
            <v:imagedata r:id="rId35" o:title=""/>
          </v:shape>
        </w:pict>
      </w:r>
    </w:p>
    <w:p w:rsidR="00205A29" w:rsidRPr="002B5B09" w:rsidRDefault="00205A29" w:rsidP="006552D5">
      <w:pPr>
        <w:pStyle w:val="FigureNo"/>
        <w:rPr>
          <w:lang w:val="en-US" w:eastAsia="ko-KR"/>
        </w:rPr>
      </w:pPr>
      <w:r w:rsidRPr="002B5B09">
        <w:rPr>
          <w:lang w:val="en-US" w:eastAsia="ko-KR"/>
        </w:rPr>
        <w:t>Figure </w:t>
      </w:r>
      <w:r w:rsidR="006552D5">
        <w:rPr>
          <w:lang w:val="en-US" w:eastAsia="ko-KR"/>
        </w:rPr>
        <w:t>15</w:t>
      </w:r>
    </w:p>
    <w:p w:rsidR="00205A29" w:rsidRDefault="00205A29" w:rsidP="00205A29">
      <w:pPr>
        <w:pStyle w:val="Figuretitle"/>
        <w:rPr>
          <w:lang w:val="en-US"/>
        </w:rPr>
      </w:pPr>
      <w:r w:rsidRPr="002B5B09">
        <w:rPr>
          <w:lang w:val="en-US"/>
        </w:rPr>
        <w:t>Aligning the processed video sequence to the edge pixels of the source video sequence</w:t>
      </w:r>
    </w:p>
    <w:p w:rsidR="006552D5" w:rsidRPr="006552D5" w:rsidRDefault="00DE04D4" w:rsidP="006552D5">
      <w:pPr>
        <w:pStyle w:val="Figure"/>
        <w:rPr>
          <w:lang w:val="en-US"/>
        </w:rPr>
      </w:pPr>
      <w:r>
        <w:rPr>
          <w:lang w:val="en-US"/>
        </w:rPr>
        <w:pict>
          <v:shape id="_x0000_i1039" type="#_x0000_t75" style="width:466pt;height:212.55pt">
            <v:imagedata r:id="rId36" o:title=""/>
          </v:shape>
        </w:pict>
      </w:r>
    </w:p>
    <w:p w:rsidR="00205A29" w:rsidRPr="00BF1B17" w:rsidRDefault="00205A29" w:rsidP="006552D5"/>
    <w:p w:rsidR="00205A29" w:rsidRPr="002B5B09" w:rsidRDefault="00205A29" w:rsidP="006552D5">
      <w:pPr>
        <w:pStyle w:val="FigureNo"/>
        <w:rPr>
          <w:lang w:val="en-US" w:eastAsia="ko-KR"/>
        </w:rPr>
      </w:pPr>
      <w:r w:rsidRPr="002B5B09">
        <w:rPr>
          <w:lang w:val="en-US" w:eastAsia="ko-KR"/>
        </w:rPr>
        <w:lastRenderedPageBreak/>
        <w:t>Figure </w:t>
      </w:r>
      <w:r w:rsidR="006552D5">
        <w:rPr>
          <w:lang w:val="en-US" w:eastAsia="ko-KR"/>
        </w:rPr>
        <w:t>16</w:t>
      </w:r>
    </w:p>
    <w:p w:rsidR="00205A29" w:rsidRDefault="00205A29" w:rsidP="00205A29">
      <w:pPr>
        <w:pStyle w:val="Figuretitle"/>
        <w:rPr>
          <w:lang w:val="en-US"/>
        </w:rPr>
      </w:pPr>
      <w:r w:rsidRPr="002B5B09">
        <w:rPr>
          <w:lang w:val="en-US"/>
        </w:rPr>
        <w:t>Aligning the processed video sequence to the edge pixels using a window</w:t>
      </w:r>
    </w:p>
    <w:p w:rsidR="006552D5" w:rsidRPr="006552D5" w:rsidRDefault="00DE04D4" w:rsidP="006552D5">
      <w:pPr>
        <w:pStyle w:val="Figure"/>
        <w:rPr>
          <w:lang w:val="en-US"/>
        </w:rPr>
      </w:pPr>
      <w:r>
        <w:rPr>
          <w:lang w:val="en-US"/>
        </w:rPr>
        <w:pict>
          <v:shape id="_x0000_i1040" type="#_x0000_t75" style="width:465.4pt;height:284.55pt">
            <v:imagedata r:id="rId37" o:title=""/>
          </v:shape>
        </w:pict>
      </w:r>
    </w:p>
    <w:p w:rsidR="003103A3" w:rsidRDefault="003103A3" w:rsidP="006552D5">
      <w:pPr>
        <w:rPr>
          <w:rFonts w:eastAsia="한강체"/>
          <w:lang w:val="en-US"/>
        </w:rPr>
      </w:pPr>
    </w:p>
    <w:p w:rsidR="00205A29" w:rsidRDefault="00205A29" w:rsidP="00E65128">
      <w:pPr>
        <w:rPr>
          <w:rFonts w:eastAsia="한강체"/>
          <w:lang w:val="en-US"/>
        </w:rPr>
      </w:pPr>
      <w:r w:rsidRPr="002B5B09">
        <w:rPr>
          <w:rFonts w:eastAsia="한강체"/>
          <w:lang w:val="en-US"/>
        </w:rPr>
        <w:t>When the source video sequence is encoded at high compression ratios, the encoder may reduce the number of frames per second and the processed video sequence has repeated frames (</w:t>
      </w:r>
      <w:r w:rsidR="006552D5">
        <w:rPr>
          <w:rFonts w:eastAsia="한강체"/>
          <w:lang w:val="en-US"/>
        </w:rPr>
        <w:t xml:space="preserve">see </w:t>
      </w:r>
      <w:r w:rsidRPr="002B5B09">
        <w:rPr>
          <w:rFonts w:eastAsia="한강체"/>
          <w:lang w:val="en-US"/>
        </w:rPr>
        <w:t>Fig. </w:t>
      </w:r>
      <w:r w:rsidR="006552D5">
        <w:rPr>
          <w:rFonts w:eastAsia="한강체"/>
          <w:lang w:val="en-US"/>
        </w:rPr>
        <w:t>1</w:t>
      </w:r>
      <w:r w:rsidR="00E65128">
        <w:rPr>
          <w:rFonts w:eastAsia="한강체"/>
          <w:lang w:val="en-US"/>
        </w:rPr>
        <w:t>7</w:t>
      </w:r>
      <w:r w:rsidRPr="002B5B09">
        <w:rPr>
          <w:rFonts w:eastAsia="한강체"/>
          <w:lang w:val="en-US"/>
        </w:rPr>
        <w:t>). In Fig. </w:t>
      </w:r>
      <w:r w:rsidR="006552D5">
        <w:rPr>
          <w:rFonts w:eastAsia="한강체"/>
          <w:lang w:val="en-US"/>
        </w:rPr>
        <w:t>17</w:t>
      </w:r>
      <w:r w:rsidRPr="002B5B09">
        <w:rPr>
          <w:rFonts w:eastAsia="한강체"/>
          <w:lang w:val="en-US"/>
        </w:rPr>
        <w:t>, the processed video sequence does not have frames corresponding some frames of the source video sequence (2, 4, 6, 8</w:t>
      </w:r>
      <w:r w:rsidRPr="002B5B09">
        <w:rPr>
          <w:lang w:val="en-US"/>
        </w:rPr>
        <w:t>th</w:t>
      </w:r>
      <w:r w:rsidRPr="002B5B09">
        <w:rPr>
          <w:rFonts w:eastAsia="한강체"/>
          <w:lang w:val="en-US"/>
        </w:rPr>
        <w:t> frames). In this case, the model does not use repeated frames in computing the mean squared error. In other words, the model performs temporal registration using the first frame (valid frame) of each repeated block. Thus, in Fig. </w:t>
      </w:r>
      <w:r w:rsidR="006552D5">
        <w:rPr>
          <w:rFonts w:eastAsia="한강체"/>
          <w:lang w:val="en-US"/>
        </w:rPr>
        <w:t>18</w:t>
      </w:r>
      <w:r w:rsidRPr="002B5B09">
        <w:rPr>
          <w:rFonts w:eastAsia="한강체"/>
          <w:lang w:val="en-US"/>
        </w:rPr>
        <w:t>, only three frames (3, 5, 7</w:t>
      </w:r>
      <w:r w:rsidRPr="002B5B09">
        <w:rPr>
          <w:lang w:val="en-US"/>
        </w:rPr>
        <w:t>th </w:t>
      </w:r>
      <w:r w:rsidRPr="002B5B09">
        <w:rPr>
          <w:rFonts w:eastAsia="한강체"/>
          <w:lang w:val="en-US"/>
        </w:rPr>
        <w:t>frames) within the window are used for temporal registration.</w:t>
      </w:r>
    </w:p>
    <w:p w:rsidR="003103A3" w:rsidRPr="002B5B09" w:rsidRDefault="003103A3" w:rsidP="006552D5">
      <w:pPr>
        <w:rPr>
          <w:rFonts w:eastAsia="한강체"/>
          <w:lang w:val="en-US"/>
        </w:rPr>
      </w:pPr>
    </w:p>
    <w:p w:rsidR="00205A29" w:rsidRPr="002B5B09" w:rsidRDefault="00205A29" w:rsidP="006552D5">
      <w:pPr>
        <w:pStyle w:val="FigureNo"/>
        <w:rPr>
          <w:lang w:val="en-US" w:eastAsia="ko-KR"/>
        </w:rPr>
      </w:pPr>
      <w:r w:rsidRPr="002B5B09">
        <w:rPr>
          <w:lang w:val="en-US" w:eastAsia="ko-KR"/>
        </w:rPr>
        <w:t>Figure </w:t>
      </w:r>
      <w:r w:rsidR="006552D5">
        <w:rPr>
          <w:lang w:val="en-US" w:eastAsia="ko-KR"/>
        </w:rPr>
        <w:t>17</w:t>
      </w:r>
    </w:p>
    <w:p w:rsidR="00205A29" w:rsidRDefault="00205A29" w:rsidP="00205A29">
      <w:pPr>
        <w:pStyle w:val="Figuretitle"/>
        <w:rPr>
          <w:lang w:val="en-US"/>
        </w:rPr>
      </w:pPr>
      <w:r w:rsidRPr="002B5B09">
        <w:rPr>
          <w:lang w:val="en-US"/>
        </w:rPr>
        <w:t>Example of repeated frames</w:t>
      </w:r>
    </w:p>
    <w:p w:rsidR="006552D5" w:rsidRPr="006552D5" w:rsidRDefault="00DE04D4" w:rsidP="006552D5">
      <w:pPr>
        <w:pStyle w:val="Figure"/>
        <w:rPr>
          <w:lang w:val="en-US"/>
        </w:rPr>
      </w:pPr>
      <w:r>
        <w:rPr>
          <w:lang w:val="en-US"/>
        </w:rPr>
        <w:pict>
          <v:shape id="_x0000_i1041" type="#_x0000_t75" style="width:415.85pt;height:129pt">
            <v:imagedata r:id="rId38" o:title=""/>
          </v:shape>
        </w:pict>
      </w:r>
    </w:p>
    <w:p w:rsidR="00205A29" w:rsidRPr="00BF1B17" w:rsidRDefault="00205A29" w:rsidP="006552D5">
      <w:pPr>
        <w:rPr>
          <w:lang w:eastAsia="ko-KR"/>
        </w:rPr>
      </w:pPr>
    </w:p>
    <w:p w:rsidR="00205A29" w:rsidRPr="00BF1B17" w:rsidRDefault="00205A29" w:rsidP="006552D5">
      <w:pPr>
        <w:pStyle w:val="FigureNo"/>
        <w:rPr>
          <w:lang w:eastAsia="ko-KR"/>
        </w:rPr>
      </w:pPr>
      <w:r w:rsidRPr="00BF1B17">
        <w:rPr>
          <w:lang w:eastAsia="ko-KR"/>
        </w:rPr>
        <w:lastRenderedPageBreak/>
        <w:t>Figure </w:t>
      </w:r>
      <w:r w:rsidR="006552D5">
        <w:rPr>
          <w:lang w:eastAsia="ko-KR"/>
        </w:rPr>
        <w:t>18</w:t>
      </w:r>
    </w:p>
    <w:p w:rsidR="00205A29" w:rsidRDefault="00205A29" w:rsidP="00205A29">
      <w:pPr>
        <w:pStyle w:val="Figuretitle"/>
      </w:pPr>
      <w:r w:rsidRPr="00BF1B17">
        <w:t>Handing repeated frames</w:t>
      </w:r>
    </w:p>
    <w:p w:rsidR="006552D5" w:rsidRPr="006552D5" w:rsidRDefault="00DE04D4" w:rsidP="006552D5">
      <w:pPr>
        <w:pStyle w:val="Figure"/>
      </w:pPr>
      <w:r>
        <w:pict>
          <v:shape id="_x0000_i1042" type="#_x0000_t75" style="width:427.4pt;height:149.75pt">
            <v:imagedata r:id="rId39" o:title=""/>
          </v:shape>
        </w:pict>
      </w:r>
    </w:p>
    <w:p w:rsidR="003103A3" w:rsidRDefault="003103A3" w:rsidP="006552D5">
      <w:pPr>
        <w:rPr>
          <w:lang w:val="en-US"/>
        </w:rPr>
      </w:pPr>
    </w:p>
    <w:p w:rsidR="00205A29" w:rsidRDefault="00205A29" w:rsidP="006552D5">
      <w:pPr>
        <w:rPr>
          <w:lang w:val="en-US" w:eastAsia="ko-KR"/>
        </w:rPr>
      </w:pPr>
      <w:r w:rsidRPr="002B5B09">
        <w:rPr>
          <w:lang w:val="en-US"/>
        </w:rPr>
        <w:t xml:space="preserve">It is possible to </w:t>
      </w:r>
      <w:r w:rsidRPr="002B5B09">
        <w:rPr>
          <w:lang w:val="en-US" w:eastAsia="ko-KR"/>
        </w:rPr>
        <w:t>have</w:t>
      </w:r>
      <w:r w:rsidRPr="002B5B09">
        <w:rPr>
          <w:lang w:val="en-US"/>
        </w:rPr>
        <w:t xml:space="preserve"> a processed video sequence with irregular frame repetition, which may cause the temporal registration method using a window to produce inaccurate results. To address this problem, it is possible to locally adjust each frame of the window within a given value (e.g. ±1) as shown in Fig. </w:t>
      </w:r>
      <w:r w:rsidR="006552D5">
        <w:rPr>
          <w:lang w:val="en-US" w:eastAsia="ko-KR"/>
        </w:rPr>
        <w:t>21</w:t>
      </w:r>
      <w:r w:rsidRPr="002B5B09">
        <w:rPr>
          <w:lang w:val="en-US" w:eastAsia="ko-KR"/>
        </w:rPr>
        <w:t xml:space="preserve"> after the temporal registration using a window</w:t>
      </w:r>
      <w:r w:rsidRPr="002B5B09">
        <w:rPr>
          <w:lang w:val="en-US"/>
        </w:rPr>
        <w:t>.</w:t>
      </w:r>
      <w:r w:rsidRPr="002B5B09">
        <w:rPr>
          <w:lang w:val="en-US" w:eastAsia="ko-KR"/>
        </w:rPr>
        <w:t xml:space="preserve"> Then, the local adjustment which provides the minimum MSE is used to compute the EPSNR.</w:t>
      </w:r>
    </w:p>
    <w:p w:rsidR="003103A3" w:rsidRPr="002B5B09" w:rsidRDefault="003103A3" w:rsidP="006552D5">
      <w:pPr>
        <w:rPr>
          <w:lang w:val="en-US" w:eastAsia="ko-KR"/>
        </w:rPr>
      </w:pPr>
    </w:p>
    <w:p w:rsidR="00205A29" w:rsidRPr="002B5B09" w:rsidRDefault="00205A29" w:rsidP="006552D5">
      <w:pPr>
        <w:pStyle w:val="FigureNo"/>
        <w:rPr>
          <w:lang w:val="en-US" w:eastAsia="ko-KR"/>
        </w:rPr>
      </w:pPr>
      <w:r w:rsidRPr="002B5B09">
        <w:rPr>
          <w:lang w:val="en-US" w:eastAsia="ko-KR"/>
        </w:rPr>
        <w:t>Figure </w:t>
      </w:r>
      <w:r w:rsidR="006552D5">
        <w:rPr>
          <w:lang w:val="en-US" w:eastAsia="ko-KR"/>
        </w:rPr>
        <w:t>19</w:t>
      </w:r>
    </w:p>
    <w:p w:rsidR="00205A29" w:rsidRDefault="00205A29" w:rsidP="00205A29">
      <w:pPr>
        <w:pStyle w:val="Figuretitle"/>
        <w:rPr>
          <w:lang w:val="en-US"/>
        </w:rPr>
      </w:pPr>
      <w:r w:rsidRPr="002B5B09">
        <w:rPr>
          <w:lang w:val="en-US"/>
        </w:rPr>
        <w:t>Windows of various sizes</w:t>
      </w:r>
    </w:p>
    <w:p w:rsidR="006552D5" w:rsidRPr="006552D5" w:rsidRDefault="00DE04D4" w:rsidP="006552D5">
      <w:pPr>
        <w:pStyle w:val="Figure"/>
        <w:rPr>
          <w:lang w:val="en-US"/>
        </w:rPr>
      </w:pPr>
      <w:r>
        <w:rPr>
          <w:lang w:val="en-US"/>
        </w:rPr>
        <w:pict>
          <v:shape id="_x0000_i1043" type="#_x0000_t75" style="width:471.15pt;height:192.4pt">
            <v:imagedata r:id="rId40" o:title=""/>
          </v:shape>
        </w:pict>
      </w:r>
    </w:p>
    <w:p w:rsidR="00205A29" w:rsidRPr="00BF1B17" w:rsidRDefault="00205A29" w:rsidP="006552D5">
      <w:pPr>
        <w:rPr>
          <w:lang w:eastAsia="ko-KR"/>
        </w:rPr>
      </w:pPr>
    </w:p>
    <w:p w:rsidR="00205A29" w:rsidRPr="00BF1B17" w:rsidRDefault="00205A29" w:rsidP="006552D5">
      <w:pPr>
        <w:pStyle w:val="FigureNo"/>
        <w:rPr>
          <w:lang w:eastAsia="ko-KR"/>
        </w:rPr>
      </w:pPr>
      <w:r w:rsidRPr="00BF1B17">
        <w:rPr>
          <w:lang w:eastAsia="ko-KR"/>
        </w:rPr>
        <w:lastRenderedPageBreak/>
        <w:t>Figure </w:t>
      </w:r>
      <w:r w:rsidR="006552D5">
        <w:rPr>
          <w:lang w:eastAsia="ko-KR"/>
        </w:rPr>
        <w:t>20</w:t>
      </w:r>
    </w:p>
    <w:p w:rsidR="00205A29" w:rsidRDefault="00205A29" w:rsidP="00205A29">
      <w:pPr>
        <w:pStyle w:val="Figuretitle"/>
        <w:rPr>
          <w:lang w:eastAsia="ko-KR"/>
        </w:rPr>
      </w:pPr>
      <w:r w:rsidRPr="00BF1B17">
        <w:t>Window</w:t>
      </w:r>
      <w:r w:rsidRPr="00BF1B17">
        <w:rPr>
          <w:lang w:eastAsia="ko-KR"/>
        </w:rPr>
        <w:t xml:space="preserve"> centres</w:t>
      </w:r>
    </w:p>
    <w:p w:rsidR="006552D5" w:rsidRPr="006552D5" w:rsidRDefault="00DE04D4" w:rsidP="006552D5">
      <w:pPr>
        <w:pStyle w:val="Figure"/>
        <w:rPr>
          <w:lang w:eastAsia="ko-KR"/>
        </w:rPr>
      </w:pPr>
      <w:r>
        <w:rPr>
          <w:lang w:eastAsia="ko-KR"/>
        </w:rPr>
        <w:pict>
          <v:shape id="_x0000_i1044" type="#_x0000_t75" style="width:482.7pt;height:230.4pt">
            <v:imagedata r:id="rId41" o:title=""/>
          </v:shape>
        </w:pict>
      </w:r>
    </w:p>
    <w:p w:rsidR="00205A29" w:rsidRDefault="00205A29" w:rsidP="006552D5">
      <w:pPr>
        <w:rPr>
          <w:lang w:eastAsia="ko-KR"/>
        </w:rPr>
      </w:pPr>
    </w:p>
    <w:p w:rsidR="003103A3" w:rsidRPr="00BF1B17" w:rsidRDefault="003103A3" w:rsidP="006552D5">
      <w:pPr>
        <w:rPr>
          <w:lang w:eastAsia="ko-KR"/>
        </w:rPr>
      </w:pPr>
    </w:p>
    <w:p w:rsidR="00205A29" w:rsidRPr="002B5B09" w:rsidRDefault="00205A29" w:rsidP="006552D5">
      <w:pPr>
        <w:pStyle w:val="FigureNo"/>
        <w:rPr>
          <w:lang w:val="en-US" w:eastAsia="ko-KR"/>
        </w:rPr>
      </w:pPr>
      <w:r w:rsidRPr="002B5B09">
        <w:rPr>
          <w:lang w:val="en-US" w:eastAsia="ko-KR"/>
        </w:rPr>
        <w:t>Figure </w:t>
      </w:r>
      <w:r w:rsidR="006552D5">
        <w:rPr>
          <w:lang w:val="en-US" w:eastAsia="ko-KR"/>
        </w:rPr>
        <w:t>21</w:t>
      </w:r>
    </w:p>
    <w:p w:rsidR="00205A29" w:rsidRDefault="00205A29" w:rsidP="00205A29">
      <w:pPr>
        <w:pStyle w:val="Figuretitle"/>
        <w:rPr>
          <w:lang w:val="en-US"/>
        </w:rPr>
      </w:pPr>
      <w:r w:rsidRPr="002B5B09">
        <w:rPr>
          <w:lang w:val="en-US"/>
        </w:rPr>
        <w:t>Local adjustment for temporal registration using a window</w:t>
      </w:r>
    </w:p>
    <w:p w:rsidR="006552D5" w:rsidRPr="006552D5" w:rsidRDefault="00DE04D4" w:rsidP="006552D5">
      <w:pPr>
        <w:pStyle w:val="Figure"/>
        <w:rPr>
          <w:lang w:val="en-US"/>
        </w:rPr>
      </w:pPr>
      <w:r>
        <w:rPr>
          <w:lang w:val="en-US"/>
        </w:rPr>
        <w:pict>
          <v:shape id="_x0000_i1045" type="#_x0000_t75" style="width:417pt;height:151.5pt">
            <v:imagedata r:id="rId42" o:title=""/>
          </v:shape>
        </w:pict>
      </w:r>
    </w:p>
    <w:p w:rsidR="00205A29" w:rsidRPr="002B5B09" w:rsidRDefault="00205A29" w:rsidP="00205A29">
      <w:pPr>
        <w:pStyle w:val="Heading2"/>
        <w:rPr>
          <w:lang w:val="en-US"/>
        </w:rPr>
      </w:pPr>
      <w:r w:rsidRPr="002B5B09">
        <w:rPr>
          <w:lang w:val="en-US"/>
        </w:rPr>
        <w:t>2.4</w:t>
      </w:r>
      <w:r w:rsidRPr="002B5B09">
        <w:rPr>
          <w:lang w:val="en-US"/>
        </w:rPr>
        <w:tab/>
        <w:t>Computing EPSNR and post-processing</w:t>
      </w:r>
    </w:p>
    <w:p w:rsidR="00205A29" w:rsidRPr="00806D92" w:rsidRDefault="00205A29" w:rsidP="00806D92">
      <w:pPr>
        <w:rPr>
          <w:rFonts w:eastAsia="한양신명조"/>
          <w:lang w:val="en-US"/>
        </w:rPr>
      </w:pPr>
      <w:r w:rsidRPr="002B5B09">
        <w:rPr>
          <w:lang w:val="en-US"/>
        </w:rPr>
        <w:t xml:space="preserve">After temporal registration is performed, </w:t>
      </w:r>
      <w:r w:rsidRPr="002B5B09">
        <w:rPr>
          <w:rFonts w:eastAsia="한양신명조"/>
          <w:lang w:val="en-US"/>
        </w:rPr>
        <w:t xml:space="preserve">the average of the differences between the </w:t>
      </w:r>
      <w:r w:rsidRPr="002B5B09">
        <w:rPr>
          <w:rFonts w:eastAsia="한양신명조"/>
          <w:lang w:val="en-US" w:eastAsia="ko-KR"/>
        </w:rPr>
        <w:t xml:space="preserve">edge pixels of </w:t>
      </w:r>
      <w:r w:rsidRPr="002B5B09">
        <w:rPr>
          <w:rFonts w:eastAsia="한양신명조"/>
          <w:lang w:val="en-US"/>
        </w:rPr>
        <w:t xml:space="preserve">the source video sequence </w:t>
      </w:r>
      <w:r w:rsidRPr="002B5B09">
        <w:rPr>
          <w:rFonts w:eastAsia="한양신명조"/>
          <w:lang w:val="en-US" w:eastAsia="ko-KR"/>
        </w:rPr>
        <w:t>and the corresponding pixels of</w:t>
      </w:r>
      <w:r w:rsidRPr="002B5B09">
        <w:rPr>
          <w:rFonts w:eastAsia="한양신명조"/>
          <w:lang w:val="en-US"/>
        </w:rPr>
        <w:t xml:space="preserve"> the processed video sequence is computed, which can be understood as the </w:t>
      </w:r>
      <w:r w:rsidRPr="002B5B09">
        <w:rPr>
          <w:rFonts w:eastAsia="한양신명조"/>
          <w:lang w:val="en-US" w:eastAsia="ko-KR"/>
        </w:rPr>
        <w:t xml:space="preserve">edge </w:t>
      </w:r>
      <w:r w:rsidRPr="002B5B09">
        <w:rPr>
          <w:rFonts w:eastAsia="한양신명조"/>
          <w:lang w:val="en-US"/>
        </w:rPr>
        <w:t>mean squared error of the processed video sequence</w:t>
      </w:r>
      <w:r w:rsidR="00806D92">
        <w:rPr>
          <w:rFonts w:eastAsia="한양신명조"/>
          <w:lang w:val="en-US"/>
        </w:rPr>
        <w:t xml:space="preserve"> (</w:t>
      </w:r>
      <w:r w:rsidR="00806D92" w:rsidRPr="00806D92">
        <w:rPr>
          <w:rFonts w:eastAsia="한양신명조"/>
          <w:i/>
          <w:iCs/>
          <w:lang w:val="en-US"/>
        </w:rPr>
        <w:t>MSE</w:t>
      </w:r>
      <w:r w:rsidR="00806D92" w:rsidRPr="00806D92">
        <w:rPr>
          <w:rFonts w:eastAsia="한양신명조"/>
          <w:i/>
          <w:iCs/>
          <w:vertAlign w:val="subscript"/>
          <w:lang w:val="en-US"/>
        </w:rPr>
        <w:t>edge</w:t>
      </w:r>
      <w:r w:rsidR="00806D92">
        <w:rPr>
          <w:rFonts w:eastAsia="한양신명조"/>
          <w:lang w:val="en-US"/>
        </w:rPr>
        <w:t>)</w:t>
      </w:r>
      <w:r w:rsidRPr="002B5B09">
        <w:rPr>
          <w:rFonts w:eastAsia="한양신명조"/>
          <w:lang w:val="en-US"/>
        </w:rPr>
        <w:t xml:space="preserve">. </w:t>
      </w:r>
      <w:r w:rsidRPr="00806D92">
        <w:rPr>
          <w:rFonts w:eastAsia="한양신명조"/>
          <w:lang w:val="en-US"/>
        </w:rPr>
        <w:t>Finally, the EPSNR (edge PSNR) is computed as follows:</w:t>
      </w:r>
    </w:p>
    <w:p w:rsidR="00205A29" w:rsidRPr="00BF1B17" w:rsidRDefault="00205A29" w:rsidP="00205A29">
      <w:pPr>
        <w:pStyle w:val="Equation"/>
        <w:rPr>
          <w:rFonts w:eastAsia="BatangChe"/>
          <w:snapToGrid w:val="0"/>
        </w:rPr>
      </w:pPr>
      <w:r w:rsidRPr="00806D92">
        <w:rPr>
          <w:rFonts w:eastAsia="BatangChe"/>
          <w:snapToGrid w:val="0"/>
          <w:lang w:val="en-US"/>
        </w:rPr>
        <w:tab/>
      </w:r>
      <w:r w:rsidRPr="00806D92">
        <w:rPr>
          <w:rFonts w:eastAsia="BatangChe"/>
          <w:snapToGrid w:val="0"/>
          <w:lang w:val="en-US"/>
        </w:rPr>
        <w:tab/>
      </w:r>
      <w:r>
        <w:rPr>
          <w:rFonts w:eastAsia="BatangChe"/>
          <w:noProof/>
          <w:position w:val="-32"/>
          <w:lang w:val="en-US" w:eastAsia="zh-CN"/>
        </w:rPr>
        <w:drawing>
          <wp:inline distT="0" distB="0" distL="0" distR="0">
            <wp:extent cx="1760220" cy="46482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220" cy="464820"/>
                    </a:xfrm>
                    <a:prstGeom prst="rect">
                      <a:avLst/>
                    </a:prstGeom>
                    <a:noFill/>
                    <a:ln>
                      <a:noFill/>
                    </a:ln>
                  </pic:spPr>
                </pic:pic>
              </a:graphicData>
            </a:graphic>
          </wp:inline>
        </w:drawing>
      </w:r>
    </w:p>
    <w:p w:rsidR="00205A29" w:rsidRPr="002B5B09" w:rsidRDefault="00205A29" w:rsidP="00205A29">
      <w:pPr>
        <w:rPr>
          <w:lang w:val="en-US"/>
        </w:rPr>
      </w:pPr>
      <w:r w:rsidRPr="002B5B09">
        <w:rPr>
          <w:rFonts w:eastAsia="한양신명조"/>
          <w:lang w:val="en-US"/>
        </w:rPr>
        <w:t xml:space="preserve">where </w:t>
      </w:r>
      <w:r w:rsidRPr="002B5B09">
        <w:rPr>
          <w:rFonts w:eastAsia="한양신명조"/>
          <w:i/>
          <w:lang w:val="en-US"/>
        </w:rPr>
        <w:t>p</w:t>
      </w:r>
      <w:r w:rsidRPr="002B5B09">
        <w:rPr>
          <w:rFonts w:eastAsia="한양신명조"/>
          <w:lang w:val="en-US"/>
        </w:rPr>
        <w:t xml:space="preserve"> is the peak value of the image.</w:t>
      </w:r>
    </w:p>
    <w:p w:rsidR="00205A29" w:rsidRPr="002B5B09" w:rsidRDefault="00205A29" w:rsidP="003103A3">
      <w:pPr>
        <w:keepNext/>
        <w:rPr>
          <w:lang w:val="en-US" w:eastAsia="ko-KR"/>
        </w:rPr>
      </w:pPr>
      <w:r w:rsidRPr="002B5B09">
        <w:rPr>
          <w:lang w:val="en-US" w:eastAsia="ko-KR"/>
        </w:rPr>
        <w:lastRenderedPageBreak/>
        <w:t>1</w:t>
      </w:r>
      <w:r w:rsidR="006552D5">
        <w:rPr>
          <w:lang w:val="en-US" w:eastAsia="ko-KR"/>
        </w:rPr>
        <w:t>.</w:t>
      </w:r>
      <w:r w:rsidRPr="002B5B09">
        <w:rPr>
          <w:lang w:val="en-US" w:eastAsia="ko-KR"/>
        </w:rPr>
        <w:tab/>
        <w:t>Freezed frames</w:t>
      </w:r>
    </w:p>
    <w:p w:rsidR="00205A29" w:rsidRPr="002B5B09" w:rsidRDefault="00205A29" w:rsidP="00205A29">
      <w:pPr>
        <w:rPr>
          <w:lang w:val="en-US"/>
        </w:rPr>
      </w:pPr>
      <w:r w:rsidRPr="002B5B09">
        <w:rPr>
          <w:lang w:val="en-US" w:eastAsia="ko-KR"/>
        </w:rPr>
        <w:t>T</w:t>
      </w:r>
      <w:r w:rsidRPr="002B5B09">
        <w:rPr>
          <w:lang w:val="en-US"/>
        </w:rPr>
        <w:t>here</w:t>
      </w:r>
      <w:r w:rsidRPr="002B5B09">
        <w:rPr>
          <w:lang w:val="en-US" w:eastAsia="ko-KR"/>
        </w:rPr>
        <w:t xml:space="preserve"> </w:t>
      </w:r>
      <w:r w:rsidRPr="002B5B09">
        <w:rPr>
          <w:lang w:val="en-US"/>
        </w:rPr>
        <w:t>can be frame repeating due to reduced frame rates and frame freezing due to transmission error, which will degrade perceptual video quality. In order to address this effect, the model applies the following adjustment</w:t>
      </w:r>
      <w:r w:rsidRPr="002B5B09">
        <w:rPr>
          <w:lang w:val="en-US" w:eastAsia="ko-KR"/>
        </w:rPr>
        <w:t xml:space="preserve"> before computing the EPSNR</w:t>
      </w:r>
      <w:r w:rsidRPr="002B5B09">
        <w:rPr>
          <w:lang w:val="en-US"/>
        </w:rPr>
        <w:t>:</w:t>
      </w:r>
    </w:p>
    <w:p w:rsidR="003103A3" w:rsidRDefault="003103A3" w:rsidP="003103A3">
      <w:pPr>
        <w:pStyle w:val="Blanc"/>
      </w:pPr>
    </w:p>
    <w:p w:rsidR="00205A29" w:rsidRPr="00BF1B17" w:rsidRDefault="00205A29" w:rsidP="00205A29">
      <w:pPr>
        <w:pStyle w:val="Equation"/>
      </w:pPr>
      <w:r w:rsidRPr="002B5B09">
        <w:rPr>
          <w:lang w:val="en-US"/>
        </w:rPr>
        <w:tab/>
      </w:r>
      <w:r w:rsidRPr="002B5B09">
        <w:rPr>
          <w:lang w:val="en-US"/>
        </w:rPr>
        <w:tab/>
      </w:r>
      <w:r>
        <w:rPr>
          <w:noProof/>
          <w:position w:val="-34"/>
          <w:lang w:val="en-US" w:eastAsia="zh-CN"/>
        </w:rPr>
        <w:drawing>
          <wp:inline distT="0" distB="0" distL="0" distR="0">
            <wp:extent cx="4792980" cy="48006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2980" cy="480060"/>
                    </a:xfrm>
                    <a:prstGeom prst="rect">
                      <a:avLst/>
                    </a:prstGeom>
                    <a:noFill/>
                    <a:ln>
                      <a:noFill/>
                    </a:ln>
                  </pic:spPr>
                </pic:pic>
              </a:graphicData>
            </a:graphic>
          </wp:inline>
        </w:drawing>
      </w:r>
    </w:p>
    <w:p w:rsidR="003103A3" w:rsidRDefault="003103A3" w:rsidP="003103A3">
      <w:pPr>
        <w:pStyle w:val="Blanc"/>
      </w:pPr>
    </w:p>
    <w:p w:rsidR="006552D5" w:rsidRDefault="00205A29" w:rsidP="006552D5">
      <w:pPr>
        <w:rPr>
          <w:rFonts w:eastAsia="한양신명조"/>
          <w:lang w:val="en-US"/>
        </w:rPr>
      </w:pPr>
      <w:r w:rsidRPr="002B5B09">
        <w:rPr>
          <w:rFonts w:eastAsia="한양신명조"/>
          <w:lang w:val="en-US" w:eastAsia="ko-KR"/>
        </w:rPr>
        <w:t>w</w:t>
      </w:r>
      <w:r w:rsidRPr="002B5B09">
        <w:rPr>
          <w:rFonts w:eastAsia="한양신명조"/>
          <w:lang w:val="en-US"/>
        </w:rPr>
        <w:t>here</w:t>
      </w:r>
      <w:r w:rsidR="006552D5">
        <w:rPr>
          <w:rFonts w:eastAsia="한양신명조"/>
          <w:lang w:val="en-US"/>
        </w:rPr>
        <w:t>:</w:t>
      </w:r>
    </w:p>
    <w:p w:rsidR="006552D5" w:rsidRDefault="00E65128" w:rsidP="00E65128">
      <w:pPr>
        <w:pStyle w:val="Equationlegend"/>
        <w:tabs>
          <w:tab w:val="clear" w:pos="1701"/>
          <w:tab w:val="clear" w:pos="1985"/>
          <w:tab w:val="right" w:pos="2268"/>
          <w:tab w:val="left" w:pos="2552"/>
        </w:tabs>
        <w:ind w:left="2552" w:hanging="2552"/>
      </w:pPr>
      <w:r>
        <w:rPr>
          <w:rFonts w:eastAsia="한양신명조"/>
        </w:rPr>
        <w:tab/>
      </w:r>
      <w:r w:rsidRPr="00E65128">
        <w:rPr>
          <w:rFonts w:eastAsia="한양신명조"/>
          <w:i/>
          <w:iCs/>
        </w:rPr>
        <w:t>MSE</w:t>
      </w:r>
      <w:r w:rsidRPr="00E65128">
        <w:rPr>
          <w:rFonts w:eastAsia="한양신명조"/>
          <w:i/>
          <w:iCs/>
          <w:vertAlign w:val="subscript"/>
        </w:rPr>
        <w:t>freezed_frame_considered</w:t>
      </w:r>
      <w:r w:rsidR="006552D5">
        <w:t>:</w:t>
      </w:r>
      <w:r w:rsidR="006552D5">
        <w:tab/>
      </w:r>
      <w:r w:rsidR="00205A29" w:rsidRPr="002B5B09">
        <w:t>the mean squared error which takes into account repeated and freezed frames</w:t>
      </w:r>
    </w:p>
    <w:p w:rsidR="006552D5" w:rsidRDefault="006552D5" w:rsidP="00E65128">
      <w:pPr>
        <w:pStyle w:val="Equationlegend"/>
        <w:tabs>
          <w:tab w:val="clear" w:pos="1701"/>
          <w:tab w:val="clear" w:pos="1985"/>
          <w:tab w:val="right" w:pos="2268"/>
          <w:tab w:val="left" w:pos="2552"/>
        </w:tabs>
        <w:ind w:left="2552" w:hanging="2552"/>
      </w:pPr>
      <w:r>
        <w:tab/>
      </w:r>
      <w:r w:rsidR="00205A29">
        <w:rPr>
          <w:noProof/>
          <w:position w:val="-14"/>
          <w:lang w:eastAsia="zh-CN"/>
        </w:rPr>
        <w:drawing>
          <wp:inline distT="0" distB="0" distL="0" distR="0">
            <wp:extent cx="647700" cy="23622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t>:</w:t>
      </w:r>
      <w:r>
        <w:tab/>
      </w:r>
      <w:r w:rsidR="00205A29" w:rsidRPr="002B5B09">
        <w:t xml:space="preserve">the total number of frames, </w:t>
      </w:r>
      <w:r w:rsidR="00205A29">
        <w:rPr>
          <w:noProof/>
          <w:position w:val="-14"/>
          <w:lang w:eastAsia="zh-CN"/>
        </w:rPr>
        <w:drawing>
          <wp:inline distT="0" distB="0" distL="0" distR="0">
            <wp:extent cx="998220" cy="23622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8220" cy="236220"/>
                    </a:xfrm>
                    <a:prstGeom prst="rect">
                      <a:avLst/>
                    </a:prstGeom>
                    <a:noFill/>
                    <a:ln>
                      <a:noFill/>
                    </a:ln>
                  </pic:spPr>
                </pic:pic>
              </a:graphicData>
            </a:graphic>
          </wp:inline>
        </w:drawing>
      </w:r>
    </w:p>
    <w:p w:rsidR="00B72914" w:rsidRDefault="006552D5" w:rsidP="00E65128">
      <w:pPr>
        <w:pStyle w:val="Equationlegend"/>
        <w:tabs>
          <w:tab w:val="clear" w:pos="1701"/>
          <w:tab w:val="clear" w:pos="1985"/>
          <w:tab w:val="right" w:pos="2268"/>
          <w:tab w:val="left" w:pos="2552"/>
        </w:tabs>
        <w:ind w:left="2552" w:hanging="2552"/>
        <w:rPr>
          <w:lang w:eastAsia="ko-KR"/>
        </w:rPr>
      </w:pPr>
      <w:r>
        <w:tab/>
      </w:r>
      <w:r w:rsidR="00205A29" w:rsidRPr="002B5B09">
        <w:rPr>
          <w:i/>
        </w:rPr>
        <w:t>K</w:t>
      </w:r>
      <w:r w:rsidR="00B72914">
        <w:t>:</w:t>
      </w:r>
      <w:r w:rsidR="00B72914">
        <w:tab/>
      </w:r>
      <w:r w:rsidR="00205A29" w:rsidRPr="002B5B09">
        <w:t xml:space="preserve"> a constant.</w:t>
      </w:r>
    </w:p>
    <w:p w:rsidR="00205A29" w:rsidRPr="002B5B09" w:rsidRDefault="00205A29" w:rsidP="00B72914">
      <w:pPr>
        <w:rPr>
          <w:lang w:val="en-US" w:eastAsia="ko-KR"/>
        </w:rPr>
      </w:pPr>
      <w:r w:rsidRPr="002B5B09">
        <w:rPr>
          <w:lang w:val="en-US" w:eastAsia="ko-KR"/>
        </w:rPr>
        <w:t xml:space="preserve">In the model tested in the VQEG RRNR-TV test, </w:t>
      </w:r>
      <w:r w:rsidRPr="002B5B09">
        <w:rPr>
          <w:i/>
          <w:lang w:val="en-US" w:eastAsia="ko-KR"/>
        </w:rPr>
        <w:t>K</w:t>
      </w:r>
      <w:r w:rsidRPr="002B5B09">
        <w:rPr>
          <w:lang w:val="en-US" w:eastAsia="ko-KR"/>
        </w:rPr>
        <w:t xml:space="preserve"> was set to 1.</w:t>
      </w:r>
    </w:p>
    <w:p w:rsidR="00205A29" w:rsidRPr="002B5B09" w:rsidRDefault="00205A29" w:rsidP="00B72914">
      <w:pPr>
        <w:rPr>
          <w:lang w:val="en-US" w:eastAsia="ko-KR"/>
        </w:rPr>
      </w:pPr>
      <w:r w:rsidRPr="002B5B09">
        <w:rPr>
          <w:lang w:val="en-US" w:eastAsia="ko-KR"/>
        </w:rPr>
        <w:t>2</w:t>
      </w:r>
      <w:r w:rsidR="00B72914">
        <w:rPr>
          <w:lang w:val="en-US" w:eastAsia="ko-KR"/>
        </w:rPr>
        <w:t>.</w:t>
      </w:r>
      <w:r w:rsidRPr="002B5B09">
        <w:rPr>
          <w:lang w:val="en-US" w:eastAsia="ko-KR"/>
        </w:rPr>
        <w:tab/>
        <w:t>High frequency and fast motion</w:t>
      </w:r>
    </w:p>
    <w:p w:rsidR="00205A29" w:rsidRPr="002B5B09" w:rsidRDefault="00205A29" w:rsidP="00205A29">
      <w:pPr>
        <w:rPr>
          <w:lang w:val="en-US" w:eastAsia="ko-KR"/>
        </w:rPr>
      </w:pPr>
      <w:r w:rsidRPr="002B5B09">
        <w:rPr>
          <w:lang w:val="en-US" w:eastAsia="ko-KR"/>
        </w:rPr>
        <w:t>If the video sequence contains a large amount of high frequencies and fast motions, the perceptual quality tends to increase for the same MSE. To consider this effect, the normalized frame difference (NFD) and the normalized high frequency energy (NHFE) are defined as follows:</w:t>
      </w:r>
    </w:p>
    <w:p w:rsidR="00205A29" w:rsidRPr="00BF1B17" w:rsidRDefault="00205A29" w:rsidP="00205A29">
      <w:pPr>
        <w:pStyle w:val="Equation"/>
        <w:rPr>
          <w:lang w:eastAsia="ko-KR"/>
        </w:rPr>
      </w:pPr>
      <w:r w:rsidRPr="002B5B09">
        <w:rPr>
          <w:lang w:val="en-US" w:eastAsia="ko-KR"/>
        </w:rPr>
        <w:tab/>
      </w:r>
      <w:r w:rsidRPr="002B5B09">
        <w:rPr>
          <w:lang w:val="en-US" w:eastAsia="ko-KR"/>
        </w:rPr>
        <w:tab/>
      </w:r>
      <w:r>
        <w:rPr>
          <w:noProof/>
          <w:position w:val="-30"/>
          <w:lang w:val="en-US" w:eastAsia="zh-CN"/>
        </w:rPr>
        <w:drawing>
          <wp:inline distT="0" distB="0" distL="0" distR="0">
            <wp:extent cx="2141220" cy="44196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1220" cy="441960"/>
                    </a:xfrm>
                    <a:prstGeom prst="rect">
                      <a:avLst/>
                    </a:prstGeom>
                    <a:noFill/>
                    <a:ln>
                      <a:noFill/>
                    </a:ln>
                  </pic:spPr>
                </pic:pic>
              </a:graphicData>
            </a:graphic>
          </wp:inline>
        </w:drawing>
      </w:r>
    </w:p>
    <w:p w:rsidR="00205A29" w:rsidRPr="002B5B09" w:rsidRDefault="00205A29" w:rsidP="00B72914">
      <w:pPr>
        <w:rPr>
          <w:lang w:val="en-US" w:eastAsia="ko-KR"/>
        </w:rPr>
      </w:pPr>
      <w:r w:rsidRPr="002B5B09">
        <w:rPr>
          <w:lang w:val="en-US" w:eastAsia="ko-KR"/>
        </w:rPr>
        <w:t xml:space="preserve">where </w:t>
      </w:r>
      <w:r>
        <w:rPr>
          <w:noProof/>
          <w:position w:val="-30"/>
          <w:lang w:val="en-US" w:eastAsia="zh-CN"/>
        </w:rPr>
        <w:drawing>
          <wp:inline distT="0" distB="0" distL="0" distR="0">
            <wp:extent cx="3268980" cy="46482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8980" cy="464820"/>
                    </a:xfrm>
                    <a:prstGeom prst="rect">
                      <a:avLst/>
                    </a:prstGeom>
                    <a:noFill/>
                    <a:ln>
                      <a:noFill/>
                    </a:ln>
                  </pic:spPr>
                </pic:pic>
              </a:graphicData>
            </a:graphic>
          </wp:inline>
        </w:drawing>
      </w:r>
      <w:r w:rsidRPr="002B5B09">
        <w:rPr>
          <w:lang w:val="en-US" w:eastAsia="ko-KR"/>
        </w:rPr>
        <w:t xml:space="preserve"> and </w:t>
      </w:r>
      <w:r>
        <w:rPr>
          <w:noProof/>
          <w:position w:val="-10"/>
          <w:lang w:val="en-US" w:eastAsia="zh-CN"/>
        </w:rPr>
        <w:drawing>
          <wp:inline distT="0" distB="0" distL="0" distR="0">
            <wp:extent cx="228600" cy="21336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Pr="002B5B09">
        <w:rPr>
          <w:lang w:val="en-US" w:eastAsia="ko-KR"/>
        </w:rPr>
        <w:t xml:space="preserve"> is the number of frames used in the summation. It is noted that the largest three frame differences are excluded in computing FD in order to exclude scene changes in computing the average frame difference, assuming 8-second video sequences. The normalized high frequency energy (NHFE) is computed by computing the average high frequency energies (</w:t>
      </w:r>
      <w:r w:rsidR="00B72914">
        <w:rPr>
          <w:lang w:val="en-US" w:eastAsia="ko-KR"/>
        </w:rPr>
        <w:t xml:space="preserve">see </w:t>
      </w:r>
      <w:r w:rsidRPr="002B5B09">
        <w:rPr>
          <w:lang w:val="en-US" w:eastAsia="ko-KR"/>
        </w:rPr>
        <w:t>Fig. </w:t>
      </w:r>
      <w:r w:rsidR="00B72914">
        <w:rPr>
          <w:lang w:val="en-US" w:eastAsia="ko-KR"/>
        </w:rPr>
        <w:t>22</w:t>
      </w:r>
      <w:r w:rsidRPr="002B5B09">
        <w:rPr>
          <w:lang w:val="en-US" w:eastAsia="ko-KR"/>
        </w:rPr>
        <w:t>) after the 2D Fourier transform is applied:</w:t>
      </w:r>
    </w:p>
    <w:p w:rsidR="003103A3" w:rsidRDefault="003103A3" w:rsidP="003103A3">
      <w:pPr>
        <w:pStyle w:val="Blanc"/>
      </w:pPr>
    </w:p>
    <w:p w:rsidR="00205A29" w:rsidRPr="002B5B09" w:rsidRDefault="00205A29" w:rsidP="00205A29">
      <w:pPr>
        <w:pStyle w:val="Equation"/>
        <w:rPr>
          <w:lang w:val="en-US" w:eastAsia="ko-KR"/>
        </w:rPr>
      </w:pPr>
      <w:r w:rsidRPr="002B5B09">
        <w:rPr>
          <w:lang w:val="en-US" w:eastAsia="ko-KR"/>
        </w:rPr>
        <w:tab/>
      </w:r>
      <w:r w:rsidRPr="002B5B09">
        <w:rPr>
          <w:lang w:val="en-US" w:eastAsia="ko-KR"/>
        </w:rPr>
        <w:tab/>
      </w:r>
      <w:r>
        <w:rPr>
          <w:noProof/>
          <w:position w:val="-30"/>
          <w:lang w:val="en-US" w:eastAsia="zh-CN"/>
        </w:rPr>
        <w:drawing>
          <wp:inline distT="0" distB="0" distL="0" distR="0">
            <wp:extent cx="2727960" cy="44196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205A29">
      <w:pPr>
        <w:rPr>
          <w:lang w:val="en-US" w:eastAsia="ko-KR"/>
        </w:rPr>
      </w:pPr>
      <w:r w:rsidRPr="002B5B09">
        <w:rPr>
          <w:lang w:val="en-US" w:eastAsia="ko-KR"/>
        </w:rPr>
        <w:t>Finally, the following equations are used:</w:t>
      </w:r>
    </w:p>
    <w:p w:rsidR="00205A29" w:rsidRPr="002B5B09" w:rsidRDefault="00205A29" w:rsidP="00205A29">
      <w:pPr>
        <w:spacing w:before="0"/>
        <w:rPr>
          <w:lang w:val="en-US" w:eastAsia="ko-KR"/>
        </w:rPr>
      </w:pP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IF(SNFD &gt; 0.35 &amp;&amp; SNHFE &gt; 2.5)</w:t>
      </w:r>
      <w:r w:rsidRPr="00BF1B17">
        <w:rPr>
          <w:rFonts w:ascii="Arial" w:eastAsia="Dotum" w:hAnsi="Arial" w:cs="Arial"/>
          <w:sz w:val="18"/>
          <w:szCs w:val="18"/>
          <w:lang w:val="en-GB"/>
        </w:rPr>
        <w:tab/>
        <w:t>{</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IF(EPSNR &lt; 20) EPSNR = EPSNR+3</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ELSE IF(EPSNR &lt; 35) EPSNR = EPSNR+5</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IF((SNFD &gt; 0.2 &amp;&amp; SNHFE &gt; 1.5) || (SNFD&gt;0.27) &amp;&amp; SNHFE &gt; 1.3))</w:t>
      </w:r>
      <w:r w:rsidRPr="00BF1B17">
        <w:rPr>
          <w:rFonts w:ascii="Arial" w:eastAsia="Dotum" w:hAnsi="Arial" w:cs="Arial"/>
          <w:sz w:val="18"/>
          <w:szCs w:val="18"/>
          <w:lang w:val="en-GB"/>
        </w:rPr>
        <w:tab/>
        <w:t>{</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t>I</w:t>
      </w:r>
      <w:r w:rsidR="00B72914">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F(28 &lt; EPSNR &lt; 40) EPSNR = EPSNR + 3</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IF(EPSNR &gt; 40) EPSNR = 40</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w:t>
      </w:r>
    </w:p>
    <w:p w:rsidR="00205A29" w:rsidRPr="002B5B09" w:rsidRDefault="00205A29" w:rsidP="00205A29">
      <w:pPr>
        <w:rPr>
          <w:lang w:val="en-US" w:eastAsia="ko-KR"/>
        </w:rPr>
      </w:pPr>
      <w:r w:rsidRPr="002B5B09">
        <w:rPr>
          <w:lang w:val="en-US" w:eastAsia="ko-KR"/>
        </w:rPr>
        <w:t>where SNFD is the source NFD and SNHFE is the source NHFE. It is noted that SNFD and SNHFE are computed from SRC and transmitted as a part of feature data (1 byte for each).</w:t>
      </w:r>
    </w:p>
    <w:p w:rsidR="00205A29" w:rsidRPr="002B5B09" w:rsidRDefault="00205A29" w:rsidP="00B72914">
      <w:pPr>
        <w:pStyle w:val="FigureNo"/>
        <w:rPr>
          <w:lang w:val="en-US" w:eastAsia="ko-KR"/>
        </w:rPr>
      </w:pPr>
      <w:r w:rsidRPr="002B5B09">
        <w:rPr>
          <w:lang w:val="en-US" w:eastAsia="ko-KR"/>
        </w:rPr>
        <w:lastRenderedPageBreak/>
        <w:t>Figure </w:t>
      </w:r>
      <w:r w:rsidR="00B72914">
        <w:rPr>
          <w:lang w:val="en-US" w:eastAsia="ko-KR"/>
        </w:rPr>
        <w:t>22</w:t>
      </w:r>
    </w:p>
    <w:p w:rsidR="00205A29" w:rsidRDefault="00205A29" w:rsidP="00205A29">
      <w:pPr>
        <w:pStyle w:val="Figuretitle"/>
        <w:rPr>
          <w:lang w:val="en-US" w:eastAsia="ko-KR"/>
        </w:rPr>
      </w:pPr>
      <w:r w:rsidRPr="002B5B09">
        <w:rPr>
          <w:lang w:val="en-US" w:eastAsia="ko-KR"/>
        </w:rPr>
        <w:t xml:space="preserve">Computing the normalized high frequency energy (NHFE). The high-frequency </w:t>
      </w:r>
      <w:r w:rsidRPr="002B5B09">
        <w:rPr>
          <w:lang w:val="en-US" w:eastAsia="ko-KR"/>
        </w:rPr>
        <w:br/>
        <w:t>energies are computed from the shaded area</w:t>
      </w:r>
    </w:p>
    <w:p w:rsidR="00B72914" w:rsidRPr="00B72914" w:rsidRDefault="00DE04D4" w:rsidP="00B72914">
      <w:pPr>
        <w:pStyle w:val="Figure"/>
        <w:rPr>
          <w:lang w:val="en-US" w:eastAsia="ko-KR"/>
        </w:rPr>
      </w:pPr>
      <w:r>
        <w:rPr>
          <w:lang w:val="en-US" w:eastAsia="ko-KR"/>
        </w:rPr>
        <w:pict>
          <v:shape id="_x0000_i1046" type="#_x0000_t75" style="width:165.3pt;height:206.8pt">
            <v:imagedata r:id="rId51" o:title=""/>
          </v:shape>
        </w:pict>
      </w:r>
    </w:p>
    <w:p w:rsidR="00205A29" w:rsidRPr="002B5B09" w:rsidRDefault="00205A29" w:rsidP="00B72914">
      <w:pPr>
        <w:rPr>
          <w:lang w:val="en-US" w:eastAsia="ko-KR"/>
        </w:rPr>
      </w:pPr>
      <w:r w:rsidRPr="002B5B09">
        <w:rPr>
          <w:lang w:val="en-US" w:eastAsia="ko-KR"/>
        </w:rPr>
        <w:t>3</w:t>
      </w:r>
      <w:r w:rsidR="00B72914">
        <w:rPr>
          <w:lang w:val="en-US" w:eastAsia="ko-KR"/>
        </w:rPr>
        <w:t>.</w:t>
      </w:r>
      <w:r w:rsidRPr="002B5B09">
        <w:rPr>
          <w:lang w:val="en-US" w:eastAsia="ko-KR"/>
        </w:rPr>
        <w:tab/>
        <w:t>Blurring</w:t>
      </w:r>
    </w:p>
    <w:p w:rsidR="00205A29" w:rsidRPr="002B5B09" w:rsidRDefault="00205A29" w:rsidP="00205A29">
      <w:pPr>
        <w:rPr>
          <w:lang w:val="en-US" w:eastAsia="ko-KR"/>
        </w:rPr>
      </w:pPr>
      <w:r w:rsidRPr="002B5B09">
        <w:rPr>
          <w:lang w:val="en-US" w:eastAsia="ko-KR"/>
        </w:rPr>
        <w:t>To consider blurring effects, the following equations are used:</w:t>
      </w:r>
    </w:p>
    <w:p w:rsidR="00205A29" w:rsidRPr="002B5B09" w:rsidRDefault="00205A29" w:rsidP="00B72914">
      <w:pPr>
        <w:spacing w:before="0"/>
        <w:rPr>
          <w:lang w:val="en-US" w:eastAsia="ko-KR"/>
        </w:rPr>
      </w:pP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IF (NHFE/SNHFE &lt; 0.5)</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IF(EPSNR&gt;26)</w:t>
      </w:r>
      <w:r w:rsidRPr="00BF1B17">
        <w:rPr>
          <w:rFonts w:ascii="Arial" w:eastAsia="Dotum" w:hAnsi="Arial" w:cs="Arial"/>
          <w:sz w:val="18"/>
          <w:szCs w:val="18"/>
          <w:lang w:val="en-GB"/>
        </w:rPr>
        <w:tab/>
        <w:t>EPSNR = 26</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&lt; 0.6)</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ab/>
        <w:t>IF(EPSNR&gt;32)</w:t>
      </w:r>
      <w:r w:rsidRPr="00BF1B17">
        <w:rPr>
          <w:rFonts w:ascii="Arial" w:eastAsia="Dotum" w:hAnsi="Arial" w:cs="Arial"/>
          <w:sz w:val="18"/>
          <w:szCs w:val="18"/>
          <w:lang w:val="en-GB"/>
        </w:rPr>
        <w:tab/>
        <w:t>EPSNR = 32</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&lt; 0.7)</w:t>
      </w:r>
    </w:p>
    <w:p w:rsidR="00205A29" w:rsidRPr="00BF1B17" w:rsidRDefault="00B72914" w:rsidP="00B72914">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00205A29" w:rsidRPr="00BF1B17">
        <w:rPr>
          <w:rFonts w:ascii="Arial" w:eastAsia="Dotum" w:hAnsi="Arial" w:cs="Arial"/>
          <w:sz w:val="18"/>
          <w:szCs w:val="18"/>
          <w:lang w:val="en-GB"/>
        </w:rPr>
        <w:tab/>
      </w:r>
      <w:r w:rsidR="00205A29" w:rsidRPr="00BF1B17">
        <w:rPr>
          <w:rFonts w:ascii="Arial" w:eastAsia="Dotum" w:hAnsi="Arial" w:cs="Arial"/>
          <w:sz w:val="18"/>
          <w:szCs w:val="18"/>
          <w:lang w:val="en-GB"/>
        </w:rPr>
        <w:tab/>
        <w:t>IF(EPSNR&gt;36)</w:t>
      </w:r>
      <w:r w:rsidR="00205A29" w:rsidRPr="00BF1B17">
        <w:rPr>
          <w:rFonts w:ascii="Arial" w:eastAsia="Dotum" w:hAnsi="Arial" w:cs="Arial"/>
          <w:sz w:val="18"/>
          <w:szCs w:val="18"/>
          <w:lang w:val="en-GB"/>
        </w:rPr>
        <w:tab/>
        <w:t>EPSNR = 36</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&gt; 1.2)</w:t>
      </w:r>
    </w:p>
    <w:p w:rsidR="00205A29" w:rsidRPr="00BF1B17" w:rsidRDefault="00B72914" w:rsidP="00B72914">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00205A29" w:rsidRPr="00BF1B17">
        <w:rPr>
          <w:rFonts w:ascii="Arial" w:eastAsia="Dotum" w:hAnsi="Arial" w:cs="Arial"/>
          <w:sz w:val="18"/>
          <w:szCs w:val="18"/>
          <w:lang w:val="en-GB"/>
        </w:rPr>
        <w:tab/>
      </w:r>
      <w:r w:rsidR="00205A29" w:rsidRPr="00BF1B17">
        <w:rPr>
          <w:rFonts w:ascii="Arial" w:eastAsia="Dotum" w:hAnsi="Arial" w:cs="Arial"/>
          <w:sz w:val="18"/>
          <w:szCs w:val="18"/>
          <w:lang w:val="en-GB"/>
        </w:rPr>
        <w:tab/>
        <w:t>IF(EPSNR&gt;23)</w:t>
      </w:r>
      <w:r w:rsidR="00205A29" w:rsidRPr="00BF1B17">
        <w:rPr>
          <w:rFonts w:ascii="Arial" w:eastAsia="Dotum" w:hAnsi="Arial" w:cs="Arial"/>
          <w:sz w:val="18"/>
          <w:szCs w:val="18"/>
          <w:lang w:val="en-GB"/>
        </w:rPr>
        <w:tab/>
        <w:t>EPSNR = 23</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 (NHFE/SNHFE &gt; 1.1)</w:t>
      </w:r>
    </w:p>
    <w:p w:rsidR="00205A29" w:rsidRPr="00BF1B17" w:rsidRDefault="00B72914" w:rsidP="00B72914">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00205A29" w:rsidRPr="00BF1B17">
        <w:rPr>
          <w:rFonts w:ascii="Arial" w:eastAsia="Dotum" w:hAnsi="Arial" w:cs="Arial"/>
          <w:sz w:val="18"/>
          <w:szCs w:val="18"/>
          <w:lang w:val="en-GB"/>
        </w:rPr>
        <w:tab/>
      </w:r>
      <w:r w:rsidR="00205A29" w:rsidRPr="00BF1B17">
        <w:rPr>
          <w:rFonts w:ascii="Arial" w:eastAsia="Dotum" w:hAnsi="Arial" w:cs="Arial"/>
          <w:sz w:val="18"/>
          <w:szCs w:val="18"/>
          <w:lang w:val="en-GB"/>
        </w:rPr>
        <w:tab/>
        <w:t>IF (EPSNR&gt;25)</w:t>
      </w:r>
      <w:r w:rsidR="00205A29" w:rsidRPr="00BF1B17">
        <w:rPr>
          <w:rFonts w:ascii="Arial" w:eastAsia="Dotum" w:hAnsi="Arial" w:cs="Arial"/>
          <w:sz w:val="18"/>
          <w:szCs w:val="18"/>
          <w:lang w:val="en-GB"/>
        </w:rPr>
        <w:tab/>
        <w:t>EPSNR = 25</w:t>
      </w:r>
    </w:p>
    <w:p w:rsidR="00205A29" w:rsidRPr="00BF1B17" w:rsidRDefault="00205A29" w:rsidP="00B72914">
      <w:pPr>
        <w:spacing w:before="0"/>
        <w:ind w:left="760"/>
        <w:rPr>
          <w:rFonts w:ascii="Dotum" w:eastAsia="Dotum" w:hAnsi="Dotum"/>
          <w:lang w:val="en-GB"/>
        </w:rPr>
      </w:pPr>
    </w:p>
    <w:p w:rsidR="00205A29" w:rsidRPr="002B5B09" w:rsidRDefault="00205A29" w:rsidP="00205A29">
      <w:pPr>
        <w:rPr>
          <w:lang w:val="en-US" w:eastAsia="ko-KR"/>
        </w:rPr>
      </w:pPr>
      <w:r w:rsidRPr="002B5B09">
        <w:rPr>
          <w:lang w:val="en-US" w:eastAsia="ko-KR"/>
        </w:rPr>
        <w:t>where NHFE is the PVS NHFE.</w:t>
      </w:r>
    </w:p>
    <w:p w:rsidR="00205A29" w:rsidRPr="002B5B09" w:rsidRDefault="00205A29" w:rsidP="00B72914">
      <w:pPr>
        <w:rPr>
          <w:lang w:val="en-US" w:eastAsia="ko-KR"/>
        </w:rPr>
      </w:pPr>
      <w:r w:rsidRPr="002B5B09">
        <w:rPr>
          <w:lang w:val="en-US" w:eastAsia="ko-KR"/>
        </w:rPr>
        <w:t>4</w:t>
      </w:r>
      <w:r w:rsidR="00B72914">
        <w:rPr>
          <w:lang w:val="en-US" w:eastAsia="ko-KR"/>
        </w:rPr>
        <w:t>.</w:t>
      </w:r>
      <w:r w:rsidRPr="002B5B09">
        <w:rPr>
          <w:lang w:val="en-US" w:eastAsia="ko-KR"/>
        </w:rPr>
        <w:tab/>
        <w:t>Blocking</w:t>
      </w:r>
    </w:p>
    <w:p w:rsidR="00205A29" w:rsidRPr="002B5B09" w:rsidRDefault="00205A29" w:rsidP="00205A29">
      <w:pPr>
        <w:rPr>
          <w:lang w:val="en-US" w:eastAsia="ko-KR"/>
        </w:rPr>
      </w:pPr>
      <w:r w:rsidRPr="002B5B09">
        <w:rPr>
          <w:lang w:val="en-US" w:eastAsia="ko-KR"/>
        </w:rPr>
        <w:t xml:space="preserve">To consider blocking effects, average column differences are computed. Assuming 8 modulo, the blocking score for the </w:t>
      </w:r>
      <w:r w:rsidRPr="002B5B09">
        <w:rPr>
          <w:i/>
          <w:lang w:val="en-US" w:eastAsia="ko-KR"/>
        </w:rPr>
        <w:t>i</w:t>
      </w:r>
      <w:r w:rsidRPr="002B5B09">
        <w:rPr>
          <w:lang w:val="en-US" w:eastAsia="ko-KR"/>
        </w:rPr>
        <w:t>-th frame is computed as follows:</w:t>
      </w:r>
    </w:p>
    <w:p w:rsidR="00205A29" w:rsidRPr="00BF1B17" w:rsidRDefault="00205A29" w:rsidP="00205A29">
      <w:pPr>
        <w:pStyle w:val="Equation"/>
        <w:rPr>
          <w:lang w:eastAsia="ko-KR"/>
        </w:rPr>
      </w:pPr>
      <w:r w:rsidRPr="002B5B09">
        <w:rPr>
          <w:lang w:val="en-US" w:eastAsia="ko-KR"/>
        </w:rPr>
        <w:tab/>
      </w:r>
      <w:r w:rsidRPr="002B5B09">
        <w:rPr>
          <w:lang w:val="en-US" w:eastAsia="ko-KR"/>
        </w:rPr>
        <w:tab/>
      </w:r>
      <w:r>
        <w:rPr>
          <w:noProof/>
          <w:position w:val="-30"/>
          <w:lang w:val="en-US" w:eastAsia="zh-CN"/>
        </w:rPr>
        <w:drawing>
          <wp:inline distT="0" distB="0" distL="0" distR="0">
            <wp:extent cx="2560320" cy="44196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0320" cy="441960"/>
                    </a:xfrm>
                    <a:prstGeom prst="rect">
                      <a:avLst/>
                    </a:prstGeom>
                    <a:noFill/>
                    <a:ln>
                      <a:noFill/>
                    </a:ln>
                  </pic:spPr>
                </pic:pic>
              </a:graphicData>
            </a:graphic>
          </wp:inline>
        </w:drawing>
      </w:r>
    </w:p>
    <w:p w:rsidR="00205A29" w:rsidRPr="002B5B09" w:rsidRDefault="00205A29" w:rsidP="00205A29">
      <w:pPr>
        <w:rPr>
          <w:lang w:val="en-US" w:eastAsia="ko-KR"/>
        </w:rPr>
      </w:pPr>
      <w:r w:rsidRPr="002B5B09">
        <w:rPr>
          <w:lang w:val="en-US" w:eastAsia="ko-KR"/>
        </w:rPr>
        <w:t>The final blocking score (</w:t>
      </w:r>
      <w:r w:rsidRPr="002B5B09">
        <w:rPr>
          <w:i/>
          <w:lang w:val="en-US" w:eastAsia="ko-KR"/>
        </w:rPr>
        <w:t>Blocking</w:t>
      </w:r>
      <w:r w:rsidRPr="002B5B09">
        <w:rPr>
          <w:lang w:val="en-US" w:eastAsia="ko-KR"/>
        </w:rPr>
        <w:t>) is computed by averaging the frame blocking scores:</w:t>
      </w:r>
    </w:p>
    <w:p w:rsidR="00205A29" w:rsidRPr="00BF1B17" w:rsidRDefault="00205A29" w:rsidP="00205A29">
      <w:pPr>
        <w:pStyle w:val="Equation"/>
        <w:rPr>
          <w:lang w:eastAsia="ko-KR"/>
        </w:rPr>
      </w:pPr>
      <w:r w:rsidRPr="002B5B09">
        <w:rPr>
          <w:lang w:val="en-US" w:eastAsia="ko-KR"/>
        </w:rPr>
        <w:tab/>
      </w:r>
      <w:r w:rsidRPr="002B5B09">
        <w:rPr>
          <w:lang w:val="en-US" w:eastAsia="ko-KR"/>
        </w:rPr>
        <w:tab/>
      </w:r>
      <w:r>
        <w:rPr>
          <w:noProof/>
          <w:position w:val="-34"/>
          <w:lang w:val="en-US" w:eastAsia="zh-CN"/>
        </w:rPr>
        <w:drawing>
          <wp:inline distT="0" distB="0" distL="0" distR="0">
            <wp:extent cx="2461260" cy="46482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1260" cy="464820"/>
                    </a:xfrm>
                    <a:prstGeom prst="rect">
                      <a:avLst/>
                    </a:prstGeom>
                    <a:noFill/>
                    <a:ln>
                      <a:noFill/>
                    </a:ln>
                  </pic:spPr>
                </pic:pic>
              </a:graphicData>
            </a:graphic>
          </wp:inline>
        </w:drawing>
      </w:r>
    </w:p>
    <w:p w:rsidR="00205A29" w:rsidRPr="002B5B09" w:rsidRDefault="00205A29" w:rsidP="00205A29">
      <w:pPr>
        <w:rPr>
          <w:lang w:val="en-US" w:eastAsia="ko-KR"/>
        </w:rPr>
      </w:pPr>
      <w:r w:rsidRPr="002B5B09">
        <w:rPr>
          <w:lang w:val="en-US" w:eastAsia="ko-KR"/>
        </w:rPr>
        <w:t>Finally, the following equations are used:</w:t>
      </w:r>
    </w:p>
    <w:p w:rsidR="00205A29" w:rsidRPr="002B5B09" w:rsidRDefault="00205A29" w:rsidP="00205A29">
      <w:pPr>
        <w:spacing w:before="0"/>
        <w:rPr>
          <w:lang w:val="en-US" w:eastAsia="ko-KR"/>
        </w:rPr>
      </w:pP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IF(BLOCKING &gt; 1.4)</w:t>
      </w:r>
      <w:r w:rsidRPr="00BF1B17">
        <w:rPr>
          <w:rFonts w:ascii="Arial" w:eastAsia="Dotum" w:hAnsi="Arial" w:cs="Arial"/>
          <w:sz w:val="18"/>
          <w:szCs w:val="18"/>
          <w:lang w:val="en-GB"/>
        </w:rPr>
        <w:tab/>
        <w:t>{</w:t>
      </w:r>
    </w:p>
    <w:p w:rsidR="00205A29" w:rsidRPr="00BF1B17" w:rsidRDefault="00B72914" w:rsidP="00B72914">
      <w:pPr>
        <w:spacing w:before="0"/>
        <w:ind w:left="760"/>
        <w:rPr>
          <w:rFonts w:ascii="Arial" w:eastAsia="Dotum" w:hAnsi="Arial" w:cs="Arial"/>
          <w:sz w:val="18"/>
          <w:szCs w:val="18"/>
          <w:lang w:val="en-GB"/>
        </w:rPr>
      </w:pPr>
      <w:r>
        <w:rPr>
          <w:rFonts w:ascii="Arial" w:eastAsia="Dotum" w:hAnsi="Arial" w:cs="Arial"/>
          <w:sz w:val="18"/>
          <w:szCs w:val="18"/>
          <w:lang w:val="en-GB"/>
        </w:rPr>
        <w:tab/>
      </w:r>
      <w:r>
        <w:rPr>
          <w:rFonts w:ascii="Arial" w:eastAsia="Dotum" w:hAnsi="Arial" w:cs="Arial"/>
          <w:sz w:val="18"/>
          <w:szCs w:val="18"/>
          <w:lang w:val="en-GB"/>
        </w:rPr>
        <w:tab/>
      </w:r>
      <w:r w:rsidR="00205A29" w:rsidRPr="00BF1B17">
        <w:rPr>
          <w:rFonts w:ascii="Arial" w:eastAsia="Dotum" w:hAnsi="Arial" w:cs="Arial"/>
          <w:sz w:val="18"/>
          <w:szCs w:val="18"/>
          <w:lang w:val="en-GB"/>
        </w:rPr>
        <w:tab/>
      </w:r>
      <w:r w:rsidR="00205A29" w:rsidRPr="00BF1B17">
        <w:rPr>
          <w:rFonts w:ascii="Arial" w:eastAsia="Dotum" w:hAnsi="Arial" w:cs="Arial"/>
          <w:sz w:val="18"/>
          <w:szCs w:val="18"/>
          <w:lang w:val="en-GB"/>
        </w:rPr>
        <w:tab/>
      </w:r>
      <w:r>
        <w:rPr>
          <w:rFonts w:ascii="Arial" w:eastAsia="Dotum" w:hAnsi="Arial" w:cs="Arial"/>
          <w:sz w:val="18"/>
          <w:szCs w:val="18"/>
          <w:lang w:val="en-GB"/>
        </w:rPr>
        <w:tab/>
      </w:r>
      <w:r w:rsidR="00205A29" w:rsidRPr="00BF1B17">
        <w:rPr>
          <w:rFonts w:ascii="Arial" w:eastAsia="Dotum" w:hAnsi="Arial" w:cs="Arial"/>
          <w:sz w:val="18"/>
          <w:szCs w:val="18"/>
          <w:lang w:val="en-GB"/>
        </w:rPr>
        <w:t>IF (20≤EPSNR&lt;25) EPSNR = EPSNR-1.086094*BLOCKING-0.601316</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ELSE IF (EPSNR&lt;30) EPSNR = EPSNR-0.577891*BLOCKING-3.158586</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ab/>
      </w:r>
      <w:r w:rsidRPr="00BF1B17">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00B72914">
        <w:rPr>
          <w:rFonts w:ascii="Arial" w:eastAsia="Dotum" w:hAnsi="Arial" w:cs="Arial"/>
          <w:sz w:val="18"/>
          <w:szCs w:val="18"/>
          <w:lang w:val="en-GB"/>
        </w:rPr>
        <w:tab/>
      </w:r>
      <w:r w:rsidRPr="00BF1B17">
        <w:rPr>
          <w:rFonts w:ascii="Arial" w:eastAsia="Dotum" w:hAnsi="Arial" w:cs="Arial"/>
          <w:sz w:val="18"/>
          <w:szCs w:val="18"/>
          <w:lang w:val="en-GB"/>
        </w:rPr>
        <w:t>ELSE IF (EPSNR&lt;35) EPSNR = EPSNR-0.223573*BLOCKING-3.125441</w:t>
      </w:r>
    </w:p>
    <w:p w:rsidR="00205A29" w:rsidRPr="002B5B09" w:rsidRDefault="00205A29" w:rsidP="00B72914">
      <w:pPr>
        <w:spacing w:before="0"/>
        <w:rPr>
          <w:rFonts w:ascii="Arial" w:hAnsi="Arial" w:cs="Arial"/>
          <w:sz w:val="18"/>
          <w:szCs w:val="18"/>
          <w:lang w:val="en-US" w:eastAsia="ko-KR"/>
        </w:rPr>
      </w:pPr>
      <w:r w:rsidRPr="002B5B09">
        <w:rPr>
          <w:rFonts w:ascii="Arial" w:hAnsi="Arial" w:cs="Arial"/>
          <w:sz w:val="18"/>
          <w:szCs w:val="18"/>
          <w:lang w:val="en-US" w:eastAsia="ko-KR"/>
        </w:rPr>
        <w:tab/>
        <w:t>}</w:t>
      </w:r>
    </w:p>
    <w:p w:rsidR="00205A29" w:rsidRPr="002B5B09" w:rsidRDefault="00205A29" w:rsidP="003103A3">
      <w:pPr>
        <w:keepNext/>
        <w:rPr>
          <w:lang w:val="en-US" w:eastAsia="ko-KR"/>
        </w:rPr>
      </w:pPr>
      <w:r w:rsidRPr="002B5B09">
        <w:rPr>
          <w:lang w:val="en-US" w:eastAsia="ko-KR"/>
        </w:rPr>
        <w:lastRenderedPageBreak/>
        <w:t>5</w:t>
      </w:r>
      <w:r w:rsidR="00B72914">
        <w:rPr>
          <w:lang w:val="en-US" w:eastAsia="ko-KR"/>
        </w:rPr>
        <w:t>.</w:t>
      </w:r>
      <w:r w:rsidRPr="002B5B09">
        <w:rPr>
          <w:lang w:val="en-US" w:eastAsia="ko-KR"/>
        </w:rPr>
        <w:tab/>
        <w:t>Maximum freezed frames</w:t>
      </w:r>
    </w:p>
    <w:p w:rsidR="00205A29" w:rsidRPr="002B5B09" w:rsidRDefault="00205A29" w:rsidP="00205A29">
      <w:pPr>
        <w:rPr>
          <w:lang w:val="en-US" w:eastAsia="ko-KR"/>
        </w:rPr>
      </w:pPr>
      <w:r w:rsidRPr="002B5B09">
        <w:rPr>
          <w:lang w:val="en-US" w:eastAsia="ko-KR"/>
        </w:rPr>
        <w:t>Transmission errors may cause long freezed frames. To consider long freezed frames, the following equations are used:</w:t>
      </w:r>
    </w:p>
    <w:p w:rsidR="00205A29" w:rsidRPr="002B5B09" w:rsidRDefault="00205A29" w:rsidP="00205A29">
      <w:pPr>
        <w:spacing w:before="0"/>
        <w:rPr>
          <w:color w:val="000000"/>
          <w:lang w:val="en-US" w:eastAsia="ko-KR"/>
        </w:rPr>
      </w:pP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IF(MAX_FREEZE &gt; 22 AND EPSNR&gt;28) EPSNR = 28</w:t>
      </w:r>
    </w:p>
    <w:p w:rsidR="00205A29" w:rsidRPr="00BF1B17" w:rsidRDefault="00205A29" w:rsidP="00B72914">
      <w:pPr>
        <w:spacing w:before="0"/>
        <w:ind w:left="760"/>
        <w:rPr>
          <w:rFonts w:ascii="Arial" w:eastAsia="Dotum" w:hAnsi="Arial" w:cs="Arial"/>
          <w:sz w:val="18"/>
          <w:szCs w:val="18"/>
          <w:lang w:val="en-GB"/>
        </w:rPr>
      </w:pPr>
      <w:r w:rsidRPr="00BF1B17">
        <w:rPr>
          <w:rFonts w:ascii="Arial" w:eastAsia="Dotum" w:hAnsi="Arial" w:cs="Arial"/>
          <w:sz w:val="18"/>
          <w:szCs w:val="18"/>
          <w:lang w:val="en-GB"/>
        </w:rPr>
        <w:t>ELSE IF(MAX_FREEZE &gt; 10 AND EPSNR&gt;34) EPSNR = 34</w:t>
      </w:r>
    </w:p>
    <w:p w:rsidR="00205A29" w:rsidRPr="002B5B09" w:rsidRDefault="00205A29" w:rsidP="00B72914">
      <w:pPr>
        <w:spacing w:before="0"/>
        <w:rPr>
          <w:rFonts w:eastAsia="Dotum"/>
          <w:lang w:val="en-US"/>
        </w:rPr>
      </w:pPr>
    </w:p>
    <w:p w:rsidR="00205A29" w:rsidRPr="002B5B09" w:rsidRDefault="00205A29" w:rsidP="00B72914">
      <w:pPr>
        <w:rPr>
          <w:color w:val="000000"/>
          <w:lang w:val="en-US" w:eastAsia="ko-KR"/>
        </w:rPr>
      </w:pPr>
      <w:r w:rsidRPr="002B5B09">
        <w:rPr>
          <w:lang w:val="en-US" w:eastAsia="ko-KR"/>
        </w:rPr>
        <w:t xml:space="preserve">where MAX_FREEZE is the largest duration of freezed frames. It is noted that if the video sequence is not 8 s, different thresholds should be used. </w:t>
      </w:r>
    </w:p>
    <w:p w:rsidR="00205A29" w:rsidRPr="002B5B09" w:rsidRDefault="00205A29" w:rsidP="00B72914">
      <w:pPr>
        <w:rPr>
          <w:lang w:val="en-US"/>
        </w:rPr>
      </w:pPr>
      <w:r w:rsidRPr="002B5B09">
        <w:rPr>
          <w:lang w:val="en-US" w:eastAsia="ko-KR"/>
        </w:rPr>
        <w:t>6</w:t>
      </w:r>
      <w:r w:rsidR="00B72914">
        <w:rPr>
          <w:lang w:val="en-US" w:eastAsia="ko-KR"/>
        </w:rPr>
        <w:t>.</w:t>
      </w:r>
      <w:r w:rsidRPr="002B5B09">
        <w:rPr>
          <w:lang w:val="en-US" w:eastAsia="ko-KR"/>
        </w:rPr>
        <w:tab/>
        <w:t>Piecewise linear fitting</w:t>
      </w:r>
    </w:p>
    <w:p w:rsidR="00205A29" w:rsidRDefault="00205A29" w:rsidP="00B72914">
      <w:pPr>
        <w:rPr>
          <w:lang w:val="en-US" w:eastAsia="ko-KR"/>
        </w:rPr>
      </w:pPr>
      <w:r w:rsidRPr="002B5B09">
        <w:rPr>
          <w:lang w:val="en-US"/>
        </w:rPr>
        <w:t>When the EPSNR exceeds a certain value, the perceptual quality becomes saturated. In this case, it is possible to set the upper bound of the EPSNR. Furthermore, when a linear relationship between the EPSNR and DMOS(difference mean opinion score) is desirable, one can apply a piecewise linear function as illustrated in Fig. </w:t>
      </w:r>
      <w:r w:rsidR="00B72914">
        <w:rPr>
          <w:lang w:val="en-US"/>
        </w:rPr>
        <w:t>23</w:t>
      </w:r>
      <w:r w:rsidRPr="002B5B09">
        <w:rPr>
          <w:lang w:val="en-US"/>
        </w:rPr>
        <w:t>.</w:t>
      </w:r>
      <w:r w:rsidRPr="002B5B09">
        <w:rPr>
          <w:lang w:val="en-US" w:eastAsia="ko-KR"/>
        </w:rPr>
        <w:t xml:space="preserve"> In the model tested in the VQEG RRNR-TV test, the upper bound is set to 48 and the lower bound was set to 15.</w:t>
      </w:r>
    </w:p>
    <w:p w:rsidR="003103A3" w:rsidRPr="002B5B09" w:rsidRDefault="003103A3" w:rsidP="00B72914">
      <w:pPr>
        <w:rPr>
          <w:lang w:val="en-US" w:eastAsia="ko-KR"/>
        </w:rPr>
      </w:pPr>
    </w:p>
    <w:p w:rsidR="00205A29" w:rsidRPr="002B5B09" w:rsidRDefault="00205A29" w:rsidP="00B72914">
      <w:pPr>
        <w:pStyle w:val="FigureNo"/>
        <w:rPr>
          <w:lang w:val="en-US" w:eastAsia="ko-KR"/>
        </w:rPr>
      </w:pPr>
      <w:r w:rsidRPr="002B5B09">
        <w:rPr>
          <w:lang w:val="en-US" w:eastAsia="ko-KR"/>
        </w:rPr>
        <w:t>Figure </w:t>
      </w:r>
      <w:r w:rsidR="00B72914">
        <w:rPr>
          <w:lang w:val="en-US" w:eastAsia="ko-KR"/>
        </w:rPr>
        <w:t>23</w:t>
      </w:r>
    </w:p>
    <w:p w:rsidR="00205A29" w:rsidRDefault="00205A29" w:rsidP="00205A29">
      <w:pPr>
        <w:pStyle w:val="Figuretitle"/>
        <w:rPr>
          <w:lang w:val="en-US"/>
        </w:rPr>
      </w:pPr>
      <w:r w:rsidRPr="002B5B09">
        <w:rPr>
          <w:lang w:val="en-US"/>
        </w:rPr>
        <w:t xml:space="preserve">Piecewise linear function for linear relationship </w:t>
      </w:r>
      <w:r w:rsidRPr="002B5B09">
        <w:rPr>
          <w:lang w:val="en-US"/>
        </w:rPr>
        <w:br/>
        <w:t>between the EPSNR and DMOS</w:t>
      </w:r>
    </w:p>
    <w:p w:rsidR="00B72914" w:rsidRPr="00B72914" w:rsidRDefault="00DE04D4" w:rsidP="00B72914">
      <w:pPr>
        <w:pStyle w:val="Figure"/>
        <w:rPr>
          <w:lang w:val="en-US"/>
        </w:rPr>
      </w:pPr>
      <w:r>
        <w:rPr>
          <w:lang w:val="en-US"/>
        </w:rPr>
        <w:pict>
          <v:shape id="_x0000_i1047" type="#_x0000_t75" style="width:201.6pt;height:182.6pt">
            <v:imagedata r:id="rId54" o:title=""/>
          </v:shape>
        </w:pict>
      </w:r>
    </w:p>
    <w:p w:rsidR="003103A3" w:rsidRDefault="003103A3" w:rsidP="00B72914">
      <w:pPr>
        <w:rPr>
          <w:lang w:val="en-US" w:eastAsia="ko-KR"/>
        </w:rPr>
      </w:pPr>
    </w:p>
    <w:p w:rsidR="00205A29" w:rsidRPr="00E65128" w:rsidRDefault="00205A29" w:rsidP="00B72914">
      <w:pPr>
        <w:rPr>
          <w:lang w:val="en-US"/>
        </w:rPr>
      </w:pPr>
      <w:r w:rsidRPr="00B72914">
        <w:rPr>
          <w:lang w:val="en-US" w:eastAsia="ko-KR"/>
        </w:rPr>
        <w:t>The EPSNR r</w:t>
      </w:r>
      <w:r w:rsidRPr="00B72914">
        <w:rPr>
          <w:lang w:val="en-US"/>
        </w:rPr>
        <w:t xml:space="preserve">educed reference models for objective measurement of video quality are based on edge degradation. </w:t>
      </w:r>
      <w:r w:rsidRPr="00E65128">
        <w:rPr>
          <w:lang w:val="en-US"/>
        </w:rPr>
        <w:t>The models can be implemented in real time with moderate use of computing power. The model</w:t>
      </w:r>
      <w:r w:rsidRPr="00E65128">
        <w:rPr>
          <w:lang w:val="en-US" w:eastAsia="ko-KR"/>
        </w:rPr>
        <w:t>s are</w:t>
      </w:r>
      <w:r w:rsidRPr="00E65128">
        <w:rPr>
          <w:lang w:val="en-US"/>
        </w:rPr>
        <w:t xml:space="preserve"> well suited to applications which require real-time video quality monitoring</w:t>
      </w:r>
      <w:r w:rsidRPr="00E65128">
        <w:rPr>
          <w:lang w:val="en-US" w:eastAsia="ko-KR"/>
        </w:rPr>
        <w:t xml:space="preserve"> where side-channels are available</w:t>
      </w:r>
      <w:r w:rsidRPr="00E65128">
        <w:rPr>
          <w:lang w:val="en-US"/>
        </w:rPr>
        <w:t>.</w:t>
      </w:r>
    </w:p>
    <w:p w:rsidR="00205A29" w:rsidRPr="002B5B09" w:rsidRDefault="00205A29" w:rsidP="00205A29">
      <w:pPr>
        <w:rPr>
          <w:lang w:val="en-US"/>
        </w:rPr>
      </w:pPr>
    </w:p>
    <w:p w:rsidR="00205A29" w:rsidRPr="002B5B09" w:rsidRDefault="00205A29" w:rsidP="00205A29">
      <w:pPr>
        <w:rPr>
          <w:lang w:val="en-US"/>
        </w:rPr>
      </w:pPr>
    </w:p>
    <w:p w:rsidR="00205A29" w:rsidRPr="002B5B09" w:rsidRDefault="00205A29" w:rsidP="00205A29">
      <w:pPr>
        <w:rPr>
          <w:lang w:val="en-US"/>
        </w:rPr>
      </w:pPr>
    </w:p>
    <w:p w:rsidR="00205A29" w:rsidRPr="00B72914" w:rsidRDefault="00205A29" w:rsidP="00806D92">
      <w:pPr>
        <w:pStyle w:val="AnnexNoTitle"/>
        <w:rPr>
          <w:lang w:val="en-US" w:eastAsia="ja-JP"/>
        </w:rPr>
      </w:pPr>
      <w:r w:rsidRPr="00B72914">
        <w:rPr>
          <w:lang w:val="en-US" w:eastAsia="ja-JP"/>
        </w:rPr>
        <w:lastRenderedPageBreak/>
        <w:t>Annex</w:t>
      </w:r>
      <w:r w:rsidRPr="00B72914">
        <w:rPr>
          <w:rFonts w:eastAsia="Batang"/>
          <w:lang w:val="en-US" w:eastAsia="ko-KR"/>
        </w:rPr>
        <w:t xml:space="preserve"> B</w:t>
      </w:r>
      <w:r w:rsidR="00B72914" w:rsidRPr="00B72914">
        <w:rPr>
          <w:lang w:val="en-US" w:eastAsia="ja-JP"/>
        </w:rPr>
        <w:br/>
      </w:r>
      <w:r w:rsidR="00B72914">
        <w:rPr>
          <w:lang w:val="en-US" w:eastAsia="ja-JP"/>
        </w:rPr>
        <w:br/>
      </w:r>
      <w:r w:rsidRPr="00B72914">
        <w:rPr>
          <w:rFonts w:eastAsia="Malgun Gothic"/>
          <w:lang w:val="en-US" w:eastAsia="ko-KR"/>
        </w:rPr>
        <w:t>Model</w:t>
      </w:r>
      <w:r w:rsidR="00806D92">
        <w:rPr>
          <w:rFonts w:eastAsia="Malgun Gothic"/>
          <w:lang w:val="en-US" w:eastAsia="ko-KR"/>
        </w:rPr>
        <w:t xml:space="preserve"> </w:t>
      </w:r>
      <w:r w:rsidRPr="00B72914">
        <w:rPr>
          <w:rFonts w:eastAsia="Malgun Gothic"/>
          <w:lang w:val="en-US" w:eastAsia="ko-KR"/>
        </w:rPr>
        <w:t>B: NEC</w:t>
      </w:r>
      <w:r w:rsidRPr="00B72914">
        <w:rPr>
          <w:lang w:val="en-US" w:eastAsia="ko-KR"/>
        </w:rPr>
        <w:t xml:space="preserve"> reduced</w:t>
      </w:r>
      <w:r w:rsidRPr="00B72914">
        <w:rPr>
          <w:lang w:val="en-US"/>
        </w:rPr>
        <w:t xml:space="preserve"> reference method</w:t>
      </w:r>
    </w:p>
    <w:p w:rsidR="00205A29" w:rsidRPr="00E65128" w:rsidRDefault="00205A29" w:rsidP="00B72914">
      <w:pPr>
        <w:pStyle w:val="Normalaftertitle"/>
        <w:rPr>
          <w:lang w:val="en-US" w:eastAsia="ja-JP"/>
        </w:rPr>
      </w:pPr>
      <w:r w:rsidRPr="00B72914">
        <w:rPr>
          <w:lang w:val="en-US"/>
        </w:rPr>
        <w:t xml:space="preserve">This Annex provides a full functional description of the </w:t>
      </w:r>
      <w:r w:rsidRPr="00B72914">
        <w:rPr>
          <w:iCs/>
          <w:lang w:val="en-US" w:eastAsia="ja-JP"/>
        </w:rPr>
        <w:t>RR model.</w:t>
      </w:r>
      <w:r w:rsidRPr="00B72914">
        <w:rPr>
          <w:lang w:val="en-US"/>
        </w:rPr>
        <w:t xml:space="preserve"> </w:t>
      </w:r>
      <w:r w:rsidRPr="00E65128">
        <w:rPr>
          <w:iCs/>
          <w:lang w:val="en-US" w:eastAsia="ja-JP"/>
        </w:rPr>
        <w:t xml:space="preserve">In the RR model, the </w:t>
      </w:r>
      <w:r w:rsidRPr="00E65128">
        <w:rPr>
          <w:lang w:val="en-US" w:eastAsia="ja-JP"/>
        </w:rPr>
        <w:t xml:space="preserve">activity values instead of the pixel-values for individual given-size pixel blocks are transmitted to the client side. </w:t>
      </w:r>
      <w:r w:rsidRPr="00B72914">
        <w:rPr>
          <w:lang w:val="en-US" w:eastAsia="ja-JP"/>
        </w:rPr>
        <w:t xml:space="preserve">Video quality is estimated on the basis of the activity-difference between the </w:t>
      </w:r>
      <w:r w:rsidR="00B72914" w:rsidRPr="00B72914">
        <w:rPr>
          <w:lang w:val="en-US"/>
        </w:rPr>
        <w:t>s</w:t>
      </w:r>
      <w:r w:rsidRPr="00B72914">
        <w:rPr>
          <w:lang w:val="en-US"/>
        </w:rPr>
        <w:t xml:space="preserve">ource </w:t>
      </w:r>
      <w:r w:rsidR="00B72914" w:rsidRPr="00B72914">
        <w:rPr>
          <w:lang w:val="en-US"/>
        </w:rPr>
        <w:t>r</w:t>
      </w:r>
      <w:r w:rsidRPr="00B72914">
        <w:rPr>
          <w:lang w:val="en-US"/>
        </w:rPr>
        <w:t xml:space="preserve">eference </w:t>
      </w:r>
      <w:r w:rsidR="00B72914" w:rsidRPr="00B72914">
        <w:rPr>
          <w:lang w:val="en-US"/>
        </w:rPr>
        <w:t>c</w:t>
      </w:r>
      <w:r w:rsidRPr="00B72914">
        <w:rPr>
          <w:lang w:val="en-US"/>
        </w:rPr>
        <w:t>hannel</w:t>
      </w:r>
      <w:r w:rsidRPr="00B72914">
        <w:rPr>
          <w:lang w:val="en-US" w:eastAsia="ja-JP"/>
        </w:rPr>
        <w:t xml:space="preserve"> (SRC) and the </w:t>
      </w:r>
      <w:r w:rsidR="00B72914" w:rsidRPr="00B72914">
        <w:rPr>
          <w:lang w:val="en-US"/>
        </w:rPr>
        <w:t>p</w:t>
      </w:r>
      <w:r w:rsidRPr="00B72914">
        <w:rPr>
          <w:lang w:val="en-US"/>
        </w:rPr>
        <w:t xml:space="preserve">rocessed </w:t>
      </w:r>
      <w:r w:rsidR="00B72914" w:rsidRPr="00B72914">
        <w:rPr>
          <w:lang w:val="en-US"/>
        </w:rPr>
        <w:t>v</w:t>
      </w:r>
      <w:r w:rsidRPr="00B72914">
        <w:rPr>
          <w:lang w:val="en-US"/>
        </w:rPr>
        <w:t xml:space="preserve">ideo </w:t>
      </w:r>
      <w:r w:rsidR="00B72914" w:rsidRPr="00B72914">
        <w:rPr>
          <w:lang w:val="en-US"/>
        </w:rPr>
        <w:t>s</w:t>
      </w:r>
      <w:r w:rsidRPr="00B72914">
        <w:rPr>
          <w:lang w:val="en-US"/>
        </w:rPr>
        <w:t>equence</w:t>
      </w:r>
      <w:r w:rsidRPr="00B72914">
        <w:rPr>
          <w:lang w:val="en-US" w:eastAsia="ja-JP"/>
        </w:rPr>
        <w:t xml:space="preserve"> (PVS). </w:t>
      </w:r>
      <w:r w:rsidRPr="00E65128">
        <w:rPr>
          <w:lang w:val="en-US" w:eastAsia="ja-JP"/>
        </w:rPr>
        <w:t xml:space="preserve">Psychovisual weightings with respect to the activity-difference are to improve estimation accuracy. </w:t>
      </w:r>
    </w:p>
    <w:p w:rsidR="00205A29" w:rsidRDefault="00205A29" w:rsidP="00205A29">
      <w:pPr>
        <w:rPr>
          <w:lang w:val="en-US" w:eastAsia="ja-JP"/>
        </w:rPr>
      </w:pPr>
      <w:r w:rsidRPr="002B5B09">
        <w:rPr>
          <w:szCs w:val="24"/>
          <w:lang w:val="en-US" w:eastAsia="ja-JP"/>
        </w:rPr>
        <w:t xml:space="preserve">Since this model </w:t>
      </w:r>
      <w:r w:rsidRPr="002B5B09">
        <w:rPr>
          <w:lang w:val="en-US" w:eastAsia="ja-JP"/>
        </w:rPr>
        <w:t xml:space="preserve">does not need computationally demanding spatial and gain-and-offset registrations. Moreover, it can be implemented by a 30-line programme and a 250-line programme on the server and the client sides, respectively. Therefore, it is suitable for real-time video-quality monitoring in broadcasting services that most benefits from low-complexity and easy implementation. </w:t>
      </w:r>
    </w:p>
    <w:p w:rsidR="00205A29" w:rsidRPr="002B5B09" w:rsidRDefault="00205A29" w:rsidP="00205A29">
      <w:pPr>
        <w:pStyle w:val="Heading1"/>
        <w:rPr>
          <w:lang w:val="en-US"/>
        </w:rPr>
      </w:pPr>
      <w:bookmarkStart w:id="9" w:name="_Toc240796196"/>
      <w:r w:rsidRPr="002B5B09">
        <w:rPr>
          <w:lang w:val="en-US"/>
        </w:rPr>
        <w:t>1</w:t>
      </w:r>
      <w:r w:rsidRPr="002B5B09">
        <w:rPr>
          <w:lang w:val="en-US"/>
        </w:rPr>
        <w:tab/>
        <w:t>Summary</w:t>
      </w:r>
      <w:bookmarkEnd w:id="9"/>
    </w:p>
    <w:p w:rsidR="00205A29" w:rsidRPr="002B5B09" w:rsidRDefault="00205A29" w:rsidP="00806D92">
      <w:pPr>
        <w:rPr>
          <w:lang w:val="en-US" w:eastAsia="ja-JP"/>
        </w:rPr>
      </w:pPr>
      <w:r w:rsidRPr="002B5B09">
        <w:rPr>
          <w:iCs/>
          <w:lang w:val="en-US" w:eastAsia="ja-JP"/>
        </w:rPr>
        <w:t xml:space="preserve">In the RR model, the </w:t>
      </w:r>
      <w:r w:rsidRPr="002B5B09">
        <w:rPr>
          <w:lang w:val="en-US" w:eastAsia="ja-JP"/>
        </w:rPr>
        <w:t xml:space="preserve">activity values instead of the pixel-values for individual given-size pixel blocks are transmitted to the client side. Video quality is estimated on the basis of the activity-difference between the SRC and the PVS. Psychovisual weightings with respect to the activity-difference are to improve estimation accuracy. </w:t>
      </w:r>
    </w:p>
    <w:p w:rsidR="00205A29" w:rsidRPr="002B5B09" w:rsidRDefault="00205A29" w:rsidP="00205A29">
      <w:pPr>
        <w:rPr>
          <w:lang w:val="en-US" w:eastAsia="ja-JP"/>
        </w:rPr>
      </w:pPr>
      <w:r w:rsidRPr="002B5B09">
        <w:rPr>
          <w:rFonts w:eastAsia="MS Mincho"/>
          <w:lang w:val="en-US" w:eastAsia="ja-JP"/>
        </w:rPr>
        <w:t xml:space="preserve">Since this model </w:t>
      </w:r>
      <w:r w:rsidRPr="002B5B09">
        <w:rPr>
          <w:lang w:val="en-US" w:eastAsia="ja-JP"/>
        </w:rPr>
        <w:t xml:space="preserve">does not need computationally demanding spatial and gain-and-offset registrations. Moreover, it can be implemented by a 30-line and a 250-line programmes on the server and the client sides, respectively. Therefore, it is suitable for real-time video-quality monitoring in </w:t>
      </w:r>
      <w:r w:rsidRPr="002B5B09">
        <w:rPr>
          <w:rFonts w:eastAsia="MS Mincho"/>
          <w:lang w:val="en-US" w:eastAsia="ja-JP"/>
        </w:rPr>
        <w:t>broadcasting</w:t>
      </w:r>
      <w:r w:rsidRPr="002B5B09">
        <w:rPr>
          <w:lang w:val="en-US" w:eastAsia="ja-JP"/>
        </w:rPr>
        <w:t xml:space="preserve"> services that most benefits from low complexity and easy implementation. </w:t>
      </w:r>
    </w:p>
    <w:p w:rsidR="00205A29" w:rsidRPr="002B5B09" w:rsidRDefault="00205A29" w:rsidP="00205A29">
      <w:pPr>
        <w:pStyle w:val="Heading1"/>
        <w:rPr>
          <w:lang w:val="en-US"/>
        </w:rPr>
      </w:pPr>
      <w:bookmarkStart w:id="10" w:name="_Ref38349056"/>
      <w:bookmarkStart w:id="11" w:name="_Toc240796197"/>
      <w:r w:rsidRPr="002B5B09">
        <w:rPr>
          <w:lang w:val="en-US"/>
        </w:rPr>
        <w:t>2</w:t>
      </w:r>
      <w:r w:rsidRPr="002B5B09">
        <w:rPr>
          <w:lang w:val="en-US"/>
        </w:rPr>
        <w:tab/>
        <w:t>Definitions</w:t>
      </w:r>
      <w:bookmarkEnd w:id="10"/>
      <w:bookmarkEnd w:id="11"/>
    </w:p>
    <w:p w:rsidR="00205A29" w:rsidRPr="002B5B09" w:rsidRDefault="00205A29" w:rsidP="00205A29">
      <w:pPr>
        <w:rPr>
          <w:b/>
          <w:bCs/>
          <w:szCs w:val="24"/>
          <w:lang w:val="en-US" w:eastAsia="ja-JP"/>
        </w:rPr>
      </w:pPr>
      <w:r w:rsidRPr="002B5B09">
        <w:rPr>
          <w:b/>
          <w:bCs/>
          <w:szCs w:val="24"/>
          <w:lang w:val="en-US" w:eastAsia="ja-JP"/>
        </w:rPr>
        <w:t xml:space="preserve">Activity – </w:t>
      </w:r>
      <w:r w:rsidRPr="002B5B09">
        <w:rPr>
          <w:rFonts w:eastAsia="MS PGothic"/>
          <w:szCs w:val="24"/>
          <w:lang w:val="en-US" w:eastAsia="ja-JP"/>
        </w:rPr>
        <w:t>An average of the absolute difference between each luminance value and the average of the luminance values for a given-size block.</w:t>
      </w:r>
    </w:p>
    <w:p w:rsidR="00205A29" w:rsidRPr="002B5B09" w:rsidRDefault="00205A29" w:rsidP="00205A29">
      <w:pPr>
        <w:rPr>
          <w:lang w:val="en-US"/>
        </w:rPr>
      </w:pPr>
      <w:r w:rsidRPr="002B5B09">
        <w:rPr>
          <w:rFonts w:eastAsia="MS Mincho"/>
          <w:b/>
          <w:lang w:val="en-US" w:eastAsia="ja-JP"/>
        </w:rPr>
        <w:t>Block</w:t>
      </w:r>
      <w:r w:rsidRPr="002B5B09">
        <w:rPr>
          <w:lang w:val="en-US"/>
        </w:rPr>
        <w:t xml:space="preserve"> – </w:t>
      </w:r>
      <w:r w:rsidRPr="002B5B09">
        <w:rPr>
          <w:rFonts w:eastAsia="MS Mincho"/>
          <w:lang w:val="en-US" w:eastAsia="ja-JP" w:bidi="th-TH"/>
        </w:rPr>
        <w:t>An M x N (M-column by N-row) array of pixels</w:t>
      </w:r>
      <w:r w:rsidRPr="002B5B09">
        <w:rPr>
          <w:rFonts w:eastAsia="MS Mincho"/>
          <w:lang w:val="en-US" w:eastAsia="ja-JP"/>
        </w:rPr>
        <w:t xml:space="preserve">. </w:t>
      </w:r>
    </w:p>
    <w:p w:rsidR="00205A29" w:rsidRPr="002B5B09" w:rsidRDefault="00205A29" w:rsidP="00205A29">
      <w:pPr>
        <w:rPr>
          <w:lang w:val="en-US"/>
        </w:rPr>
      </w:pPr>
      <w:r w:rsidRPr="002B5B09">
        <w:rPr>
          <w:b/>
          <w:lang w:val="en-US"/>
        </w:rPr>
        <w:t>Frame</w:t>
      </w:r>
      <w:r w:rsidRPr="002B5B09">
        <w:rPr>
          <w:lang w:val="en-US"/>
        </w:rPr>
        <w:t xml:space="preserve"> – One complete television picture.</w:t>
      </w:r>
    </w:p>
    <w:p w:rsidR="00205A29" w:rsidRPr="002B5B09" w:rsidRDefault="00205A29" w:rsidP="00205A29">
      <w:pPr>
        <w:rPr>
          <w:lang w:val="en-US"/>
        </w:rPr>
      </w:pPr>
      <w:r w:rsidRPr="002B5B09">
        <w:rPr>
          <w:b/>
          <w:lang w:val="en-US"/>
        </w:rPr>
        <w:t>Gain</w:t>
      </w:r>
      <w:r w:rsidRPr="002B5B09">
        <w:rPr>
          <w:lang w:val="en-US"/>
        </w:rPr>
        <w:t xml:space="preserve"> – A multiplicative scaling factor applied by the hypothetical reference circuit (HRC) to all pixels of an individual image plane (e.g. luminance, chrominance). </w:t>
      </w:r>
      <w:r w:rsidRPr="002B5B09">
        <w:rPr>
          <w:rFonts w:eastAsia="MS Mincho"/>
          <w:lang w:val="en-US" w:eastAsia="ja-JP"/>
        </w:rPr>
        <w:t>The g</w:t>
      </w:r>
      <w:r w:rsidRPr="002B5B09">
        <w:rPr>
          <w:lang w:val="en-US"/>
        </w:rPr>
        <w:t xml:space="preserve">ain of the luminance signal is commonly known as </w:t>
      </w:r>
      <w:r w:rsidRPr="002B5B09">
        <w:rPr>
          <w:rFonts w:eastAsia="MS Mincho"/>
          <w:lang w:val="en-US" w:eastAsia="ja-JP"/>
        </w:rPr>
        <w:t xml:space="preserve">the </w:t>
      </w:r>
      <w:r w:rsidRPr="002B5B09">
        <w:rPr>
          <w:lang w:val="en-US"/>
        </w:rPr>
        <w:t>contrast.</w:t>
      </w:r>
    </w:p>
    <w:p w:rsidR="00205A29" w:rsidRPr="002B5B09" w:rsidRDefault="00205A29" w:rsidP="00205A29">
      <w:pPr>
        <w:rPr>
          <w:lang w:val="en-US"/>
        </w:rPr>
      </w:pPr>
      <w:r w:rsidRPr="002B5B09">
        <w:rPr>
          <w:b/>
          <w:bCs/>
          <w:lang w:val="en-US"/>
        </w:rPr>
        <w:t>Hypothetical Reference Circuit (HRC)</w:t>
      </w:r>
      <w:r w:rsidRPr="002B5B09">
        <w:rPr>
          <w:lang w:val="en-US"/>
        </w:rPr>
        <w:t xml:space="preserve"> – A video system under test such as a codec or digital video transmission system.</w:t>
      </w:r>
    </w:p>
    <w:p w:rsidR="00205A29" w:rsidRPr="002B5B09" w:rsidRDefault="00205A29" w:rsidP="00205A29">
      <w:pPr>
        <w:rPr>
          <w:rFonts w:eastAsia="MS Mincho"/>
          <w:lang w:val="en-US" w:eastAsia="ja-JP"/>
        </w:rPr>
      </w:pPr>
      <w:r w:rsidRPr="002B5B09">
        <w:rPr>
          <w:b/>
          <w:bCs/>
          <w:lang w:val="en-US"/>
        </w:rPr>
        <w:t>Luminance (Y)</w:t>
      </w:r>
      <w:r w:rsidRPr="002B5B09">
        <w:rPr>
          <w:lang w:val="en-US"/>
        </w:rPr>
        <w:t xml:space="preserve"> – The portion of the video signal that predominantly carries the luminance information (i.e. the black and white part of the picture).</w:t>
      </w:r>
    </w:p>
    <w:p w:rsidR="00205A29" w:rsidRPr="002B5B09" w:rsidRDefault="00205A29" w:rsidP="00205A29">
      <w:pPr>
        <w:rPr>
          <w:rFonts w:eastAsia="MS Mincho"/>
          <w:lang w:val="en-US" w:eastAsia="ja-JP"/>
        </w:rPr>
      </w:pPr>
      <w:r w:rsidRPr="002B5B09">
        <w:rPr>
          <w:b/>
          <w:bCs/>
          <w:lang w:val="en-US"/>
        </w:rPr>
        <w:t>National Television Systems Committee (</w:t>
      </w:r>
      <w:smartTag w:uri="urn:schemas-microsoft-com:office:smarttags" w:element="stockticker">
        <w:r w:rsidRPr="002B5B09">
          <w:rPr>
            <w:b/>
            <w:bCs/>
            <w:lang w:val="en-US"/>
          </w:rPr>
          <w:t>NTSC</w:t>
        </w:r>
      </w:smartTag>
      <w:r w:rsidRPr="002B5B09">
        <w:rPr>
          <w:b/>
          <w:bCs/>
          <w:lang w:val="en-US"/>
        </w:rPr>
        <w:t>)</w:t>
      </w:r>
      <w:r w:rsidRPr="002B5B09">
        <w:rPr>
          <w:lang w:val="en-US"/>
        </w:rPr>
        <w:t xml:space="preserve"> – The 525-line analogue colour video composite system </w:t>
      </w:r>
      <w:r w:rsidRPr="00BF1B17">
        <w:rPr>
          <w:cs/>
        </w:rPr>
        <w:t>‎</w:t>
      </w:r>
      <w:r w:rsidRPr="002B5B09">
        <w:rPr>
          <w:lang w:val="en-US"/>
        </w:rPr>
        <w:t>[1].</w:t>
      </w:r>
    </w:p>
    <w:p w:rsidR="00205A29" w:rsidRPr="002B5B09" w:rsidRDefault="00205A29" w:rsidP="00205A29">
      <w:pPr>
        <w:rPr>
          <w:lang w:val="en-US"/>
        </w:rPr>
      </w:pPr>
      <w:r w:rsidRPr="002B5B09">
        <w:rPr>
          <w:b/>
          <w:lang w:val="en-US"/>
        </w:rPr>
        <w:t>Offset or level offset</w:t>
      </w:r>
      <w:r w:rsidRPr="002B5B09">
        <w:rPr>
          <w:lang w:val="en-US"/>
        </w:rPr>
        <w:t xml:space="preserve"> – An additive factor applied by the hypothetical reference circuit (HRC) to all pixels of an individual image plane (e.g. luminance, chrominance). </w:t>
      </w:r>
      <w:r w:rsidRPr="002B5B09">
        <w:rPr>
          <w:rFonts w:eastAsia="MS Mincho"/>
          <w:lang w:val="en-US" w:eastAsia="ja-JP"/>
        </w:rPr>
        <w:t>The o</w:t>
      </w:r>
      <w:r w:rsidRPr="002B5B09">
        <w:rPr>
          <w:lang w:val="en-US"/>
        </w:rPr>
        <w:t>ffset of the luminance signal is commonly known as brightness.</w:t>
      </w:r>
    </w:p>
    <w:p w:rsidR="00205A29" w:rsidRPr="002B5B09" w:rsidRDefault="00205A29" w:rsidP="00205A29">
      <w:pPr>
        <w:rPr>
          <w:rFonts w:eastAsia="MS Mincho"/>
          <w:lang w:val="en-US" w:eastAsia="ja-JP"/>
        </w:rPr>
      </w:pPr>
      <w:r w:rsidRPr="002B5B09">
        <w:rPr>
          <w:b/>
          <w:bCs/>
          <w:lang w:val="en-US"/>
        </w:rPr>
        <w:lastRenderedPageBreak/>
        <w:t>P</w:t>
      </w:r>
      <w:r w:rsidRPr="002B5B09">
        <w:rPr>
          <w:rFonts w:eastAsia="MS Mincho"/>
          <w:b/>
          <w:bCs/>
          <w:lang w:val="en-US" w:eastAsia="ja-JP"/>
        </w:rPr>
        <w:t>eak signal-to-noise ratio</w:t>
      </w:r>
      <w:r w:rsidRPr="002B5B09">
        <w:rPr>
          <w:b/>
          <w:bCs/>
          <w:lang w:val="en-US"/>
        </w:rPr>
        <w:t xml:space="preserve"> (</w:t>
      </w:r>
      <w:r w:rsidRPr="002B5B09">
        <w:rPr>
          <w:rFonts w:eastAsia="MS Mincho"/>
          <w:b/>
          <w:bCs/>
          <w:lang w:val="en-US" w:eastAsia="ja-JP"/>
        </w:rPr>
        <w:t>PSNR</w:t>
      </w:r>
      <w:r w:rsidRPr="002B5B09">
        <w:rPr>
          <w:b/>
          <w:bCs/>
          <w:lang w:val="en-US"/>
        </w:rPr>
        <w:t>)</w:t>
      </w:r>
      <w:r w:rsidRPr="002B5B09">
        <w:rPr>
          <w:lang w:val="en-US"/>
        </w:rPr>
        <w:t xml:space="preserve"> – </w:t>
      </w:r>
      <w:r w:rsidRPr="002B5B09">
        <w:rPr>
          <w:rFonts w:eastAsia="MS Mincho"/>
          <w:lang w:val="en-US" w:eastAsia="ja-JP"/>
        </w:rPr>
        <w:t>A</w:t>
      </w:r>
      <w:r w:rsidRPr="002B5B09">
        <w:rPr>
          <w:lang w:val="en-US"/>
        </w:rPr>
        <w:t xml:space="preserve"> ratio between the maximum possible power of a signal and the power of corrupting noise</w:t>
      </w:r>
      <w:r w:rsidRPr="002B5B09">
        <w:rPr>
          <w:rFonts w:eastAsia="MS Mincho"/>
          <w:lang w:val="en-US" w:eastAsia="ja-JP"/>
        </w:rPr>
        <w:t>.</w:t>
      </w:r>
      <w:r w:rsidRPr="002B5B09">
        <w:rPr>
          <w:lang w:val="en-US"/>
        </w:rPr>
        <w:t xml:space="preserve"> </w:t>
      </w:r>
    </w:p>
    <w:p w:rsidR="00205A29" w:rsidRPr="002B5B09" w:rsidRDefault="00205A29" w:rsidP="00205A29">
      <w:pPr>
        <w:rPr>
          <w:lang w:val="en-US"/>
        </w:rPr>
      </w:pPr>
      <w:r w:rsidRPr="002B5B09">
        <w:rPr>
          <w:b/>
          <w:bCs/>
          <w:lang w:val="en-US"/>
        </w:rPr>
        <w:t>Phase-Altering Line (PAL)</w:t>
      </w:r>
      <w:r w:rsidRPr="002B5B09">
        <w:rPr>
          <w:lang w:val="en-US"/>
        </w:rPr>
        <w:t xml:space="preserve"> – The 625-line analogue colour video composite system.</w:t>
      </w:r>
    </w:p>
    <w:p w:rsidR="00205A29" w:rsidRPr="002B5B09" w:rsidRDefault="00205A29" w:rsidP="00205A29">
      <w:pPr>
        <w:rPr>
          <w:lang w:val="en-US"/>
        </w:rPr>
      </w:pPr>
      <w:r w:rsidRPr="002B5B09">
        <w:rPr>
          <w:b/>
          <w:lang w:val="en-US" w:eastAsia="ja-JP"/>
        </w:rPr>
        <w:t xml:space="preserve">Raster scan – </w:t>
      </w:r>
      <w:r w:rsidRPr="002B5B09">
        <w:rPr>
          <w:lang w:val="en-US" w:eastAsia="ja-JP" w:bidi="th-TH"/>
        </w:rPr>
        <w:t>A mapping of a rectangular two-dimensional pattern to a one-dimensional pattern such that the first entr</w:t>
      </w:r>
      <w:r w:rsidRPr="002B5B09">
        <w:rPr>
          <w:rFonts w:eastAsia="MS Mincho"/>
          <w:lang w:val="en-US" w:eastAsia="ja-JP" w:bidi="th-TH"/>
        </w:rPr>
        <w:t>y</w:t>
      </w:r>
      <w:r w:rsidRPr="002B5B09">
        <w:rPr>
          <w:lang w:val="en-US" w:eastAsia="ja-JP" w:bidi="th-TH"/>
        </w:rPr>
        <w:t xml:space="preserve"> in the one-dimensional pattern are from the first top row of the two</w:t>
      </w:r>
      <w:r w:rsidRPr="002B5B09">
        <w:rPr>
          <w:lang w:val="en-US" w:eastAsia="ja-JP" w:bidi="th-TH"/>
        </w:rPr>
        <w:noBreakHyphen/>
        <w:t>dimensional pattern scanned from left to right, followed similarly by the second, third, etc. rows of the pattern (going down) each scanned</w:t>
      </w:r>
      <w:r w:rsidRPr="002B5B09">
        <w:rPr>
          <w:rFonts w:eastAsia="MS Mincho"/>
          <w:lang w:val="en-US" w:eastAsia="ja-JP" w:bidi="th-TH"/>
        </w:rPr>
        <w:t xml:space="preserve"> </w:t>
      </w:r>
      <w:r w:rsidRPr="002B5B09">
        <w:rPr>
          <w:lang w:val="en-US" w:eastAsia="ja-JP" w:bidi="th-TH"/>
        </w:rPr>
        <w:t>from left to right.</w:t>
      </w:r>
      <w:r w:rsidRPr="002B5B09">
        <w:rPr>
          <w:lang w:val="en-US"/>
        </w:rPr>
        <w:t xml:space="preserve"> </w:t>
      </w:r>
    </w:p>
    <w:p w:rsidR="00205A29" w:rsidRPr="002B5B09" w:rsidRDefault="00205A29" w:rsidP="00205A29">
      <w:pPr>
        <w:rPr>
          <w:lang w:val="en-US"/>
        </w:rPr>
      </w:pPr>
      <w:r w:rsidRPr="002B5B09">
        <w:rPr>
          <w:b/>
          <w:lang w:val="en-US"/>
        </w:rPr>
        <w:t>Reduced-reference</w:t>
      </w:r>
      <w:r w:rsidRPr="002B5B09">
        <w:rPr>
          <w:rFonts w:eastAsia="MS Mincho"/>
          <w:b/>
          <w:lang w:val="en-US" w:eastAsia="ja-JP"/>
        </w:rPr>
        <w:t xml:space="preserve"> (RR)</w:t>
      </w:r>
      <w:r w:rsidRPr="002B5B09">
        <w:rPr>
          <w:lang w:val="en-US"/>
        </w:rPr>
        <w:t xml:space="preserve"> – A video quality measurement methodology that utilizes low bandwidth features extracted from the original or processed video streams, as opposed to using full-reference video that requires complete knowledge of the original and processed video streams </w:t>
      </w:r>
      <w:r w:rsidRPr="00BF1B17">
        <w:rPr>
          <w:cs/>
        </w:rPr>
        <w:t>‎</w:t>
      </w:r>
      <w:r w:rsidRPr="002B5B09">
        <w:rPr>
          <w:lang w:val="en-US"/>
        </w:rPr>
        <w:t>[2]. Reduced</w:t>
      </w:r>
      <w:r w:rsidRPr="002B5B09">
        <w:rPr>
          <w:lang w:val="en-US"/>
        </w:rPr>
        <w:noBreakHyphen/>
        <w:t>reference methodologies have advantages for end-to-end in-service quality monitoring since the reduced-reference information is easily transmitted over ubiquitous telecommunications networks.</w:t>
      </w:r>
    </w:p>
    <w:p w:rsidR="00205A29" w:rsidRPr="002B5B09" w:rsidRDefault="00205A29" w:rsidP="00205A29">
      <w:pPr>
        <w:rPr>
          <w:lang w:val="en-US"/>
        </w:rPr>
      </w:pPr>
      <w:r w:rsidRPr="002B5B09">
        <w:rPr>
          <w:b/>
          <w:bCs/>
          <w:lang w:val="en-US"/>
        </w:rPr>
        <w:t>Region of interest (ROI)</w:t>
      </w:r>
      <w:r w:rsidRPr="002B5B09">
        <w:rPr>
          <w:lang w:val="en-US"/>
        </w:rPr>
        <w:t xml:space="preserve"> – An image lattice (specified in rectangle coordinates) that is used to denote a particular sub-region of a field or frame of video.</w:t>
      </w:r>
    </w:p>
    <w:p w:rsidR="00205A29" w:rsidRPr="002B5B09" w:rsidRDefault="00205A29" w:rsidP="00205A29">
      <w:pPr>
        <w:rPr>
          <w:lang w:val="en-US"/>
        </w:rPr>
      </w:pPr>
      <w:r w:rsidRPr="002B5B09">
        <w:rPr>
          <w:b/>
          <w:bCs/>
          <w:lang w:val="en-US"/>
        </w:rPr>
        <w:t>Scene</w:t>
      </w:r>
      <w:r w:rsidRPr="002B5B09">
        <w:rPr>
          <w:lang w:val="en-US"/>
        </w:rPr>
        <w:t xml:space="preserve"> – A sequence of video frames.</w:t>
      </w:r>
    </w:p>
    <w:p w:rsidR="00205A29" w:rsidRPr="002B5B09" w:rsidRDefault="00205A29" w:rsidP="00205A29">
      <w:pPr>
        <w:rPr>
          <w:lang w:val="en-US"/>
        </w:rPr>
      </w:pPr>
      <w:r w:rsidRPr="002B5B09">
        <w:rPr>
          <w:b/>
          <w:bCs/>
          <w:lang w:val="en-US"/>
        </w:rPr>
        <w:t>Spatial registration</w:t>
      </w:r>
      <w:r w:rsidRPr="002B5B09">
        <w:rPr>
          <w:lang w:val="en-US"/>
        </w:rPr>
        <w:t xml:space="preserve"> – </w:t>
      </w:r>
      <w:r w:rsidRPr="002B5B09">
        <w:rPr>
          <w:rFonts w:eastAsia="MS Mincho"/>
          <w:lang w:val="en-US" w:eastAsia="ja-JP"/>
        </w:rPr>
        <w:t xml:space="preserve">A </w:t>
      </w:r>
      <w:r w:rsidRPr="002B5B09">
        <w:rPr>
          <w:lang w:val="en-US"/>
        </w:rPr>
        <w:t>process that is used to estimate and correct spatial shifts of the processed video sequence with respect to the original video sequence.</w:t>
      </w:r>
    </w:p>
    <w:p w:rsidR="00205A29" w:rsidRPr="002B5B09" w:rsidRDefault="00205A29" w:rsidP="00205A29">
      <w:pPr>
        <w:rPr>
          <w:lang w:val="en-US"/>
        </w:rPr>
      </w:pPr>
      <w:r w:rsidRPr="002B5B09">
        <w:rPr>
          <w:b/>
          <w:bCs/>
          <w:lang w:val="en-US"/>
        </w:rPr>
        <w:t>Temporal registration</w:t>
      </w:r>
      <w:r w:rsidRPr="002B5B09">
        <w:rPr>
          <w:lang w:val="en-US"/>
        </w:rPr>
        <w:t xml:space="preserve"> – </w:t>
      </w:r>
      <w:r w:rsidRPr="002B5B09">
        <w:rPr>
          <w:rFonts w:eastAsia="MS Mincho"/>
          <w:lang w:val="en-US" w:eastAsia="ja-JP"/>
        </w:rPr>
        <w:t>A</w:t>
      </w:r>
      <w:r w:rsidRPr="002B5B09">
        <w:rPr>
          <w:rFonts w:ascii="MS Mincho" w:eastAsia="MS Mincho" w:hAnsi="MS Mincho"/>
          <w:lang w:val="en-US" w:eastAsia="ja-JP"/>
        </w:rPr>
        <w:t xml:space="preserve"> </w:t>
      </w:r>
      <w:r w:rsidRPr="002B5B09">
        <w:rPr>
          <w:lang w:val="en-US"/>
        </w:rPr>
        <w:t xml:space="preserve">process that is used to estimate and correct </w:t>
      </w:r>
      <w:r w:rsidRPr="002B5B09">
        <w:rPr>
          <w:rFonts w:eastAsia="MS Mincho"/>
          <w:lang w:val="en-US" w:eastAsia="ja-JP"/>
        </w:rPr>
        <w:t xml:space="preserve">a </w:t>
      </w:r>
      <w:r w:rsidRPr="002B5B09">
        <w:rPr>
          <w:lang w:val="en-US"/>
        </w:rPr>
        <w:t>temporal shift (i.e. video delay) of the processed video sequence with respect to the original video sequence.</w:t>
      </w:r>
    </w:p>
    <w:p w:rsidR="00205A29" w:rsidRPr="002B5B09" w:rsidRDefault="00205A29" w:rsidP="00205A29">
      <w:pPr>
        <w:rPr>
          <w:lang w:val="en-US"/>
        </w:rPr>
      </w:pPr>
      <w:r w:rsidRPr="002B5B09">
        <w:rPr>
          <w:b/>
          <w:bCs/>
          <w:lang w:val="en-US"/>
        </w:rPr>
        <w:t>Video Quality Metric (VQM)</w:t>
      </w:r>
      <w:r w:rsidRPr="002B5B09">
        <w:rPr>
          <w:lang w:val="en-US"/>
        </w:rPr>
        <w:t xml:space="preserve"> – An overall measure of video impairment. VQM is reported as a single number and has a nominal output range from zero to one, where zero is no perceived impairment and one is maximum perceived impairment.</w:t>
      </w:r>
    </w:p>
    <w:p w:rsidR="00205A29" w:rsidRPr="002B5B09" w:rsidRDefault="00205A29" w:rsidP="00806D92">
      <w:pPr>
        <w:pStyle w:val="Heading1"/>
        <w:rPr>
          <w:lang w:val="en-US"/>
        </w:rPr>
      </w:pPr>
      <w:bookmarkStart w:id="12" w:name="_Ref36520050"/>
      <w:bookmarkStart w:id="13" w:name="_Toc240796198"/>
      <w:r w:rsidRPr="002B5B09">
        <w:rPr>
          <w:lang w:val="en-US"/>
        </w:rPr>
        <w:t>3</w:t>
      </w:r>
      <w:r w:rsidRPr="002B5B09">
        <w:rPr>
          <w:lang w:val="en-US"/>
        </w:rPr>
        <w:tab/>
        <w:t>Overview of the Video Quality Metric computation</w:t>
      </w:r>
      <w:bookmarkEnd w:id="12"/>
      <w:bookmarkEnd w:id="13"/>
    </w:p>
    <w:p w:rsidR="00205A29" w:rsidRPr="002B5B09" w:rsidRDefault="00205A29" w:rsidP="00B72914">
      <w:pPr>
        <w:rPr>
          <w:lang w:val="en-US" w:eastAsia="ja-JP"/>
        </w:rPr>
      </w:pPr>
      <w:r w:rsidRPr="002B5B09">
        <w:rPr>
          <w:iCs/>
          <w:lang w:val="en-US" w:eastAsia="ja-JP"/>
        </w:rPr>
        <w:t xml:space="preserve">The RR model transmits the </w:t>
      </w:r>
      <w:r w:rsidRPr="002B5B09">
        <w:rPr>
          <w:lang w:val="en-US" w:eastAsia="ja-JP"/>
        </w:rPr>
        <w:t xml:space="preserve">activity values for individual given-size pixel blocks to the client side. This value indicates the </w:t>
      </w:r>
      <w:r w:rsidRPr="002B5B09">
        <w:rPr>
          <w:iCs/>
          <w:lang w:val="en-US" w:eastAsia="ja-JP"/>
        </w:rPr>
        <w:t>variance of the luminance values in the block</w:t>
      </w:r>
      <w:r w:rsidRPr="002B5B09">
        <w:rPr>
          <w:lang w:val="en-US" w:eastAsia="ja-JP"/>
        </w:rPr>
        <w:t xml:space="preserve">. Figure 1 summarizes the RR model. As shown in Fig. </w:t>
      </w:r>
      <w:r w:rsidR="00B72914">
        <w:rPr>
          <w:lang w:val="en-US" w:eastAsia="ja-JP"/>
        </w:rPr>
        <w:t>24</w:t>
      </w:r>
      <w:r w:rsidRPr="002B5B09">
        <w:rPr>
          <w:lang w:val="en-US" w:eastAsia="ja-JP"/>
        </w:rPr>
        <w:t>, video quality is estimated on the basis of the activity-difference between the SRC and the PVS. In addition, psychovisual weightings with respect to the activity-difference are applied for higher estimation accuracy. Video quality estimation is conducted in the following steps:</w:t>
      </w:r>
    </w:p>
    <w:p w:rsidR="00205A29" w:rsidRPr="002B5B09" w:rsidRDefault="00205A29" w:rsidP="00B72914">
      <w:pPr>
        <w:pStyle w:val="enumlev1"/>
        <w:rPr>
          <w:rFonts w:eastAsia="MS PGothic"/>
          <w:lang w:val="en-US" w:eastAsia="ja-JP"/>
        </w:rPr>
      </w:pPr>
      <w:r w:rsidRPr="002B5B09">
        <w:rPr>
          <w:rFonts w:eastAsia="MS PGothic"/>
          <w:lang w:val="en-US" w:eastAsia="ja-JP"/>
        </w:rPr>
        <w:t>1</w:t>
      </w:r>
      <w:r w:rsidR="00B72914">
        <w:rPr>
          <w:rFonts w:eastAsia="MS PGothic"/>
          <w:lang w:val="en-US" w:eastAsia="ja-JP"/>
        </w:rPr>
        <w:t>.</w:t>
      </w:r>
      <w:r w:rsidRPr="002B5B09">
        <w:rPr>
          <w:rFonts w:eastAsia="MS PGothic"/>
          <w:lang w:val="en-US" w:eastAsia="ja-JP"/>
        </w:rPr>
        <w:tab/>
        <w:t>The activity value for each 16 × 16 luminance pixel block of the SRC is calculated on the server side. All the activity values are then transmitted to the client side. The activity value of a block is defined as the mean absolute difference of individual values and their average.</w:t>
      </w:r>
    </w:p>
    <w:p w:rsidR="00205A29" w:rsidRPr="002B5B09" w:rsidRDefault="00205A29" w:rsidP="00B72914">
      <w:pPr>
        <w:pStyle w:val="enumlev1"/>
        <w:rPr>
          <w:rFonts w:eastAsia="MS PGothic"/>
          <w:lang w:val="en-US" w:eastAsia="ja-JP"/>
        </w:rPr>
      </w:pPr>
      <w:r w:rsidRPr="002B5B09">
        <w:rPr>
          <w:rFonts w:eastAsia="MS PGothic"/>
          <w:lang w:val="en-US" w:eastAsia="ja-JP"/>
        </w:rPr>
        <w:t>2</w:t>
      </w:r>
      <w:r w:rsidR="00B72914">
        <w:rPr>
          <w:rFonts w:eastAsia="MS PGothic"/>
          <w:lang w:val="en-US" w:eastAsia="ja-JP"/>
        </w:rPr>
        <w:t>.</w:t>
      </w:r>
      <w:r w:rsidRPr="002B5B09">
        <w:rPr>
          <w:rFonts w:eastAsia="MS PGothic"/>
          <w:lang w:val="en-US" w:eastAsia="ja-JP"/>
        </w:rPr>
        <w:tab/>
        <w:t>The corresponding activity values are calculated on the client side with respect to the PVS.</w:t>
      </w:r>
    </w:p>
    <w:p w:rsidR="00205A29" w:rsidRPr="002B5B09" w:rsidRDefault="00205A29" w:rsidP="00B72914">
      <w:pPr>
        <w:pStyle w:val="enumlev1"/>
        <w:rPr>
          <w:lang w:val="en-US" w:eastAsia="ja-JP"/>
        </w:rPr>
      </w:pPr>
      <w:r w:rsidRPr="002B5B09">
        <w:rPr>
          <w:rFonts w:eastAsia="MS PGothic"/>
          <w:lang w:val="en-US" w:eastAsia="ja-JP"/>
        </w:rPr>
        <w:t>3</w:t>
      </w:r>
      <w:r w:rsidR="00B72914">
        <w:rPr>
          <w:rFonts w:eastAsia="MS PGothic"/>
          <w:lang w:val="en-US" w:eastAsia="ja-JP"/>
        </w:rPr>
        <w:t>.</w:t>
      </w:r>
      <w:r w:rsidRPr="002B5B09">
        <w:rPr>
          <w:rFonts w:eastAsia="MS PGothic"/>
          <w:lang w:val="en-US" w:eastAsia="ja-JP"/>
        </w:rPr>
        <w:tab/>
      </w:r>
      <w:r w:rsidRPr="002B5B09">
        <w:rPr>
          <w:lang w:val="en-US" w:eastAsia="ja-JP"/>
        </w:rPr>
        <w:t>On the client side, each block is initially evaluated with its squared error, that is the squared difference between the SRC and the PVS activity values.</w:t>
      </w:r>
    </w:p>
    <w:p w:rsidR="00205A29" w:rsidRPr="002B5B09" w:rsidRDefault="00205A29" w:rsidP="00B72914">
      <w:pPr>
        <w:pStyle w:val="enumlev1"/>
        <w:rPr>
          <w:rFonts w:eastAsia="MS PGothic"/>
          <w:lang w:val="en-US" w:eastAsia="ja-JP"/>
        </w:rPr>
      </w:pPr>
      <w:r w:rsidRPr="002B5B09">
        <w:rPr>
          <w:rFonts w:eastAsia="MS PGothic"/>
          <w:lang w:val="en-US" w:eastAsia="ja-JP"/>
        </w:rPr>
        <w:t>4</w:t>
      </w:r>
      <w:r w:rsidR="00B72914">
        <w:rPr>
          <w:rFonts w:eastAsia="MS PGothic"/>
          <w:lang w:val="en-US" w:eastAsia="ja-JP"/>
        </w:rPr>
        <w:t>.</w:t>
      </w:r>
      <w:r w:rsidRPr="002B5B09">
        <w:rPr>
          <w:rFonts w:eastAsia="MS PGothic"/>
          <w:lang w:val="en-US" w:eastAsia="ja-JP"/>
        </w:rPr>
        <w:tab/>
        <w:t>P</w:t>
      </w:r>
      <w:r w:rsidRPr="002B5B09">
        <w:rPr>
          <w:lang w:val="en-US" w:eastAsia="ja-JP"/>
        </w:rPr>
        <w:t>sychovisual-weightings are applied to the squared errors in blocks with high spatial frequency components, a specific colour, a large inter-frame difference, and a scene change</w:t>
      </w:r>
      <w:r w:rsidRPr="002B5B09">
        <w:rPr>
          <w:rFonts w:eastAsia="MS PGothic"/>
          <w:lang w:val="en-US" w:eastAsia="ja-JP"/>
        </w:rPr>
        <w:t>.</w:t>
      </w:r>
    </w:p>
    <w:p w:rsidR="00205A29" w:rsidRPr="002B5B09" w:rsidRDefault="00205A29" w:rsidP="00B72914">
      <w:pPr>
        <w:pStyle w:val="enumlev1"/>
        <w:rPr>
          <w:lang w:val="en-US" w:eastAsia="ja-JP"/>
        </w:rPr>
      </w:pPr>
      <w:r w:rsidRPr="002B5B09">
        <w:rPr>
          <w:rFonts w:eastAsia="MS PGothic"/>
          <w:lang w:val="en-US" w:eastAsia="ja-JP"/>
        </w:rPr>
        <w:t>5</w:t>
      </w:r>
      <w:r w:rsidR="00B72914">
        <w:rPr>
          <w:rFonts w:eastAsia="MS PGothic"/>
          <w:lang w:val="en-US" w:eastAsia="ja-JP"/>
        </w:rPr>
        <w:t>.</w:t>
      </w:r>
      <w:r w:rsidRPr="002B5B09">
        <w:rPr>
          <w:rFonts w:eastAsia="MS PGothic"/>
          <w:lang w:val="en-US" w:eastAsia="ja-JP"/>
        </w:rPr>
        <w:tab/>
      </w:r>
      <w:r w:rsidRPr="002B5B09">
        <w:rPr>
          <w:lang w:val="en-US" w:eastAsia="ja-JP"/>
        </w:rPr>
        <w:t xml:space="preserve">A provisional video quality score is derived from the sum of the weighted squared errors in the same manner as in the PSNR calculation. </w:t>
      </w:r>
    </w:p>
    <w:p w:rsidR="00205A29" w:rsidRPr="002B5B09" w:rsidRDefault="00205A29" w:rsidP="00B72914">
      <w:pPr>
        <w:pStyle w:val="enumlev1"/>
        <w:rPr>
          <w:rFonts w:eastAsia="MS Mincho"/>
          <w:lang w:val="en-US" w:eastAsia="ja-JP"/>
        </w:rPr>
      </w:pPr>
      <w:r w:rsidRPr="002B5B09">
        <w:rPr>
          <w:rFonts w:eastAsia="MS PGothic"/>
          <w:lang w:val="en-US" w:eastAsia="ja-JP"/>
        </w:rPr>
        <w:t>6</w:t>
      </w:r>
      <w:r w:rsidR="00B72914">
        <w:rPr>
          <w:rFonts w:eastAsia="MS PGothic"/>
          <w:lang w:val="en-US" w:eastAsia="ja-JP"/>
        </w:rPr>
        <w:t>.</w:t>
      </w:r>
      <w:r w:rsidRPr="002B5B09">
        <w:rPr>
          <w:rFonts w:eastAsia="MS PGothic"/>
          <w:lang w:val="en-US" w:eastAsia="ja-JP"/>
        </w:rPr>
        <w:tab/>
      </w:r>
      <w:r w:rsidRPr="002B5B09">
        <w:rPr>
          <w:rFonts w:eastAsia="MS Mincho"/>
          <w:lang w:val="en-US" w:eastAsia="ja-JP"/>
        </w:rPr>
        <w:t>The score is modified to reflect perceptually fatal degradations due to blockiness and local impairment. Finally, the modified score represents the measured video quality of the PVS in the RR model.</w:t>
      </w:r>
    </w:p>
    <w:p w:rsidR="00205A29" w:rsidRDefault="00205A29" w:rsidP="00B72914">
      <w:pPr>
        <w:pStyle w:val="FigureNo"/>
        <w:rPr>
          <w:lang w:val="en-US"/>
        </w:rPr>
      </w:pPr>
      <w:bookmarkStart w:id="14" w:name="_Toc240796217"/>
      <w:r w:rsidRPr="002B5B09">
        <w:rPr>
          <w:lang w:val="en-US"/>
        </w:rPr>
        <w:lastRenderedPageBreak/>
        <w:t xml:space="preserve">Figure </w:t>
      </w:r>
      <w:r w:rsidR="00B72914">
        <w:rPr>
          <w:lang w:val="en-US"/>
        </w:rPr>
        <w:t>24</w:t>
      </w:r>
    </w:p>
    <w:p w:rsidR="00B72914" w:rsidRDefault="00B72914" w:rsidP="00B72914">
      <w:pPr>
        <w:pStyle w:val="Figuretitle"/>
        <w:rPr>
          <w:lang w:val="en-US"/>
        </w:rPr>
      </w:pPr>
      <w:r>
        <w:rPr>
          <w:lang w:val="en-US"/>
        </w:rPr>
        <w:t>Video quality estimation based on activity difference</w:t>
      </w:r>
    </w:p>
    <w:p w:rsidR="00B72914" w:rsidRPr="00B72914" w:rsidRDefault="00DE04D4" w:rsidP="00B72914">
      <w:pPr>
        <w:pStyle w:val="Figure"/>
        <w:rPr>
          <w:lang w:val="en-US"/>
        </w:rPr>
      </w:pPr>
      <w:r>
        <w:rPr>
          <w:lang w:val="en-US"/>
        </w:rPr>
        <w:pict>
          <v:shape id="_x0000_i1048" type="#_x0000_t75" style="width:482.1pt;height:292.05pt">
            <v:imagedata r:id="rId55" o:title=""/>
          </v:shape>
        </w:pict>
      </w:r>
    </w:p>
    <w:p w:rsidR="00205A29" w:rsidRPr="002B5B09" w:rsidRDefault="00205A29" w:rsidP="00205A29">
      <w:pPr>
        <w:pStyle w:val="Heading1"/>
        <w:rPr>
          <w:lang w:val="en-US"/>
        </w:rPr>
      </w:pPr>
      <w:bookmarkStart w:id="15" w:name="_Ref36457314"/>
      <w:bookmarkStart w:id="16" w:name="_Toc240796199"/>
      <w:bookmarkEnd w:id="14"/>
      <w:r w:rsidRPr="002B5B09">
        <w:rPr>
          <w:lang w:val="en-US"/>
        </w:rPr>
        <w:t>4</w:t>
      </w:r>
      <w:r w:rsidRPr="002B5B09">
        <w:rPr>
          <w:lang w:val="en-US"/>
        </w:rPr>
        <w:tab/>
        <w:t>Detailed algorithm</w:t>
      </w:r>
      <w:bookmarkEnd w:id="15"/>
      <w:bookmarkEnd w:id="16"/>
    </w:p>
    <w:p w:rsidR="00205A29" w:rsidRPr="002B5B09" w:rsidRDefault="00205A29" w:rsidP="005943BA">
      <w:pPr>
        <w:pStyle w:val="Heading2"/>
        <w:rPr>
          <w:lang w:val="en-US"/>
        </w:rPr>
      </w:pPr>
      <w:bookmarkStart w:id="17" w:name="_Toc240796200"/>
      <w:r w:rsidRPr="002B5B09">
        <w:rPr>
          <w:lang w:val="en-US"/>
        </w:rPr>
        <w:t>4.1</w:t>
      </w:r>
      <w:r w:rsidRPr="002B5B09">
        <w:rPr>
          <w:lang w:val="en-US"/>
        </w:rPr>
        <w:tab/>
        <w:t>Server side</w:t>
      </w:r>
      <w:bookmarkEnd w:id="17"/>
    </w:p>
    <w:p w:rsidR="00205A29" w:rsidRPr="002B5B09" w:rsidRDefault="00205A29" w:rsidP="00B72914">
      <w:pPr>
        <w:pStyle w:val="enumlev1"/>
        <w:rPr>
          <w:rFonts w:eastAsia="MS PGothic"/>
          <w:lang w:val="en-US" w:eastAsia="ja-JP"/>
        </w:rPr>
      </w:pPr>
      <w:r w:rsidRPr="002B5B09">
        <w:rPr>
          <w:rFonts w:eastAsia="MS PGothic"/>
          <w:lang w:val="en-US" w:eastAsia="ja-JP"/>
        </w:rPr>
        <w:t>1</w:t>
      </w:r>
      <w:r w:rsidR="00B72914">
        <w:rPr>
          <w:rFonts w:eastAsia="MS PGothic"/>
          <w:lang w:val="en-US" w:eastAsia="ja-JP"/>
        </w:rPr>
        <w:t>.</w:t>
      </w:r>
      <w:r w:rsidRPr="002B5B09">
        <w:rPr>
          <w:rFonts w:eastAsia="MS PGothic"/>
          <w:lang w:val="en-US" w:eastAsia="ja-JP"/>
        </w:rPr>
        <w:tab/>
        <w:t>Luminance pixels of an SRC are divided into 16 × 16 pixel blocks in each frame after one second from the top of the video sequence. In the first one second, the SRC information is not transmitted since it is difficult for the human vision system to detect video quality degradation in the scenes just after the first frame.</w:t>
      </w:r>
    </w:p>
    <w:p w:rsidR="00205A29" w:rsidRPr="00E65128" w:rsidRDefault="00205A29" w:rsidP="00E65128">
      <w:pPr>
        <w:pStyle w:val="enumlev1"/>
        <w:rPr>
          <w:rFonts w:eastAsia="MS PGothic"/>
          <w:lang w:val="en-US" w:eastAsia="ja-JP"/>
        </w:rPr>
      </w:pPr>
      <w:r w:rsidRPr="002B5B09">
        <w:rPr>
          <w:rFonts w:eastAsia="MS PGothic"/>
          <w:lang w:val="en-US" w:eastAsia="ja-JP"/>
        </w:rPr>
        <w:t>2</w:t>
      </w:r>
      <w:r w:rsidR="00B72914">
        <w:rPr>
          <w:rFonts w:eastAsia="MS PGothic"/>
          <w:lang w:val="en-US" w:eastAsia="ja-JP"/>
        </w:rPr>
        <w:t>.</w:t>
      </w:r>
      <w:r w:rsidRPr="002B5B09">
        <w:rPr>
          <w:rFonts w:eastAsia="MS PGothic"/>
          <w:lang w:val="en-US" w:eastAsia="ja-JP"/>
        </w:rPr>
        <w:tab/>
        <w:t>In each block except for those in the frame rim, the activity values (SRC-activity:</w:t>
      </w:r>
      <w:r w:rsidRPr="00E65128">
        <w:rPr>
          <w:rFonts w:eastAsia="MS PGothic"/>
          <w:lang w:val="en-US"/>
        </w:rPr>
        <w:t xml:space="preserve"> </w:t>
      </w:r>
      <w:r w:rsidR="00B72914" w:rsidRPr="00E65128">
        <w:rPr>
          <w:i/>
          <w:iCs/>
          <w:lang w:val="en-US"/>
        </w:rPr>
        <w:t>ActSRC</w:t>
      </w:r>
      <w:r w:rsidR="00B72914" w:rsidRPr="00E65128">
        <w:rPr>
          <w:i/>
          <w:iCs/>
          <w:vertAlign w:val="subscript"/>
          <w:lang w:val="en-US"/>
        </w:rPr>
        <w:t>i</w:t>
      </w:r>
      <w:r w:rsidR="00B72914" w:rsidRPr="00E65128">
        <w:rPr>
          <w:vertAlign w:val="subscript"/>
          <w:lang w:val="en-US"/>
        </w:rPr>
        <w:t>,</w:t>
      </w:r>
      <w:r w:rsidR="00B72914" w:rsidRPr="00E65128">
        <w:rPr>
          <w:i/>
          <w:iCs/>
          <w:vertAlign w:val="subscript"/>
          <w:lang w:val="en-US"/>
        </w:rPr>
        <w:t>j</w:t>
      </w:r>
      <w:r w:rsidRPr="002B5B09">
        <w:rPr>
          <w:rFonts w:eastAsia="MS PGothic"/>
          <w:lang w:val="en-US" w:eastAsia="ja-JP"/>
        </w:rPr>
        <w:t>) are calculated. Figure </w:t>
      </w:r>
      <w:r w:rsidR="00E65128">
        <w:rPr>
          <w:rFonts w:eastAsia="MS PGothic"/>
          <w:lang w:val="en-US" w:eastAsia="ja-JP"/>
        </w:rPr>
        <w:t>25</w:t>
      </w:r>
      <w:r w:rsidRPr="002B5B09">
        <w:rPr>
          <w:rFonts w:eastAsia="MS PGothic"/>
          <w:lang w:val="en-US" w:eastAsia="ja-JP"/>
        </w:rPr>
        <w:t xml:space="preserve"> describes the blocks which the activity values are calculated and transmitted. </w:t>
      </w:r>
      <w:r w:rsidRPr="00E65128">
        <w:rPr>
          <w:rFonts w:eastAsia="MS PGothic"/>
          <w:lang w:val="en-US" w:eastAsia="ja-JP"/>
        </w:rPr>
        <w:t>The SRC-activity is calculated as:</w:t>
      </w:r>
    </w:p>
    <w:p w:rsidR="003103A3" w:rsidRDefault="003103A3" w:rsidP="003103A3">
      <w:pPr>
        <w:pStyle w:val="Blanc"/>
      </w:pPr>
    </w:p>
    <w:p w:rsidR="00205A29" w:rsidRPr="00B72914" w:rsidRDefault="00205A29" w:rsidP="00B72914">
      <w:pPr>
        <w:pStyle w:val="Equation"/>
      </w:pPr>
      <w:r w:rsidRPr="00E65128">
        <w:rPr>
          <w:rFonts w:eastAsia="MS PGothic"/>
          <w:lang w:val="en-US" w:eastAsia="ja-JP"/>
        </w:rPr>
        <w:tab/>
      </w:r>
      <w:r w:rsidRPr="00E65128">
        <w:rPr>
          <w:rFonts w:eastAsia="MS PGothic"/>
          <w:lang w:val="en-US" w:eastAsia="ja-JP"/>
        </w:rPr>
        <w:tab/>
      </w:r>
      <w:r w:rsidR="005943BA">
        <w:rPr>
          <w:noProof/>
          <w:lang w:val="en-US" w:eastAsia="zh-CN"/>
        </w:rPr>
        <w:drawing>
          <wp:inline distT="0" distB="0" distL="0" distR="0">
            <wp:extent cx="1828800" cy="40386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403860"/>
                    </a:xfrm>
                    <a:prstGeom prst="rect">
                      <a:avLst/>
                    </a:prstGeom>
                    <a:noFill/>
                    <a:ln>
                      <a:noFill/>
                    </a:ln>
                  </pic:spPr>
                </pic:pic>
              </a:graphicData>
            </a:graphic>
          </wp:inline>
        </w:drawing>
      </w:r>
    </w:p>
    <w:p w:rsidR="003103A3" w:rsidRDefault="003103A3" w:rsidP="003103A3">
      <w:pPr>
        <w:pStyle w:val="Blanc"/>
      </w:pPr>
    </w:p>
    <w:p w:rsidR="00205A29" w:rsidRPr="002B5B09" w:rsidRDefault="00E65128" w:rsidP="00E65128">
      <w:pPr>
        <w:ind w:left="794" w:hanging="794"/>
        <w:rPr>
          <w:lang w:val="en-US" w:eastAsia="ja-JP"/>
        </w:rPr>
      </w:pPr>
      <w:r>
        <w:rPr>
          <w:lang w:val="en-US" w:eastAsia="ja-JP"/>
        </w:rPr>
        <w:tab/>
      </w:r>
      <w:r w:rsidR="00205A29" w:rsidRPr="002B5B09">
        <w:rPr>
          <w:lang w:val="en-US" w:eastAsia="ja-JP"/>
        </w:rPr>
        <w:t xml:space="preserve">where </w:t>
      </w:r>
      <w:r w:rsidR="005943BA" w:rsidRPr="005943BA">
        <w:rPr>
          <w:i/>
          <w:iCs/>
          <w:lang w:val="en-US" w:eastAsia="ja-JP"/>
        </w:rPr>
        <w:t>X</w:t>
      </w:r>
      <w:r w:rsidR="005943BA" w:rsidRPr="005943BA">
        <w:rPr>
          <w:i/>
          <w:iCs/>
          <w:vertAlign w:val="subscript"/>
          <w:lang w:val="en-US" w:eastAsia="ja-JP"/>
        </w:rPr>
        <w:t>k</w:t>
      </w:r>
      <w:r w:rsidR="00205A29" w:rsidRPr="002B5B09">
        <w:rPr>
          <w:lang w:val="en-US" w:eastAsia="ja-JP"/>
        </w:rPr>
        <w:t xml:space="preserve"> is a luminance value in a given-size block of the SRC, </w:t>
      </w:r>
      <w:r w:rsidR="005943BA">
        <w:rPr>
          <w:noProof/>
          <w:position w:val="-4"/>
          <w:lang w:val="en-US" w:eastAsia="zh-CN"/>
        </w:rPr>
        <w:drawing>
          <wp:inline distT="0" distB="0" distL="0" distR="0">
            <wp:extent cx="152400" cy="16002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205A29" w:rsidRPr="002B5B09">
        <w:rPr>
          <w:lang w:val="en-US" w:eastAsia="ja-JP"/>
        </w:rPr>
        <w:t xml:space="preserve"> is its average, </w:t>
      </w:r>
      <w:r w:rsidR="00205A29" w:rsidRPr="002B5B09">
        <w:rPr>
          <w:i/>
          <w:iCs/>
          <w:lang w:val="en-US"/>
        </w:rPr>
        <w:t xml:space="preserve">i </w:t>
      </w:r>
      <w:r w:rsidR="00205A29" w:rsidRPr="002B5B09">
        <w:rPr>
          <w:lang w:val="en-US" w:eastAsia="ja-JP"/>
        </w:rPr>
        <w:t xml:space="preserve">is a frame number, and </w:t>
      </w:r>
      <w:r w:rsidR="00205A29" w:rsidRPr="002B5B09">
        <w:rPr>
          <w:i/>
          <w:iCs/>
          <w:lang w:val="en-US" w:eastAsia="ja-JP"/>
        </w:rPr>
        <w:t>j</w:t>
      </w:r>
      <w:r w:rsidR="00205A29" w:rsidRPr="002B5B09">
        <w:rPr>
          <w:lang w:val="en-US"/>
        </w:rPr>
        <w:t xml:space="preserve"> </w:t>
      </w:r>
      <w:r w:rsidR="00205A29" w:rsidRPr="002B5B09">
        <w:rPr>
          <w:lang w:val="en-US" w:eastAsia="ja-JP"/>
        </w:rPr>
        <w:t>is a block number in the frame.</w:t>
      </w:r>
    </w:p>
    <w:p w:rsidR="00205A29" w:rsidRPr="002B5B09" w:rsidRDefault="00205A29" w:rsidP="005943BA">
      <w:pPr>
        <w:pStyle w:val="enumlev1"/>
        <w:rPr>
          <w:rFonts w:eastAsia="MS PGothic"/>
          <w:lang w:val="en-US" w:eastAsia="ja-JP"/>
        </w:rPr>
      </w:pPr>
      <w:r w:rsidRPr="002B5B09">
        <w:rPr>
          <w:rFonts w:eastAsia="MS PGothic"/>
          <w:lang w:val="en-US" w:eastAsia="ja-JP"/>
        </w:rPr>
        <w:t>3</w:t>
      </w:r>
      <w:r w:rsidR="005943BA">
        <w:rPr>
          <w:rFonts w:eastAsia="MS PGothic"/>
          <w:lang w:val="en-US" w:eastAsia="ja-JP"/>
        </w:rPr>
        <w:t>.</w:t>
      </w:r>
      <w:r w:rsidRPr="002B5B09">
        <w:rPr>
          <w:rFonts w:eastAsia="MS PGothic"/>
          <w:lang w:val="en-US" w:eastAsia="ja-JP"/>
        </w:rPr>
        <w:tab/>
        <w:t xml:space="preserve">Activity values, which are expressed with eight bits per block, are transmitted to the client side in the raster scan order after one second from the top of the video sequence. </w:t>
      </w:r>
      <w:r w:rsidRPr="002B5B09">
        <w:rPr>
          <w:lang w:val="en-US" w:eastAsia="ja-JP"/>
        </w:rPr>
        <w:t>For SRC</w:t>
      </w:r>
      <w:r w:rsidR="005943BA">
        <w:rPr>
          <w:lang w:val="en-US" w:eastAsia="ja-JP"/>
        </w:rPr>
        <w:noBreakHyphen/>
      </w:r>
      <w:r w:rsidRPr="002B5B09">
        <w:rPr>
          <w:lang w:val="en-US" w:eastAsia="ja-JP"/>
        </w:rPr>
        <w:t>information transmission at a rate of 256 kb</w:t>
      </w:r>
      <w:r w:rsidR="005943BA">
        <w:rPr>
          <w:lang w:val="en-US" w:eastAsia="ja-JP"/>
        </w:rPr>
        <w:t>it/</w:t>
      </w:r>
      <w:r w:rsidRPr="002B5B09">
        <w:rPr>
          <w:lang w:val="en-US" w:eastAsia="ja-JP"/>
        </w:rPr>
        <w:t>s</w:t>
      </w:r>
      <w:r w:rsidRPr="002B5B09">
        <w:rPr>
          <w:rFonts w:eastAsia="MS PGothic"/>
          <w:lang w:val="en-US" w:eastAsia="ja-JP"/>
        </w:rPr>
        <w:t xml:space="preserve">, the activity values are transmitted in all frames. </w:t>
      </w:r>
      <w:r w:rsidRPr="002B5B09">
        <w:rPr>
          <w:lang w:val="en-US" w:eastAsia="ja-JP"/>
        </w:rPr>
        <w:t>When the rate is reduced to 80 kb</w:t>
      </w:r>
      <w:r w:rsidR="005943BA">
        <w:rPr>
          <w:lang w:val="en-US" w:eastAsia="ja-JP"/>
        </w:rPr>
        <w:t>it/</w:t>
      </w:r>
      <w:r w:rsidRPr="002B5B09">
        <w:rPr>
          <w:lang w:val="en-US" w:eastAsia="ja-JP"/>
        </w:rPr>
        <w:t>s</w:t>
      </w:r>
      <w:r w:rsidRPr="002B5B09">
        <w:rPr>
          <w:rFonts w:eastAsia="MS PGothic"/>
          <w:lang w:val="en-US" w:eastAsia="ja-JP"/>
        </w:rPr>
        <w:t>, the activity values are transmitted in every four frames.</w:t>
      </w:r>
    </w:p>
    <w:p w:rsidR="00205A29" w:rsidRDefault="00205A29" w:rsidP="005943BA">
      <w:pPr>
        <w:pStyle w:val="FigureNo"/>
        <w:rPr>
          <w:lang w:val="en-US"/>
        </w:rPr>
      </w:pPr>
      <w:bookmarkStart w:id="18" w:name="_Ref529690706"/>
      <w:bookmarkStart w:id="19" w:name="_Toc530815945"/>
      <w:bookmarkStart w:id="20" w:name="_Toc82171"/>
      <w:bookmarkStart w:id="21" w:name="_Ref62020692"/>
      <w:bookmarkStart w:id="22" w:name="_Toc240796218"/>
      <w:r w:rsidRPr="002B5B09">
        <w:rPr>
          <w:lang w:val="en-US"/>
        </w:rPr>
        <w:lastRenderedPageBreak/>
        <w:t xml:space="preserve">Figure </w:t>
      </w:r>
      <w:bookmarkEnd w:id="18"/>
      <w:bookmarkEnd w:id="19"/>
      <w:bookmarkEnd w:id="20"/>
      <w:bookmarkEnd w:id="21"/>
      <w:r w:rsidR="005943BA">
        <w:rPr>
          <w:lang w:val="en-US"/>
        </w:rPr>
        <w:t>25</w:t>
      </w:r>
    </w:p>
    <w:p w:rsidR="005943BA" w:rsidRDefault="005943BA" w:rsidP="005943BA">
      <w:pPr>
        <w:pStyle w:val="Figuretitle"/>
        <w:rPr>
          <w:lang w:val="en-US"/>
        </w:rPr>
      </w:pPr>
      <w:r>
        <w:rPr>
          <w:lang w:val="en-US"/>
        </w:rPr>
        <w:t>Blocks with and without activity-value transmission</w:t>
      </w:r>
    </w:p>
    <w:p w:rsidR="005943BA" w:rsidRPr="005943BA" w:rsidRDefault="00DE04D4" w:rsidP="005943BA">
      <w:pPr>
        <w:pStyle w:val="Figure"/>
        <w:rPr>
          <w:lang w:val="en-US"/>
        </w:rPr>
      </w:pPr>
      <w:r>
        <w:rPr>
          <w:lang w:val="en-US"/>
        </w:rPr>
        <w:pict>
          <v:shape id="_x0000_i1049" type="#_x0000_t75" style="width:258.6pt;height:221.2pt">
            <v:imagedata r:id="rId58" o:title=""/>
          </v:shape>
        </w:pict>
      </w:r>
    </w:p>
    <w:p w:rsidR="00205A29" w:rsidRPr="002B5B09" w:rsidRDefault="00205A29" w:rsidP="005943BA">
      <w:pPr>
        <w:pStyle w:val="Heading2"/>
        <w:rPr>
          <w:lang w:val="en-US"/>
        </w:rPr>
      </w:pPr>
      <w:bookmarkStart w:id="23" w:name="_Toc530815862"/>
      <w:bookmarkStart w:id="24" w:name="_Toc80428"/>
      <w:bookmarkStart w:id="25" w:name="_Toc80801"/>
      <w:bookmarkStart w:id="26" w:name="_Toc81063"/>
      <w:bookmarkStart w:id="27" w:name="_Toc81147"/>
      <w:bookmarkStart w:id="28" w:name="_Toc81261"/>
      <w:bookmarkStart w:id="29" w:name="_Toc81351"/>
      <w:bookmarkStart w:id="30" w:name="_Toc81615"/>
      <w:bookmarkStart w:id="31" w:name="_Toc81974"/>
      <w:bookmarkStart w:id="32" w:name="_Toc83696"/>
      <w:bookmarkStart w:id="33" w:name="_Toc83785"/>
      <w:bookmarkStart w:id="34" w:name="_Toc151251"/>
      <w:bookmarkStart w:id="35" w:name="_Toc151345"/>
      <w:bookmarkStart w:id="36" w:name="_Toc240796201"/>
      <w:bookmarkEnd w:id="22"/>
      <w:r w:rsidRPr="002B5B09">
        <w:rPr>
          <w:lang w:val="en-US"/>
        </w:rPr>
        <w:t>4.2</w:t>
      </w:r>
      <w:r w:rsidRPr="002B5B09">
        <w:rPr>
          <w:lang w:val="en-US"/>
        </w:rPr>
        <w:tab/>
        <w:t>Client side</w:t>
      </w:r>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205A29" w:rsidRPr="002B5B09" w:rsidRDefault="00205A29" w:rsidP="005943BA">
      <w:pPr>
        <w:pStyle w:val="Heading3"/>
        <w:rPr>
          <w:lang w:val="en-US"/>
        </w:rPr>
      </w:pPr>
      <w:bookmarkStart w:id="37" w:name="_Toc240796202"/>
      <w:r w:rsidRPr="002B5B09">
        <w:rPr>
          <w:lang w:val="en-US"/>
        </w:rPr>
        <w:t>4.2.1</w:t>
      </w:r>
      <w:r w:rsidRPr="002B5B09">
        <w:rPr>
          <w:lang w:val="en-US"/>
        </w:rPr>
        <w:tab/>
        <w:t>Squared-error calculation of the activity values</w:t>
      </w:r>
      <w:bookmarkEnd w:id="37"/>
    </w:p>
    <w:p w:rsidR="00205A29" w:rsidRPr="002B5B09" w:rsidRDefault="00205A29" w:rsidP="005943BA">
      <w:pPr>
        <w:pStyle w:val="enumlev1"/>
        <w:rPr>
          <w:rFonts w:eastAsia="MS PGothic"/>
          <w:lang w:val="en-US" w:eastAsia="ja-JP"/>
        </w:rPr>
      </w:pPr>
      <w:r w:rsidRPr="002B5B09">
        <w:rPr>
          <w:rFonts w:eastAsia="MS PGothic"/>
          <w:lang w:val="en-US" w:eastAsia="ja-JP"/>
        </w:rPr>
        <w:t>1</w:t>
      </w:r>
      <w:r w:rsidR="005943BA">
        <w:rPr>
          <w:rFonts w:eastAsia="MS PGothic"/>
          <w:lang w:val="en-US" w:eastAsia="ja-JP"/>
        </w:rPr>
        <w:t>.</w:t>
      </w:r>
      <w:r w:rsidRPr="002B5B09">
        <w:rPr>
          <w:rFonts w:eastAsia="MS PGothic"/>
          <w:lang w:val="en-US" w:eastAsia="ja-JP"/>
        </w:rPr>
        <w:tab/>
        <w:t xml:space="preserve">Luminance pixels of a PVS are divided into 16 × 16 pixel blocks in each frame </w:t>
      </w:r>
      <w:r w:rsidRPr="002B5B09">
        <w:rPr>
          <w:lang w:val="en-US" w:eastAsia="ja-JP"/>
        </w:rPr>
        <w:t>a</w:t>
      </w:r>
      <w:r w:rsidRPr="002B5B09">
        <w:rPr>
          <w:rFonts w:eastAsia="MS PGothic"/>
          <w:lang w:val="en-US" w:eastAsia="ja-JP"/>
        </w:rPr>
        <w:t>fter one second from the top of the video sequence.</w:t>
      </w:r>
    </w:p>
    <w:p w:rsidR="00205A29" w:rsidRPr="002B5B09" w:rsidRDefault="00205A29" w:rsidP="005943BA">
      <w:pPr>
        <w:pStyle w:val="enumlev1"/>
        <w:rPr>
          <w:rFonts w:eastAsia="MS PGothic"/>
          <w:lang w:val="en-US" w:eastAsia="ja-JP"/>
        </w:rPr>
      </w:pPr>
      <w:r w:rsidRPr="002B5B09">
        <w:rPr>
          <w:rFonts w:eastAsia="MS PGothic"/>
          <w:lang w:val="en-US" w:eastAsia="ja-JP"/>
        </w:rPr>
        <w:t>2</w:t>
      </w:r>
      <w:r w:rsidR="005943BA">
        <w:rPr>
          <w:rFonts w:eastAsia="MS PGothic"/>
          <w:lang w:val="en-US" w:eastAsia="ja-JP"/>
        </w:rPr>
        <w:t>.</w:t>
      </w:r>
      <w:r w:rsidRPr="002B5B09">
        <w:rPr>
          <w:rFonts w:eastAsia="MS PGothic"/>
          <w:lang w:val="en-US" w:eastAsia="ja-JP"/>
        </w:rPr>
        <w:tab/>
        <w:t>In each block except for those in the frame rim, the activity values (PVS-activity:</w:t>
      </w:r>
      <w:r w:rsidRPr="005943BA">
        <w:rPr>
          <w:rFonts w:eastAsia="MS PGothic"/>
          <w:i/>
          <w:iCs/>
          <w:lang w:val="en-US" w:eastAsia="ja-JP"/>
        </w:rPr>
        <w:t xml:space="preserve"> </w:t>
      </w:r>
      <w:r w:rsidR="005943BA" w:rsidRPr="005943BA">
        <w:rPr>
          <w:rFonts w:eastAsia="MS PGothic"/>
          <w:i/>
          <w:iCs/>
          <w:lang w:val="en-US" w:eastAsia="ja-JP"/>
        </w:rPr>
        <w:t>ActPVS</w:t>
      </w:r>
      <w:r w:rsidR="005943BA" w:rsidRPr="005943BA">
        <w:rPr>
          <w:rFonts w:eastAsia="MS PGothic"/>
          <w:i/>
          <w:iCs/>
          <w:vertAlign w:val="subscript"/>
          <w:lang w:val="en-US" w:eastAsia="ja-JP"/>
        </w:rPr>
        <w:t>i</w:t>
      </w:r>
      <w:r w:rsidR="005943BA" w:rsidRPr="005943BA">
        <w:rPr>
          <w:rFonts w:eastAsia="MS PGothic"/>
          <w:vertAlign w:val="subscript"/>
          <w:lang w:val="en-US" w:eastAsia="ja-JP"/>
        </w:rPr>
        <w:t>,</w:t>
      </w:r>
      <w:r w:rsidR="005943BA" w:rsidRPr="005943BA">
        <w:rPr>
          <w:rFonts w:eastAsia="MS PGothic"/>
          <w:i/>
          <w:iCs/>
          <w:vertAlign w:val="subscript"/>
          <w:lang w:val="en-US" w:eastAsia="ja-JP"/>
        </w:rPr>
        <w:t>j</w:t>
      </w:r>
      <w:r w:rsidRPr="002B5B09">
        <w:rPr>
          <w:rFonts w:eastAsia="MS PGothic"/>
          <w:lang w:val="en-US" w:eastAsia="ja-JP"/>
        </w:rPr>
        <w:t>) are calculated.</w:t>
      </w:r>
      <w:r w:rsidRPr="002B5B09">
        <w:rPr>
          <w:lang w:val="en-US" w:eastAsia="ja-JP"/>
        </w:rPr>
        <w:t xml:space="preserve"> At a rate of 256 kb</w:t>
      </w:r>
      <w:r w:rsidR="005943BA">
        <w:rPr>
          <w:lang w:val="en-US" w:eastAsia="ja-JP"/>
        </w:rPr>
        <w:t>it/</w:t>
      </w:r>
      <w:r w:rsidRPr="002B5B09">
        <w:rPr>
          <w:lang w:val="en-US" w:eastAsia="ja-JP"/>
        </w:rPr>
        <w:t>s of SRC-information</w:t>
      </w:r>
      <w:r w:rsidRPr="002B5B09">
        <w:rPr>
          <w:rFonts w:eastAsia="MS PGothic"/>
          <w:lang w:val="en-US" w:eastAsia="ja-JP"/>
        </w:rPr>
        <w:t xml:space="preserve">, the activity values are calculated in all frames. </w:t>
      </w:r>
      <w:r w:rsidRPr="002B5B09">
        <w:rPr>
          <w:lang w:val="en-US" w:eastAsia="ja-JP"/>
        </w:rPr>
        <w:t>When the rate of SRC-information is reduced to 80 kb</w:t>
      </w:r>
      <w:r w:rsidR="005943BA">
        <w:rPr>
          <w:lang w:val="en-US" w:eastAsia="ja-JP"/>
        </w:rPr>
        <w:t>it/</w:t>
      </w:r>
      <w:r w:rsidRPr="002B5B09">
        <w:rPr>
          <w:lang w:val="en-US" w:eastAsia="ja-JP"/>
        </w:rPr>
        <w:t>s</w:t>
      </w:r>
      <w:r w:rsidRPr="002B5B09">
        <w:rPr>
          <w:rFonts w:eastAsia="MS PGothic"/>
          <w:lang w:val="en-US" w:eastAsia="ja-JP"/>
        </w:rPr>
        <w:t>, the activity values are calculated in every four frames.</w:t>
      </w:r>
    </w:p>
    <w:p w:rsidR="003103A3" w:rsidRDefault="003103A3" w:rsidP="003103A3">
      <w:pPr>
        <w:pStyle w:val="Blanc"/>
      </w:pPr>
    </w:p>
    <w:p w:rsidR="00205A29" w:rsidRPr="00BF1B17" w:rsidRDefault="00205A29" w:rsidP="005943BA">
      <w:pPr>
        <w:pStyle w:val="Equation"/>
        <w:rPr>
          <w:lang w:eastAsia="ja-JP"/>
        </w:rPr>
      </w:pPr>
      <w:r w:rsidRPr="002B5B09">
        <w:rPr>
          <w:lang w:val="en-US"/>
        </w:rPr>
        <w:tab/>
      </w:r>
      <w:r w:rsidRPr="002B5B09">
        <w:rPr>
          <w:lang w:val="en-US"/>
        </w:rPr>
        <w:tab/>
      </w:r>
      <w:r w:rsidR="005943BA">
        <w:rPr>
          <w:noProof/>
          <w:lang w:val="en-US" w:eastAsia="zh-CN"/>
        </w:rPr>
        <w:drawing>
          <wp:inline distT="0" distB="0" distL="0" distR="0">
            <wp:extent cx="2133600" cy="4191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rsidR="005943BA" w:rsidRDefault="00205A29" w:rsidP="005943BA">
      <w:pPr>
        <w:rPr>
          <w:szCs w:val="24"/>
          <w:lang w:val="en-US" w:eastAsia="ja-JP"/>
        </w:rPr>
      </w:pPr>
      <w:r w:rsidRPr="002B5B09">
        <w:rPr>
          <w:szCs w:val="24"/>
          <w:lang w:val="en-US" w:eastAsia="ja-JP"/>
        </w:rPr>
        <w:t>where</w:t>
      </w:r>
      <w:r w:rsidR="005943BA">
        <w:rPr>
          <w:szCs w:val="24"/>
          <w:lang w:val="en-US" w:eastAsia="ja-JP"/>
        </w:rPr>
        <w:t>:</w:t>
      </w:r>
    </w:p>
    <w:p w:rsidR="005943BA" w:rsidRDefault="005943BA" w:rsidP="005943BA">
      <w:pPr>
        <w:pStyle w:val="Equationlegend"/>
        <w:rPr>
          <w:lang w:eastAsia="ja-JP"/>
        </w:rPr>
      </w:pPr>
      <w:r>
        <w:rPr>
          <w:i/>
          <w:iCs/>
          <w:lang w:eastAsia="ja-JP"/>
        </w:rPr>
        <w:tab/>
      </w:r>
      <w:r w:rsidRPr="005943BA">
        <w:rPr>
          <w:i/>
          <w:iCs/>
          <w:lang w:eastAsia="ja-JP"/>
        </w:rPr>
        <w:t>Y</w:t>
      </w:r>
      <w:r w:rsidRPr="005943BA">
        <w:rPr>
          <w:i/>
          <w:iCs/>
          <w:vertAlign w:val="subscript"/>
          <w:lang w:eastAsia="ja-JP"/>
        </w:rPr>
        <w:t>k</w:t>
      </w:r>
      <w:r>
        <w:rPr>
          <w:lang w:eastAsia="ja-JP"/>
        </w:rPr>
        <w:t>:</w:t>
      </w:r>
      <w:r>
        <w:rPr>
          <w:lang w:eastAsia="ja-JP"/>
        </w:rPr>
        <w:tab/>
      </w:r>
      <w:r w:rsidR="00205A29" w:rsidRPr="002B5B09">
        <w:rPr>
          <w:lang w:eastAsia="ja-JP"/>
        </w:rPr>
        <w:t xml:space="preserve">a luminance value in a </w:t>
      </w:r>
      <w:r w:rsidR="002C1BB4">
        <w:rPr>
          <w:lang w:eastAsia="ja-JP"/>
        </w:rPr>
        <w:t>given-size block of the PVS</w:t>
      </w:r>
    </w:p>
    <w:p w:rsidR="005943BA" w:rsidRDefault="005943BA" w:rsidP="00E65128">
      <w:pPr>
        <w:pStyle w:val="Equationlegend"/>
        <w:rPr>
          <w:lang w:eastAsia="ja-JP"/>
        </w:rPr>
      </w:pPr>
      <w:r>
        <w:rPr>
          <w:lang w:eastAsia="ja-JP"/>
        </w:rPr>
        <w:tab/>
      </w:r>
      <w:r>
        <w:rPr>
          <w:noProof/>
          <w:position w:val="-4"/>
          <w:lang w:eastAsia="zh-CN"/>
        </w:rPr>
        <w:drawing>
          <wp:inline distT="0" distB="0" distL="0" distR="0">
            <wp:extent cx="121920" cy="16002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Pr>
          <w:lang w:eastAsia="ja-JP"/>
        </w:rPr>
        <w:t>:</w:t>
      </w:r>
      <w:r>
        <w:rPr>
          <w:lang w:eastAsia="ja-JP"/>
        </w:rPr>
        <w:tab/>
      </w:r>
      <w:r w:rsidR="00205A29" w:rsidRPr="002B5B09">
        <w:rPr>
          <w:lang w:eastAsia="ja-JP"/>
        </w:rPr>
        <w:t>its average</w:t>
      </w:r>
    </w:p>
    <w:p w:rsidR="005943BA" w:rsidRDefault="005943BA" w:rsidP="005943BA">
      <w:pPr>
        <w:pStyle w:val="Equationlegend"/>
        <w:rPr>
          <w:lang w:eastAsia="ja-JP"/>
        </w:rPr>
      </w:pPr>
      <w:r>
        <w:rPr>
          <w:lang w:eastAsia="ja-JP"/>
        </w:rPr>
        <w:tab/>
      </w:r>
      <w:r w:rsidR="00205A29" w:rsidRPr="002B5B09">
        <w:rPr>
          <w:i/>
          <w:iCs/>
        </w:rPr>
        <w:t>i</w:t>
      </w:r>
      <w:r>
        <w:rPr>
          <w:lang w:eastAsia="ja-JP"/>
        </w:rPr>
        <w:t>:</w:t>
      </w:r>
      <w:r>
        <w:rPr>
          <w:lang w:eastAsia="ja-JP"/>
        </w:rPr>
        <w:tab/>
      </w:r>
      <w:r w:rsidR="00205A29" w:rsidRPr="002B5B09">
        <w:rPr>
          <w:lang w:eastAsia="ja-JP"/>
        </w:rPr>
        <w:t>a frame number</w:t>
      </w:r>
    </w:p>
    <w:p w:rsidR="00205A29" w:rsidRPr="002B5B09" w:rsidRDefault="005943BA" w:rsidP="005943BA">
      <w:pPr>
        <w:pStyle w:val="Equationlegend"/>
        <w:rPr>
          <w:lang w:eastAsia="ja-JP"/>
        </w:rPr>
      </w:pPr>
      <w:r>
        <w:rPr>
          <w:lang w:eastAsia="ja-JP"/>
        </w:rPr>
        <w:tab/>
      </w:r>
      <w:r w:rsidR="00205A29" w:rsidRPr="002B5B09">
        <w:rPr>
          <w:i/>
          <w:iCs/>
        </w:rPr>
        <w:t>j</w:t>
      </w:r>
      <w:r>
        <w:rPr>
          <w:lang w:eastAsia="ja-JP"/>
        </w:rPr>
        <w:t>:</w:t>
      </w:r>
      <w:r>
        <w:rPr>
          <w:lang w:eastAsia="ja-JP"/>
        </w:rPr>
        <w:tab/>
      </w:r>
      <w:r w:rsidR="00205A29" w:rsidRPr="002B5B09">
        <w:rPr>
          <w:lang w:eastAsia="ja-JP"/>
        </w:rPr>
        <w:t>a block number in the frame.</w:t>
      </w:r>
    </w:p>
    <w:p w:rsidR="00205A29" w:rsidRPr="002B5B09" w:rsidRDefault="00205A29" w:rsidP="005943BA">
      <w:pPr>
        <w:pStyle w:val="enumlev1"/>
        <w:rPr>
          <w:rFonts w:eastAsia="MS PGothic"/>
          <w:lang w:val="en-US" w:eastAsia="ja-JP"/>
        </w:rPr>
      </w:pPr>
      <w:r w:rsidRPr="002B5B09">
        <w:rPr>
          <w:rFonts w:eastAsia="MS PGothic"/>
          <w:lang w:val="en-US" w:eastAsia="ja-JP"/>
        </w:rPr>
        <w:t>3</w:t>
      </w:r>
      <w:r w:rsidR="005943BA">
        <w:rPr>
          <w:rFonts w:eastAsia="MS PGothic"/>
          <w:lang w:val="en-US" w:eastAsia="ja-JP"/>
        </w:rPr>
        <w:t>.</w:t>
      </w:r>
      <w:r w:rsidRPr="002B5B09">
        <w:rPr>
          <w:rFonts w:eastAsia="MS PGothic"/>
          <w:lang w:val="en-US" w:eastAsia="ja-JP"/>
        </w:rPr>
        <w:tab/>
        <w:t xml:space="preserve">Squared errors between the SRC-activity and the PVS-activity are calculated </w:t>
      </w:r>
    </w:p>
    <w:p w:rsidR="003103A3" w:rsidRDefault="003103A3" w:rsidP="003103A3">
      <w:pPr>
        <w:pStyle w:val="Blanc"/>
      </w:pPr>
    </w:p>
    <w:p w:rsidR="00205A29" w:rsidRPr="005943BA" w:rsidRDefault="00205A29" w:rsidP="00205A29">
      <w:pPr>
        <w:pStyle w:val="Equation"/>
        <w:rPr>
          <w:rFonts w:ascii="MS PGothic" w:eastAsia="MS PGothic" w:hAnsi="MS PGothic"/>
          <w:lang w:val="en-US"/>
        </w:rPr>
      </w:pPr>
      <w:r w:rsidRPr="002B5B09">
        <w:rPr>
          <w:lang w:val="en-US"/>
        </w:rPr>
        <w:tab/>
      </w:r>
      <w:r w:rsidRPr="002B5B09">
        <w:rPr>
          <w:lang w:val="en-US"/>
        </w:rPr>
        <w:tab/>
      </w:r>
      <w:r w:rsidR="005943BA">
        <w:rPr>
          <w:noProof/>
          <w:lang w:val="en-US" w:eastAsia="zh-CN"/>
        </w:rPr>
        <w:drawing>
          <wp:inline distT="0" distB="0" distL="0" distR="0">
            <wp:extent cx="1775460" cy="259080"/>
            <wp:effectExtent l="0" t="0" r="0"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5460" cy="259080"/>
                    </a:xfrm>
                    <a:prstGeom prst="rect">
                      <a:avLst/>
                    </a:prstGeom>
                    <a:noFill/>
                    <a:ln>
                      <a:noFill/>
                    </a:ln>
                  </pic:spPr>
                </pic:pic>
              </a:graphicData>
            </a:graphic>
          </wp:inline>
        </w:drawing>
      </w:r>
    </w:p>
    <w:p w:rsidR="003103A3" w:rsidRDefault="003103A3" w:rsidP="003103A3">
      <w:pPr>
        <w:pStyle w:val="Blanc"/>
      </w:pPr>
      <w:bookmarkStart w:id="38" w:name="_Toc240796203"/>
    </w:p>
    <w:p w:rsidR="00205A29" w:rsidRPr="002B5B09" w:rsidRDefault="00205A29" w:rsidP="005943BA">
      <w:pPr>
        <w:pStyle w:val="Heading3"/>
        <w:rPr>
          <w:lang w:val="en-US"/>
        </w:rPr>
      </w:pPr>
      <w:r w:rsidRPr="002B5B09">
        <w:rPr>
          <w:lang w:val="en-US"/>
        </w:rPr>
        <w:t>4.2.2</w:t>
      </w:r>
      <w:r w:rsidRPr="002B5B09">
        <w:rPr>
          <w:lang w:val="en-US"/>
        </w:rPr>
        <w:tab/>
        <w:t>Psychovisual-weighting for the squared error</w:t>
      </w:r>
      <w:bookmarkEnd w:id="38"/>
    </w:p>
    <w:p w:rsidR="00205A29" w:rsidRPr="002B5B09" w:rsidRDefault="00205A29" w:rsidP="00205A29">
      <w:pPr>
        <w:rPr>
          <w:lang w:val="en-US" w:eastAsia="ja-JP"/>
        </w:rPr>
      </w:pPr>
      <w:r w:rsidRPr="002B5B09">
        <w:rPr>
          <w:rFonts w:eastAsia="MS PGothic"/>
          <w:lang w:val="en-US" w:eastAsia="ja-JP"/>
        </w:rPr>
        <w:t xml:space="preserve">Three kinds of weightings, namely, </w:t>
      </w:r>
      <w:r w:rsidRPr="002B5B09">
        <w:rPr>
          <w:lang w:val="en-US"/>
        </w:rPr>
        <w:t xml:space="preserve">weighting for </w:t>
      </w:r>
      <w:r w:rsidRPr="002B5B09">
        <w:rPr>
          <w:lang w:val="en-US" w:eastAsia="ja-JP"/>
        </w:rPr>
        <w:t xml:space="preserve">the </w:t>
      </w:r>
      <w:r w:rsidRPr="002B5B09">
        <w:rPr>
          <w:lang w:val="en-US"/>
        </w:rPr>
        <w:t>difference in spatial frequency</w:t>
      </w:r>
      <w:r w:rsidRPr="002B5B09">
        <w:rPr>
          <w:rFonts w:eastAsia="MS PGothic"/>
          <w:lang w:val="en-US" w:eastAsia="ja-JP"/>
        </w:rPr>
        <w:t xml:space="preserve">, </w:t>
      </w:r>
      <w:r w:rsidRPr="002B5B09">
        <w:rPr>
          <w:lang w:val="en-US"/>
        </w:rPr>
        <w:t xml:space="preserve">weighting for </w:t>
      </w:r>
      <w:r w:rsidRPr="002B5B09">
        <w:rPr>
          <w:lang w:val="en-US" w:eastAsia="ja-JP"/>
        </w:rPr>
        <w:t xml:space="preserve">the </w:t>
      </w:r>
      <w:r w:rsidRPr="002B5B09">
        <w:rPr>
          <w:lang w:val="en-US"/>
        </w:rPr>
        <w:t xml:space="preserve">difference in </w:t>
      </w:r>
      <w:r w:rsidRPr="002B5B09">
        <w:rPr>
          <w:lang w:val="en-US" w:eastAsia="ja-JP"/>
        </w:rPr>
        <w:t xml:space="preserve">the </w:t>
      </w:r>
      <w:r w:rsidRPr="002B5B09">
        <w:rPr>
          <w:lang w:val="en-US"/>
        </w:rPr>
        <w:t>specific colour region</w:t>
      </w:r>
      <w:r w:rsidRPr="002B5B09">
        <w:rPr>
          <w:rFonts w:eastAsia="MS PGothic"/>
          <w:lang w:val="en-US" w:eastAsia="ja-JP"/>
        </w:rPr>
        <w:t xml:space="preserve">, and </w:t>
      </w:r>
      <w:r w:rsidRPr="002B5B09">
        <w:rPr>
          <w:lang w:val="en-US"/>
        </w:rPr>
        <w:t xml:space="preserve">weighting for </w:t>
      </w:r>
      <w:r w:rsidRPr="002B5B09">
        <w:rPr>
          <w:lang w:val="en-US" w:eastAsia="ja-JP"/>
        </w:rPr>
        <w:t>the inter-frame difference of luminance</w:t>
      </w:r>
      <w:r w:rsidRPr="002B5B09">
        <w:rPr>
          <w:rFonts w:eastAsia="MS PGothic"/>
          <w:lang w:val="en-US" w:eastAsia="ja-JP"/>
        </w:rPr>
        <w:t xml:space="preserve">, are applied to </w:t>
      </w:r>
      <w:r w:rsidR="005943BA" w:rsidRPr="00E65128">
        <w:rPr>
          <w:i/>
          <w:iCs/>
          <w:lang w:val="en-US"/>
        </w:rPr>
        <w:t>E</w:t>
      </w:r>
      <w:r w:rsidR="005943BA" w:rsidRPr="00E65128">
        <w:rPr>
          <w:i/>
          <w:iCs/>
          <w:vertAlign w:val="subscript"/>
          <w:lang w:val="en-US"/>
        </w:rPr>
        <w:t>i</w:t>
      </w:r>
      <w:r w:rsidR="005943BA" w:rsidRPr="00E65128">
        <w:rPr>
          <w:vertAlign w:val="subscript"/>
          <w:lang w:val="en-US"/>
        </w:rPr>
        <w:t>,</w:t>
      </w:r>
      <w:r w:rsidR="005943BA" w:rsidRPr="00E65128">
        <w:rPr>
          <w:i/>
          <w:iCs/>
          <w:vertAlign w:val="subscript"/>
          <w:lang w:val="en-US"/>
        </w:rPr>
        <w:t>j</w:t>
      </w:r>
      <w:r w:rsidRPr="002B5B09">
        <w:rPr>
          <w:lang w:val="en-US" w:eastAsia="ja-JP"/>
        </w:rPr>
        <w:t xml:space="preserve"> to take into account the human visual-system characteristics.</w:t>
      </w:r>
    </w:p>
    <w:p w:rsidR="00205A29" w:rsidRPr="005943BA" w:rsidRDefault="00205A29" w:rsidP="003103A3">
      <w:pPr>
        <w:keepNext/>
        <w:rPr>
          <w:rFonts w:eastAsia="MS PGothic"/>
          <w:lang w:val="en-US" w:eastAsia="ja-JP"/>
        </w:rPr>
      </w:pPr>
      <w:r w:rsidRPr="005943BA">
        <w:rPr>
          <w:rFonts w:eastAsia="MS PGothic"/>
          <w:lang w:val="en-US" w:eastAsia="ja-JP"/>
        </w:rPr>
        <w:lastRenderedPageBreak/>
        <w:t>1</w:t>
      </w:r>
      <w:r w:rsidR="005943BA" w:rsidRPr="005943BA">
        <w:rPr>
          <w:rFonts w:eastAsia="MS PGothic"/>
          <w:lang w:val="en-US" w:eastAsia="ja-JP"/>
        </w:rPr>
        <w:t>.</w:t>
      </w:r>
      <w:r w:rsidRPr="005943BA">
        <w:rPr>
          <w:rFonts w:eastAsia="MS PGothic"/>
          <w:lang w:val="en-US" w:eastAsia="ja-JP"/>
        </w:rPr>
        <w:tab/>
      </w:r>
      <w:r w:rsidRPr="005943BA">
        <w:rPr>
          <w:lang w:val="en-US"/>
        </w:rPr>
        <w:t xml:space="preserve">Weighting for </w:t>
      </w:r>
      <w:r w:rsidRPr="005943BA">
        <w:rPr>
          <w:lang w:val="en-US" w:eastAsia="ja-JP"/>
        </w:rPr>
        <w:t xml:space="preserve">the </w:t>
      </w:r>
      <w:r w:rsidRPr="005943BA">
        <w:rPr>
          <w:lang w:val="en-US"/>
        </w:rPr>
        <w:t>difference in spatial frequency</w:t>
      </w:r>
      <w:r w:rsidRPr="005943BA">
        <w:rPr>
          <w:rFonts w:eastAsia="MS PGothic"/>
          <w:lang w:val="en-US" w:eastAsia="ja-JP"/>
        </w:rPr>
        <w:t xml:space="preserve"> </w:t>
      </w:r>
    </w:p>
    <w:p w:rsidR="00205A29" w:rsidRPr="005943BA" w:rsidRDefault="00205A29" w:rsidP="00E65128">
      <w:pPr>
        <w:rPr>
          <w:szCs w:val="24"/>
          <w:lang w:val="en-US" w:eastAsia="ja-JP"/>
        </w:rPr>
      </w:pPr>
      <w:r w:rsidRPr="002B5B09">
        <w:rPr>
          <w:szCs w:val="24"/>
          <w:lang w:val="en-US" w:eastAsia="ja-JP"/>
        </w:rPr>
        <w:t xml:space="preserve">A weighting factor </w:t>
      </w:r>
      <w:r w:rsidR="005943BA" w:rsidRPr="005943BA">
        <w:rPr>
          <w:i/>
          <w:iCs/>
          <w:lang w:val="en-US"/>
        </w:rPr>
        <w:t>W</w:t>
      </w:r>
      <w:r w:rsidR="005943BA" w:rsidRPr="005943BA">
        <w:rPr>
          <w:i/>
          <w:iCs/>
          <w:vertAlign w:val="subscript"/>
          <w:lang w:val="en-US"/>
        </w:rPr>
        <w:t>SF</w:t>
      </w:r>
      <w:r w:rsidRPr="002B5B09">
        <w:rPr>
          <w:rFonts w:ascii="MS Mincho" w:hAnsi="MS Mincho"/>
          <w:szCs w:val="24"/>
          <w:lang w:val="en-US" w:eastAsia="ja-JP"/>
        </w:rPr>
        <w:t xml:space="preserve"> </w:t>
      </w:r>
      <w:r w:rsidRPr="002B5B09">
        <w:rPr>
          <w:szCs w:val="24"/>
          <w:lang w:val="en-US" w:eastAsia="ja-JP"/>
        </w:rPr>
        <w:t xml:space="preserve">and a threshold </w:t>
      </w:r>
      <w:r w:rsidR="005943BA">
        <w:rPr>
          <w:i/>
          <w:iCs/>
          <w:lang w:val="en-US"/>
        </w:rPr>
        <w:t>Th</w:t>
      </w:r>
      <w:r w:rsidR="005943BA" w:rsidRPr="005943BA">
        <w:rPr>
          <w:i/>
          <w:iCs/>
          <w:vertAlign w:val="subscript"/>
          <w:lang w:val="en-US"/>
        </w:rPr>
        <w:t>SF</w:t>
      </w:r>
      <w:r w:rsidR="005943BA">
        <w:rPr>
          <w:szCs w:val="24"/>
          <w:lang w:val="en-US" w:eastAsia="ja-JP"/>
        </w:rPr>
        <w:t xml:space="preserve"> </w:t>
      </w:r>
      <w:r w:rsidRPr="002B5B09">
        <w:rPr>
          <w:szCs w:val="24"/>
          <w:lang w:val="en-US" w:eastAsia="ja-JP"/>
        </w:rPr>
        <w:t xml:space="preserve">are used for this weighting. </w:t>
      </w:r>
      <w:r w:rsidRPr="005943BA">
        <w:rPr>
          <w:szCs w:val="24"/>
          <w:lang w:val="en-US" w:eastAsia="ja-JP"/>
        </w:rPr>
        <w:t xml:space="preserve">(See Table </w:t>
      </w:r>
      <w:r w:rsidR="005943BA">
        <w:rPr>
          <w:szCs w:val="24"/>
          <w:lang w:val="en-US" w:eastAsia="ja-JP"/>
        </w:rPr>
        <w:t>8</w:t>
      </w:r>
      <w:r w:rsidRPr="005943BA">
        <w:rPr>
          <w:szCs w:val="24"/>
          <w:lang w:val="en-US" w:eastAsia="ja-JP"/>
        </w:rPr>
        <w:t xml:space="preserve"> for the values of </w:t>
      </w:r>
      <w:r w:rsidR="005943BA" w:rsidRPr="005943BA">
        <w:rPr>
          <w:i/>
          <w:iCs/>
        </w:rPr>
        <w:t>W</w:t>
      </w:r>
      <w:r w:rsidR="005943BA" w:rsidRPr="005943BA">
        <w:rPr>
          <w:i/>
          <w:iCs/>
          <w:vertAlign w:val="subscript"/>
        </w:rPr>
        <w:t>SF</w:t>
      </w:r>
      <w:r w:rsidR="005943BA" w:rsidRPr="005943BA">
        <w:rPr>
          <w:szCs w:val="24"/>
          <w:lang w:val="en-US" w:eastAsia="ja-JP"/>
        </w:rPr>
        <w:t xml:space="preserve"> </w:t>
      </w:r>
      <w:r w:rsidRPr="005943BA">
        <w:rPr>
          <w:szCs w:val="24"/>
          <w:lang w:val="en-US" w:eastAsia="ja-JP"/>
        </w:rPr>
        <w:t xml:space="preserve">and </w:t>
      </w:r>
      <w:r w:rsidR="005943BA">
        <w:rPr>
          <w:i/>
          <w:iCs/>
        </w:rPr>
        <w:t>Th</w:t>
      </w:r>
      <w:r w:rsidR="005943BA" w:rsidRPr="005943BA">
        <w:rPr>
          <w:i/>
          <w:iCs/>
          <w:vertAlign w:val="subscript"/>
        </w:rPr>
        <w:t>SF</w:t>
      </w:r>
      <w:r w:rsidR="005943BA">
        <w:t>.</w:t>
      </w:r>
      <w:r w:rsidRPr="005943BA">
        <w:rPr>
          <w:szCs w:val="24"/>
          <w:lang w:val="en-US" w:eastAsia="ja-JP"/>
        </w:rPr>
        <w:t>)</w:t>
      </w:r>
    </w:p>
    <w:p w:rsidR="003103A3" w:rsidRDefault="003103A3" w:rsidP="003103A3">
      <w:pPr>
        <w:pStyle w:val="Blanc"/>
      </w:pPr>
    </w:p>
    <w:p w:rsidR="00205A29" w:rsidRPr="00BF1B17" w:rsidRDefault="00205A29" w:rsidP="005943BA">
      <w:pPr>
        <w:pStyle w:val="Equation"/>
        <w:rPr>
          <w:rFonts w:ascii="MS PGothic" w:eastAsia="MS PGothic" w:hAnsi="MS PGothic"/>
        </w:rPr>
      </w:pPr>
      <w:r w:rsidRPr="005943BA">
        <w:rPr>
          <w:lang w:val="en-US"/>
        </w:rPr>
        <w:tab/>
      </w:r>
      <w:r w:rsidRPr="005943BA">
        <w:rPr>
          <w:lang w:val="en-US"/>
        </w:rPr>
        <w:tab/>
      </w:r>
      <w:r w:rsidR="005943BA">
        <w:rPr>
          <w:noProof/>
          <w:lang w:val="en-US" w:eastAsia="zh-CN"/>
        </w:rPr>
        <w:drawing>
          <wp:inline distT="0" distB="0" distL="0" distR="0">
            <wp:extent cx="2278380" cy="44196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8380" cy="441960"/>
                    </a:xfrm>
                    <a:prstGeom prst="rect">
                      <a:avLst/>
                    </a:prstGeom>
                    <a:noFill/>
                    <a:ln>
                      <a:noFill/>
                    </a:ln>
                  </pic:spPr>
                </pic:pic>
              </a:graphicData>
            </a:graphic>
          </wp:inline>
        </w:drawing>
      </w:r>
    </w:p>
    <w:p w:rsidR="003103A3" w:rsidRDefault="003103A3" w:rsidP="003103A3">
      <w:pPr>
        <w:pStyle w:val="Blanc"/>
      </w:pPr>
    </w:p>
    <w:p w:rsidR="00205A29" w:rsidRPr="005943BA" w:rsidRDefault="00205A29" w:rsidP="005943BA">
      <w:pPr>
        <w:rPr>
          <w:rFonts w:eastAsia="MS PGothic"/>
          <w:lang w:val="en-US" w:eastAsia="ja-JP"/>
        </w:rPr>
      </w:pPr>
      <w:r w:rsidRPr="005943BA">
        <w:rPr>
          <w:rFonts w:eastAsia="MS PGothic"/>
          <w:lang w:val="en-US" w:eastAsia="ja-JP"/>
        </w:rPr>
        <w:t>2</w:t>
      </w:r>
      <w:r w:rsidR="005943BA">
        <w:rPr>
          <w:rFonts w:eastAsia="MS PGothic"/>
          <w:lang w:val="en-US" w:eastAsia="ja-JP"/>
        </w:rPr>
        <w:t>.</w:t>
      </w:r>
      <w:r w:rsidRPr="005943BA">
        <w:rPr>
          <w:rFonts w:eastAsia="MS PGothic"/>
          <w:lang w:val="en-US" w:eastAsia="ja-JP"/>
        </w:rPr>
        <w:tab/>
      </w:r>
      <w:r w:rsidRPr="005943BA">
        <w:rPr>
          <w:lang w:val="en-US"/>
        </w:rPr>
        <w:t xml:space="preserve">Weighting for </w:t>
      </w:r>
      <w:r w:rsidRPr="005943BA">
        <w:rPr>
          <w:lang w:val="en-US" w:eastAsia="ja-JP"/>
        </w:rPr>
        <w:t xml:space="preserve">the </w:t>
      </w:r>
      <w:r w:rsidRPr="005943BA">
        <w:rPr>
          <w:lang w:val="en-US"/>
        </w:rPr>
        <w:t xml:space="preserve">difference in </w:t>
      </w:r>
      <w:r w:rsidRPr="005943BA">
        <w:rPr>
          <w:lang w:val="en-US" w:eastAsia="ja-JP"/>
        </w:rPr>
        <w:t xml:space="preserve">the </w:t>
      </w:r>
      <w:r w:rsidRPr="005943BA">
        <w:rPr>
          <w:lang w:val="en-US"/>
        </w:rPr>
        <w:t>specific colour region</w:t>
      </w:r>
      <w:r w:rsidRPr="005943BA">
        <w:rPr>
          <w:rFonts w:eastAsia="MS PGothic"/>
          <w:lang w:val="en-US" w:eastAsia="ja-JP"/>
        </w:rPr>
        <w:t xml:space="preserve"> </w:t>
      </w:r>
    </w:p>
    <w:p w:rsidR="00205A29" w:rsidRPr="002B5B09" w:rsidRDefault="00205A29" w:rsidP="001C454F">
      <w:pPr>
        <w:rPr>
          <w:lang w:val="en-US" w:eastAsia="ja-JP"/>
        </w:rPr>
      </w:pPr>
      <w:r w:rsidRPr="002B5B09">
        <w:rPr>
          <w:lang w:val="en-US" w:eastAsia="ja-JP"/>
        </w:rPr>
        <w:t>For a given block and its surrounding eight blocks, if the number of pixels (</w:t>
      </w:r>
      <w:r w:rsidR="005943BA" w:rsidRPr="005943BA">
        <w:rPr>
          <w:i/>
          <w:iCs/>
          <w:lang w:val="en-US"/>
        </w:rPr>
        <w:t>NumROIPixels</w:t>
      </w:r>
      <w:r w:rsidRPr="002B5B09">
        <w:rPr>
          <w:lang w:val="en-US" w:eastAsia="ja-JP"/>
        </w:rPr>
        <w:t>) within</w:t>
      </w:r>
      <w:r w:rsidR="005943BA">
        <w:rPr>
          <w:noProof/>
          <w:position w:val="-6"/>
          <w:lang w:val="en-US" w:eastAsia="zh-CN"/>
        </w:rPr>
        <w:t xml:space="preserve"> </w:t>
      </w:r>
      <w:r w:rsidR="005943BA" w:rsidRPr="001C454F">
        <w:rPr>
          <w:lang w:val="en-US"/>
        </w:rPr>
        <w:t>48 </w:t>
      </w:r>
      <w:r w:rsidR="005943BA" w:rsidRPr="001C454F">
        <w:sym w:font="Symbol" w:char="F0A3"/>
      </w:r>
      <w:r w:rsidR="001C454F" w:rsidRPr="001C454F">
        <w:rPr>
          <w:lang w:val="en-US"/>
        </w:rPr>
        <w:t> </w:t>
      </w:r>
      <w:r w:rsidR="001C454F" w:rsidRPr="001C454F">
        <w:rPr>
          <w:i/>
          <w:iCs/>
          <w:lang w:val="en-US"/>
        </w:rPr>
        <w:t>Y</w:t>
      </w:r>
      <w:r w:rsidR="001C454F" w:rsidRPr="001C454F">
        <w:rPr>
          <w:lang w:val="en-US"/>
        </w:rPr>
        <w:t> </w:t>
      </w:r>
      <w:r w:rsidR="001C454F" w:rsidRPr="001C454F">
        <w:sym w:font="Symbol" w:char="F0A3"/>
      </w:r>
      <w:r w:rsidR="001C454F" w:rsidRPr="001C454F">
        <w:rPr>
          <w:lang w:val="en-US"/>
        </w:rPr>
        <w:t> 224</w:t>
      </w:r>
      <w:r w:rsidRPr="001C454F">
        <w:rPr>
          <w:lang w:val="en-US"/>
        </w:rPr>
        <w:t>,</w:t>
      </w:r>
      <w:r w:rsidRPr="002B5B09">
        <w:rPr>
          <w:lang w:val="en-US" w:eastAsia="ja-JP"/>
        </w:rPr>
        <w:t xml:space="preserve"> </w:t>
      </w:r>
      <w:r w:rsidR="001C454F" w:rsidRPr="001C454F">
        <w:rPr>
          <w:lang w:val="en-US"/>
        </w:rPr>
        <w:t>104 </w:t>
      </w:r>
      <w:r w:rsidR="001C454F" w:rsidRPr="001C454F">
        <w:sym w:font="Symbol" w:char="F0A3"/>
      </w:r>
      <w:r w:rsidR="001C454F" w:rsidRPr="001C454F">
        <w:rPr>
          <w:lang w:val="en-US"/>
        </w:rPr>
        <w:t> </w:t>
      </w:r>
      <w:r w:rsidR="001C454F" w:rsidRPr="001C454F">
        <w:rPr>
          <w:i/>
          <w:iCs/>
          <w:lang w:val="en-US"/>
        </w:rPr>
        <w:t>Cb</w:t>
      </w:r>
      <w:r w:rsidR="001C454F" w:rsidRPr="001C454F">
        <w:rPr>
          <w:lang w:val="en-US"/>
        </w:rPr>
        <w:t> </w:t>
      </w:r>
      <w:r w:rsidR="001C454F" w:rsidRPr="001C454F">
        <w:sym w:font="Symbol" w:char="F0A3"/>
      </w:r>
      <w:r w:rsidR="001C454F" w:rsidRPr="001C454F">
        <w:rPr>
          <w:lang w:val="en-US"/>
        </w:rPr>
        <w:t> 125</w:t>
      </w:r>
      <w:r w:rsidRPr="002B5B09">
        <w:rPr>
          <w:lang w:val="en-US" w:eastAsia="ja-JP"/>
        </w:rPr>
        <w:t xml:space="preserve">, and </w:t>
      </w:r>
      <w:r w:rsidR="001C454F" w:rsidRPr="001C454F">
        <w:rPr>
          <w:lang w:val="en-US"/>
        </w:rPr>
        <w:t>1</w:t>
      </w:r>
      <w:r w:rsidR="001C454F">
        <w:rPr>
          <w:lang w:val="en-US"/>
        </w:rPr>
        <w:t>35</w:t>
      </w:r>
      <w:r w:rsidR="001C454F" w:rsidRPr="001C454F">
        <w:rPr>
          <w:lang w:val="en-US"/>
        </w:rPr>
        <w:t> </w:t>
      </w:r>
      <w:r w:rsidR="001C454F" w:rsidRPr="001C454F">
        <w:sym w:font="Symbol" w:char="F0A3"/>
      </w:r>
      <w:r w:rsidR="001C454F" w:rsidRPr="001C454F">
        <w:rPr>
          <w:lang w:val="en-US"/>
        </w:rPr>
        <w:t> </w:t>
      </w:r>
      <w:r w:rsidR="001C454F" w:rsidRPr="001C454F">
        <w:rPr>
          <w:i/>
          <w:iCs/>
          <w:lang w:val="en-US"/>
        </w:rPr>
        <w:t>C</w:t>
      </w:r>
      <w:r w:rsidR="001C454F">
        <w:rPr>
          <w:i/>
          <w:iCs/>
          <w:lang w:val="en-US"/>
        </w:rPr>
        <w:t>r</w:t>
      </w:r>
      <w:r w:rsidR="001C454F" w:rsidRPr="001C454F">
        <w:rPr>
          <w:lang w:val="en-US"/>
        </w:rPr>
        <w:t> </w:t>
      </w:r>
      <w:r w:rsidR="001C454F" w:rsidRPr="001C454F">
        <w:sym w:font="Symbol" w:char="F0A3"/>
      </w:r>
      <w:r w:rsidR="001C454F" w:rsidRPr="001C454F">
        <w:rPr>
          <w:lang w:val="en-US"/>
        </w:rPr>
        <w:t> 1</w:t>
      </w:r>
      <w:r w:rsidR="001C454F">
        <w:rPr>
          <w:lang w:val="en-US"/>
        </w:rPr>
        <w:t>71</w:t>
      </w:r>
      <w:r w:rsidR="001C454F">
        <w:rPr>
          <w:lang w:val="en-US" w:eastAsia="ja-JP"/>
        </w:rPr>
        <w:t xml:space="preserve"> </w:t>
      </w:r>
      <w:r w:rsidRPr="002B5B09">
        <w:rPr>
          <w:lang w:val="en-US" w:eastAsia="ja-JP"/>
        </w:rPr>
        <w:t xml:space="preserve">is larger than a threshold, the following weighting is performed using a weighting factor </w:t>
      </w:r>
      <w:r w:rsidR="001C454F" w:rsidRPr="001C454F">
        <w:rPr>
          <w:i/>
          <w:iCs/>
          <w:lang w:val="en-US" w:eastAsia="ja-JP"/>
        </w:rPr>
        <w:t>W</w:t>
      </w:r>
      <w:r w:rsidR="001C454F" w:rsidRPr="001C454F">
        <w:rPr>
          <w:i/>
          <w:iCs/>
          <w:vertAlign w:val="subscript"/>
          <w:lang w:val="en-US" w:eastAsia="ja-JP"/>
        </w:rPr>
        <w:t>CR</w:t>
      </w:r>
      <w:r w:rsidRPr="002B5B09">
        <w:rPr>
          <w:lang w:val="en-US" w:eastAsia="ja-JP"/>
        </w:rPr>
        <w:t xml:space="preserve"> and a threshold </w:t>
      </w:r>
      <w:r w:rsidR="001C454F">
        <w:rPr>
          <w:i/>
          <w:iCs/>
          <w:lang w:val="en-US" w:eastAsia="ja-JP"/>
        </w:rPr>
        <w:t>Th</w:t>
      </w:r>
      <w:r w:rsidR="001C454F" w:rsidRPr="001C454F">
        <w:rPr>
          <w:i/>
          <w:iCs/>
          <w:vertAlign w:val="subscript"/>
          <w:lang w:val="en-US" w:eastAsia="ja-JP"/>
        </w:rPr>
        <w:t>CR</w:t>
      </w:r>
      <w:r w:rsidRPr="002B5B09">
        <w:rPr>
          <w:lang w:val="en-US" w:eastAsia="ja-JP"/>
        </w:rPr>
        <w:t xml:space="preserve">. </w:t>
      </w:r>
    </w:p>
    <w:p w:rsidR="003103A3" w:rsidRDefault="003103A3" w:rsidP="003103A3">
      <w:pPr>
        <w:pStyle w:val="Blanc"/>
      </w:pPr>
    </w:p>
    <w:p w:rsidR="00205A29" w:rsidRPr="00BF1B17" w:rsidRDefault="00205A29" w:rsidP="00205A29">
      <w:pPr>
        <w:pStyle w:val="Equation"/>
        <w:rPr>
          <w:rFonts w:ascii="MS PGothic" w:eastAsia="MS PGothic" w:hAnsi="MS PGothic"/>
        </w:rPr>
      </w:pPr>
      <w:r w:rsidRPr="002B5B09">
        <w:rPr>
          <w:lang w:val="en-US"/>
        </w:rPr>
        <w:tab/>
      </w:r>
      <w:r w:rsidRPr="002B5B09">
        <w:rPr>
          <w:lang w:val="en-US"/>
        </w:rPr>
        <w:tab/>
      </w:r>
      <w:r w:rsidR="001C454F">
        <w:rPr>
          <w:noProof/>
          <w:lang w:val="en-US" w:eastAsia="zh-CN"/>
        </w:rPr>
        <w:drawing>
          <wp:inline distT="0" distB="0" distL="0" distR="0">
            <wp:extent cx="2446020" cy="44196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6020" cy="4419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1C454F">
      <w:pPr>
        <w:rPr>
          <w:rFonts w:ascii="MS PGothic" w:eastAsia="MS PGothic" w:hAnsi="MS PGothic"/>
          <w:sz w:val="20"/>
          <w:lang w:val="en-US" w:eastAsia="ja-JP"/>
        </w:rPr>
      </w:pPr>
      <w:r w:rsidRPr="002B5B09">
        <w:rPr>
          <w:lang w:val="en-US" w:eastAsia="ja-JP"/>
        </w:rPr>
        <w:t xml:space="preserve">See Table </w:t>
      </w:r>
      <w:r w:rsidR="001C454F">
        <w:rPr>
          <w:lang w:val="en-US" w:eastAsia="ja-JP"/>
        </w:rPr>
        <w:t>8</w:t>
      </w:r>
      <w:r w:rsidRPr="002B5B09">
        <w:rPr>
          <w:lang w:val="en-US" w:eastAsia="ja-JP"/>
        </w:rPr>
        <w:t xml:space="preserve"> for </w:t>
      </w:r>
      <w:r w:rsidR="001C454F" w:rsidRPr="001C454F">
        <w:rPr>
          <w:i/>
          <w:iCs/>
          <w:lang w:val="en-US" w:eastAsia="ja-JP"/>
        </w:rPr>
        <w:t>W</w:t>
      </w:r>
      <w:r w:rsidR="001C454F" w:rsidRPr="001C454F">
        <w:rPr>
          <w:i/>
          <w:iCs/>
          <w:vertAlign w:val="subscript"/>
          <w:lang w:val="en-US" w:eastAsia="ja-JP"/>
        </w:rPr>
        <w:t>CR</w:t>
      </w:r>
      <w:r w:rsidRPr="002B5B09">
        <w:rPr>
          <w:lang w:val="en-US" w:eastAsia="ja-JP"/>
        </w:rPr>
        <w:t xml:space="preserve"> and </w:t>
      </w:r>
      <w:r w:rsidR="001C454F">
        <w:rPr>
          <w:i/>
          <w:iCs/>
          <w:lang w:val="en-US" w:eastAsia="ja-JP"/>
        </w:rPr>
        <w:t>Th</w:t>
      </w:r>
      <w:r w:rsidR="001C454F" w:rsidRPr="001C454F">
        <w:rPr>
          <w:i/>
          <w:iCs/>
          <w:vertAlign w:val="subscript"/>
          <w:lang w:val="en-US" w:eastAsia="ja-JP"/>
        </w:rPr>
        <w:t>CR</w:t>
      </w:r>
      <w:r w:rsidRPr="002B5B09">
        <w:rPr>
          <w:lang w:val="en-US" w:eastAsia="ja-JP"/>
        </w:rPr>
        <w:t xml:space="preserve"> values.</w:t>
      </w:r>
    </w:p>
    <w:p w:rsidR="00205A29" w:rsidRPr="001C454F" w:rsidRDefault="00205A29" w:rsidP="001C454F">
      <w:pPr>
        <w:rPr>
          <w:rFonts w:eastAsia="MS PGothic"/>
          <w:lang w:val="en-US" w:eastAsia="ja-JP"/>
        </w:rPr>
      </w:pPr>
      <w:r w:rsidRPr="001C454F">
        <w:rPr>
          <w:rFonts w:eastAsia="MS PGothic"/>
          <w:lang w:val="en-US" w:eastAsia="ja-JP"/>
        </w:rPr>
        <w:t>3</w:t>
      </w:r>
      <w:r w:rsidR="001C454F" w:rsidRPr="001C454F">
        <w:rPr>
          <w:rFonts w:eastAsia="MS PGothic"/>
          <w:lang w:val="en-US" w:eastAsia="ja-JP"/>
        </w:rPr>
        <w:t>.</w:t>
      </w:r>
      <w:r w:rsidRPr="001C454F">
        <w:rPr>
          <w:rFonts w:eastAsia="MS PGothic"/>
          <w:lang w:val="en-US" w:eastAsia="ja-JP"/>
        </w:rPr>
        <w:tab/>
      </w:r>
      <w:r w:rsidRPr="001C454F">
        <w:rPr>
          <w:lang w:val="en-US"/>
        </w:rPr>
        <w:t xml:space="preserve">Weighting for </w:t>
      </w:r>
      <w:r w:rsidRPr="001C454F">
        <w:rPr>
          <w:lang w:val="en-US" w:eastAsia="ja-JP"/>
        </w:rPr>
        <w:t>the inter-frame difference of luminance</w:t>
      </w:r>
      <w:r w:rsidRPr="001C454F">
        <w:rPr>
          <w:rFonts w:eastAsia="MS PGothic"/>
          <w:lang w:val="en-US" w:eastAsia="ja-JP"/>
        </w:rPr>
        <w:t xml:space="preserve"> </w:t>
      </w:r>
    </w:p>
    <w:p w:rsidR="00205A29" w:rsidRPr="002B5B09" w:rsidRDefault="00205A29" w:rsidP="001C454F">
      <w:pPr>
        <w:rPr>
          <w:lang w:val="en-US" w:eastAsia="ja-JP"/>
        </w:rPr>
      </w:pPr>
      <w:r w:rsidRPr="002B5B09">
        <w:rPr>
          <w:lang w:val="en-US" w:eastAsia="ja-JP"/>
        </w:rPr>
        <w:t>Mean absolute difference (</w:t>
      </w:r>
      <w:r w:rsidR="001C454F" w:rsidRPr="001C454F">
        <w:rPr>
          <w:i/>
          <w:iCs/>
          <w:lang w:val="en-US" w:eastAsia="ja-JP"/>
        </w:rPr>
        <w:t>MAD</w:t>
      </w:r>
      <w:r w:rsidR="001C454F" w:rsidRPr="001C454F">
        <w:rPr>
          <w:i/>
          <w:iCs/>
          <w:vertAlign w:val="subscript"/>
          <w:lang w:val="en-US" w:eastAsia="ja-JP"/>
        </w:rPr>
        <w:t>i</w:t>
      </w:r>
      <w:r w:rsidR="001C454F" w:rsidRPr="001C454F">
        <w:rPr>
          <w:vertAlign w:val="subscript"/>
          <w:lang w:val="en-US" w:eastAsia="ja-JP"/>
        </w:rPr>
        <w:t>,</w:t>
      </w:r>
      <w:r w:rsidR="00E65128">
        <w:rPr>
          <w:vertAlign w:val="subscript"/>
          <w:lang w:val="en-US" w:eastAsia="ja-JP"/>
        </w:rPr>
        <w:t xml:space="preserve"> </w:t>
      </w:r>
      <w:r w:rsidR="001C454F" w:rsidRPr="001C454F">
        <w:rPr>
          <w:i/>
          <w:iCs/>
          <w:vertAlign w:val="subscript"/>
          <w:lang w:val="en-US" w:eastAsia="ja-JP"/>
        </w:rPr>
        <w:t>j</w:t>
      </w:r>
      <w:r w:rsidRPr="002B5B09">
        <w:rPr>
          <w:lang w:val="en-US" w:eastAsia="ja-JP"/>
        </w:rPr>
        <w:t xml:space="preserve">) of the luminance between a given block and that in the previous frame is calculated. </w:t>
      </w:r>
      <w:r w:rsidR="001C454F" w:rsidRPr="001C454F">
        <w:rPr>
          <w:i/>
          <w:iCs/>
          <w:lang w:val="en-US" w:eastAsia="ja-JP"/>
        </w:rPr>
        <w:t>MAD</w:t>
      </w:r>
      <w:r w:rsidR="001C454F" w:rsidRPr="001C454F">
        <w:rPr>
          <w:i/>
          <w:iCs/>
          <w:vertAlign w:val="subscript"/>
          <w:lang w:val="en-US" w:eastAsia="ja-JP"/>
        </w:rPr>
        <w:t>i</w:t>
      </w:r>
      <w:r w:rsidR="001C454F" w:rsidRPr="001C454F">
        <w:rPr>
          <w:vertAlign w:val="subscript"/>
          <w:lang w:val="en-US" w:eastAsia="ja-JP"/>
        </w:rPr>
        <w:t>,</w:t>
      </w:r>
      <w:r w:rsidR="00E65128">
        <w:rPr>
          <w:vertAlign w:val="subscript"/>
          <w:lang w:val="en-US" w:eastAsia="ja-JP"/>
        </w:rPr>
        <w:t xml:space="preserve"> </w:t>
      </w:r>
      <w:r w:rsidR="001C454F" w:rsidRPr="001C454F">
        <w:rPr>
          <w:i/>
          <w:iCs/>
          <w:vertAlign w:val="subscript"/>
          <w:lang w:val="en-US" w:eastAsia="ja-JP"/>
        </w:rPr>
        <w:t>j</w:t>
      </w:r>
      <w:r w:rsidRPr="00E65128">
        <w:rPr>
          <w:lang w:val="en-US"/>
        </w:rPr>
        <w:t xml:space="preserve"> </w:t>
      </w:r>
      <w:r w:rsidRPr="002B5B09">
        <w:rPr>
          <w:lang w:val="en-US" w:eastAsia="ja-JP"/>
        </w:rPr>
        <w:t>is defined as:</w:t>
      </w:r>
    </w:p>
    <w:p w:rsidR="003103A3" w:rsidRDefault="003103A3" w:rsidP="003103A3">
      <w:pPr>
        <w:pStyle w:val="Blanc"/>
      </w:pPr>
    </w:p>
    <w:p w:rsidR="00205A29" w:rsidRPr="002B5B09" w:rsidRDefault="00205A29" w:rsidP="001C454F">
      <w:pPr>
        <w:pStyle w:val="Equation"/>
        <w:rPr>
          <w:szCs w:val="24"/>
          <w:lang w:val="en-US" w:eastAsia="ja-JP"/>
        </w:rPr>
      </w:pPr>
      <w:r w:rsidRPr="002B5B09">
        <w:rPr>
          <w:lang w:val="en-US"/>
        </w:rPr>
        <w:tab/>
      </w:r>
      <w:r w:rsidR="001C454F">
        <w:rPr>
          <w:lang w:val="en-US"/>
        </w:rPr>
        <w:tab/>
      </w:r>
      <w:r w:rsidR="001C454F">
        <w:rPr>
          <w:noProof/>
          <w:lang w:val="en-US" w:eastAsia="zh-CN"/>
        </w:rPr>
        <w:drawing>
          <wp:inline distT="0" distB="0" distL="0" distR="0">
            <wp:extent cx="1935480" cy="403860"/>
            <wp:effectExtent l="0" t="0" r="762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5480" cy="403860"/>
                    </a:xfrm>
                    <a:prstGeom prst="rect">
                      <a:avLst/>
                    </a:prstGeom>
                    <a:noFill/>
                    <a:ln>
                      <a:noFill/>
                    </a:ln>
                  </pic:spPr>
                </pic:pic>
              </a:graphicData>
            </a:graphic>
          </wp:inline>
        </w:drawing>
      </w:r>
    </w:p>
    <w:p w:rsidR="003103A3" w:rsidRDefault="003103A3" w:rsidP="003103A3">
      <w:pPr>
        <w:pStyle w:val="Blanc"/>
      </w:pPr>
    </w:p>
    <w:p w:rsidR="001C454F" w:rsidRDefault="00205A29" w:rsidP="00E65128">
      <w:pPr>
        <w:rPr>
          <w:rFonts w:ascii="MS Mincho" w:hAnsi="MS Mincho"/>
          <w:lang w:val="en-US" w:eastAsia="ja-JP"/>
        </w:rPr>
      </w:pPr>
      <w:r w:rsidRPr="002B5B09">
        <w:rPr>
          <w:lang w:val="en-US" w:eastAsia="ja-JP"/>
        </w:rPr>
        <w:t xml:space="preserve">where </w:t>
      </w:r>
      <w:r w:rsidR="00E65128" w:rsidRPr="00E65128">
        <w:rPr>
          <w:i/>
          <w:iCs/>
          <w:lang w:val="en-US" w:eastAsia="ja-JP"/>
        </w:rPr>
        <w:t>Y</w:t>
      </w:r>
      <w:r w:rsidR="00E65128" w:rsidRPr="00E65128">
        <w:rPr>
          <w:i/>
          <w:iCs/>
          <w:vertAlign w:val="subscript"/>
          <w:lang w:val="en-US" w:eastAsia="ja-JP"/>
        </w:rPr>
        <w:t>k</w:t>
      </w:r>
      <w:r w:rsidRPr="002B5B09">
        <w:rPr>
          <w:lang w:val="en-US" w:eastAsia="ja-JP"/>
        </w:rPr>
        <w:t xml:space="preserve"> is a luminance value in a 16</w:t>
      </w:r>
      <w:r w:rsidRPr="002B5B09">
        <w:rPr>
          <w:rFonts w:eastAsia="MS PGothic"/>
          <w:lang w:val="en-US" w:eastAsia="ja-JP"/>
        </w:rPr>
        <w:t> × </w:t>
      </w:r>
      <w:r w:rsidRPr="002B5B09">
        <w:rPr>
          <w:lang w:val="en-US" w:eastAsia="ja-JP"/>
        </w:rPr>
        <w:t xml:space="preserve">16 pixel block of the PVS and </w:t>
      </w:r>
      <w:r w:rsidR="001C454F">
        <w:rPr>
          <w:noProof/>
          <w:position w:val="-12"/>
          <w:lang w:val="en-US" w:eastAsia="zh-CN"/>
        </w:rPr>
        <w:drawing>
          <wp:inline distT="0" distB="0" distL="0" distR="0">
            <wp:extent cx="182880" cy="228600"/>
            <wp:effectExtent l="0" t="0" r="762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2B5B09">
        <w:rPr>
          <w:lang w:val="en-US" w:eastAsia="ja-JP"/>
        </w:rPr>
        <w:t xml:space="preserve"> is a luminance value</w:t>
      </w:r>
      <w:r w:rsidRPr="002B5B09">
        <w:rPr>
          <w:rFonts w:ascii="MS Mincho" w:hAnsi="MS Mincho"/>
          <w:lang w:val="en-US" w:eastAsia="ja-JP"/>
        </w:rPr>
        <w:t xml:space="preserve"> </w:t>
      </w:r>
      <w:r w:rsidRPr="002B5B09">
        <w:rPr>
          <w:lang w:val="en-US" w:eastAsia="ja-JP"/>
        </w:rPr>
        <w:t>in the same position in the previous frame.</w:t>
      </w:r>
    </w:p>
    <w:p w:rsidR="00205A29" w:rsidRPr="002B5B09" w:rsidRDefault="00205A29" w:rsidP="001C454F">
      <w:pPr>
        <w:rPr>
          <w:lang w:val="en-US" w:eastAsia="ja-JP"/>
        </w:rPr>
      </w:pPr>
      <w:r w:rsidRPr="002B5B09">
        <w:rPr>
          <w:lang w:val="en-US" w:eastAsia="ja-JP"/>
        </w:rPr>
        <w:t xml:space="preserve">The following weighting is performed using weighting factors </w:t>
      </w:r>
      <w:r w:rsidR="001C454F" w:rsidRPr="001C454F">
        <w:rPr>
          <w:i/>
          <w:iCs/>
          <w:lang w:val="en-US" w:eastAsia="ja-JP"/>
        </w:rPr>
        <w:t>W</w:t>
      </w:r>
      <w:r w:rsidR="001C454F" w:rsidRPr="001C454F">
        <w:rPr>
          <w:i/>
          <w:iCs/>
          <w:vertAlign w:val="subscript"/>
          <w:lang w:val="en-US" w:eastAsia="ja-JP"/>
        </w:rPr>
        <w:t>MAD</w:t>
      </w:r>
      <w:r w:rsidR="001C454F" w:rsidRPr="001C454F">
        <w:rPr>
          <w:vertAlign w:val="subscript"/>
          <w:lang w:val="en-US" w:eastAsia="ja-JP"/>
        </w:rPr>
        <w:t>1</w:t>
      </w:r>
      <w:r w:rsidRPr="002B5B09">
        <w:rPr>
          <w:lang w:val="en-US" w:eastAsia="ja-JP"/>
        </w:rPr>
        <w:t xml:space="preserve">, </w:t>
      </w:r>
      <w:r w:rsidR="001C454F" w:rsidRPr="001C454F">
        <w:rPr>
          <w:i/>
          <w:iCs/>
          <w:lang w:val="en-US" w:eastAsia="ja-JP"/>
        </w:rPr>
        <w:t>W</w:t>
      </w:r>
      <w:r w:rsidR="001C454F" w:rsidRPr="001C454F">
        <w:rPr>
          <w:i/>
          <w:iCs/>
          <w:vertAlign w:val="subscript"/>
          <w:lang w:val="en-US" w:eastAsia="ja-JP"/>
        </w:rPr>
        <w:t>MAD</w:t>
      </w:r>
      <w:r w:rsidR="001C454F">
        <w:rPr>
          <w:vertAlign w:val="subscript"/>
          <w:lang w:val="en-US" w:eastAsia="ja-JP"/>
        </w:rPr>
        <w:t>2</w:t>
      </w:r>
      <w:r w:rsidRPr="002B5B09">
        <w:rPr>
          <w:rFonts w:ascii="MS Mincho" w:hAnsi="MS Mincho"/>
          <w:lang w:val="en-US" w:eastAsia="ja-JP"/>
        </w:rPr>
        <w:t xml:space="preserve"> </w:t>
      </w:r>
      <w:r w:rsidRPr="002B5B09">
        <w:rPr>
          <w:lang w:val="en-US" w:eastAsia="ja-JP"/>
        </w:rPr>
        <w:t xml:space="preserve">and thresholds </w:t>
      </w:r>
      <w:r w:rsidR="001C454F">
        <w:rPr>
          <w:i/>
          <w:iCs/>
          <w:lang w:val="en-US" w:eastAsia="ja-JP"/>
        </w:rPr>
        <w:t>Th</w:t>
      </w:r>
      <w:r w:rsidR="001C454F" w:rsidRPr="001C454F">
        <w:rPr>
          <w:i/>
          <w:iCs/>
          <w:vertAlign w:val="subscript"/>
          <w:lang w:val="en-US" w:eastAsia="ja-JP"/>
        </w:rPr>
        <w:t>MAD</w:t>
      </w:r>
      <w:r w:rsidR="001C454F" w:rsidRPr="001C454F">
        <w:rPr>
          <w:vertAlign w:val="subscript"/>
          <w:lang w:val="en-US" w:eastAsia="ja-JP"/>
        </w:rPr>
        <w:t>1</w:t>
      </w:r>
      <w:r w:rsidRPr="002B5B09">
        <w:rPr>
          <w:lang w:val="en-US" w:eastAsia="ja-JP"/>
        </w:rPr>
        <w:t xml:space="preserve">, </w:t>
      </w:r>
      <w:r w:rsidR="001C454F">
        <w:rPr>
          <w:i/>
          <w:iCs/>
          <w:lang w:val="en-US" w:eastAsia="ja-JP"/>
        </w:rPr>
        <w:t>Th</w:t>
      </w:r>
      <w:r w:rsidR="001C454F" w:rsidRPr="001C454F">
        <w:rPr>
          <w:i/>
          <w:iCs/>
          <w:vertAlign w:val="subscript"/>
          <w:lang w:val="en-US" w:eastAsia="ja-JP"/>
        </w:rPr>
        <w:t>MAD</w:t>
      </w:r>
      <w:r w:rsidR="001C454F">
        <w:rPr>
          <w:vertAlign w:val="subscript"/>
          <w:lang w:val="en-US" w:eastAsia="ja-JP"/>
        </w:rPr>
        <w:t>2</w:t>
      </w:r>
      <w:r w:rsidRPr="002B5B09">
        <w:rPr>
          <w:lang w:val="en-US" w:eastAsia="ja-JP"/>
        </w:rPr>
        <w:t>.</w:t>
      </w:r>
    </w:p>
    <w:p w:rsidR="003103A3" w:rsidRDefault="003103A3" w:rsidP="003103A3">
      <w:pPr>
        <w:pStyle w:val="Blanc"/>
      </w:pPr>
    </w:p>
    <w:p w:rsidR="00205A29" w:rsidRPr="00BF1B17" w:rsidRDefault="00205A29" w:rsidP="00205A29">
      <w:pPr>
        <w:pStyle w:val="Equation"/>
        <w:rPr>
          <w:rFonts w:ascii="MS PGothic" w:eastAsia="MS PGothic" w:hAnsi="MS PGothic"/>
        </w:rPr>
      </w:pPr>
      <w:r w:rsidRPr="002B5B09">
        <w:rPr>
          <w:lang w:val="en-US"/>
        </w:rPr>
        <w:tab/>
      </w:r>
      <w:r w:rsidRPr="002B5B09">
        <w:rPr>
          <w:lang w:val="en-US"/>
        </w:rPr>
        <w:tab/>
      </w:r>
      <w:r w:rsidR="001C454F">
        <w:rPr>
          <w:noProof/>
          <w:lang w:val="en-US" w:eastAsia="zh-CN"/>
        </w:rPr>
        <w:drawing>
          <wp:inline distT="0" distB="0" distL="0" distR="0">
            <wp:extent cx="2545080" cy="632460"/>
            <wp:effectExtent l="0" t="0" r="762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5080" cy="6324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1C454F">
      <w:pPr>
        <w:rPr>
          <w:rFonts w:ascii="MS PGothic" w:eastAsia="MS PGothic" w:hAnsi="MS PGothic"/>
          <w:sz w:val="20"/>
          <w:lang w:val="en-US" w:eastAsia="ja-JP"/>
        </w:rPr>
      </w:pPr>
      <w:r w:rsidRPr="002B5B09">
        <w:rPr>
          <w:lang w:val="en-US" w:eastAsia="ja-JP"/>
        </w:rPr>
        <w:t xml:space="preserve">See Table </w:t>
      </w:r>
      <w:r w:rsidR="001C454F">
        <w:rPr>
          <w:lang w:val="en-US" w:eastAsia="ja-JP"/>
        </w:rPr>
        <w:t>8</w:t>
      </w:r>
      <w:r w:rsidRPr="002B5B09">
        <w:rPr>
          <w:lang w:val="en-US" w:eastAsia="ja-JP"/>
        </w:rPr>
        <w:t xml:space="preserve"> for </w:t>
      </w:r>
      <w:r w:rsidR="001C454F" w:rsidRPr="001C454F">
        <w:rPr>
          <w:i/>
          <w:iCs/>
          <w:lang w:val="en-US" w:eastAsia="ja-JP"/>
        </w:rPr>
        <w:t>W</w:t>
      </w:r>
      <w:r w:rsidR="001C454F" w:rsidRPr="001C454F">
        <w:rPr>
          <w:i/>
          <w:iCs/>
          <w:vertAlign w:val="subscript"/>
          <w:lang w:val="en-US" w:eastAsia="ja-JP"/>
        </w:rPr>
        <w:t>MAD</w:t>
      </w:r>
      <w:r w:rsidR="001C454F" w:rsidRPr="001C454F">
        <w:rPr>
          <w:vertAlign w:val="subscript"/>
          <w:lang w:val="en-US" w:eastAsia="ja-JP"/>
        </w:rPr>
        <w:t>1</w:t>
      </w:r>
      <w:r w:rsidR="001C454F" w:rsidRPr="002B5B09">
        <w:rPr>
          <w:lang w:val="en-US" w:eastAsia="ja-JP"/>
        </w:rPr>
        <w:t xml:space="preserve">, </w:t>
      </w:r>
      <w:r w:rsidR="001C454F" w:rsidRPr="001C454F">
        <w:rPr>
          <w:i/>
          <w:iCs/>
          <w:lang w:val="en-US" w:eastAsia="ja-JP"/>
        </w:rPr>
        <w:t>W</w:t>
      </w:r>
      <w:r w:rsidR="001C454F" w:rsidRPr="001C454F">
        <w:rPr>
          <w:i/>
          <w:iCs/>
          <w:vertAlign w:val="subscript"/>
          <w:lang w:val="en-US" w:eastAsia="ja-JP"/>
        </w:rPr>
        <w:t>MAD</w:t>
      </w:r>
      <w:r w:rsidR="001C454F">
        <w:rPr>
          <w:vertAlign w:val="subscript"/>
          <w:lang w:val="en-US" w:eastAsia="ja-JP"/>
        </w:rPr>
        <w:t>2</w:t>
      </w:r>
      <w:r w:rsidRPr="002B5B09">
        <w:rPr>
          <w:lang w:val="en-US" w:eastAsia="ja-JP"/>
        </w:rPr>
        <w:t>,</w:t>
      </w:r>
      <w:r w:rsidR="001C454F">
        <w:rPr>
          <w:lang w:val="en-US" w:eastAsia="ja-JP"/>
        </w:rPr>
        <w:t xml:space="preserve"> </w:t>
      </w:r>
      <w:r w:rsidR="001C454F">
        <w:rPr>
          <w:i/>
          <w:iCs/>
          <w:lang w:val="en-US" w:eastAsia="ja-JP"/>
        </w:rPr>
        <w:t>Th</w:t>
      </w:r>
      <w:r w:rsidR="001C454F" w:rsidRPr="001C454F">
        <w:rPr>
          <w:i/>
          <w:iCs/>
          <w:vertAlign w:val="subscript"/>
          <w:lang w:val="en-US" w:eastAsia="ja-JP"/>
        </w:rPr>
        <w:t>MAD</w:t>
      </w:r>
      <w:r w:rsidR="001C454F" w:rsidRPr="001C454F">
        <w:rPr>
          <w:vertAlign w:val="subscript"/>
          <w:lang w:val="en-US" w:eastAsia="ja-JP"/>
        </w:rPr>
        <w:t>1</w:t>
      </w:r>
      <w:r w:rsidRPr="002B5B09">
        <w:rPr>
          <w:lang w:val="en-US" w:eastAsia="ja-JP"/>
        </w:rPr>
        <w:t xml:space="preserve"> and </w:t>
      </w:r>
      <w:r w:rsidR="001C454F">
        <w:rPr>
          <w:i/>
          <w:iCs/>
          <w:lang w:val="en-US" w:eastAsia="ja-JP"/>
        </w:rPr>
        <w:t>Th</w:t>
      </w:r>
      <w:r w:rsidR="001C454F" w:rsidRPr="001C454F">
        <w:rPr>
          <w:i/>
          <w:iCs/>
          <w:vertAlign w:val="subscript"/>
          <w:lang w:val="en-US" w:eastAsia="ja-JP"/>
        </w:rPr>
        <w:t>MAD</w:t>
      </w:r>
      <w:r w:rsidR="001C454F">
        <w:rPr>
          <w:vertAlign w:val="subscript"/>
          <w:lang w:val="en-US" w:eastAsia="ja-JP"/>
        </w:rPr>
        <w:t>2</w:t>
      </w:r>
      <w:r w:rsidRPr="002B5B09">
        <w:rPr>
          <w:lang w:val="en-US" w:eastAsia="ja-JP"/>
        </w:rPr>
        <w:t xml:space="preserve"> values.</w:t>
      </w:r>
    </w:p>
    <w:p w:rsidR="00205A29" w:rsidRPr="002B5B09" w:rsidRDefault="00205A29" w:rsidP="001C454F">
      <w:pPr>
        <w:pStyle w:val="Heading3"/>
        <w:rPr>
          <w:lang w:val="en-US"/>
        </w:rPr>
      </w:pPr>
      <w:bookmarkStart w:id="39" w:name="_Toc240796204"/>
      <w:r w:rsidRPr="002B5B09">
        <w:rPr>
          <w:lang w:val="en-US"/>
        </w:rPr>
        <w:t>4.2.3</w:t>
      </w:r>
      <w:r w:rsidRPr="002B5B09">
        <w:rPr>
          <w:lang w:val="en-US"/>
        </w:rPr>
        <w:tab/>
        <w:t>Weighting in case of scene change detection</w:t>
      </w:r>
      <w:bookmarkEnd w:id="39"/>
    </w:p>
    <w:p w:rsidR="00205A29" w:rsidRPr="002B5B09" w:rsidRDefault="00205A29" w:rsidP="001C454F">
      <w:pPr>
        <w:rPr>
          <w:lang w:val="en-US" w:eastAsia="ja-JP"/>
        </w:rPr>
      </w:pPr>
      <w:r w:rsidRPr="002B5B09">
        <w:rPr>
          <w:lang w:val="en-US" w:eastAsia="ja-JP"/>
        </w:rPr>
        <w:t xml:space="preserve">An average of </w:t>
      </w:r>
      <w:r w:rsidR="001C454F" w:rsidRPr="001C454F">
        <w:rPr>
          <w:i/>
          <w:iCs/>
          <w:lang w:val="en-US" w:eastAsia="ja-JP"/>
        </w:rPr>
        <w:t>MAD</w:t>
      </w:r>
      <w:r w:rsidR="001C454F" w:rsidRPr="001C454F">
        <w:rPr>
          <w:i/>
          <w:iCs/>
          <w:vertAlign w:val="subscript"/>
          <w:lang w:val="en-US" w:eastAsia="ja-JP"/>
        </w:rPr>
        <w:t>i</w:t>
      </w:r>
      <w:r w:rsidR="001C454F" w:rsidRPr="001C454F">
        <w:rPr>
          <w:vertAlign w:val="subscript"/>
          <w:lang w:val="en-US" w:eastAsia="ja-JP"/>
        </w:rPr>
        <w:t>,</w:t>
      </w:r>
      <w:r w:rsidR="001C454F" w:rsidRPr="001C454F">
        <w:rPr>
          <w:i/>
          <w:iCs/>
          <w:vertAlign w:val="subscript"/>
          <w:lang w:val="en-US" w:eastAsia="ja-JP"/>
        </w:rPr>
        <w:t>j</w:t>
      </w:r>
      <w:r w:rsidRPr="002B5B09">
        <w:rPr>
          <w:lang w:val="en-US" w:eastAsia="ja-JP"/>
        </w:rPr>
        <w:t xml:space="preserve"> (</w:t>
      </w:r>
      <w:r w:rsidR="001C454F" w:rsidRPr="001C454F">
        <w:rPr>
          <w:i/>
          <w:iCs/>
          <w:lang w:val="en-US" w:eastAsia="ja-JP"/>
        </w:rPr>
        <w:t>MAD</w:t>
      </w:r>
      <w:r w:rsidR="001C454F">
        <w:rPr>
          <w:i/>
          <w:iCs/>
          <w:lang w:val="en-US" w:eastAsia="ja-JP"/>
        </w:rPr>
        <w:t>Ave</w:t>
      </w:r>
      <w:r w:rsidR="001C454F" w:rsidRPr="001C454F">
        <w:rPr>
          <w:i/>
          <w:iCs/>
          <w:vertAlign w:val="subscript"/>
          <w:lang w:val="en-US" w:eastAsia="ja-JP"/>
        </w:rPr>
        <w:t>i</w:t>
      </w:r>
      <w:r w:rsidRPr="002B5B09">
        <w:rPr>
          <w:lang w:val="en-US" w:eastAsia="ja-JP"/>
        </w:rPr>
        <w:t>) is calculated for each frame as:</w:t>
      </w:r>
    </w:p>
    <w:p w:rsidR="003103A3" w:rsidRDefault="003103A3" w:rsidP="003103A3">
      <w:pPr>
        <w:pStyle w:val="Blanc"/>
      </w:pPr>
    </w:p>
    <w:p w:rsidR="00205A29" w:rsidRPr="00BF1B17" w:rsidRDefault="00205A29" w:rsidP="00205A29">
      <w:pPr>
        <w:pStyle w:val="Equation"/>
        <w:rPr>
          <w:szCs w:val="24"/>
          <w:lang w:eastAsia="ja-JP"/>
        </w:rPr>
      </w:pPr>
      <w:r w:rsidRPr="002B5B09">
        <w:rPr>
          <w:lang w:val="en-US"/>
        </w:rPr>
        <w:tab/>
      </w:r>
      <w:r w:rsidRPr="002B5B09">
        <w:rPr>
          <w:lang w:val="en-US"/>
        </w:rPr>
        <w:tab/>
      </w:r>
      <w:r w:rsidR="001C454F">
        <w:rPr>
          <w:noProof/>
          <w:lang w:val="en-US" w:eastAsia="zh-CN"/>
        </w:rPr>
        <w:drawing>
          <wp:inline distT="0" distB="0" distL="0" distR="0">
            <wp:extent cx="1699260" cy="4191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9260" cy="41910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1C454F">
      <w:pPr>
        <w:rPr>
          <w:lang w:val="en-US" w:eastAsia="ja-JP"/>
        </w:rPr>
      </w:pPr>
      <w:r w:rsidRPr="002B5B09">
        <w:rPr>
          <w:lang w:val="en-US" w:eastAsia="ja-JP"/>
        </w:rPr>
        <w:t xml:space="preserve">where </w:t>
      </w:r>
      <w:r w:rsidR="001C454F" w:rsidRPr="001C454F">
        <w:rPr>
          <w:i/>
          <w:iCs/>
          <w:lang w:val="en-US" w:eastAsia="ja-JP"/>
        </w:rPr>
        <w:t>M</w:t>
      </w:r>
      <w:r w:rsidRPr="002B5B09">
        <w:rPr>
          <w:lang w:val="en-US" w:eastAsia="ja-JP"/>
        </w:rPr>
        <w:t xml:space="preserve"> is the number of blocks in a frame.</w:t>
      </w:r>
    </w:p>
    <w:p w:rsidR="00205A29" w:rsidRPr="002B5B09" w:rsidRDefault="00205A29" w:rsidP="003103A3">
      <w:pPr>
        <w:keepNext/>
        <w:rPr>
          <w:lang w:val="en-US" w:eastAsia="ja-JP"/>
        </w:rPr>
      </w:pPr>
      <w:r w:rsidRPr="002B5B09">
        <w:rPr>
          <w:lang w:val="en-US" w:eastAsia="ja-JP"/>
        </w:rPr>
        <w:lastRenderedPageBreak/>
        <w:t xml:space="preserve">If </w:t>
      </w:r>
      <w:r w:rsidR="001C454F" w:rsidRPr="001C454F">
        <w:rPr>
          <w:i/>
          <w:iCs/>
          <w:lang w:val="en-US" w:eastAsia="ja-JP"/>
        </w:rPr>
        <w:t>MAD</w:t>
      </w:r>
      <w:r w:rsidR="001C454F">
        <w:rPr>
          <w:i/>
          <w:iCs/>
          <w:lang w:val="en-US" w:eastAsia="ja-JP"/>
        </w:rPr>
        <w:t>Ave</w:t>
      </w:r>
      <w:r w:rsidR="001C454F" w:rsidRPr="001C454F">
        <w:rPr>
          <w:i/>
          <w:iCs/>
          <w:vertAlign w:val="subscript"/>
          <w:lang w:val="en-US" w:eastAsia="ja-JP"/>
        </w:rPr>
        <w:t>i</w:t>
      </w:r>
      <w:r w:rsidRPr="002B5B09">
        <w:rPr>
          <w:lang w:val="en-US" w:eastAsia="ja-JP"/>
        </w:rPr>
        <w:t xml:space="preserve"> is larger than a threshold </w:t>
      </w:r>
      <w:r w:rsidR="001C454F">
        <w:rPr>
          <w:i/>
          <w:iCs/>
          <w:lang w:val="en-US" w:eastAsia="ja-JP"/>
        </w:rPr>
        <w:t>Th</w:t>
      </w:r>
      <w:r w:rsidR="001C454F">
        <w:rPr>
          <w:i/>
          <w:iCs/>
          <w:vertAlign w:val="subscript"/>
          <w:lang w:val="en-US" w:eastAsia="ja-JP"/>
        </w:rPr>
        <w:t>SC</w:t>
      </w:r>
      <w:r w:rsidRPr="002B5B09">
        <w:rPr>
          <w:lang w:val="en-US" w:eastAsia="ja-JP"/>
        </w:rPr>
        <w:t xml:space="preserve">, it is considered as a scene change. When a scene change is detected, </w:t>
      </w:r>
      <w:r w:rsidR="001C454F" w:rsidRPr="001C454F">
        <w:rPr>
          <w:i/>
          <w:iCs/>
          <w:lang w:val="en-US" w:eastAsia="ja-JP"/>
        </w:rPr>
        <w:t>E</w:t>
      </w:r>
      <w:r w:rsidR="001C454F" w:rsidRPr="001C454F">
        <w:rPr>
          <w:i/>
          <w:iCs/>
          <w:vertAlign w:val="subscript"/>
          <w:lang w:val="en-US" w:eastAsia="ja-JP"/>
        </w:rPr>
        <w:t>i</w:t>
      </w:r>
      <w:r w:rsidR="001C454F" w:rsidRPr="001C454F">
        <w:rPr>
          <w:vertAlign w:val="subscript"/>
          <w:lang w:val="en-US" w:eastAsia="ja-JP"/>
        </w:rPr>
        <w:t>,</w:t>
      </w:r>
      <w:r w:rsidR="001C454F" w:rsidRPr="001C454F">
        <w:rPr>
          <w:i/>
          <w:iCs/>
          <w:vertAlign w:val="subscript"/>
          <w:lang w:val="en-US" w:eastAsia="ja-JP"/>
        </w:rPr>
        <w:t>j</w:t>
      </w:r>
      <w:r w:rsidRPr="002B5B09">
        <w:rPr>
          <w:lang w:val="en-US" w:eastAsia="ja-JP"/>
        </w:rPr>
        <w:t xml:space="preserve"> is set to 0 for 15 frames after the scene change.</w:t>
      </w:r>
    </w:p>
    <w:p w:rsidR="00205A29" w:rsidRPr="00BF1B17" w:rsidRDefault="00205A29" w:rsidP="00205A29">
      <w:pPr>
        <w:pStyle w:val="Equation"/>
      </w:pPr>
      <w:r w:rsidRPr="002B5B09">
        <w:rPr>
          <w:lang w:val="en-US"/>
        </w:rPr>
        <w:tab/>
      </w:r>
      <w:r w:rsidRPr="002B5B09">
        <w:rPr>
          <w:lang w:val="en-US"/>
        </w:rPr>
        <w:tab/>
      </w:r>
      <w:r w:rsidR="001C454F">
        <w:rPr>
          <w:noProof/>
          <w:lang w:val="en-US" w:eastAsia="zh-CN"/>
        </w:rPr>
        <w:drawing>
          <wp:inline distT="0" distB="0" distL="0" distR="0">
            <wp:extent cx="2461260" cy="40386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1260" cy="403860"/>
                    </a:xfrm>
                    <a:prstGeom prst="rect">
                      <a:avLst/>
                    </a:prstGeom>
                    <a:noFill/>
                    <a:ln>
                      <a:noFill/>
                    </a:ln>
                  </pic:spPr>
                </pic:pic>
              </a:graphicData>
            </a:graphic>
          </wp:inline>
        </w:drawing>
      </w:r>
    </w:p>
    <w:p w:rsidR="003103A3" w:rsidRDefault="003103A3" w:rsidP="003103A3">
      <w:pPr>
        <w:pStyle w:val="Blanc"/>
      </w:pPr>
    </w:p>
    <w:p w:rsidR="00205A29" w:rsidRPr="00BF1B17" w:rsidRDefault="00205A29" w:rsidP="00205A29">
      <w:pPr>
        <w:pStyle w:val="Equation"/>
      </w:pPr>
      <w:r w:rsidRPr="00BF1B17">
        <w:tab/>
      </w:r>
      <w:r w:rsidRPr="00BF1B17">
        <w:tab/>
      </w:r>
      <w:r w:rsidR="001C454F">
        <w:rPr>
          <w:noProof/>
          <w:lang w:val="en-US" w:eastAsia="zh-CN"/>
        </w:rPr>
        <w:drawing>
          <wp:inline distT="0" distB="0" distL="0" distR="0">
            <wp:extent cx="4366260" cy="44196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6260" cy="4419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1C454F">
      <w:pPr>
        <w:rPr>
          <w:rFonts w:ascii="MS PGothic" w:eastAsia="MS PGothic" w:hAnsi="MS PGothic"/>
          <w:sz w:val="20"/>
          <w:lang w:val="en-US" w:eastAsia="ja-JP"/>
        </w:rPr>
      </w:pPr>
      <w:r w:rsidRPr="002B5B09">
        <w:rPr>
          <w:lang w:val="en-US" w:eastAsia="ja-JP"/>
        </w:rPr>
        <w:t xml:space="preserve">See Table </w:t>
      </w:r>
      <w:r w:rsidR="001C454F">
        <w:rPr>
          <w:lang w:val="en-US" w:eastAsia="ja-JP"/>
        </w:rPr>
        <w:t>8</w:t>
      </w:r>
      <w:r w:rsidRPr="002B5B09">
        <w:rPr>
          <w:lang w:val="en-US" w:eastAsia="ja-JP"/>
        </w:rPr>
        <w:t xml:space="preserve"> for </w:t>
      </w:r>
      <w:r w:rsidR="001C454F" w:rsidRPr="001C454F">
        <w:rPr>
          <w:i/>
          <w:iCs/>
          <w:lang w:val="en-US"/>
        </w:rPr>
        <w:t>W</w:t>
      </w:r>
      <w:r w:rsidR="001C454F" w:rsidRPr="001C454F">
        <w:rPr>
          <w:i/>
          <w:iCs/>
          <w:vertAlign w:val="subscript"/>
          <w:lang w:val="en-US"/>
        </w:rPr>
        <w:t>SC</w:t>
      </w:r>
      <w:r w:rsidRPr="002B5B09">
        <w:rPr>
          <w:rFonts w:ascii="MS Mincho" w:hAnsi="MS Mincho"/>
          <w:lang w:val="en-US" w:eastAsia="ja-JP"/>
        </w:rPr>
        <w:t xml:space="preserve"> </w:t>
      </w:r>
      <w:r w:rsidRPr="002B5B09">
        <w:rPr>
          <w:lang w:val="en-US" w:eastAsia="ja-JP"/>
        </w:rPr>
        <w:t xml:space="preserve">and </w:t>
      </w:r>
      <w:r w:rsidR="001C454F" w:rsidRPr="001C454F">
        <w:rPr>
          <w:i/>
          <w:iCs/>
          <w:lang w:val="en-US" w:eastAsia="ja-JP"/>
        </w:rPr>
        <w:t>Th</w:t>
      </w:r>
      <w:r w:rsidR="001C454F" w:rsidRPr="001C454F">
        <w:rPr>
          <w:i/>
          <w:iCs/>
          <w:vertAlign w:val="subscript"/>
          <w:lang w:val="en-US" w:eastAsia="ja-JP"/>
        </w:rPr>
        <w:t>SC</w:t>
      </w:r>
      <w:r w:rsidRPr="002B5B09">
        <w:rPr>
          <w:lang w:val="en-US" w:eastAsia="ja-JP"/>
        </w:rPr>
        <w:t xml:space="preserve"> values.</w:t>
      </w:r>
    </w:p>
    <w:p w:rsidR="00205A29" w:rsidRPr="002B5B09" w:rsidRDefault="00205A29" w:rsidP="001C454F">
      <w:pPr>
        <w:pStyle w:val="Heading3"/>
        <w:rPr>
          <w:lang w:val="en-US"/>
        </w:rPr>
      </w:pPr>
      <w:bookmarkStart w:id="40" w:name="_Toc240796205"/>
      <w:r w:rsidRPr="002B5B09">
        <w:rPr>
          <w:lang w:val="en-US"/>
        </w:rPr>
        <w:t>4.2.4</w:t>
      </w:r>
      <w:r w:rsidRPr="002B5B09">
        <w:rPr>
          <w:lang w:val="en-US"/>
        </w:rPr>
        <w:tab/>
        <w:t>PSNR based on the squared error of the activity</w:t>
      </w:r>
      <w:bookmarkEnd w:id="40"/>
    </w:p>
    <w:p w:rsidR="00205A29" w:rsidRPr="002B5B09" w:rsidRDefault="00205A29" w:rsidP="00205A29">
      <w:pPr>
        <w:rPr>
          <w:rFonts w:ascii="MS PGothic" w:eastAsia="MS PGothic" w:hAnsi="MS PGothic"/>
          <w:lang w:val="en-US"/>
        </w:rPr>
      </w:pPr>
      <w:bookmarkStart w:id="41" w:name="OLE_LINK1"/>
      <w:bookmarkStart w:id="42" w:name="OLE_LINK2"/>
      <w:r w:rsidRPr="002B5B09">
        <w:rPr>
          <w:lang w:val="en-US"/>
        </w:rPr>
        <w:t xml:space="preserve">A PSNR </w:t>
      </w:r>
      <w:r w:rsidRPr="002B5B09">
        <w:rPr>
          <w:lang w:val="en-US" w:eastAsia="ja-JP"/>
        </w:rPr>
        <w:t xml:space="preserve">is calculated </w:t>
      </w:r>
      <w:r w:rsidRPr="002B5B09">
        <w:rPr>
          <w:lang w:val="en-US"/>
        </w:rPr>
        <w:t>based on the activity-difference as:</w:t>
      </w:r>
    </w:p>
    <w:p w:rsidR="003103A3" w:rsidRDefault="003103A3" w:rsidP="003103A3">
      <w:pPr>
        <w:pStyle w:val="Blanc"/>
      </w:pPr>
    </w:p>
    <w:p w:rsidR="00205A29" w:rsidRPr="00BF1B17" w:rsidRDefault="00205A29" w:rsidP="00205A29">
      <w:pPr>
        <w:pStyle w:val="Equation"/>
        <w:rPr>
          <w:lang w:eastAsia="ja-JP"/>
        </w:rPr>
      </w:pPr>
      <w:r w:rsidRPr="002B5B09">
        <w:rPr>
          <w:lang w:val="en-US"/>
        </w:rPr>
        <w:tab/>
      </w:r>
      <w:r w:rsidRPr="002B5B09">
        <w:rPr>
          <w:lang w:val="en-US"/>
        </w:rPr>
        <w:tab/>
      </w:r>
      <w:r w:rsidR="00987202">
        <w:rPr>
          <w:noProof/>
          <w:lang w:val="en-US" w:eastAsia="zh-CN"/>
        </w:rPr>
        <w:drawing>
          <wp:inline distT="0" distB="0" distL="0" distR="0">
            <wp:extent cx="1676400" cy="373380"/>
            <wp:effectExtent l="0" t="0" r="0" b="762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6400" cy="373380"/>
                    </a:xfrm>
                    <a:prstGeom prst="rect">
                      <a:avLst/>
                    </a:prstGeom>
                    <a:noFill/>
                    <a:ln>
                      <a:noFill/>
                    </a:ln>
                  </pic:spPr>
                </pic:pic>
              </a:graphicData>
            </a:graphic>
          </wp:inline>
        </w:drawing>
      </w:r>
    </w:p>
    <w:p w:rsidR="00205A29" w:rsidRPr="00BF1B17" w:rsidRDefault="00205A29" w:rsidP="00205A29">
      <w:pPr>
        <w:pStyle w:val="Equation"/>
        <w:rPr>
          <w:rFonts w:ascii="MS PGothic" w:hAnsi="MS PGothic"/>
          <w:lang w:eastAsia="ja-JP"/>
        </w:rPr>
      </w:pPr>
      <w:r w:rsidRPr="00BF1B17">
        <w:tab/>
      </w:r>
      <w:r w:rsidRPr="00BF1B17">
        <w:tab/>
      </w:r>
      <w:bookmarkEnd w:id="41"/>
      <w:bookmarkEnd w:id="42"/>
      <w:r w:rsidR="00987202">
        <w:rPr>
          <w:noProof/>
          <w:lang w:val="en-US" w:eastAsia="zh-CN"/>
        </w:rPr>
        <w:drawing>
          <wp:inline distT="0" distB="0" distL="0" distR="0">
            <wp:extent cx="1752600" cy="40386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2600" cy="4038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987202">
      <w:pPr>
        <w:rPr>
          <w:rFonts w:ascii="MS PGothic" w:eastAsia="MS PGothic" w:hAnsi="MS PGothic"/>
          <w:lang w:val="en-US"/>
        </w:rPr>
      </w:pPr>
      <w:r w:rsidRPr="002B5B09">
        <w:rPr>
          <w:lang w:val="en-US"/>
        </w:rPr>
        <w:t xml:space="preserve">where </w:t>
      </w:r>
      <w:r w:rsidR="00987202" w:rsidRPr="00987202">
        <w:rPr>
          <w:i/>
          <w:iCs/>
          <w:lang w:val="en-US"/>
        </w:rPr>
        <w:t>N</w:t>
      </w:r>
      <w:r w:rsidRPr="002B5B09">
        <w:rPr>
          <w:rFonts w:ascii="MS Mincho" w:hAnsi="MS Mincho"/>
          <w:lang w:val="en-US" w:eastAsia="ja-JP"/>
        </w:rPr>
        <w:t xml:space="preserve"> </w:t>
      </w:r>
      <w:r w:rsidRPr="002B5B09">
        <w:rPr>
          <w:lang w:val="en-US" w:eastAsia="ja-JP"/>
        </w:rPr>
        <w:t xml:space="preserve">and </w:t>
      </w:r>
      <w:r w:rsidR="00987202" w:rsidRPr="00987202">
        <w:rPr>
          <w:i/>
          <w:iCs/>
          <w:lang w:val="en-US" w:eastAsia="ja-JP"/>
        </w:rPr>
        <w:t>M</w:t>
      </w:r>
      <w:r w:rsidRPr="002B5B09">
        <w:rPr>
          <w:lang w:val="en-US"/>
        </w:rPr>
        <w:t xml:space="preserve"> </w:t>
      </w:r>
      <w:r w:rsidRPr="002B5B09">
        <w:rPr>
          <w:lang w:val="en-US" w:eastAsia="ja-JP"/>
        </w:rPr>
        <w:t xml:space="preserve">are </w:t>
      </w:r>
      <w:r w:rsidRPr="002B5B09">
        <w:rPr>
          <w:lang w:val="en-US"/>
        </w:rPr>
        <w:t xml:space="preserve">the number of </w:t>
      </w:r>
      <w:r w:rsidRPr="002B5B09">
        <w:rPr>
          <w:lang w:val="en-US" w:eastAsia="ja-JP"/>
        </w:rPr>
        <w:t xml:space="preserve">frames and </w:t>
      </w:r>
      <w:r w:rsidRPr="002B5B09">
        <w:rPr>
          <w:lang w:val="en-US"/>
        </w:rPr>
        <w:t xml:space="preserve">blocks used for the </w:t>
      </w:r>
      <w:r w:rsidRPr="002B5B09">
        <w:rPr>
          <w:lang w:val="en-US" w:eastAsia="ja-JP"/>
        </w:rPr>
        <w:t xml:space="preserve">PSNR </w:t>
      </w:r>
      <w:r w:rsidRPr="002B5B09">
        <w:rPr>
          <w:lang w:val="en-US"/>
        </w:rPr>
        <w:t>calculation.</w:t>
      </w:r>
      <w:r w:rsidRPr="002B5B09">
        <w:rPr>
          <w:rFonts w:ascii="MS PGothic" w:eastAsia="MS PGothic" w:hAnsi="MS PGothic"/>
          <w:lang w:val="en-US"/>
        </w:rPr>
        <w:t xml:space="preserve">  </w:t>
      </w:r>
    </w:p>
    <w:p w:rsidR="00205A29" w:rsidRPr="002B5B09" w:rsidRDefault="00205A29" w:rsidP="00987202">
      <w:pPr>
        <w:pStyle w:val="Heading3"/>
        <w:rPr>
          <w:lang w:val="en-US"/>
        </w:rPr>
      </w:pPr>
      <w:bookmarkStart w:id="43" w:name="_Toc240796206"/>
      <w:r w:rsidRPr="002B5B09">
        <w:rPr>
          <w:lang w:val="en-US"/>
        </w:rPr>
        <w:t>4.2.5</w:t>
      </w:r>
      <w:r w:rsidRPr="002B5B09">
        <w:rPr>
          <w:lang w:val="en-US"/>
        </w:rPr>
        <w:tab/>
        <w:t>Weighting for blockiness artifacts</w:t>
      </w:r>
      <w:bookmarkEnd w:id="43"/>
    </w:p>
    <w:p w:rsidR="00205A29" w:rsidRPr="00987202" w:rsidRDefault="00205A29" w:rsidP="00987202">
      <w:pPr>
        <w:rPr>
          <w:rFonts w:ascii="MS PGothic" w:eastAsia="MS PGothic" w:hAnsi="MS PGothic"/>
          <w:sz w:val="20"/>
          <w:lang w:val="en-US" w:eastAsia="ja-JP"/>
        </w:rPr>
      </w:pPr>
      <w:r w:rsidRPr="002B5B09">
        <w:rPr>
          <w:lang w:val="en-US" w:eastAsia="ja-JP"/>
        </w:rPr>
        <w:t xml:space="preserve">A weighting factor </w:t>
      </w:r>
      <w:r w:rsidR="00987202" w:rsidRPr="00987202">
        <w:rPr>
          <w:i/>
          <w:iCs/>
          <w:lang w:val="en-US" w:eastAsia="ja-JP"/>
        </w:rPr>
        <w:t>W</w:t>
      </w:r>
      <w:r w:rsidR="00987202" w:rsidRPr="00987202">
        <w:rPr>
          <w:i/>
          <w:iCs/>
          <w:vertAlign w:val="subscript"/>
          <w:lang w:val="en-US" w:eastAsia="ja-JP"/>
        </w:rPr>
        <w:t>BL</w:t>
      </w:r>
      <w:r w:rsidRPr="002B5B09">
        <w:rPr>
          <w:rFonts w:ascii="MS Mincho" w:hAnsi="MS Mincho"/>
          <w:lang w:val="en-US" w:eastAsia="ja-JP"/>
        </w:rPr>
        <w:t>,</w:t>
      </w:r>
      <w:r w:rsidRPr="002B5B09">
        <w:rPr>
          <w:lang w:val="en-US" w:eastAsia="ja-JP"/>
        </w:rPr>
        <w:t xml:space="preserve"> a threshold </w:t>
      </w:r>
      <w:r w:rsidR="00987202">
        <w:rPr>
          <w:i/>
          <w:iCs/>
          <w:lang w:val="en-US" w:eastAsia="ja-JP"/>
        </w:rPr>
        <w:t>Th</w:t>
      </w:r>
      <w:r w:rsidR="00987202" w:rsidRPr="00987202">
        <w:rPr>
          <w:i/>
          <w:iCs/>
          <w:vertAlign w:val="subscript"/>
          <w:lang w:val="en-US" w:eastAsia="ja-JP"/>
        </w:rPr>
        <w:t>BL</w:t>
      </w:r>
      <w:r w:rsidRPr="002B5B09">
        <w:rPr>
          <w:rFonts w:ascii="MS Mincho" w:hAnsi="MS Mincho"/>
          <w:lang w:val="en-US" w:eastAsia="ja-JP"/>
        </w:rPr>
        <w:t>,</w:t>
      </w:r>
      <w:r w:rsidRPr="002B5B09">
        <w:rPr>
          <w:lang w:val="en-US" w:eastAsia="ja-JP"/>
        </w:rPr>
        <w:t xml:space="preserve"> and blockiness level information </w:t>
      </w:r>
      <w:r w:rsidR="00987202">
        <w:rPr>
          <w:i/>
          <w:iCs/>
          <w:lang w:val="en-US" w:eastAsia="ja-JP"/>
        </w:rPr>
        <w:t>BL</w:t>
      </w:r>
      <w:r w:rsidR="00987202">
        <w:rPr>
          <w:i/>
          <w:iCs/>
          <w:vertAlign w:val="subscript"/>
          <w:lang w:val="en-US" w:eastAsia="ja-JP"/>
        </w:rPr>
        <w:t>Ave</w:t>
      </w:r>
      <w:r w:rsidRPr="002B5B09">
        <w:rPr>
          <w:rFonts w:ascii="MS Mincho" w:hAnsi="MS Mincho"/>
          <w:lang w:val="en-US" w:eastAsia="ja-JP"/>
        </w:rPr>
        <w:t xml:space="preserve"> </w:t>
      </w:r>
      <w:r w:rsidRPr="002B5B09">
        <w:rPr>
          <w:lang w:val="en-US" w:eastAsia="ja-JP"/>
        </w:rPr>
        <w:t xml:space="preserve">are used for this weighting. </w:t>
      </w:r>
      <w:r w:rsidRPr="00987202">
        <w:rPr>
          <w:lang w:val="en-US" w:eastAsia="ja-JP"/>
        </w:rPr>
        <w:t xml:space="preserve">(See Table </w:t>
      </w:r>
      <w:r w:rsidR="00987202">
        <w:rPr>
          <w:lang w:val="en-US" w:eastAsia="ja-JP"/>
        </w:rPr>
        <w:t>8</w:t>
      </w:r>
      <w:r w:rsidRPr="00987202">
        <w:rPr>
          <w:lang w:val="en-US" w:eastAsia="ja-JP"/>
        </w:rPr>
        <w:t xml:space="preserve"> for </w:t>
      </w:r>
      <w:r w:rsidR="00987202" w:rsidRPr="00987202">
        <w:rPr>
          <w:i/>
          <w:iCs/>
          <w:lang w:val="en-US" w:eastAsia="ja-JP"/>
        </w:rPr>
        <w:t>W</w:t>
      </w:r>
      <w:r w:rsidR="00987202" w:rsidRPr="00987202">
        <w:rPr>
          <w:i/>
          <w:iCs/>
          <w:vertAlign w:val="subscript"/>
          <w:lang w:val="en-US" w:eastAsia="ja-JP"/>
        </w:rPr>
        <w:t>BL</w:t>
      </w:r>
      <w:r w:rsidRPr="00987202">
        <w:rPr>
          <w:lang w:val="en-US" w:eastAsia="ja-JP"/>
        </w:rPr>
        <w:t xml:space="preserve"> and </w:t>
      </w:r>
      <w:r w:rsidR="00987202">
        <w:rPr>
          <w:i/>
          <w:iCs/>
          <w:lang w:val="en-US" w:eastAsia="ja-JP"/>
        </w:rPr>
        <w:t>Th</w:t>
      </w:r>
      <w:r w:rsidR="00987202" w:rsidRPr="00987202">
        <w:rPr>
          <w:i/>
          <w:iCs/>
          <w:vertAlign w:val="subscript"/>
          <w:lang w:val="en-US" w:eastAsia="ja-JP"/>
        </w:rPr>
        <w:t>BL</w:t>
      </w:r>
      <w:r w:rsidRPr="00987202">
        <w:rPr>
          <w:lang w:val="en-US" w:eastAsia="ja-JP"/>
        </w:rPr>
        <w:t xml:space="preserve"> values.)</w:t>
      </w:r>
    </w:p>
    <w:p w:rsidR="003103A3" w:rsidRDefault="003103A3" w:rsidP="003103A3">
      <w:pPr>
        <w:pStyle w:val="Blanc"/>
      </w:pPr>
    </w:p>
    <w:p w:rsidR="00205A29" w:rsidRPr="00BF1B17" w:rsidRDefault="00205A29" w:rsidP="00205A29">
      <w:pPr>
        <w:pStyle w:val="Equation"/>
        <w:rPr>
          <w:rFonts w:ascii="MS PGothic" w:hAnsi="MS PGothic"/>
          <w:lang w:eastAsia="ja-JP"/>
        </w:rPr>
      </w:pPr>
      <w:r w:rsidRPr="00987202">
        <w:rPr>
          <w:lang w:val="en-US"/>
        </w:rPr>
        <w:tab/>
      </w:r>
      <w:r w:rsidRPr="00987202">
        <w:rPr>
          <w:lang w:val="en-US"/>
        </w:rPr>
        <w:tab/>
      </w:r>
      <w:r w:rsidR="00987202">
        <w:rPr>
          <w:noProof/>
          <w:lang w:val="en-US" w:eastAsia="zh-CN"/>
        </w:rPr>
        <w:drawing>
          <wp:inline distT="0" distB="0" distL="0" distR="0">
            <wp:extent cx="1950720" cy="4191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0720" cy="419100"/>
                    </a:xfrm>
                    <a:prstGeom prst="rect">
                      <a:avLst/>
                    </a:prstGeom>
                    <a:noFill/>
                    <a:ln>
                      <a:noFill/>
                    </a:ln>
                  </pic:spPr>
                </pic:pic>
              </a:graphicData>
            </a:graphic>
          </wp:inline>
        </w:drawing>
      </w:r>
    </w:p>
    <w:p w:rsidR="003103A3" w:rsidRDefault="003103A3" w:rsidP="003103A3">
      <w:pPr>
        <w:pStyle w:val="Blanc"/>
      </w:pPr>
    </w:p>
    <w:p w:rsidR="00205A29" w:rsidRPr="002B5B09" w:rsidRDefault="00987202" w:rsidP="00987202">
      <w:pPr>
        <w:rPr>
          <w:rFonts w:ascii="MS Mincho" w:hAnsi="MS Mincho"/>
          <w:lang w:val="en-US" w:eastAsia="ja-JP"/>
        </w:rPr>
      </w:pPr>
      <w:r w:rsidRPr="00987202">
        <w:rPr>
          <w:i/>
          <w:iCs/>
          <w:lang w:val="en-US"/>
        </w:rPr>
        <w:t>BL</w:t>
      </w:r>
      <w:r w:rsidRPr="00987202">
        <w:rPr>
          <w:i/>
          <w:iCs/>
          <w:vertAlign w:val="subscript"/>
          <w:lang w:val="en-US"/>
        </w:rPr>
        <w:t>Ave</w:t>
      </w:r>
      <w:r w:rsidR="00205A29" w:rsidRPr="002B5B09">
        <w:rPr>
          <w:rFonts w:ascii="MS Mincho" w:hAnsi="MS Mincho"/>
          <w:lang w:val="en-US" w:eastAsia="ja-JP"/>
        </w:rPr>
        <w:t xml:space="preserve"> </w:t>
      </w:r>
      <w:r w:rsidR="00205A29" w:rsidRPr="002B5B09">
        <w:rPr>
          <w:lang w:val="en-US"/>
        </w:rPr>
        <w:t xml:space="preserve">is calculated </w:t>
      </w:r>
      <w:r w:rsidR="00205A29" w:rsidRPr="002B5B09">
        <w:rPr>
          <w:lang w:val="en-US" w:eastAsia="ja-JP"/>
        </w:rPr>
        <w:t>b</w:t>
      </w:r>
      <w:r w:rsidR="00205A29" w:rsidRPr="002B5B09">
        <w:rPr>
          <w:lang w:val="en-US"/>
        </w:rPr>
        <w:t>y the following steps</w:t>
      </w:r>
      <w:r>
        <w:rPr>
          <w:lang w:val="en-US"/>
        </w:rPr>
        <w:t>:</w:t>
      </w:r>
    </w:p>
    <w:p w:rsidR="00205A29" w:rsidRPr="002B5B09" w:rsidRDefault="00657178" w:rsidP="00657178">
      <w:pPr>
        <w:rPr>
          <w:lang w:val="en-US" w:eastAsia="ja-JP"/>
        </w:rPr>
      </w:pPr>
      <w:r w:rsidRPr="00657178">
        <w:rPr>
          <w:i/>
          <w:iCs/>
          <w:lang w:val="en-US" w:eastAsia="ja-JP"/>
        </w:rPr>
        <w:t>Step </w:t>
      </w:r>
      <w:r w:rsidR="00205A29" w:rsidRPr="00657178">
        <w:rPr>
          <w:i/>
          <w:iCs/>
          <w:lang w:val="en-US" w:eastAsia="ja-JP"/>
        </w:rPr>
        <w:t>1</w:t>
      </w:r>
      <w:r>
        <w:rPr>
          <w:lang w:val="en-US" w:eastAsia="ja-JP"/>
        </w:rPr>
        <w:t>:  </w:t>
      </w:r>
      <w:r w:rsidR="00205A29" w:rsidRPr="002B5B09">
        <w:rPr>
          <w:lang w:val="en-US" w:eastAsia="ja-JP"/>
        </w:rPr>
        <w:t>Activity values for 8</w:t>
      </w:r>
      <w:r>
        <w:rPr>
          <w:lang w:val="en-US" w:eastAsia="ja-JP"/>
        </w:rPr>
        <w:t xml:space="preserve"> </w:t>
      </w:r>
      <w:r>
        <w:rPr>
          <w:lang w:val="en-US" w:eastAsia="ja-JP"/>
        </w:rPr>
        <w:sym w:font="Symbol" w:char="F0B4"/>
      </w:r>
      <w:r>
        <w:rPr>
          <w:lang w:val="en-US" w:eastAsia="ja-JP"/>
        </w:rPr>
        <w:t xml:space="preserve"> </w:t>
      </w:r>
      <w:r w:rsidR="00205A29" w:rsidRPr="002B5B09">
        <w:rPr>
          <w:lang w:val="en-US" w:eastAsia="ja-JP"/>
        </w:rPr>
        <w:t xml:space="preserve">8 pixel blocks in a PVS are calculated. As shown in Fig. </w:t>
      </w:r>
      <w:r>
        <w:rPr>
          <w:lang w:val="en-US" w:eastAsia="ja-JP"/>
        </w:rPr>
        <w:t>26</w:t>
      </w:r>
      <w:r w:rsidR="00205A29" w:rsidRPr="002B5B09">
        <w:rPr>
          <w:lang w:val="en-US" w:eastAsia="ja-JP"/>
        </w:rPr>
        <w:t>, the average value (</w:t>
      </w:r>
      <w:r w:rsidRPr="00657178">
        <w:rPr>
          <w:i/>
          <w:iCs/>
          <w:lang w:val="en-US" w:eastAsia="ja-JP"/>
        </w:rPr>
        <w:t>Act</w:t>
      </w:r>
      <w:r w:rsidRPr="00657178">
        <w:rPr>
          <w:i/>
          <w:iCs/>
          <w:vertAlign w:val="subscript"/>
          <w:lang w:val="en-US" w:eastAsia="ja-JP"/>
        </w:rPr>
        <w:t>Ave</w:t>
      </w:r>
      <w:r w:rsidR="00205A29" w:rsidRPr="002B5B09">
        <w:rPr>
          <w:lang w:val="en-US" w:eastAsia="ja-JP"/>
        </w:rPr>
        <w:t>)</w:t>
      </w:r>
      <w:r w:rsidR="00205A29" w:rsidRPr="002B5B09">
        <w:rPr>
          <w:rFonts w:ascii="MS Mincho" w:hAnsi="MS Mincho"/>
          <w:lang w:val="en-US" w:eastAsia="ja-JP"/>
        </w:rPr>
        <w:t xml:space="preserve"> </w:t>
      </w:r>
      <w:r w:rsidR="00205A29" w:rsidRPr="002B5B09">
        <w:rPr>
          <w:lang w:val="en-US" w:eastAsia="ja-JP"/>
        </w:rPr>
        <w:t>of the two activity values in horizontally adjacent blocks (</w:t>
      </w:r>
      <w:r w:rsidRPr="00657178">
        <w:rPr>
          <w:i/>
          <w:iCs/>
          <w:lang w:val="en-US" w:eastAsia="ja-JP"/>
        </w:rPr>
        <w:t>ActBlock</w:t>
      </w:r>
      <w:r w:rsidRPr="00657178">
        <w:rPr>
          <w:vertAlign w:val="subscript"/>
          <w:lang w:val="en-US" w:eastAsia="ja-JP"/>
        </w:rPr>
        <w:t>1</w:t>
      </w:r>
      <w:r w:rsidR="00205A29" w:rsidRPr="002B5B09">
        <w:rPr>
          <w:lang w:val="en-US" w:eastAsia="ja-JP"/>
        </w:rPr>
        <w:t>,</w:t>
      </w:r>
      <w:r w:rsidRPr="00657178">
        <w:rPr>
          <w:i/>
          <w:iCs/>
          <w:lang w:val="en-US" w:eastAsia="ja-JP"/>
        </w:rPr>
        <w:t xml:space="preserve"> ActBlock</w:t>
      </w:r>
      <w:r>
        <w:rPr>
          <w:vertAlign w:val="subscript"/>
          <w:lang w:val="en-US" w:eastAsia="ja-JP"/>
        </w:rPr>
        <w:t>2</w:t>
      </w:r>
      <w:r w:rsidR="00205A29" w:rsidRPr="002B5B09">
        <w:rPr>
          <w:lang w:val="en-US" w:eastAsia="ja-JP"/>
        </w:rPr>
        <w:t>) is calculated by</w:t>
      </w:r>
      <w:r w:rsidR="00E65128">
        <w:rPr>
          <w:lang w:val="en-US" w:eastAsia="ja-JP"/>
        </w:rPr>
        <w:t>:</w:t>
      </w:r>
    </w:p>
    <w:p w:rsidR="003103A3" w:rsidRDefault="003103A3" w:rsidP="003103A3">
      <w:pPr>
        <w:pStyle w:val="Blanc"/>
      </w:pPr>
    </w:p>
    <w:p w:rsidR="00205A29" w:rsidRPr="00BF1B17" w:rsidRDefault="00205A29" w:rsidP="00205A29">
      <w:pPr>
        <w:pStyle w:val="Equation"/>
        <w:rPr>
          <w:rFonts w:ascii="MS PGothic" w:hAnsi="MS PGothic"/>
          <w:lang w:eastAsia="ja-JP"/>
        </w:rPr>
      </w:pPr>
      <w:r w:rsidRPr="002B5B09">
        <w:rPr>
          <w:lang w:val="en-US"/>
        </w:rPr>
        <w:tab/>
      </w:r>
      <w:r w:rsidRPr="002B5B09">
        <w:rPr>
          <w:lang w:val="en-US"/>
        </w:rPr>
        <w:tab/>
      </w:r>
      <w:r w:rsidR="00657178">
        <w:rPr>
          <w:noProof/>
          <w:lang w:val="en-US" w:eastAsia="zh-CN"/>
        </w:rPr>
        <w:drawing>
          <wp:inline distT="0" distB="0" distL="0" distR="0">
            <wp:extent cx="2202180" cy="365760"/>
            <wp:effectExtent l="0" t="0" r="762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2180" cy="365760"/>
                    </a:xfrm>
                    <a:prstGeom prst="rect">
                      <a:avLst/>
                    </a:prstGeom>
                    <a:noFill/>
                    <a:ln>
                      <a:noFill/>
                    </a:ln>
                  </pic:spPr>
                </pic:pic>
              </a:graphicData>
            </a:graphic>
          </wp:inline>
        </w:drawing>
      </w:r>
    </w:p>
    <w:p w:rsidR="003103A3" w:rsidRDefault="003103A3" w:rsidP="003103A3">
      <w:pPr>
        <w:pStyle w:val="Blanc"/>
      </w:pPr>
    </w:p>
    <w:p w:rsidR="00205A29" w:rsidRPr="002B5B09" w:rsidRDefault="00657178" w:rsidP="00657178">
      <w:pPr>
        <w:rPr>
          <w:lang w:val="en-US" w:eastAsia="ja-JP"/>
        </w:rPr>
      </w:pPr>
      <w:r w:rsidRPr="00657178">
        <w:rPr>
          <w:i/>
          <w:iCs/>
          <w:lang w:val="en-US" w:eastAsia="ja-JP"/>
        </w:rPr>
        <w:t>Step </w:t>
      </w:r>
      <w:r w:rsidR="00205A29" w:rsidRPr="00657178">
        <w:rPr>
          <w:i/>
          <w:iCs/>
          <w:lang w:val="en-US" w:eastAsia="ja-JP"/>
        </w:rPr>
        <w:t>2</w:t>
      </w:r>
      <w:r>
        <w:rPr>
          <w:lang w:val="en-US" w:eastAsia="ja-JP"/>
        </w:rPr>
        <w:t>:  </w:t>
      </w:r>
      <w:r w:rsidR="00205A29" w:rsidRPr="002B5B09">
        <w:rPr>
          <w:lang w:val="en-US" w:eastAsia="ja-JP"/>
        </w:rPr>
        <w:t>T</w:t>
      </w:r>
      <w:r w:rsidR="00205A29" w:rsidRPr="002B5B09">
        <w:rPr>
          <w:lang w:val="en-US"/>
        </w:rPr>
        <w:t xml:space="preserve">he absolute difference of the luminance values </w:t>
      </w:r>
      <w:r w:rsidR="00205A29" w:rsidRPr="002B5B09">
        <w:rPr>
          <w:lang w:val="en-US" w:eastAsia="ja-JP"/>
        </w:rPr>
        <w:t xml:space="preserve">along the </w:t>
      </w:r>
      <w:r w:rsidR="00205A29" w:rsidRPr="002B5B09">
        <w:rPr>
          <w:lang w:val="en-US"/>
        </w:rPr>
        <w:t>boundary between</w:t>
      </w:r>
      <w:r w:rsidR="00205A29" w:rsidRPr="002B5B09">
        <w:rPr>
          <w:lang w:val="en-US" w:eastAsia="ja-JP"/>
        </w:rPr>
        <w:t xml:space="preserve"> two blocks is calculated. As illustrated in Fig. </w:t>
      </w:r>
      <w:r>
        <w:rPr>
          <w:lang w:val="en-US" w:eastAsia="ja-JP"/>
        </w:rPr>
        <w:t>26</w:t>
      </w:r>
      <w:r w:rsidR="00205A29" w:rsidRPr="002B5B09">
        <w:rPr>
          <w:lang w:val="en-US" w:eastAsia="ja-JP"/>
        </w:rPr>
        <w:t xml:space="preserve">, </w:t>
      </w:r>
      <w:r w:rsidRPr="00657178">
        <w:rPr>
          <w:i/>
          <w:iCs/>
          <w:lang w:val="en-US" w:eastAsia="ja-JP"/>
        </w:rPr>
        <w:t>Y</w:t>
      </w:r>
      <w:r w:rsidRPr="00657178">
        <w:rPr>
          <w:vertAlign w:val="subscript"/>
          <w:lang w:val="en-US" w:eastAsia="ja-JP"/>
        </w:rPr>
        <w:t>1,0</w:t>
      </w:r>
      <w:r w:rsidR="00205A29" w:rsidRPr="002B5B09">
        <w:rPr>
          <w:lang w:val="en-US" w:eastAsia="ja-JP"/>
        </w:rPr>
        <w:t xml:space="preserve"> and </w:t>
      </w:r>
      <w:r w:rsidRPr="00657178">
        <w:rPr>
          <w:i/>
          <w:iCs/>
          <w:lang w:val="en-US" w:eastAsia="ja-JP"/>
        </w:rPr>
        <w:t>Y</w:t>
      </w:r>
      <w:r>
        <w:rPr>
          <w:vertAlign w:val="subscript"/>
          <w:lang w:val="en-US" w:eastAsia="ja-JP"/>
        </w:rPr>
        <w:t>2</w:t>
      </w:r>
      <w:r w:rsidRPr="00657178">
        <w:rPr>
          <w:vertAlign w:val="subscript"/>
          <w:lang w:val="en-US" w:eastAsia="ja-JP"/>
        </w:rPr>
        <w:t>,0</w:t>
      </w:r>
      <w:r w:rsidR="00205A29" w:rsidRPr="002B5B09">
        <w:rPr>
          <w:lang w:val="en-US" w:eastAsia="ja-JP"/>
        </w:rPr>
        <w:t xml:space="preserve"> represent luminance values in the left and right blocks along the boundary. An average value of the absolute </w:t>
      </w:r>
      <w:r w:rsidR="00205A29" w:rsidRPr="002B5B09">
        <w:rPr>
          <w:lang w:val="en-US"/>
        </w:rPr>
        <w:t xml:space="preserve">luminance </w:t>
      </w:r>
      <w:r w:rsidR="00205A29" w:rsidRPr="002B5B09">
        <w:rPr>
          <w:lang w:val="en-US" w:eastAsia="ja-JP"/>
        </w:rPr>
        <w:t>difference,</w:t>
      </w:r>
      <w:r w:rsidR="00205A29" w:rsidRPr="002B5B09">
        <w:rPr>
          <w:lang w:val="en-US"/>
        </w:rPr>
        <w:t xml:space="preserve"> </w:t>
      </w:r>
      <w:r w:rsidRPr="00657178">
        <w:rPr>
          <w:i/>
          <w:iCs/>
          <w:lang w:val="en-US"/>
        </w:rPr>
        <w:t>DiffBound</w:t>
      </w:r>
      <w:r w:rsidR="00205A29" w:rsidRPr="002B5B09">
        <w:rPr>
          <w:lang w:val="en-US" w:eastAsia="ja-JP"/>
        </w:rPr>
        <w:t>, is</w:t>
      </w:r>
      <w:r w:rsidR="00205A29" w:rsidRPr="002B5B09">
        <w:rPr>
          <w:lang w:val="en-US"/>
        </w:rPr>
        <w:t xml:space="preserve"> expressed as:</w:t>
      </w:r>
    </w:p>
    <w:p w:rsidR="00205A29" w:rsidRPr="00BF1B17" w:rsidRDefault="00205A29" w:rsidP="00205A29">
      <w:pPr>
        <w:pStyle w:val="Equation"/>
        <w:rPr>
          <w:rFonts w:ascii="MS PGothic" w:hAnsi="MS PGothic"/>
          <w:lang w:eastAsia="ja-JP"/>
        </w:rPr>
      </w:pPr>
      <w:r w:rsidRPr="002B5B09">
        <w:rPr>
          <w:lang w:val="en-US"/>
        </w:rPr>
        <w:tab/>
      </w:r>
      <w:r w:rsidRPr="002B5B09">
        <w:rPr>
          <w:lang w:val="en-US"/>
        </w:rPr>
        <w:tab/>
      </w:r>
      <w:r w:rsidR="00657178">
        <w:rPr>
          <w:noProof/>
          <w:lang w:val="en-US" w:eastAsia="zh-CN"/>
        </w:rPr>
        <w:drawing>
          <wp:inline distT="0" distB="0" distL="0" distR="0">
            <wp:extent cx="1859280" cy="388620"/>
            <wp:effectExtent l="0" t="0" r="762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59280" cy="388620"/>
                    </a:xfrm>
                    <a:prstGeom prst="rect">
                      <a:avLst/>
                    </a:prstGeom>
                    <a:noFill/>
                    <a:ln>
                      <a:noFill/>
                    </a:ln>
                  </pic:spPr>
                </pic:pic>
              </a:graphicData>
            </a:graphic>
          </wp:inline>
        </w:drawing>
      </w:r>
    </w:p>
    <w:p w:rsidR="003103A3" w:rsidRDefault="003103A3" w:rsidP="003103A3">
      <w:pPr>
        <w:pStyle w:val="Blanc"/>
      </w:pPr>
    </w:p>
    <w:p w:rsidR="00205A29" w:rsidRPr="002B5B09" w:rsidRDefault="00657178" w:rsidP="00657178">
      <w:pPr>
        <w:rPr>
          <w:lang w:val="en-US" w:eastAsia="ja-JP"/>
        </w:rPr>
      </w:pPr>
      <w:r w:rsidRPr="00657178">
        <w:rPr>
          <w:i/>
          <w:iCs/>
          <w:lang w:val="en-US" w:eastAsia="ja-JP"/>
        </w:rPr>
        <w:t>Step </w:t>
      </w:r>
      <w:r w:rsidR="00205A29" w:rsidRPr="00657178">
        <w:rPr>
          <w:i/>
          <w:iCs/>
          <w:lang w:val="en-US" w:eastAsia="ja-JP"/>
        </w:rPr>
        <w:t>3</w:t>
      </w:r>
      <w:r>
        <w:rPr>
          <w:lang w:val="en-US" w:eastAsia="ja-JP"/>
        </w:rPr>
        <w:t>:  </w:t>
      </w:r>
      <w:r w:rsidR="00205A29" w:rsidRPr="002B5B09">
        <w:rPr>
          <w:lang w:val="en-US" w:eastAsia="ja-JP"/>
        </w:rPr>
        <w:t>Blockiness level (</w:t>
      </w:r>
      <w:r w:rsidRPr="00657178">
        <w:rPr>
          <w:i/>
          <w:iCs/>
          <w:lang w:val="en-US" w:eastAsia="ja-JP"/>
        </w:rPr>
        <w:t>BL</w:t>
      </w:r>
      <w:r w:rsidRPr="00657178">
        <w:rPr>
          <w:i/>
          <w:iCs/>
          <w:vertAlign w:val="subscript"/>
          <w:lang w:val="en-US" w:eastAsia="ja-JP"/>
        </w:rPr>
        <w:t>i</w:t>
      </w:r>
      <w:r w:rsidRPr="00657178">
        <w:rPr>
          <w:vertAlign w:val="subscript"/>
          <w:lang w:val="en-US" w:eastAsia="ja-JP"/>
        </w:rPr>
        <w:t>,</w:t>
      </w:r>
      <w:r w:rsidRPr="00657178">
        <w:rPr>
          <w:i/>
          <w:iCs/>
          <w:vertAlign w:val="subscript"/>
          <w:lang w:val="en-US" w:eastAsia="ja-JP"/>
        </w:rPr>
        <w:t>j</w:t>
      </w:r>
      <w:r w:rsidR="00205A29" w:rsidRPr="002B5B09">
        <w:rPr>
          <w:lang w:val="en-US" w:eastAsia="ja-JP"/>
        </w:rPr>
        <w:t xml:space="preserve">) is defined by the ratio between </w:t>
      </w:r>
      <w:r w:rsidRPr="00657178">
        <w:rPr>
          <w:i/>
          <w:iCs/>
          <w:lang w:val="en-US"/>
        </w:rPr>
        <w:t>DiffBound</w:t>
      </w:r>
      <w:r w:rsidR="00205A29" w:rsidRPr="002B5B09">
        <w:rPr>
          <w:lang w:val="en-US" w:eastAsia="ja-JP"/>
        </w:rPr>
        <w:t xml:space="preserve"> and </w:t>
      </w:r>
      <w:r w:rsidRPr="00657178">
        <w:rPr>
          <w:i/>
          <w:iCs/>
          <w:lang w:val="en-US" w:eastAsia="ja-JP"/>
        </w:rPr>
        <w:t>Act</w:t>
      </w:r>
      <w:r w:rsidRPr="00657178">
        <w:rPr>
          <w:i/>
          <w:iCs/>
          <w:vertAlign w:val="subscript"/>
          <w:lang w:val="en-US" w:eastAsia="ja-JP"/>
        </w:rPr>
        <w:t>Ave</w:t>
      </w:r>
      <w:r w:rsidR="00205A29" w:rsidRPr="002B5B09">
        <w:rPr>
          <w:lang w:val="en-US" w:eastAsia="ja-JP"/>
        </w:rPr>
        <w:t>, i.e.: </w:t>
      </w:r>
    </w:p>
    <w:p w:rsidR="00205A29" w:rsidRPr="00BF1B17" w:rsidRDefault="00205A29" w:rsidP="00205A29">
      <w:pPr>
        <w:pStyle w:val="Equation"/>
        <w:rPr>
          <w:lang w:eastAsia="ja-JP"/>
        </w:rPr>
      </w:pPr>
      <w:r w:rsidRPr="002B5B09">
        <w:rPr>
          <w:lang w:val="en-US"/>
        </w:rPr>
        <w:tab/>
      </w:r>
      <w:r w:rsidRPr="002B5B09">
        <w:rPr>
          <w:lang w:val="en-US"/>
        </w:rPr>
        <w:tab/>
      </w:r>
      <w:r w:rsidR="00657178">
        <w:rPr>
          <w:noProof/>
          <w:lang w:val="en-US" w:eastAsia="zh-CN"/>
        </w:rPr>
        <w:drawing>
          <wp:inline distT="0" distB="0" distL="0" distR="0">
            <wp:extent cx="1363980" cy="40386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3980" cy="403860"/>
                    </a:xfrm>
                    <a:prstGeom prst="rect">
                      <a:avLst/>
                    </a:prstGeom>
                    <a:noFill/>
                    <a:ln>
                      <a:noFill/>
                    </a:ln>
                  </pic:spPr>
                </pic:pic>
              </a:graphicData>
            </a:graphic>
          </wp:inline>
        </w:drawing>
      </w:r>
    </w:p>
    <w:p w:rsidR="00205A29" w:rsidRPr="002B5B09" w:rsidRDefault="00657178" w:rsidP="00657178">
      <w:pPr>
        <w:rPr>
          <w:lang w:val="en-US" w:eastAsia="ja-JP"/>
        </w:rPr>
      </w:pPr>
      <w:r w:rsidRPr="00657178">
        <w:rPr>
          <w:i/>
          <w:iCs/>
          <w:lang w:val="en-US" w:eastAsia="ja-JP"/>
        </w:rPr>
        <w:lastRenderedPageBreak/>
        <w:t>Step </w:t>
      </w:r>
      <w:r w:rsidR="00205A29" w:rsidRPr="00657178">
        <w:rPr>
          <w:i/>
          <w:iCs/>
          <w:lang w:val="en-US" w:eastAsia="ja-JP"/>
        </w:rPr>
        <w:t>4</w:t>
      </w:r>
      <w:r>
        <w:rPr>
          <w:lang w:val="en-US" w:eastAsia="ja-JP"/>
        </w:rPr>
        <w:t>:  </w:t>
      </w:r>
      <w:r w:rsidR="00205A29" w:rsidRPr="002B5B09">
        <w:rPr>
          <w:lang w:val="en-US" w:eastAsia="ja-JP"/>
        </w:rPr>
        <w:t xml:space="preserve">The average value of the </w:t>
      </w:r>
      <w:r w:rsidRPr="00657178">
        <w:rPr>
          <w:i/>
          <w:iCs/>
          <w:lang w:val="en-US" w:eastAsia="ja-JP"/>
        </w:rPr>
        <w:t>BL</w:t>
      </w:r>
      <w:r>
        <w:rPr>
          <w:lang w:val="en-US" w:eastAsia="ja-JP"/>
        </w:rPr>
        <w:t xml:space="preserve"> </w:t>
      </w:r>
      <w:r w:rsidR="00205A29" w:rsidRPr="002B5B09">
        <w:rPr>
          <w:lang w:val="en-US" w:eastAsia="ja-JP"/>
        </w:rPr>
        <w:t>is calculated by</w:t>
      </w:r>
      <w:r w:rsidR="00E01F33">
        <w:rPr>
          <w:lang w:val="en-US" w:eastAsia="ja-JP"/>
        </w:rPr>
        <w:t>:</w:t>
      </w:r>
    </w:p>
    <w:p w:rsidR="003103A3" w:rsidRDefault="003103A3" w:rsidP="003103A3">
      <w:pPr>
        <w:pStyle w:val="Blanc"/>
      </w:pPr>
    </w:p>
    <w:p w:rsidR="00205A29" w:rsidRPr="00BF1B17" w:rsidRDefault="00205A29" w:rsidP="00205A29">
      <w:pPr>
        <w:pStyle w:val="Equation"/>
        <w:rPr>
          <w:lang w:eastAsia="ja-JP"/>
        </w:rPr>
      </w:pPr>
      <w:r w:rsidRPr="002B5B09">
        <w:rPr>
          <w:lang w:val="en-US"/>
        </w:rPr>
        <w:tab/>
      </w:r>
      <w:r w:rsidRPr="002B5B09">
        <w:rPr>
          <w:lang w:val="en-US"/>
        </w:rPr>
        <w:tab/>
      </w:r>
      <w:r w:rsidR="00657178">
        <w:rPr>
          <w:noProof/>
          <w:lang w:val="en-US" w:eastAsia="zh-CN"/>
        </w:rPr>
        <w:drawing>
          <wp:inline distT="0" distB="0" distL="0" distR="0">
            <wp:extent cx="1798320" cy="40386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657178">
      <w:pPr>
        <w:rPr>
          <w:lang w:val="en-US" w:eastAsia="ja-JP"/>
        </w:rPr>
      </w:pPr>
      <w:r w:rsidRPr="002B5B09">
        <w:rPr>
          <w:lang w:val="en-US"/>
        </w:rPr>
        <w:t xml:space="preserve">For the </w:t>
      </w:r>
      <w:r w:rsidRPr="002B5B09">
        <w:rPr>
          <w:lang w:val="en-US" w:eastAsia="ja-JP"/>
        </w:rPr>
        <w:t>blocks in the rightmost in the frames</w:t>
      </w:r>
      <w:r w:rsidRPr="002B5B09">
        <w:rPr>
          <w:lang w:val="en-US"/>
        </w:rPr>
        <w:t xml:space="preserve">, the </w:t>
      </w:r>
      <w:r w:rsidR="00657178" w:rsidRPr="00657178">
        <w:rPr>
          <w:i/>
          <w:iCs/>
          <w:lang w:val="en-US"/>
        </w:rPr>
        <w:t>BL</w:t>
      </w:r>
      <w:r w:rsidR="00657178" w:rsidRPr="00657178">
        <w:rPr>
          <w:i/>
          <w:iCs/>
          <w:vertAlign w:val="subscript"/>
          <w:lang w:val="en-US"/>
        </w:rPr>
        <w:t>i</w:t>
      </w:r>
      <w:r w:rsidR="00657178" w:rsidRPr="00657178">
        <w:rPr>
          <w:vertAlign w:val="subscript"/>
          <w:lang w:val="en-US"/>
        </w:rPr>
        <w:t>,</w:t>
      </w:r>
      <w:r w:rsidR="00657178" w:rsidRPr="00657178">
        <w:rPr>
          <w:i/>
          <w:iCs/>
          <w:vertAlign w:val="subscript"/>
          <w:lang w:val="en-US"/>
        </w:rPr>
        <w:t>j</w:t>
      </w:r>
      <w:r w:rsidRPr="002B5B09">
        <w:rPr>
          <w:lang w:val="en-US"/>
        </w:rPr>
        <w:t xml:space="preserve"> value is set to zero. If </w:t>
      </w:r>
      <w:r w:rsidR="00657178" w:rsidRPr="00657178">
        <w:rPr>
          <w:i/>
          <w:iCs/>
          <w:lang w:val="en-US"/>
        </w:rPr>
        <w:t>BL</w:t>
      </w:r>
      <w:r w:rsidR="00657178">
        <w:rPr>
          <w:i/>
          <w:iCs/>
          <w:vertAlign w:val="subscript"/>
          <w:lang w:val="en-US"/>
        </w:rPr>
        <w:t>Ave</w:t>
      </w:r>
      <w:r w:rsidR="00657178" w:rsidRPr="002B5B09">
        <w:rPr>
          <w:lang w:val="en-US"/>
        </w:rPr>
        <w:t xml:space="preserve"> </w:t>
      </w:r>
      <w:r w:rsidRPr="002B5B09">
        <w:rPr>
          <w:lang w:val="en-US"/>
        </w:rPr>
        <w:t xml:space="preserve">is larger than a predetermined threshold, it is considered that the video sequence includes a large level of blockiness and weighting is </w:t>
      </w:r>
      <w:r w:rsidRPr="002B5B09">
        <w:rPr>
          <w:lang w:val="en-US" w:eastAsia="ja-JP"/>
        </w:rPr>
        <w:t>applied</w:t>
      </w:r>
      <w:r w:rsidRPr="002B5B09">
        <w:rPr>
          <w:lang w:val="en-US"/>
        </w:rPr>
        <w:t xml:space="preserve"> to the calculated video</w:t>
      </w:r>
      <w:r w:rsidRPr="002B5B09">
        <w:rPr>
          <w:lang w:val="en-US" w:eastAsia="ja-JP"/>
        </w:rPr>
        <w:t>-</w:t>
      </w:r>
      <w:r w:rsidRPr="002B5B09">
        <w:rPr>
          <w:lang w:val="en-US"/>
        </w:rPr>
        <w:t>quality value.</w:t>
      </w:r>
    </w:p>
    <w:p w:rsidR="00205A29" w:rsidRPr="002B5B09" w:rsidRDefault="00205A29" w:rsidP="00657178">
      <w:pPr>
        <w:pStyle w:val="FigureNo"/>
        <w:rPr>
          <w:lang w:val="en-US"/>
        </w:rPr>
      </w:pPr>
      <w:bookmarkStart w:id="44" w:name="_Ref499449494"/>
      <w:bookmarkStart w:id="45" w:name="_Toc240796219"/>
      <w:r w:rsidRPr="002B5B09">
        <w:rPr>
          <w:lang w:val="en-US"/>
        </w:rPr>
        <w:t xml:space="preserve">Figure </w:t>
      </w:r>
      <w:bookmarkEnd w:id="44"/>
      <w:r w:rsidR="00657178">
        <w:rPr>
          <w:lang w:val="en-US"/>
        </w:rPr>
        <w:t>26</w:t>
      </w:r>
    </w:p>
    <w:p w:rsidR="00205A29" w:rsidRDefault="00205A29" w:rsidP="00205A29">
      <w:pPr>
        <w:pStyle w:val="Figuretitle"/>
        <w:rPr>
          <w:lang w:val="en-US" w:eastAsia="ja-JP"/>
        </w:rPr>
      </w:pPr>
      <w:r w:rsidRPr="002B5B09">
        <w:rPr>
          <w:lang w:val="en-US" w:eastAsia="ja-JP"/>
        </w:rPr>
        <w:t>Pixel and activity values used for calculating blockiness level</w:t>
      </w:r>
      <w:bookmarkEnd w:id="45"/>
    </w:p>
    <w:p w:rsidR="00657178" w:rsidRPr="00657178" w:rsidRDefault="00DE04D4" w:rsidP="00657178">
      <w:pPr>
        <w:pStyle w:val="Figure"/>
        <w:rPr>
          <w:lang w:val="en-US" w:eastAsia="ja-JP"/>
        </w:rPr>
      </w:pPr>
      <w:r>
        <w:rPr>
          <w:lang w:val="en-US" w:eastAsia="ja-JP"/>
        </w:rPr>
        <w:pict>
          <v:shape id="_x0000_i1050" type="#_x0000_t75" style="width:306.45pt;height:214.85pt">
            <v:imagedata r:id="rId77" o:title=""/>
          </v:shape>
        </w:pict>
      </w:r>
    </w:p>
    <w:p w:rsidR="00205A29" w:rsidRPr="002B5B09" w:rsidRDefault="00205A29" w:rsidP="009179A4">
      <w:pPr>
        <w:pStyle w:val="Heading3"/>
        <w:rPr>
          <w:lang w:val="en-US"/>
        </w:rPr>
      </w:pPr>
      <w:bookmarkStart w:id="46" w:name="_Toc217374650"/>
      <w:bookmarkStart w:id="47" w:name="_Toc240796207"/>
      <w:r w:rsidRPr="002B5B09">
        <w:rPr>
          <w:lang w:val="en-US"/>
        </w:rPr>
        <w:t>4.2.6</w:t>
      </w:r>
      <w:r w:rsidRPr="002B5B09">
        <w:rPr>
          <w:lang w:val="en-US"/>
        </w:rPr>
        <w:tab/>
        <w:t>Weighting for local impairment artifacts</w:t>
      </w:r>
      <w:bookmarkEnd w:id="46"/>
      <w:bookmarkEnd w:id="47"/>
    </w:p>
    <w:p w:rsidR="00205A29" w:rsidRPr="00E01F33" w:rsidRDefault="00205A29" w:rsidP="00E01F33">
      <w:pPr>
        <w:rPr>
          <w:rFonts w:ascii="MS PGothic" w:eastAsia="MS PGothic" w:hAnsi="MS PGothic"/>
          <w:sz w:val="20"/>
          <w:lang w:val="en-US" w:eastAsia="ja-JP"/>
        </w:rPr>
      </w:pPr>
      <w:r w:rsidRPr="002B5B09">
        <w:rPr>
          <w:lang w:val="en-US" w:eastAsia="ja-JP"/>
        </w:rPr>
        <w:t xml:space="preserve">A weighting factor </w:t>
      </w:r>
      <w:r w:rsidR="00E01F33" w:rsidRPr="00E01F33">
        <w:rPr>
          <w:i/>
          <w:iCs/>
          <w:lang w:val="en-US" w:eastAsia="ja-JP"/>
        </w:rPr>
        <w:t>W</w:t>
      </w:r>
      <w:r w:rsidR="00E01F33" w:rsidRPr="00E01F33">
        <w:rPr>
          <w:i/>
          <w:iCs/>
          <w:vertAlign w:val="subscript"/>
          <w:lang w:val="en-US" w:eastAsia="ja-JP"/>
        </w:rPr>
        <w:t>LI</w:t>
      </w:r>
      <w:r w:rsidRPr="002B5B09">
        <w:rPr>
          <w:rFonts w:ascii="MS Mincho" w:hAnsi="MS Mincho"/>
          <w:lang w:val="en-US" w:eastAsia="ja-JP"/>
        </w:rPr>
        <w:t>,</w:t>
      </w:r>
      <w:r w:rsidRPr="002B5B09">
        <w:rPr>
          <w:lang w:val="en-US" w:eastAsia="ja-JP"/>
        </w:rPr>
        <w:t xml:space="preserve"> a threshold </w:t>
      </w:r>
      <w:r w:rsidR="00E01F33">
        <w:rPr>
          <w:i/>
          <w:iCs/>
          <w:lang w:val="en-US" w:eastAsia="ja-JP"/>
        </w:rPr>
        <w:t>Th</w:t>
      </w:r>
      <w:r w:rsidR="00E01F33" w:rsidRPr="00E01F33">
        <w:rPr>
          <w:i/>
          <w:iCs/>
          <w:vertAlign w:val="subscript"/>
          <w:lang w:val="en-US" w:eastAsia="ja-JP"/>
        </w:rPr>
        <w:t>LI</w:t>
      </w:r>
      <w:r w:rsidRPr="002B5B09">
        <w:rPr>
          <w:lang w:val="en-US" w:eastAsia="ja-JP"/>
        </w:rPr>
        <w:t xml:space="preserve">, and local impairment </w:t>
      </w:r>
      <w:r w:rsidR="00E01F33">
        <w:rPr>
          <w:i/>
          <w:iCs/>
          <w:lang w:val="en-US" w:eastAsia="ja-JP"/>
        </w:rPr>
        <w:t>LI</w:t>
      </w:r>
      <w:r w:rsidRPr="002C1BB4">
        <w:rPr>
          <w:lang w:val="en-US"/>
        </w:rPr>
        <w:t xml:space="preserve"> </w:t>
      </w:r>
      <w:r w:rsidRPr="002B5B09">
        <w:rPr>
          <w:lang w:val="en-US" w:eastAsia="ja-JP"/>
        </w:rPr>
        <w:t xml:space="preserve">are used for this weighting. </w:t>
      </w:r>
      <w:r w:rsidRPr="00E01F33">
        <w:rPr>
          <w:lang w:val="en-US" w:eastAsia="ja-JP"/>
        </w:rPr>
        <w:t xml:space="preserve">(See Table </w:t>
      </w:r>
      <w:r w:rsidR="009179A4" w:rsidRPr="00E01F33">
        <w:rPr>
          <w:lang w:val="en-US" w:eastAsia="ja-JP"/>
        </w:rPr>
        <w:t>8</w:t>
      </w:r>
      <w:r w:rsidRPr="00E01F33">
        <w:rPr>
          <w:lang w:val="en-US" w:eastAsia="ja-JP"/>
        </w:rPr>
        <w:t xml:space="preserve"> for </w:t>
      </w:r>
      <w:r w:rsidR="009179A4" w:rsidRPr="00E01F33">
        <w:rPr>
          <w:i/>
          <w:iCs/>
          <w:lang w:val="en-US" w:eastAsia="ja-JP"/>
        </w:rPr>
        <w:t>W</w:t>
      </w:r>
      <w:r w:rsidR="009179A4" w:rsidRPr="00E01F33">
        <w:rPr>
          <w:i/>
          <w:iCs/>
          <w:vertAlign w:val="subscript"/>
          <w:lang w:val="en-US" w:eastAsia="ja-JP"/>
        </w:rPr>
        <w:t>LI</w:t>
      </w:r>
      <w:r w:rsidRPr="00E01F33">
        <w:rPr>
          <w:lang w:val="en-US" w:eastAsia="ja-JP"/>
        </w:rPr>
        <w:t xml:space="preserve"> and </w:t>
      </w:r>
      <w:r w:rsidR="009179A4" w:rsidRPr="00E01F33">
        <w:rPr>
          <w:i/>
          <w:iCs/>
          <w:lang w:val="en-US" w:eastAsia="ja-JP"/>
        </w:rPr>
        <w:t>Th</w:t>
      </w:r>
      <w:r w:rsidR="009179A4" w:rsidRPr="00E01F33">
        <w:rPr>
          <w:i/>
          <w:iCs/>
          <w:vertAlign w:val="subscript"/>
          <w:lang w:val="en-US" w:eastAsia="ja-JP"/>
        </w:rPr>
        <w:t>LI</w:t>
      </w:r>
      <w:r w:rsidRPr="00E01F33">
        <w:rPr>
          <w:lang w:val="en-US" w:eastAsia="ja-JP"/>
        </w:rPr>
        <w:t xml:space="preserve"> values.)</w:t>
      </w:r>
    </w:p>
    <w:p w:rsidR="00205A29" w:rsidRPr="00BF1B17" w:rsidRDefault="00205A29" w:rsidP="00205A29">
      <w:pPr>
        <w:pStyle w:val="Equation"/>
        <w:rPr>
          <w:rFonts w:ascii="MS PGothic" w:eastAsia="MS PGothic" w:hAnsi="MS PGothic"/>
        </w:rPr>
      </w:pPr>
      <w:r w:rsidRPr="00E01F33">
        <w:rPr>
          <w:lang w:val="en-US"/>
        </w:rPr>
        <w:tab/>
      </w:r>
      <w:r w:rsidRPr="00E01F33">
        <w:rPr>
          <w:lang w:val="en-US"/>
        </w:rPr>
        <w:tab/>
      </w:r>
      <w:r w:rsidR="009179A4">
        <w:rPr>
          <w:noProof/>
          <w:lang w:val="en-US" w:eastAsia="zh-CN"/>
        </w:rPr>
        <w:drawing>
          <wp:inline distT="0" distB="0" distL="0" distR="0">
            <wp:extent cx="1676400" cy="40386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76400" cy="403860"/>
                    </a:xfrm>
                    <a:prstGeom prst="rect">
                      <a:avLst/>
                    </a:prstGeom>
                    <a:noFill/>
                    <a:ln>
                      <a:noFill/>
                    </a:ln>
                  </pic:spPr>
                </pic:pic>
              </a:graphicData>
            </a:graphic>
          </wp:inline>
        </w:drawing>
      </w:r>
    </w:p>
    <w:p w:rsidR="00205A29" w:rsidRPr="002B5B09" w:rsidRDefault="009179A4" w:rsidP="009179A4">
      <w:pPr>
        <w:rPr>
          <w:lang w:val="en-US" w:eastAsia="ja-JP"/>
        </w:rPr>
      </w:pPr>
      <w:r w:rsidRPr="009179A4">
        <w:rPr>
          <w:i/>
          <w:iCs/>
          <w:lang w:val="en-US"/>
        </w:rPr>
        <w:t>LI</w:t>
      </w:r>
      <w:r w:rsidR="00205A29" w:rsidRPr="002B5B09">
        <w:rPr>
          <w:lang w:val="en-US"/>
        </w:rPr>
        <w:t xml:space="preserve"> is </w:t>
      </w:r>
      <w:r w:rsidR="00205A29" w:rsidRPr="002B5B09">
        <w:rPr>
          <w:lang w:val="en-US" w:eastAsia="ja-JP"/>
        </w:rPr>
        <w:t>calculated</w:t>
      </w:r>
      <w:r w:rsidR="00205A29" w:rsidRPr="002B5B09">
        <w:rPr>
          <w:lang w:val="en-US"/>
        </w:rPr>
        <w:t xml:space="preserve"> by </w:t>
      </w:r>
      <w:r w:rsidR="00205A29" w:rsidRPr="002B5B09">
        <w:rPr>
          <w:lang w:val="en-US" w:eastAsia="ja-JP"/>
        </w:rPr>
        <w:t xml:space="preserve">the </w:t>
      </w:r>
      <w:r w:rsidR="00205A29" w:rsidRPr="002B5B09">
        <w:rPr>
          <w:lang w:val="en-US"/>
        </w:rPr>
        <w:t>following steps</w:t>
      </w:r>
      <w:r w:rsidR="00205A29" w:rsidRPr="002B5B09">
        <w:rPr>
          <w:lang w:val="en-US" w:eastAsia="ja-JP"/>
        </w:rPr>
        <w:t xml:space="preserve">. The difference of the activity-variance is used to detect local impairment by transmission errors. </w:t>
      </w:r>
    </w:p>
    <w:p w:rsidR="00205A29" w:rsidRPr="002B5B09" w:rsidRDefault="00205A29" w:rsidP="001E11E4">
      <w:pPr>
        <w:pStyle w:val="enumlev1"/>
        <w:rPr>
          <w:lang w:val="en-US" w:eastAsia="ja-JP"/>
        </w:rPr>
      </w:pPr>
      <w:r w:rsidRPr="002B5B09">
        <w:rPr>
          <w:lang w:val="en-US" w:eastAsia="ja-JP"/>
        </w:rPr>
        <w:t>1</w:t>
      </w:r>
      <w:r w:rsidR="009179A4">
        <w:rPr>
          <w:lang w:val="en-US" w:eastAsia="ja-JP"/>
        </w:rPr>
        <w:t>.</w:t>
      </w:r>
      <w:r w:rsidRPr="002B5B09">
        <w:rPr>
          <w:lang w:val="en-US" w:eastAsia="ja-JP"/>
        </w:rPr>
        <w:tab/>
        <w:t>For a given block and its surrounding eight blocks, the variance of the activity is calculated for both the SRC (</w:t>
      </w:r>
      <w:r w:rsidR="009179A4" w:rsidRPr="009179A4">
        <w:rPr>
          <w:i/>
          <w:iCs/>
          <w:lang w:val="en-US" w:eastAsia="ja-JP"/>
        </w:rPr>
        <w:t>ActVar</w:t>
      </w:r>
      <w:r w:rsidR="009179A4" w:rsidRPr="009179A4">
        <w:rPr>
          <w:i/>
          <w:iCs/>
          <w:vertAlign w:val="subscript"/>
          <w:lang w:val="en-US" w:eastAsia="ja-JP"/>
        </w:rPr>
        <w:t>SRC</w:t>
      </w:r>
      <w:r w:rsidRPr="002B5B09">
        <w:rPr>
          <w:lang w:val="en-US" w:eastAsia="ja-JP"/>
        </w:rPr>
        <w:t>) and the PVS (</w:t>
      </w:r>
      <w:r w:rsidR="001E11E4" w:rsidRPr="009179A4">
        <w:rPr>
          <w:i/>
          <w:iCs/>
          <w:lang w:val="en-US" w:eastAsia="ja-JP"/>
        </w:rPr>
        <w:t>ActVar</w:t>
      </w:r>
      <w:r w:rsidR="001E11E4">
        <w:rPr>
          <w:i/>
          <w:iCs/>
          <w:vertAlign w:val="subscript"/>
          <w:lang w:val="en-US" w:eastAsia="ja-JP"/>
        </w:rPr>
        <w:t>PVS</w:t>
      </w:r>
      <w:r w:rsidRPr="002B5B09">
        <w:rPr>
          <w:lang w:val="en-US" w:eastAsia="ja-JP"/>
        </w:rPr>
        <w:t xml:space="preserve">) and the absolute difference of these variance values is calculated as: </w:t>
      </w:r>
    </w:p>
    <w:p w:rsidR="00205A29" w:rsidRPr="00BF1B17" w:rsidRDefault="00205A29" w:rsidP="00205A29">
      <w:pPr>
        <w:pStyle w:val="Equation"/>
        <w:rPr>
          <w:lang w:eastAsia="ja-JP"/>
        </w:rPr>
      </w:pPr>
      <w:r w:rsidRPr="002B5B09">
        <w:rPr>
          <w:lang w:val="en-US"/>
        </w:rPr>
        <w:tab/>
      </w:r>
      <w:r w:rsidRPr="002B5B09">
        <w:rPr>
          <w:lang w:val="en-US"/>
        </w:rPr>
        <w:tab/>
      </w:r>
      <w:r w:rsidR="001E11E4">
        <w:rPr>
          <w:noProof/>
          <w:lang w:val="en-US" w:eastAsia="zh-CN"/>
        </w:rPr>
        <w:drawing>
          <wp:inline distT="0" distB="0" distL="0" distR="0">
            <wp:extent cx="1965960" cy="2286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65960" cy="228600"/>
                    </a:xfrm>
                    <a:prstGeom prst="rect">
                      <a:avLst/>
                    </a:prstGeom>
                    <a:noFill/>
                    <a:ln>
                      <a:noFill/>
                    </a:ln>
                  </pic:spPr>
                </pic:pic>
              </a:graphicData>
            </a:graphic>
          </wp:inline>
        </w:drawing>
      </w:r>
    </w:p>
    <w:p w:rsidR="00205A29" w:rsidRPr="002B5B09" w:rsidRDefault="00205A29" w:rsidP="001E11E4">
      <w:pPr>
        <w:pStyle w:val="enumlev1"/>
        <w:rPr>
          <w:lang w:val="en-US" w:eastAsia="ja-JP"/>
        </w:rPr>
      </w:pPr>
      <w:r w:rsidRPr="002B5B09">
        <w:rPr>
          <w:lang w:val="en-US" w:eastAsia="ja-JP"/>
        </w:rPr>
        <w:t>2</w:t>
      </w:r>
      <w:r w:rsidR="001E11E4">
        <w:rPr>
          <w:lang w:val="en-US" w:eastAsia="ja-JP"/>
        </w:rPr>
        <w:t>.</w:t>
      </w:r>
      <w:r w:rsidRPr="002B5B09">
        <w:rPr>
          <w:lang w:val="en-US" w:eastAsia="ja-JP"/>
        </w:rPr>
        <w:tab/>
        <w:t xml:space="preserve">The average value of this absolute difference values is calculated for each frame. </w:t>
      </w:r>
    </w:p>
    <w:p w:rsidR="00205A29" w:rsidRPr="002B5B09" w:rsidRDefault="00205A29" w:rsidP="001E11E4">
      <w:pPr>
        <w:pStyle w:val="enumlev1"/>
        <w:rPr>
          <w:lang w:val="en-US" w:eastAsia="ja-JP"/>
        </w:rPr>
      </w:pPr>
      <w:r w:rsidRPr="002B5B09">
        <w:rPr>
          <w:lang w:val="en-US" w:eastAsia="ja-JP"/>
        </w:rPr>
        <w:t>3</w:t>
      </w:r>
      <w:r w:rsidR="001E11E4">
        <w:rPr>
          <w:lang w:val="en-US" w:eastAsia="ja-JP"/>
        </w:rPr>
        <w:t>.</w:t>
      </w:r>
      <w:r w:rsidRPr="002B5B09">
        <w:rPr>
          <w:lang w:val="en-US" w:eastAsia="ja-JP"/>
        </w:rPr>
        <w:tab/>
      </w:r>
      <w:r w:rsidR="001E11E4" w:rsidRPr="001E11E4">
        <w:rPr>
          <w:i/>
          <w:iCs/>
          <w:lang w:val="en-US" w:eastAsia="ja-JP"/>
        </w:rPr>
        <w:t>LI</w:t>
      </w:r>
      <w:r w:rsidRPr="002B5B09">
        <w:rPr>
          <w:lang w:val="en-US" w:eastAsia="ja-JP"/>
        </w:rPr>
        <w:t xml:space="preserve"> is calculated as the ratio of the maximum (</w:t>
      </w:r>
      <w:r w:rsidR="001E11E4">
        <w:rPr>
          <w:lang w:val="en-US" w:eastAsia="ja-JP"/>
        </w:rPr>
        <w:sym w:font="Symbol" w:char="F044"/>
      </w:r>
      <w:r w:rsidR="001E11E4" w:rsidRPr="009179A4">
        <w:rPr>
          <w:i/>
          <w:iCs/>
          <w:lang w:val="en-US" w:eastAsia="ja-JP"/>
        </w:rPr>
        <w:t>ActVar</w:t>
      </w:r>
      <w:r w:rsidR="001E11E4">
        <w:rPr>
          <w:i/>
          <w:iCs/>
          <w:vertAlign w:val="subscript"/>
          <w:lang w:val="en-US" w:eastAsia="ja-JP"/>
        </w:rPr>
        <w:t>Max</w:t>
      </w:r>
      <w:r w:rsidRPr="002B5B09">
        <w:rPr>
          <w:lang w:val="en-US" w:eastAsia="ja-JP"/>
        </w:rPr>
        <w:t>) to the minimum (</w:t>
      </w:r>
      <w:r w:rsidR="001E11E4">
        <w:rPr>
          <w:lang w:val="en-US" w:eastAsia="ja-JP"/>
        </w:rPr>
        <w:sym w:font="Symbol" w:char="F044"/>
      </w:r>
      <w:r w:rsidR="001E11E4" w:rsidRPr="009179A4">
        <w:rPr>
          <w:i/>
          <w:iCs/>
          <w:lang w:val="en-US" w:eastAsia="ja-JP"/>
        </w:rPr>
        <w:t>ActVar</w:t>
      </w:r>
      <w:r w:rsidR="001E11E4">
        <w:rPr>
          <w:i/>
          <w:iCs/>
          <w:vertAlign w:val="subscript"/>
          <w:lang w:val="en-US" w:eastAsia="ja-JP"/>
        </w:rPr>
        <w:t>Min</w:t>
      </w:r>
      <w:r w:rsidRPr="002B5B09">
        <w:rPr>
          <w:lang w:val="en-US" w:eastAsia="ja-JP"/>
        </w:rPr>
        <w:t>) of the average.</w:t>
      </w:r>
    </w:p>
    <w:p w:rsidR="00205A29" w:rsidRPr="00BF1B17" w:rsidRDefault="00205A29" w:rsidP="00205A29">
      <w:pPr>
        <w:pStyle w:val="Equation"/>
        <w:rPr>
          <w:lang w:eastAsia="ja-JP"/>
        </w:rPr>
      </w:pPr>
      <w:r w:rsidRPr="002B5B09">
        <w:rPr>
          <w:lang w:val="en-US"/>
        </w:rPr>
        <w:tab/>
      </w:r>
      <w:r w:rsidRPr="002B5B09">
        <w:rPr>
          <w:lang w:val="en-US"/>
        </w:rPr>
        <w:tab/>
      </w:r>
      <w:r w:rsidR="001E11E4">
        <w:rPr>
          <w:noProof/>
          <w:lang w:val="en-US" w:eastAsia="zh-CN"/>
        </w:rPr>
        <w:drawing>
          <wp:inline distT="0" distB="0" distL="0" distR="0">
            <wp:extent cx="2727960" cy="44196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inline>
        </w:drawing>
      </w:r>
    </w:p>
    <w:p w:rsidR="00205A29" w:rsidRPr="002B5B09" w:rsidRDefault="001E11E4" w:rsidP="001E11E4">
      <w:pPr>
        <w:rPr>
          <w:rFonts w:ascii="MS PGothic" w:hAnsi="MS PGothic"/>
          <w:lang w:val="en-US" w:eastAsia="ja-JP"/>
        </w:rPr>
      </w:pPr>
      <w:r w:rsidRPr="001E11E4">
        <w:rPr>
          <w:i/>
          <w:iCs/>
          <w:lang w:val="en-US"/>
        </w:rPr>
        <w:t>VQ</w:t>
      </w:r>
      <w:r w:rsidR="00205A29" w:rsidRPr="002B5B09">
        <w:rPr>
          <w:lang w:val="en-US"/>
        </w:rPr>
        <w:t xml:space="preserve"> represents the video quality score.</w:t>
      </w:r>
    </w:p>
    <w:p w:rsidR="00205A29" w:rsidRPr="002B5B09" w:rsidRDefault="00205A29" w:rsidP="001E11E4">
      <w:pPr>
        <w:pStyle w:val="Heading3"/>
        <w:rPr>
          <w:lang w:val="en-US"/>
        </w:rPr>
      </w:pPr>
      <w:bookmarkStart w:id="48" w:name="_Toc217374651"/>
      <w:bookmarkStart w:id="49" w:name="_Toc240796208"/>
      <w:r w:rsidRPr="002B5B09">
        <w:rPr>
          <w:lang w:val="en-US"/>
        </w:rPr>
        <w:lastRenderedPageBreak/>
        <w:t>4.2.7</w:t>
      </w:r>
      <w:r w:rsidRPr="002B5B09">
        <w:rPr>
          <w:lang w:val="en-US"/>
        </w:rPr>
        <w:tab/>
        <w:t>Parameters for the weighting</w:t>
      </w:r>
      <w:bookmarkEnd w:id="48"/>
      <w:r w:rsidRPr="002B5B09">
        <w:rPr>
          <w:lang w:val="en-US"/>
        </w:rPr>
        <w:t>s</w:t>
      </w:r>
      <w:bookmarkEnd w:id="49"/>
    </w:p>
    <w:p w:rsidR="00205A29" w:rsidRPr="002B5B09" w:rsidRDefault="00205A29" w:rsidP="001E11E4">
      <w:pPr>
        <w:rPr>
          <w:rFonts w:ascii="MS PGothic" w:hAnsi="MS PGothic"/>
          <w:lang w:val="en-US" w:eastAsia="ja-JP"/>
        </w:rPr>
      </w:pPr>
      <w:r w:rsidRPr="002B5B09">
        <w:rPr>
          <w:szCs w:val="24"/>
          <w:lang w:val="en-US" w:eastAsia="ja-JP"/>
        </w:rPr>
        <w:t>Table</w:t>
      </w:r>
      <w:r w:rsidRPr="002B5B09">
        <w:rPr>
          <w:lang w:val="en-US"/>
        </w:rPr>
        <w:t xml:space="preserve"> </w:t>
      </w:r>
      <w:r w:rsidR="001E11E4">
        <w:rPr>
          <w:lang w:val="en-US"/>
        </w:rPr>
        <w:t>8</w:t>
      </w:r>
      <w:r w:rsidRPr="002B5B09">
        <w:rPr>
          <w:lang w:val="en-US"/>
        </w:rPr>
        <w:t xml:space="preserve"> shows the parameter values for the weighting</w:t>
      </w:r>
      <w:r w:rsidRPr="002B5B09">
        <w:rPr>
          <w:lang w:val="en-US" w:eastAsia="ja-JP"/>
        </w:rPr>
        <w:t>s</w:t>
      </w:r>
      <w:r w:rsidRPr="002B5B09">
        <w:rPr>
          <w:lang w:val="en-US"/>
        </w:rPr>
        <w:t>.</w:t>
      </w:r>
      <w:r w:rsidRPr="002B5B09">
        <w:rPr>
          <w:rFonts w:ascii="MS Mincho" w:hAnsi="MS Mincho"/>
          <w:lang w:val="en-US" w:eastAsia="ja-JP"/>
        </w:rPr>
        <w:t xml:space="preserve"> </w:t>
      </w:r>
      <w:r w:rsidRPr="002B5B09">
        <w:rPr>
          <w:lang w:val="en-US" w:eastAsia="ja-JP"/>
        </w:rPr>
        <w:t>These values are determined by a preliminary experiment with training data set.</w:t>
      </w:r>
    </w:p>
    <w:p w:rsidR="00205A29" w:rsidRPr="002B5B09" w:rsidRDefault="001E11E4" w:rsidP="00E01F33">
      <w:pPr>
        <w:pStyle w:val="TableNo"/>
        <w:rPr>
          <w:lang w:val="en-US"/>
        </w:rPr>
      </w:pPr>
      <w:bookmarkStart w:id="50" w:name="_Ref503855122"/>
      <w:bookmarkStart w:id="51" w:name="_Toc217374652"/>
      <w:bookmarkStart w:id="52" w:name="_Toc217374752"/>
      <w:bookmarkStart w:id="53" w:name="_Toc237939984"/>
      <w:bookmarkStart w:id="54" w:name="_Toc238892285"/>
      <w:bookmarkStart w:id="55" w:name="_Toc240796209"/>
      <w:bookmarkStart w:id="56" w:name="_Toc240796216"/>
      <w:r w:rsidRPr="002B5B09">
        <w:rPr>
          <w:lang w:val="en-US"/>
        </w:rPr>
        <w:t>TABLE</w:t>
      </w:r>
      <w:r w:rsidR="00205A29" w:rsidRPr="002B5B09">
        <w:rPr>
          <w:lang w:val="en-US"/>
        </w:rPr>
        <w:t xml:space="preserve"> </w:t>
      </w:r>
      <w:bookmarkEnd w:id="50"/>
      <w:r w:rsidR="00E01F33">
        <w:rPr>
          <w:lang w:val="en-US"/>
        </w:rPr>
        <w:t>8</w:t>
      </w:r>
    </w:p>
    <w:p w:rsidR="00205A29" w:rsidRPr="002B5B09" w:rsidRDefault="00205A29" w:rsidP="00205A29">
      <w:pPr>
        <w:pStyle w:val="Tabletitle"/>
        <w:rPr>
          <w:lang w:val="en-US"/>
        </w:rPr>
      </w:pPr>
      <w:r w:rsidRPr="002B5B09">
        <w:rPr>
          <w:lang w:val="en-US" w:eastAsia="ja-JP"/>
        </w:rPr>
        <w:t>Parameters for the weighting</w:t>
      </w:r>
      <w:bookmarkEnd w:id="51"/>
      <w:bookmarkEnd w:id="52"/>
      <w:r w:rsidRPr="002B5B09">
        <w:rPr>
          <w:lang w:val="en-US" w:eastAsia="ja-JP"/>
        </w:rPr>
        <w:t>s</w:t>
      </w:r>
      <w:bookmarkEnd w:id="53"/>
      <w:bookmarkEnd w:id="54"/>
      <w:bookmarkEnd w:id="55"/>
      <w:bookmarkEnd w:id="56"/>
    </w:p>
    <w:tbl>
      <w:tblPr>
        <w:tblW w:w="0" w:type="auto"/>
        <w:jc w:val="center"/>
        <w:tblBorders>
          <w:top w:val="double" w:sz="6" w:space="0" w:color="000000"/>
          <w:bottom w:val="double" w:sz="6" w:space="0" w:color="000000"/>
          <w:insideH w:val="single" w:sz="6" w:space="0" w:color="000000"/>
          <w:insideV w:val="single" w:sz="6" w:space="0" w:color="000000"/>
        </w:tblBorders>
        <w:tblLayout w:type="fixed"/>
        <w:tblLook w:val="0000" w:firstRow="0" w:lastRow="0" w:firstColumn="0" w:lastColumn="0" w:noHBand="0" w:noVBand="0"/>
      </w:tblPr>
      <w:tblGrid>
        <w:gridCol w:w="3544"/>
        <w:gridCol w:w="1134"/>
        <w:gridCol w:w="1134"/>
      </w:tblGrid>
      <w:tr w:rsidR="00205A29" w:rsidRPr="00BF1B17" w:rsidTr="001E11E4">
        <w:trPr>
          <w:trHeight w:val="280"/>
          <w:jc w:val="center"/>
        </w:trPr>
        <w:tc>
          <w:tcPr>
            <w:tcW w:w="3544" w:type="dxa"/>
            <w:tcBorders>
              <w:top w:val="double" w:sz="6" w:space="0" w:color="000000"/>
              <w:bottom w:val="single" w:sz="6" w:space="0" w:color="000000"/>
            </w:tcBorders>
            <w:shd w:val="clear" w:color="auto" w:fill="E6E6E6"/>
          </w:tcPr>
          <w:p w:rsidR="00205A29" w:rsidRPr="00BF1B17" w:rsidRDefault="00205A29" w:rsidP="002B5B09">
            <w:pPr>
              <w:pStyle w:val="Tablehead"/>
            </w:pPr>
            <w:r w:rsidRPr="00BF1B17">
              <w:t>Weighting operation type</w:t>
            </w:r>
          </w:p>
        </w:tc>
        <w:tc>
          <w:tcPr>
            <w:tcW w:w="1134" w:type="dxa"/>
            <w:gridSpan w:val="2"/>
            <w:tcBorders>
              <w:top w:val="double" w:sz="6" w:space="0" w:color="000000"/>
              <w:bottom w:val="single" w:sz="6" w:space="0" w:color="000000"/>
            </w:tcBorders>
            <w:shd w:val="clear" w:color="auto" w:fill="E6E6E6"/>
          </w:tcPr>
          <w:p w:rsidR="00205A29" w:rsidRPr="00BF1B17" w:rsidRDefault="00205A29" w:rsidP="002B5B09">
            <w:pPr>
              <w:pStyle w:val="Tablehead"/>
            </w:pPr>
            <w:r w:rsidRPr="00BF1B17">
              <w:t>Parameter values</w:t>
            </w:r>
          </w:p>
        </w:tc>
      </w:tr>
      <w:tr w:rsidR="00205A29" w:rsidRPr="00BF1B17" w:rsidTr="001E11E4">
        <w:trPr>
          <w:trHeight w:val="281"/>
          <w:jc w:val="center"/>
        </w:trPr>
        <w:tc>
          <w:tcPr>
            <w:tcW w:w="3544" w:type="dxa"/>
            <w:vMerge w:val="restart"/>
            <w:tcBorders>
              <w:top w:val="single" w:sz="6" w:space="0" w:color="000000"/>
            </w:tcBorders>
            <w:shd w:val="clear" w:color="auto" w:fill="auto"/>
          </w:tcPr>
          <w:p w:rsidR="00205A29" w:rsidRPr="00BF1B17" w:rsidRDefault="00205A29" w:rsidP="002B5B09">
            <w:pPr>
              <w:pStyle w:val="Tabletext"/>
            </w:pPr>
            <w:r w:rsidRPr="00BF1B17">
              <w:t>Spatial frequency weighting</w:t>
            </w:r>
          </w:p>
        </w:tc>
        <w:tc>
          <w:tcPr>
            <w:tcW w:w="1134" w:type="dxa"/>
            <w:tcBorders>
              <w:top w:val="single" w:sz="6" w:space="0" w:color="000000"/>
            </w:tcBorders>
            <w:shd w:val="clear" w:color="auto" w:fill="auto"/>
          </w:tcPr>
          <w:p w:rsidR="00205A29" w:rsidRPr="001E11E4" w:rsidRDefault="001E11E4" w:rsidP="002B5B09">
            <w:pPr>
              <w:pStyle w:val="Tabletext"/>
              <w:rPr>
                <w:i/>
                <w:iCs/>
              </w:rPr>
            </w:pPr>
            <w:r w:rsidRPr="001E11E4">
              <w:rPr>
                <w:i/>
                <w:iCs/>
              </w:rPr>
              <w:t>W</w:t>
            </w:r>
            <w:r w:rsidRPr="001E11E4">
              <w:rPr>
                <w:i/>
                <w:iCs/>
                <w:vertAlign w:val="subscript"/>
              </w:rPr>
              <w:t>SF</w:t>
            </w:r>
          </w:p>
        </w:tc>
        <w:tc>
          <w:tcPr>
            <w:tcW w:w="1134" w:type="dxa"/>
            <w:tcBorders>
              <w:top w:val="single" w:sz="6" w:space="0" w:color="000000"/>
            </w:tcBorders>
            <w:shd w:val="clear" w:color="auto" w:fill="auto"/>
          </w:tcPr>
          <w:p w:rsidR="00205A29" w:rsidRPr="00BF1B17" w:rsidRDefault="00205A29" w:rsidP="002B5B09">
            <w:pPr>
              <w:pStyle w:val="Tabletext"/>
            </w:pPr>
            <w:r w:rsidRPr="00BF1B17">
              <w:t>0.36</w:t>
            </w:r>
          </w:p>
        </w:tc>
      </w:tr>
      <w:tr w:rsidR="00205A29" w:rsidRPr="00BF1B17" w:rsidTr="001E11E4">
        <w:trPr>
          <w:trHeight w:val="280"/>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2B5B09">
            <w:pPr>
              <w:pStyle w:val="Tabletext"/>
            </w:pPr>
            <w:r>
              <w:rPr>
                <w:i/>
                <w:iCs/>
              </w:rPr>
              <w:t>Th</w:t>
            </w:r>
            <w:r w:rsidRPr="001E11E4">
              <w:rPr>
                <w:i/>
                <w:iCs/>
                <w:vertAlign w:val="subscript"/>
              </w:rPr>
              <w:t>SF</w:t>
            </w:r>
          </w:p>
        </w:tc>
        <w:tc>
          <w:tcPr>
            <w:tcW w:w="1134" w:type="dxa"/>
            <w:shd w:val="clear" w:color="auto" w:fill="auto"/>
          </w:tcPr>
          <w:p w:rsidR="00205A29" w:rsidRPr="00BF1B17" w:rsidRDefault="00205A29" w:rsidP="002B5B09">
            <w:pPr>
              <w:pStyle w:val="Tabletext"/>
            </w:pPr>
            <w:r w:rsidRPr="00BF1B17">
              <w:t>25</w:t>
            </w:r>
          </w:p>
        </w:tc>
      </w:tr>
      <w:tr w:rsidR="00205A29" w:rsidRPr="00BF1B17" w:rsidTr="001E11E4">
        <w:trPr>
          <w:trHeight w:val="179"/>
          <w:jc w:val="center"/>
        </w:trPr>
        <w:tc>
          <w:tcPr>
            <w:tcW w:w="3544" w:type="dxa"/>
            <w:vMerge w:val="restart"/>
            <w:shd w:val="clear" w:color="auto" w:fill="auto"/>
          </w:tcPr>
          <w:p w:rsidR="00205A29" w:rsidRPr="00BF1B17" w:rsidRDefault="00205A29" w:rsidP="002B5B09">
            <w:pPr>
              <w:pStyle w:val="Tabletext"/>
            </w:pPr>
            <w:r w:rsidRPr="00BF1B17">
              <w:t xml:space="preserve">Specific </w:t>
            </w:r>
            <w:r>
              <w:t>colour</w:t>
            </w:r>
            <w:r w:rsidRPr="00BF1B17">
              <w:t xml:space="preserve"> weighting</w:t>
            </w:r>
          </w:p>
        </w:tc>
        <w:tc>
          <w:tcPr>
            <w:tcW w:w="1134" w:type="dxa"/>
            <w:shd w:val="clear" w:color="auto" w:fill="auto"/>
          </w:tcPr>
          <w:p w:rsidR="00205A29" w:rsidRPr="00BF1B17" w:rsidRDefault="001E11E4" w:rsidP="001E11E4">
            <w:pPr>
              <w:pStyle w:val="Tabletext"/>
            </w:pPr>
            <w:r w:rsidRPr="001E11E4">
              <w:rPr>
                <w:i/>
                <w:iCs/>
              </w:rPr>
              <w:t>W</w:t>
            </w:r>
            <w:r>
              <w:rPr>
                <w:i/>
                <w:iCs/>
                <w:vertAlign w:val="subscript"/>
              </w:rPr>
              <w:t>CR</w:t>
            </w:r>
          </w:p>
        </w:tc>
        <w:tc>
          <w:tcPr>
            <w:tcW w:w="1134" w:type="dxa"/>
            <w:shd w:val="clear" w:color="auto" w:fill="auto"/>
          </w:tcPr>
          <w:p w:rsidR="00205A29" w:rsidRPr="00BF1B17" w:rsidRDefault="00205A29" w:rsidP="002B5B09">
            <w:pPr>
              <w:pStyle w:val="Tabletext"/>
            </w:pPr>
            <w:r w:rsidRPr="00BF1B17">
              <w:t>4.0</w:t>
            </w:r>
          </w:p>
        </w:tc>
      </w:tr>
      <w:tr w:rsidR="00205A29" w:rsidRPr="00BF1B17" w:rsidTr="001E11E4">
        <w:trPr>
          <w:trHeight w:val="178"/>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2B5B09">
            <w:pPr>
              <w:pStyle w:val="Tabletext"/>
            </w:pPr>
            <w:r>
              <w:rPr>
                <w:i/>
                <w:iCs/>
              </w:rPr>
              <w:t>Th</w:t>
            </w:r>
            <w:r>
              <w:rPr>
                <w:i/>
                <w:iCs/>
                <w:vertAlign w:val="subscript"/>
              </w:rPr>
              <w:t>CR</w:t>
            </w:r>
          </w:p>
        </w:tc>
        <w:tc>
          <w:tcPr>
            <w:tcW w:w="1134" w:type="dxa"/>
            <w:shd w:val="clear" w:color="auto" w:fill="auto"/>
          </w:tcPr>
          <w:p w:rsidR="00205A29" w:rsidRPr="00BF1B17" w:rsidRDefault="00205A29" w:rsidP="002B5B09">
            <w:pPr>
              <w:pStyle w:val="Tabletext"/>
            </w:pPr>
            <w:r w:rsidRPr="00BF1B17">
              <w:t>175</w:t>
            </w:r>
          </w:p>
        </w:tc>
      </w:tr>
      <w:tr w:rsidR="00205A29" w:rsidRPr="00BF1B17" w:rsidTr="001E11E4">
        <w:trPr>
          <w:trHeight w:val="360"/>
          <w:jc w:val="center"/>
        </w:trPr>
        <w:tc>
          <w:tcPr>
            <w:tcW w:w="3544" w:type="dxa"/>
            <w:vMerge w:val="restart"/>
            <w:shd w:val="clear" w:color="auto" w:fill="auto"/>
          </w:tcPr>
          <w:p w:rsidR="00205A29" w:rsidRPr="00BF1B17" w:rsidRDefault="00205A29" w:rsidP="002B5B09">
            <w:pPr>
              <w:pStyle w:val="Tabletext"/>
            </w:pPr>
            <w:r w:rsidRPr="00BF1B17">
              <w:t>Inter</w:t>
            </w:r>
            <w:r w:rsidRPr="00BF1B17">
              <w:rPr>
                <w:lang w:eastAsia="ja-JP"/>
              </w:rPr>
              <w:t>-</w:t>
            </w:r>
            <w:r w:rsidRPr="00BF1B17">
              <w:t>frame difference weighting</w:t>
            </w:r>
          </w:p>
        </w:tc>
        <w:tc>
          <w:tcPr>
            <w:tcW w:w="1134" w:type="dxa"/>
            <w:shd w:val="clear" w:color="auto" w:fill="auto"/>
          </w:tcPr>
          <w:p w:rsidR="00205A29" w:rsidRPr="001E11E4" w:rsidRDefault="001E11E4" w:rsidP="001E11E4">
            <w:pPr>
              <w:pStyle w:val="Tabletext"/>
            </w:pPr>
            <w:r w:rsidRPr="001E11E4">
              <w:rPr>
                <w:i/>
                <w:iCs/>
              </w:rPr>
              <w:t>W</w:t>
            </w:r>
            <w:r>
              <w:rPr>
                <w:i/>
                <w:iCs/>
                <w:vertAlign w:val="subscript"/>
              </w:rPr>
              <w:t>MAD</w:t>
            </w:r>
            <w:r>
              <w:rPr>
                <w:vertAlign w:val="subscript"/>
              </w:rPr>
              <w:t>1</w:t>
            </w:r>
          </w:p>
        </w:tc>
        <w:tc>
          <w:tcPr>
            <w:tcW w:w="1134" w:type="dxa"/>
            <w:shd w:val="clear" w:color="auto" w:fill="auto"/>
          </w:tcPr>
          <w:p w:rsidR="00205A29" w:rsidRPr="00BF1B17" w:rsidRDefault="00205A29" w:rsidP="002B5B09">
            <w:pPr>
              <w:pStyle w:val="Tabletext"/>
            </w:pPr>
            <w:r w:rsidRPr="00BF1B17">
              <w:t>0.06</w:t>
            </w:r>
          </w:p>
        </w:tc>
      </w:tr>
      <w:tr w:rsidR="00205A29" w:rsidRPr="00BF1B17" w:rsidTr="001E11E4">
        <w:trPr>
          <w:trHeight w:val="183"/>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2B5B09">
            <w:pPr>
              <w:pStyle w:val="Tabletext"/>
            </w:pPr>
            <w:r>
              <w:rPr>
                <w:i/>
                <w:iCs/>
              </w:rPr>
              <w:t>Th</w:t>
            </w:r>
            <w:r>
              <w:rPr>
                <w:i/>
                <w:iCs/>
                <w:vertAlign w:val="subscript"/>
              </w:rPr>
              <w:t>MAD</w:t>
            </w:r>
            <w:r>
              <w:rPr>
                <w:vertAlign w:val="subscript"/>
              </w:rPr>
              <w:t>1</w:t>
            </w:r>
          </w:p>
        </w:tc>
        <w:tc>
          <w:tcPr>
            <w:tcW w:w="1134" w:type="dxa"/>
            <w:shd w:val="clear" w:color="auto" w:fill="auto"/>
          </w:tcPr>
          <w:p w:rsidR="00205A29" w:rsidRPr="00BF1B17" w:rsidRDefault="00205A29" w:rsidP="002B5B09">
            <w:pPr>
              <w:pStyle w:val="Tabletext"/>
            </w:pPr>
            <w:r w:rsidRPr="00BF1B17">
              <w:t>17</w:t>
            </w:r>
          </w:p>
        </w:tc>
      </w:tr>
      <w:tr w:rsidR="00205A29" w:rsidRPr="00BF1B17" w:rsidTr="001E11E4">
        <w:trPr>
          <w:trHeight w:val="183"/>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1E11E4">
            <w:pPr>
              <w:pStyle w:val="Tabletext"/>
            </w:pPr>
            <w:r w:rsidRPr="001E11E4">
              <w:rPr>
                <w:i/>
                <w:iCs/>
              </w:rPr>
              <w:t>W</w:t>
            </w:r>
            <w:r>
              <w:rPr>
                <w:i/>
                <w:iCs/>
                <w:vertAlign w:val="subscript"/>
              </w:rPr>
              <w:t>MAD</w:t>
            </w:r>
            <w:r>
              <w:rPr>
                <w:vertAlign w:val="subscript"/>
              </w:rPr>
              <w:t>2</w:t>
            </w:r>
          </w:p>
        </w:tc>
        <w:tc>
          <w:tcPr>
            <w:tcW w:w="1134" w:type="dxa"/>
            <w:shd w:val="clear" w:color="auto" w:fill="auto"/>
          </w:tcPr>
          <w:p w:rsidR="00205A29" w:rsidRPr="00BF1B17" w:rsidRDefault="00205A29" w:rsidP="002B5B09">
            <w:pPr>
              <w:pStyle w:val="Tabletext"/>
            </w:pPr>
            <w:r w:rsidRPr="00BF1B17">
              <w:t>25</w:t>
            </w:r>
          </w:p>
        </w:tc>
      </w:tr>
      <w:tr w:rsidR="00205A29" w:rsidRPr="00BF1B17" w:rsidTr="001E11E4">
        <w:trPr>
          <w:trHeight w:val="182"/>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1E11E4">
            <w:pPr>
              <w:pStyle w:val="Tabletext"/>
            </w:pPr>
            <w:r>
              <w:rPr>
                <w:i/>
                <w:iCs/>
              </w:rPr>
              <w:t>Th</w:t>
            </w:r>
            <w:r>
              <w:rPr>
                <w:i/>
                <w:iCs/>
                <w:vertAlign w:val="subscript"/>
              </w:rPr>
              <w:t>MAD</w:t>
            </w:r>
            <w:r>
              <w:rPr>
                <w:vertAlign w:val="subscript"/>
              </w:rPr>
              <w:t>2</w:t>
            </w:r>
          </w:p>
        </w:tc>
        <w:tc>
          <w:tcPr>
            <w:tcW w:w="1134" w:type="dxa"/>
            <w:shd w:val="clear" w:color="auto" w:fill="auto"/>
          </w:tcPr>
          <w:p w:rsidR="00205A29" w:rsidRPr="00BF1B17" w:rsidRDefault="00205A29" w:rsidP="002B5B09">
            <w:pPr>
              <w:pStyle w:val="Tabletext"/>
            </w:pPr>
            <w:r w:rsidRPr="00BF1B17">
              <w:t>13</w:t>
            </w:r>
          </w:p>
        </w:tc>
      </w:tr>
      <w:tr w:rsidR="00205A29" w:rsidRPr="00BF1B17" w:rsidTr="001E11E4">
        <w:trPr>
          <w:trHeight w:val="178"/>
          <w:jc w:val="center"/>
        </w:trPr>
        <w:tc>
          <w:tcPr>
            <w:tcW w:w="3544" w:type="dxa"/>
            <w:vMerge w:val="restart"/>
            <w:shd w:val="clear" w:color="auto" w:fill="auto"/>
          </w:tcPr>
          <w:p w:rsidR="00205A29" w:rsidRPr="00BF1B17" w:rsidRDefault="00205A29" w:rsidP="002B5B09">
            <w:pPr>
              <w:pStyle w:val="Tabletext"/>
            </w:pPr>
            <w:r w:rsidRPr="00BF1B17">
              <w:t>Scene change detection</w:t>
            </w:r>
          </w:p>
        </w:tc>
        <w:tc>
          <w:tcPr>
            <w:tcW w:w="1134" w:type="dxa"/>
            <w:shd w:val="clear" w:color="auto" w:fill="auto"/>
          </w:tcPr>
          <w:p w:rsidR="00205A29" w:rsidRPr="00BF1B17" w:rsidRDefault="001E11E4" w:rsidP="001E11E4">
            <w:pPr>
              <w:pStyle w:val="Tabletext"/>
            </w:pPr>
            <w:r w:rsidRPr="001E11E4">
              <w:rPr>
                <w:i/>
                <w:iCs/>
              </w:rPr>
              <w:t>W</w:t>
            </w:r>
            <w:r>
              <w:rPr>
                <w:i/>
                <w:iCs/>
                <w:vertAlign w:val="subscript"/>
              </w:rPr>
              <w:t>SC</w:t>
            </w:r>
          </w:p>
        </w:tc>
        <w:tc>
          <w:tcPr>
            <w:tcW w:w="1134" w:type="dxa"/>
            <w:shd w:val="clear" w:color="auto" w:fill="auto"/>
          </w:tcPr>
          <w:p w:rsidR="00205A29" w:rsidRPr="00BF1B17" w:rsidRDefault="00205A29" w:rsidP="002B5B09">
            <w:pPr>
              <w:pStyle w:val="Tabletext"/>
              <w:rPr>
                <w:lang w:eastAsia="ja-JP"/>
              </w:rPr>
            </w:pPr>
            <w:r w:rsidRPr="00BF1B17">
              <w:rPr>
                <w:lang w:eastAsia="ja-JP"/>
              </w:rPr>
              <w:t xml:space="preserve"> 0.0</w:t>
            </w:r>
          </w:p>
        </w:tc>
      </w:tr>
      <w:tr w:rsidR="00205A29" w:rsidRPr="00BF1B17" w:rsidTr="001E11E4">
        <w:trPr>
          <w:trHeight w:val="178"/>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2B5B09">
            <w:pPr>
              <w:pStyle w:val="Tabletext"/>
            </w:pPr>
            <w:r>
              <w:rPr>
                <w:i/>
                <w:iCs/>
              </w:rPr>
              <w:t>Th</w:t>
            </w:r>
            <w:r>
              <w:rPr>
                <w:i/>
                <w:iCs/>
                <w:vertAlign w:val="subscript"/>
              </w:rPr>
              <w:t>SC</w:t>
            </w:r>
          </w:p>
        </w:tc>
        <w:tc>
          <w:tcPr>
            <w:tcW w:w="1134" w:type="dxa"/>
            <w:shd w:val="clear" w:color="auto" w:fill="auto"/>
          </w:tcPr>
          <w:p w:rsidR="00205A29" w:rsidRPr="00BF1B17" w:rsidRDefault="00205A29" w:rsidP="002B5B09">
            <w:pPr>
              <w:pStyle w:val="Tabletext"/>
            </w:pPr>
            <w:r w:rsidRPr="00BF1B17">
              <w:t>35</w:t>
            </w:r>
          </w:p>
        </w:tc>
      </w:tr>
      <w:tr w:rsidR="00205A29" w:rsidRPr="00BF1B17" w:rsidTr="001E11E4">
        <w:trPr>
          <w:trHeight w:val="281"/>
          <w:jc w:val="center"/>
        </w:trPr>
        <w:tc>
          <w:tcPr>
            <w:tcW w:w="3544" w:type="dxa"/>
            <w:vMerge w:val="restart"/>
            <w:shd w:val="clear" w:color="auto" w:fill="auto"/>
          </w:tcPr>
          <w:p w:rsidR="00205A29" w:rsidRPr="00BF1B17" w:rsidRDefault="00205A29" w:rsidP="002B5B09">
            <w:pPr>
              <w:pStyle w:val="Tabletext"/>
            </w:pPr>
            <w:r w:rsidRPr="00BF1B17">
              <w:t>Blockiness weighting</w:t>
            </w:r>
          </w:p>
        </w:tc>
        <w:tc>
          <w:tcPr>
            <w:tcW w:w="1134" w:type="dxa"/>
            <w:shd w:val="clear" w:color="auto" w:fill="auto"/>
          </w:tcPr>
          <w:p w:rsidR="00205A29" w:rsidRPr="00BF1B17" w:rsidRDefault="001E11E4" w:rsidP="001E11E4">
            <w:pPr>
              <w:pStyle w:val="Tabletext"/>
            </w:pPr>
            <w:r w:rsidRPr="001E11E4">
              <w:rPr>
                <w:i/>
                <w:iCs/>
              </w:rPr>
              <w:t>W</w:t>
            </w:r>
            <w:r>
              <w:rPr>
                <w:i/>
                <w:iCs/>
                <w:vertAlign w:val="subscript"/>
              </w:rPr>
              <w:t>BL</w:t>
            </w:r>
          </w:p>
        </w:tc>
        <w:tc>
          <w:tcPr>
            <w:tcW w:w="1134" w:type="dxa"/>
            <w:shd w:val="clear" w:color="auto" w:fill="auto"/>
          </w:tcPr>
          <w:p w:rsidR="00205A29" w:rsidRPr="00BF1B17" w:rsidRDefault="00205A29" w:rsidP="002B5B09">
            <w:pPr>
              <w:pStyle w:val="Tabletext"/>
            </w:pPr>
            <w:r w:rsidRPr="00BF1B17">
              <w:rPr>
                <w:lang w:eastAsia="ja-JP"/>
              </w:rPr>
              <w:t>0.870</w:t>
            </w:r>
          </w:p>
        </w:tc>
      </w:tr>
      <w:tr w:rsidR="00205A29" w:rsidRPr="00BF1B17" w:rsidTr="001E11E4">
        <w:trPr>
          <w:trHeight w:val="280"/>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2B5B09">
            <w:pPr>
              <w:pStyle w:val="Tabletext"/>
            </w:pPr>
            <w:r>
              <w:rPr>
                <w:i/>
                <w:iCs/>
              </w:rPr>
              <w:t>Th</w:t>
            </w:r>
            <w:r>
              <w:rPr>
                <w:i/>
                <w:iCs/>
                <w:vertAlign w:val="subscript"/>
              </w:rPr>
              <w:t>BL</w:t>
            </w:r>
          </w:p>
        </w:tc>
        <w:tc>
          <w:tcPr>
            <w:tcW w:w="1134" w:type="dxa"/>
            <w:shd w:val="clear" w:color="auto" w:fill="auto"/>
          </w:tcPr>
          <w:p w:rsidR="00205A29" w:rsidRPr="00BF1B17" w:rsidRDefault="00205A29" w:rsidP="002B5B09">
            <w:pPr>
              <w:pStyle w:val="Tabletext"/>
            </w:pPr>
            <w:r w:rsidRPr="00BF1B17">
              <w:t>1.0</w:t>
            </w:r>
          </w:p>
        </w:tc>
      </w:tr>
      <w:tr w:rsidR="00205A29" w:rsidRPr="00BF1B17" w:rsidTr="001E11E4">
        <w:trPr>
          <w:trHeight w:val="281"/>
          <w:jc w:val="center"/>
        </w:trPr>
        <w:tc>
          <w:tcPr>
            <w:tcW w:w="3544" w:type="dxa"/>
            <w:vMerge w:val="restart"/>
            <w:shd w:val="clear" w:color="auto" w:fill="auto"/>
          </w:tcPr>
          <w:p w:rsidR="00205A29" w:rsidRPr="00BF1B17" w:rsidRDefault="00205A29" w:rsidP="002B5B09">
            <w:pPr>
              <w:pStyle w:val="Tabletext"/>
            </w:pPr>
            <w:r w:rsidRPr="00BF1B17">
              <w:t>Local impairment weighting</w:t>
            </w:r>
          </w:p>
          <w:p w:rsidR="00205A29" w:rsidRPr="00BF1B17" w:rsidRDefault="00205A29" w:rsidP="002B5B09">
            <w:pPr>
              <w:pStyle w:val="Tabletext"/>
            </w:pPr>
          </w:p>
        </w:tc>
        <w:tc>
          <w:tcPr>
            <w:tcW w:w="1134" w:type="dxa"/>
            <w:shd w:val="clear" w:color="auto" w:fill="auto"/>
          </w:tcPr>
          <w:p w:rsidR="00205A29" w:rsidRPr="00BF1B17" w:rsidRDefault="001E11E4" w:rsidP="001E11E4">
            <w:pPr>
              <w:pStyle w:val="Tabletext"/>
            </w:pPr>
            <w:r w:rsidRPr="001E11E4">
              <w:rPr>
                <w:i/>
                <w:iCs/>
              </w:rPr>
              <w:t>W</w:t>
            </w:r>
            <w:r>
              <w:rPr>
                <w:i/>
                <w:iCs/>
                <w:vertAlign w:val="subscript"/>
              </w:rPr>
              <w:t>LI</w:t>
            </w:r>
          </w:p>
        </w:tc>
        <w:tc>
          <w:tcPr>
            <w:tcW w:w="1134" w:type="dxa"/>
            <w:shd w:val="clear" w:color="auto" w:fill="auto"/>
          </w:tcPr>
          <w:p w:rsidR="00205A29" w:rsidRPr="00BF1B17" w:rsidRDefault="00205A29" w:rsidP="002B5B09">
            <w:pPr>
              <w:pStyle w:val="Tabletext"/>
            </w:pPr>
            <w:r w:rsidRPr="00BF1B17">
              <w:rPr>
                <w:lang w:eastAsia="ja-JP"/>
              </w:rPr>
              <w:t>0.870</w:t>
            </w:r>
          </w:p>
        </w:tc>
      </w:tr>
      <w:tr w:rsidR="00205A29" w:rsidRPr="00BF1B17" w:rsidTr="001E11E4">
        <w:trPr>
          <w:trHeight w:val="281"/>
          <w:jc w:val="center"/>
        </w:trPr>
        <w:tc>
          <w:tcPr>
            <w:tcW w:w="3544" w:type="dxa"/>
            <w:vMerge/>
            <w:shd w:val="clear" w:color="auto" w:fill="auto"/>
          </w:tcPr>
          <w:p w:rsidR="00205A29" w:rsidRPr="00BF1B17" w:rsidRDefault="00205A29" w:rsidP="002B5B09">
            <w:pPr>
              <w:pStyle w:val="Tabletext"/>
            </w:pPr>
          </w:p>
        </w:tc>
        <w:tc>
          <w:tcPr>
            <w:tcW w:w="1134" w:type="dxa"/>
            <w:shd w:val="clear" w:color="auto" w:fill="auto"/>
          </w:tcPr>
          <w:p w:rsidR="00205A29" w:rsidRPr="00BF1B17" w:rsidRDefault="001E11E4" w:rsidP="002B5B09">
            <w:pPr>
              <w:pStyle w:val="Tabletext"/>
            </w:pPr>
            <w:r>
              <w:rPr>
                <w:i/>
                <w:iCs/>
              </w:rPr>
              <w:t>Th</w:t>
            </w:r>
            <w:r>
              <w:rPr>
                <w:i/>
                <w:iCs/>
                <w:vertAlign w:val="subscript"/>
              </w:rPr>
              <w:t>LI</w:t>
            </w:r>
          </w:p>
        </w:tc>
        <w:tc>
          <w:tcPr>
            <w:tcW w:w="1134" w:type="dxa"/>
            <w:shd w:val="clear" w:color="auto" w:fill="auto"/>
          </w:tcPr>
          <w:p w:rsidR="00205A29" w:rsidRPr="00BF1B17" w:rsidRDefault="00205A29" w:rsidP="002B5B09">
            <w:pPr>
              <w:pStyle w:val="Tabletext"/>
            </w:pPr>
            <w:r w:rsidRPr="00BF1B17">
              <w:t>1.67</w:t>
            </w:r>
          </w:p>
        </w:tc>
      </w:tr>
    </w:tbl>
    <w:p w:rsidR="001E11E4" w:rsidRDefault="001E11E4" w:rsidP="001E11E4">
      <w:pPr>
        <w:pStyle w:val="Tablefin"/>
      </w:pPr>
      <w:bookmarkStart w:id="57" w:name="_Toc240796210"/>
    </w:p>
    <w:p w:rsidR="00205A29" w:rsidRPr="00BF1B17" w:rsidRDefault="00205A29" w:rsidP="00205A29">
      <w:pPr>
        <w:pStyle w:val="Heading3"/>
      </w:pPr>
      <w:r w:rsidRPr="00BF1B17">
        <w:t>4.2.8</w:t>
      </w:r>
      <w:r w:rsidRPr="00BF1B17">
        <w:tab/>
        <w:t>Registration</w:t>
      </w:r>
      <w:bookmarkEnd w:id="57"/>
    </w:p>
    <w:p w:rsidR="00205A29" w:rsidRPr="00BF1B17" w:rsidRDefault="00205A29" w:rsidP="001E11E4">
      <w:pPr>
        <w:rPr>
          <w:lang w:eastAsia="ja-JP"/>
        </w:rPr>
      </w:pPr>
      <w:r w:rsidRPr="00BF1B17">
        <w:rPr>
          <w:lang w:eastAsia="ja-JP"/>
        </w:rPr>
        <w:t>1</w:t>
      </w:r>
      <w:r w:rsidR="001E11E4">
        <w:rPr>
          <w:lang w:eastAsia="ja-JP"/>
        </w:rPr>
        <w:t>.</w:t>
      </w:r>
      <w:r w:rsidRPr="00BF1B17">
        <w:rPr>
          <w:lang w:eastAsia="ja-JP"/>
        </w:rPr>
        <w:tab/>
        <w:t>Spatial registration</w:t>
      </w:r>
    </w:p>
    <w:p w:rsidR="00205A29" w:rsidRPr="002B5B09" w:rsidRDefault="00205A29" w:rsidP="00205A29">
      <w:pPr>
        <w:rPr>
          <w:szCs w:val="24"/>
          <w:lang w:val="en-US" w:eastAsia="ja-JP"/>
        </w:rPr>
      </w:pPr>
      <w:r w:rsidRPr="002B5B09">
        <w:rPr>
          <w:szCs w:val="24"/>
          <w:lang w:val="en-US" w:eastAsia="ja-JP"/>
        </w:rPr>
        <w:t xml:space="preserve">The RR model does not need any spatial registration. This is because the squared error is calculated based on the activity values that are more robust to spatial shifts than those based on the pixel values. </w:t>
      </w:r>
    </w:p>
    <w:p w:rsidR="00205A29" w:rsidRPr="00E65128" w:rsidRDefault="00205A29" w:rsidP="001E11E4">
      <w:pPr>
        <w:rPr>
          <w:lang w:val="en-US" w:eastAsia="ja-JP"/>
        </w:rPr>
      </w:pPr>
      <w:r w:rsidRPr="00E65128">
        <w:rPr>
          <w:lang w:val="en-US" w:eastAsia="ja-JP"/>
        </w:rPr>
        <w:t>2</w:t>
      </w:r>
      <w:r w:rsidR="001E11E4" w:rsidRPr="00E65128">
        <w:rPr>
          <w:lang w:val="en-US" w:eastAsia="ja-JP"/>
        </w:rPr>
        <w:t>.</w:t>
      </w:r>
      <w:r w:rsidRPr="00E65128">
        <w:rPr>
          <w:lang w:val="en-US" w:eastAsia="ja-JP"/>
        </w:rPr>
        <w:tab/>
        <w:t>Gain and offset registration</w:t>
      </w:r>
    </w:p>
    <w:p w:rsidR="00205A29" w:rsidRPr="002B5B09" w:rsidRDefault="00205A29" w:rsidP="00205A29">
      <w:pPr>
        <w:rPr>
          <w:szCs w:val="24"/>
          <w:lang w:val="en-US" w:eastAsia="ja-JP"/>
        </w:rPr>
      </w:pPr>
      <w:r w:rsidRPr="002B5B09">
        <w:rPr>
          <w:szCs w:val="24"/>
          <w:lang w:val="en-US" w:eastAsia="ja-JP"/>
        </w:rPr>
        <w:t>The RR model does not need gain-and-offset registration. The activity values are inherently free from the offset (</w:t>
      </w:r>
      <w:r w:rsidRPr="002B5B09">
        <w:rPr>
          <w:iCs/>
          <w:szCs w:val="24"/>
          <w:lang w:val="en-US" w:eastAsia="ja-JP"/>
        </w:rPr>
        <w:t>i.e. </w:t>
      </w:r>
      <w:r w:rsidRPr="002B5B09">
        <w:rPr>
          <w:szCs w:val="24"/>
          <w:lang w:val="en-US" w:eastAsia="ja-JP"/>
        </w:rPr>
        <w:t xml:space="preserve">DC components) and insensitive to the gain. </w:t>
      </w:r>
    </w:p>
    <w:p w:rsidR="00205A29" w:rsidRPr="00E65128" w:rsidRDefault="00205A29" w:rsidP="001E11E4">
      <w:pPr>
        <w:rPr>
          <w:lang w:val="en-US" w:eastAsia="ja-JP"/>
        </w:rPr>
      </w:pPr>
      <w:r w:rsidRPr="00E65128">
        <w:rPr>
          <w:lang w:val="en-US" w:eastAsia="ja-JP"/>
        </w:rPr>
        <w:t>3</w:t>
      </w:r>
      <w:r w:rsidR="001E11E4" w:rsidRPr="00E65128">
        <w:rPr>
          <w:lang w:val="en-US" w:eastAsia="ja-JP"/>
        </w:rPr>
        <w:t>.</w:t>
      </w:r>
      <w:r w:rsidRPr="00E65128">
        <w:rPr>
          <w:lang w:val="en-US" w:eastAsia="ja-JP"/>
        </w:rPr>
        <w:tab/>
        <w:t>Temporal registration</w:t>
      </w:r>
    </w:p>
    <w:p w:rsidR="00205A29" w:rsidRPr="002B5B09" w:rsidRDefault="00205A29" w:rsidP="00205A29">
      <w:pPr>
        <w:rPr>
          <w:szCs w:val="24"/>
          <w:lang w:val="en-US" w:eastAsia="ja-JP"/>
        </w:rPr>
      </w:pPr>
      <w:r w:rsidRPr="002B5B09">
        <w:rPr>
          <w:szCs w:val="24"/>
          <w:lang w:val="en-US" w:eastAsia="ja-JP"/>
        </w:rPr>
        <w:t xml:space="preserve">The PVS sequence is divided into 1-second sub-sequences. For each sub-sequence, the mean squared errors of the activity are calculated with five delay variations of up to ±2 SRC frames. The minimum value of the mean squared errors is finally used as the mean squared error in this sub-sequence. The delay that results in this minimum mean squared error is adjusted as temporal registration. </w:t>
      </w:r>
    </w:p>
    <w:p w:rsidR="00205A29" w:rsidRPr="002B5B09" w:rsidRDefault="00205A29" w:rsidP="00205A29">
      <w:pPr>
        <w:pStyle w:val="Heading1"/>
        <w:rPr>
          <w:lang w:val="en-US"/>
        </w:rPr>
      </w:pPr>
      <w:bookmarkStart w:id="58" w:name="_Ref503259490"/>
      <w:bookmarkStart w:id="59" w:name="_Toc505924665"/>
      <w:bookmarkStart w:id="60" w:name="_Toc530815888"/>
      <w:bookmarkStart w:id="61" w:name="_Toc80454"/>
      <w:bookmarkStart w:id="62" w:name="_Toc80827"/>
      <w:bookmarkStart w:id="63" w:name="_Toc81089"/>
      <w:bookmarkStart w:id="64" w:name="_Toc81173"/>
      <w:bookmarkStart w:id="65" w:name="_Toc81287"/>
      <w:bookmarkStart w:id="66" w:name="_Toc81377"/>
      <w:bookmarkStart w:id="67" w:name="_Toc81641"/>
      <w:bookmarkStart w:id="68" w:name="_Toc82000"/>
      <w:bookmarkStart w:id="69" w:name="_Toc83722"/>
      <w:bookmarkStart w:id="70" w:name="_Toc83811"/>
      <w:bookmarkStart w:id="71" w:name="_Toc151277"/>
      <w:bookmarkStart w:id="72" w:name="_Toc151371"/>
      <w:bookmarkStart w:id="73" w:name="_Toc240796211"/>
      <w:r w:rsidRPr="002B5B09">
        <w:rPr>
          <w:lang w:val="en-US"/>
        </w:rPr>
        <w:t>5</w:t>
      </w:r>
      <w:r w:rsidRPr="002B5B09">
        <w:rPr>
          <w:lang w:val="en-US"/>
        </w:rPr>
        <w:tab/>
        <w:t>Sample codes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205A29" w:rsidRPr="002B5B09" w:rsidRDefault="00205A29" w:rsidP="00205A29">
      <w:pPr>
        <w:rPr>
          <w:rFonts w:eastAsia="MS PGothic"/>
          <w:iCs/>
          <w:szCs w:val="24"/>
          <w:lang w:val="en-US" w:eastAsia="ja-JP"/>
        </w:rPr>
      </w:pPr>
      <w:r w:rsidRPr="002B5B09">
        <w:rPr>
          <w:rFonts w:eastAsia="MS PGothic"/>
          <w:iCs/>
          <w:szCs w:val="24"/>
          <w:lang w:val="en-US" w:eastAsia="ja-JP"/>
        </w:rPr>
        <w:t>C-</w:t>
      </w:r>
      <w:r w:rsidRPr="002B5B09">
        <w:rPr>
          <w:szCs w:val="24"/>
          <w:lang w:val="en-US" w:eastAsia="ja-JP"/>
        </w:rPr>
        <w:t>language</w:t>
      </w:r>
      <w:r w:rsidRPr="002B5B09">
        <w:rPr>
          <w:rFonts w:eastAsia="MS PGothic"/>
          <w:iCs/>
          <w:szCs w:val="24"/>
          <w:lang w:val="en-US" w:eastAsia="ja-JP"/>
        </w:rPr>
        <w:t xml:space="preserve"> sample codes for the RR model are provided here. </w:t>
      </w:r>
    </w:p>
    <w:p w:rsidR="00205A29" w:rsidRPr="002B5B09" w:rsidRDefault="00205A29" w:rsidP="00205A29">
      <w:pPr>
        <w:pStyle w:val="Heading2"/>
        <w:rPr>
          <w:lang w:val="en-US"/>
        </w:rPr>
      </w:pPr>
      <w:bookmarkStart w:id="74" w:name="_Toc505924666"/>
      <w:bookmarkStart w:id="75" w:name="_Toc530815889"/>
      <w:bookmarkStart w:id="76" w:name="_Toc80455"/>
      <w:bookmarkStart w:id="77" w:name="_Toc80828"/>
      <w:bookmarkStart w:id="78" w:name="_Toc81090"/>
      <w:bookmarkStart w:id="79" w:name="_Toc81174"/>
      <w:bookmarkStart w:id="80" w:name="_Toc81288"/>
      <w:bookmarkStart w:id="81" w:name="_Toc81378"/>
      <w:bookmarkStart w:id="82" w:name="_Toc81642"/>
      <w:bookmarkStart w:id="83" w:name="_Toc82001"/>
      <w:bookmarkStart w:id="84" w:name="_Toc83723"/>
      <w:bookmarkStart w:id="85" w:name="_Toc83812"/>
      <w:bookmarkStart w:id="86" w:name="_Toc151278"/>
      <w:bookmarkStart w:id="87" w:name="_Toc151372"/>
      <w:bookmarkStart w:id="88" w:name="_Toc240796212"/>
      <w:r w:rsidRPr="002B5B09">
        <w:rPr>
          <w:lang w:val="en-US"/>
        </w:rPr>
        <w:lastRenderedPageBreak/>
        <w:t>5.1</w:t>
      </w:r>
      <w:r w:rsidRPr="002B5B09">
        <w:rPr>
          <w:lang w:val="en-US"/>
        </w:rPr>
        <w:tab/>
        <w:t>Common code both server and client sides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205A29" w:rsidRPr="002B5B09" w:rsidRDefault="00205A29" w:rsidP="00205A29">
      <w:pPr>
        <w:keepNext/>
        <w:spacing w:before="0" w:line="0" w:lineRule="atLeast"/>
        <w:rPr>
          <w:rFonts w:ascii="Arial" w:eastAsia="MS Gothic" w:hAnsi="Arial" w:cs="Angsana New"/>
          <w:noProof/>
          <w:color w:val="008000"/>
          <w:sz w:val="18"/>
          <w:szCs w:val="18"/>
          <w:lang w:val="en-US" w:bidi="th-TH"/>
        </w:rPr>
      </w:pPr>
      <w:r w:rsidRPr="002B5B09">
        <w:rPr>
          <w:rFonts w:ascii="Arial" w:eastAsia="MS Gothic" w:hAnsi="Arial" w:cs="Angsana New"/>
          <w:noProof/>
          <w:color w:val="008000"/>
          <w:sz w:val="18"/>
          <w:szCs w:val="18"/>
          <w:lang w:val="en-US" w:bidi="th-TH"/>
        </w:rPr>
        <w:t>// Calcule the activity value</w:t>
      </w:r>
    </w:p>
    <w:p w:rsidR="00205A29" w:rsidRPr="002B5B09" w:rsidRDefault="00205A29" w:rsidP="00205A29">
      <w:pPr>
        <w:keepNext/>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CalcActivitybyRect(</w:t>
      </w: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char</w:t>
      </w:r>
      <w:r w:rsidRPr="002B5B09">
        <w:rPr>
          <w:rFonts w:ascii="Arial" w:eastAsia="MS Gothic" w:hAnsi="Arial" w:cs="Angsana New"/>
          <w:noProof/>
          <w:sz w:val="18"/>
          <w:szCs w:val="18"/>
          <w:lang w:val="en-US" w:bidi="th-TH"/>
        </w:rPr>
        <w:t xml:space="preserve"> * lpBuffer,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nWidth,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iRectWidth,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iRectHeight)</w:t>
      </w:r>
    </w:p>
    <w:p w:rsidR="00205A29" w:rsidRPr="002B5B09" w:rsidRDefault="00205A29" w:rsidP="00205A29">
      <w:pPr>
        <w:keepNext/>
        <w:spacing w:before="0" w:line="0" w:lineRule="atLeast"/>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bidi="th-TH"/>
        </w:rPr>
        <w:t>{</w:t>
      </w:r>
    </w:p>
    <w:p w:rsidR="00205A29" w:rsidRPr="002B5B09" w:rsidRDefault="00205A29" w:rsidP="00205A29">
      <w:pPr>
        <w:keepNext/>
        <w:spacing w:before="0" w:line="0" w:lineRule="atLeast"/>
        <w:rPr>
          <w:rFonts w:ascii="Arial" w:eastAsia="MS Gothic" w:hAnsi="Arial" w:cs="Angsana New"/>
          <w:noProof/>
          <w:color w:val="008000"/>
          <w:sz w:val="18"/>
          <w:szCs w:val="18"/>
          <w:lang w:val="en-US" w:eastAsia="ja-JP" w:bidi="th-TH"/>
        </w:rPr>
      </w:pPr>
      <w:r w:rsidRPr="00BF1B17">
        <w:rPr>
          <w:rFonts w:ascii="Arial" w:eastAsia="MS Gothic" w:hAnsi="Arial" w:cs="Angsana New"/>
          <w:noProof/>
          <w:sz w:val="18"/>
          <w:szCs w:val="18"/>
          <w:lang w:eastAsia="ja-JP" w:bidi="th-TH"/>
        </w:rPr>
        <w:t xml:space="preserve">　　　　</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lpBuffer: Luminance Frame Buffer</w:t>
      </w:r>
    </w:p>
    <w:p w:rsidR="00205A29" w:rsidRPr="002B5B09" w:rsidRDefault="00205A29" w:rsidP="00205A29">
      <w:pPr>
        <w:keepNext/>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 nWidth: Frame Buffer Width</w:t>
      </w:r>
    </w:p>
    <w:p w:rsidR="00205A29" w:rsidRPr="002B5B09" w:rsidRDefault="00205A29" w:rsidP="00205A29">
      <w:pPr>
        <w:keepNext/>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 iRectWidth: Width of the rectangle to calculate an activity value.</w:t>
      </w:r>
    </w:p>
    <w:p w:rsidR="00205A29" w:rsidRPr="002B5B09" w:rsidRDefault="00205A29" w:rsidP="00205A29">
      <w:pPr>
        <w:keepNext/>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 iHeightWidth: Height of the rectangle to calculate an activity value.</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i, j, nTmp, nSum;</w:t>
      </w:r>
      <w:r w:rsidRPr="002B5B09">
        <w:rPr>
          <w:rFonts w:ascii="Arial" w:eastAsia="MS Gothic" w:hAnsi="Arial" w:cs="Angsana New"/>
          <w:noProof/>
          <w:sz w:val="18"/>
          <w:szCs w:val="18"/>
          <w:lang w:val="en-US" w:eastAsia="ja-JP" w:bidi="th-TH"/>
        </w:rPr>
        <w:t xml:space="preserve">  </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unsigned</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00FF"/>
          <w:sz w:val="18"/>
          <w:szCs w:val="18"/>
          <w:lang w:val="en-US" w:bidi="th-TH"/>
        </w:rPr>
        <w:t>char</w:t>
      </w:r>
      <w:r w:rsidRPr="002B5B09">
        <w:rPr>
          <w:rFonts w:ascii="Arial" w:eastAsia="MS Gothic" w:hAnsi="Arial" w:cs="Angsana New"/>
          <w:noProof/>
          <w:sz w:val="18"/>
          <w:szCs w:val="18"/>
          <w:lang w:val="en-US" w:bidi="th-TH"/>
        </w:rPr>
        <w:t xml:space="preserve"> *pSrc;</w:t>
      </w:r>
    </w:p>
    <w:p w:rsidR="00205A29" w:rsidRPr="002B5B09" w:rsidRDefault="00205A29" w:rsidP="00205A29">
      <w:pPr>
        <w:spacing w:before="0" w:line="0" w:lineRule="atLeast"/>
        <w:rPr>
          <w:rFonts w:ascii="Arial" w:eastAsia="MS Gothic" w:hAnsi="Arial" w:cs="Angsana New"/>
          <w:noProof/>
          <w:sz w:val="18"/>
          <w:szCs w:val="18"/>
          <w:lang w:val="en-US" w:bidi="th-TH"/>
        </w:rPr>
      </w:pP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pSrc = lpBuffer;   nSum = 0;</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(j = 0; j &lt; iRectHeight; j++){</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(i = 0; i &lt;iRectWidth; i++){</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nSum += pSrc[i];</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pSrc += nWidth;</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nSum /= (iRectWidth*iRectHeight);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pSrc = lpBuffer; nTmp = 0;</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(j = 0; j &lt; iRectHeight; j++){</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(i = 0; i &lt;iRectWidth; i++){</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nTmp += abs(pSrc[i] - nSum);</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pSrc += nWidth;</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return</w:t>
      </w:r>
      <w:r w:rsidRPr="002B5B09">
        <w:rPr>
          <w:rFonts w:ascii="Arial" w:eastAsia="MS Gothic" w:hAnsi="Arial" w:cs="Angsana New"/>
          <w:noProof/>
          <w:sz w:val="18"/>
          <w:szCs w:val="18"/>
          <w:lang w:val="en-US" w:bidi="th-TH"/>
        </w:rPr>
        <w:t xml:space="preserve"> nTmp/iRectWidth/iRectHeight;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w:t>
      </w:r>
    </w:p>
    <w:p w:rsidR="00205A29" w:rsidRPr="002B5B09" w:rsidRDefault="00205A29" w:rsidP="00205A29">
      <w:pPr>
        <w:pStyle w:val="Heading2"/>
        <w:rPr>
          <w:lang w:val="en-US"/>
        </w:rPr>
      </w:pPr>
      <w:bookmarkStart w:id="89" w:name="_Ref503338024"/>
      <w:bookmarkStart w:id="90" w:name="_Toc505924669"/>
      <w:bookmarkStart w:id="91" w:name="_Toc530815892"/>
      <w:bookmarkStart w:id="92" w:name="_Toc80458"/>
      <w:bookmarkStart w:id="93" w:name="_Toc80831"/>
      <w:bookmarkStart w:id="94" w:name="_Toc81093"/>
      <w:bookmarkStart w:id="95" w:name="_Toc81177"/>
      <w:bookmarkStart w:id="96" w:name="_Toc81291"/>
      <w:bookmarkStart w:id="97" w:name="_Toc81381"/>
      <w:bookmarkStart w:id="98" w:name="_Toc81645"/>
      <w:bookmarkStart w:id="99" w:name="_Toc82004"/>
      <w:bookmarkStart w:id="100" w:name="_Toc83726"/>
      <w:bookmarkStart w:id="101" w:name="_Toc83815"/>
      <w:bookmarkStart w:id="102" w:name="_Toc151281"/>
      <w:bookmarkStart w:id="103" w:name="_Toc151375"/>
      <w:bookmarkStart w:id="104" w:name="_Toc240796213"/>
      <w:r w:rsidRPr="002B5B09">
        <w:rPr>
          <w:lang w:val="en-US"/>
        </w:rPr>
        <w:t>5.2</w:t>
      </w:r>
      <w:r w:rsidRPr="002B5B09">
        <w:rPr>
          <w:lang w:val="en-US"/>
        </w:rPr>
        <w:tab/>
        <w:t>Server side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205A29" w:rsidRPr="002B5B09" w:rsidRDefault="00205A29" w:rsidP="00205A29">
      <w:pPr>
        <w:spacing w:before="0" w:line="0" w:lineRule="atLeast"/>
        <w:rPr>
          <w:rFonts w:ascii="Arial" w:eastAsia="MS Gothic" w:hAnsi="Arial" w:cs="Angsana New"/>
          <w:noProof/>
          <w:color w:val="008000"/>
          <w:sz w:val="18"/>
          <w:szCs w:val="18"/>
          <w:lang w:val="en-US" w:bidi="th-TH"/>
        </w:rPr>
      </w:pPr>
      <w:bookmarkStart w:id="105" w:name="_Ref454869776"/>
      <w:r w:rsidRPr="002B5B09">
        <w:rPr>
          <w:rFonts w:ascii="Arial" w:eastAsia="MS Gothic" w:hAnsi="Arial" w:cs="Angsana New"/>
          <w:noProof/>
          <w:color w:val="008000"/>
          <w:sz w:val="18"/>
          <w:szCs w:val="18"/>
          <w:lang w:val="en-US" w:bidi="th-TH"/>
        </w:rPr>
        <w:t>// Server side</w:t>
      </w:r>
    </w:p>
    <w:p w:rsidR="00205A29" w:rsidRPr="002B5B09" w:rsidRDefault="00205A29" w:rsidP="00205A29">
      <w:pPr>
        <w:spacing w:before="0" w:line="0" w:lineRule="atLeast"/>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nStart = 30;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frame number to start transmission (30 or 25)</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nMaxFrame = 240;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number of total video frames (240 or 200)</w:t>
      </w:r>
    </w:p>
    <w:p w:rsidR="00205A29" w:rsidRPr="002B5B09" w:rsidRDefault="00205A29" w:rsidP="00205A29">
      <w:pPr>
        <w:spacing w:before="0" w:line="0" w:lineRule="atLeast"/>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nFrameIncrement = 1;  </w:t>
      </w:r>
      <w:r w:rsidRPr="002B5B09">
        <w:rPr>
          <w:rFonts w:ascii="Arial" w:eastAsia="MS Gothic" w:hAnsi="Arial" w:cs="Angsana New"/>
          <w:noProof/>
          <w:color w:val="008000"/>
          <w:sz w:val="18"/>
          <w:szCs w:val="18"/>
          <w:lang w:val="en-US" w:bidi="th-TH"/>
        </w:rPr>
        <w:t>// 1 for 256kbps,  4 for 80kbps</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void</w:t>
      </w:r>
      <w:r w:rsidRPr="002B5B09">
        <w:rPr>
          <w:rFonts w:ascii="Arial" w:eastAsia="MS Gothic" w:hAnsi="Arial" w:cs="Angsana New"/>
          <w:noProof/>
          <w:sz w:val="18"/>
          <w:szCs w:val="18"/>
          <w:lang w:val="en-US" w:eastAsia="ja-JP" w:bidi="th-TH"/>
        </w:rPr>
        <w:t xml:space="preserve"> ReadOneFrame(unsigned char, int, unsigned char *, int, int); </w:t>
      </w:r>
      <w:r w:rsidRPr="002B5B09">
        <w:rPr>
          <w:rFonts w:ascii="Arial" w:eastAsia="MS Gothic" w:hAnsi="Arial" w:cs="Angsana New"/>
          <w:noProof/>
          <w:color w:val="008000"/>
          <w:sz w:val="18"/>
          <w:szCs w:val="18"/>
          <w:lang w:val="en-US" w:eastAsia="ja-JP" w:bidi="th-TH"/>
        </w:rPr>
        <w:t>// function to read one frame data</w:t>
      </w:r>
    </w:p>
    <w:p w:rsidR="00205A29" w:rsidRPr="002B5B09" w:rsidRDefault="00205A29" w:rsidP="00205A29">
      <w:pPr>
        <w:spacing w:before="0" w:line="0" w:lineRule="atLeast"/>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nRim = 16 </w:t>
      </w:r>
      <w:r w:rsidRPr="002B5B09">
        <w:rPr>
          <w:rFonts w:ascii="Arial" w:eastAsia="MS Gothic" w:hAnsi="Arial" w:cs="Angsana New"/>
          <w:noProof/>
          <w:color w:val="008000"/>
          <w:sz w:val="18"/>
          <w:szCs w:val="18"/>
          <w:lang w:val="en-US" w:eastAsia="ja-JP" w:bidi="th-TH"/>
        </w:rPr>
        <w:t>// 16 or 32 (use 32 to avoid the problem in HRC9)</w:t>
      </w:r>
    </w:p>
    <w:p w:rsidR="00205A29" w:rsidRPr="002B5B09" w:rsidRDefault="00205A29" w:rsidP="00205A29">
      <w:pPr>
        <w:spacing w:before="0" w:line="0" w:lineRule="atLeast"/>
        <w:rPr>
          <w:rFonts w:ascii="Arial" w:eastAsia="MS Gothic" w:hAnsi="Arial" w:cs="Angsana New"/>
          <w:noProof/>
          <w:color w:val="0000FF"/>
          <w:sz w:val="18"/>
          <w:szCs w:val="18"/>
          <w:lang w:val="en-US" w:eastAsia="ja-JP" w:bidi="th-TH"/>
        </w:rPr>
      </w:pP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nWidth: Frame Buffer Width</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nHeight: Frame Buffer Height</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xml:space="preserve">// </w:t>
      </w:r>
      <w:r w:rsidRPr="002B5B09">
        <w:rPr>
          <w:rFonts w:ascii="Arial" w:eastAsia="MS Gothic" w:hAnsi="Arial" w:cs="Angsana New"/>
          <w:noProof/>
          <w:color w:val="008000"/>
          <w:sz w:val="18"/>
          <w:szCs w:val="18"/>
          <w:lang w:val="en-US" w:bidi="th-TH"/>
        </w:rPr>
        <w:t>lpSrc</w:t>
      </w:r>
      <w:r w:rsidRPr="002B5B09">
        <w:rPr>
          <w:rFonts w:ascii="Arial" w:eastAsia="MS Gothic" w:hAnsi="Arial" w:cs="Angsana New"/>
          <w:noProof/>
          <w:color w:val="008000"/>
          <w:sz w:val="18"/>
          <w:szCs w:val="18"/>
          <w:lang w:val="en-US" w:eastAsia="ja-JP" w:bidi="th-TH"/>
        </w:rPr>
        <w:t xml:space="preserve">: Frame Buffer </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w:t>
      </w:r>
      <w:r w:rsidRPr="002B5B09">
        <w:rPr>
          <w:rFonts w:ascii="Arial" w:eastAsia="MS Gothic" w:hAnsi="Arial" w:cs="Angsana New"/>
          <w:noProof/>
          <w:color w:val="0000FF"/>
          <w:sz w:val="18"/>
          <w:szCs w:val="18"/>
          <w:lang w:val="en-US" w:bidi="th-TH"/>
        </w:rPr>
        <w:t>int</w:t>
      </w:r>
      <w:r w:rsidRPr="002B5B09">
        <w:rPr>
          <w:rFonts w:ascii="Arial" w:eastAsia="MS Gothic" w:hAnsi="Arial" w:cs="Angsana New"/>
          <w:noProof/>
          <w:sz w:val="18"/>
          <w:szCs w:val="18"/>
          <w:lang w:val="en-US" w:bidi="th-TH"/>
        </w:rPr>
        <w:t xml:space="preserve"> nFrame = nStart;  nFrame &lt; nMaxFrame; </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sz w:val="18"/>
          <w:szCs w:val="18"/>
          <w:lang w:val="en-US" w:bidi="th-TH"/>
        </w:rPr>
        <w:t xml:space="preserve">nFrame+=nFrameIncrement){ </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bidi="th-TH"/>
        </w:rPr>
        <w:t>ReadOneFrame(SRC_file_name, nFrame, lpSrc, nWidth, nHeight);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(j=</w:t>
      </w:r>
      <w:r w:rsidRPr="002B5B09">
        <w:rPr>
          <w:rFonts w:ascii="Arial" w:eastAsia="MS Gothic" w:hAnsi="Arial" w:cs="Angsana New"/>
          <w:noProof/>
          <w:sz w:val="18"/>
          <w:szCs w:val="18"/>
          <w:lang w:val="en-US" w:eastAsia="ja-JP" w:bidi="th-TH"/>
        </w:rPr>
        <w:t xml:space="preserve"> 16</w:t>
      </w:r>
      <w:r w:rsidRPr="002B5B09">
        <w:rPr>
          <w:rFonts w:ascii="Arial" w:eastAsia="MS Gothic" w:hAnsi="Arial" w:cs="Angsana New"/>
          <w:noProof/>
          <w:sz w:val="18"/>
          <w:szCs w:val="18"/>
          <w:lang w:val="en-US" w:bidi="th-TH"/>
        </w:rPr>
        <w:t>; j&lt;nHeight-32; j+=16) {</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color w:val="0000FF"/>
          <w:sz w:val="18"/>
          <w:szCs w:val="18"/>
          <w:lang w:val="en-US" w:bidi="th-TH"/>
        </w:rPr>
        <w:t>for</w:t>
      </w:r>
      <w:r w:rsidRPr="002B5B09">
        <w:rPr>
          <w:rFonts w:ascii="Arial" w:eastAsia="MS Gothic" w:hAnsi="Arial" w:cs="Angsana New"/>
          <w:noProof/>
          <w:sz w:val="18"/>
          <w:szCs w:val="18"/>
          <w:lang w:val="en-US" w:bidi="th-TH"/>
        </w:rPr>
        <w:t xml:space="preserve"> (i=</w:t>
      </w:r>
      <w:r w:rsidRPr="002B5B09">
        <w:rPr>
          <w:rFonts w:ascii="Arial" w:eastAsia="MS Gothic" w:hAnsi="Arial" w:cs="Angsana New"/>
          <w:noProof/>
          <w:sz w:val="18"/>
          <w:szCs w:val="18"/>
          <w:lang w:val="en-US" w:eastAsia="ja-JP" w:bidi="th-TH"/>
        </w:rPr>
        <w:t xml:space="preserve"> nRim</w:t>
      </w:r>
      <w:r w:rsidRPr="002B5B09">
        <w:rPr>
          <w:rFonts w:ascii="Arial" w:eastAsia="MS Gothic" w:hAnsi="Arial" w:cs="Angsana New"/>
          <w:noProof/>
          <w:sz w:val="18"/>
          <w:szCs w:val="18"/>
          <w:lang w:val="en-US" w:bidi="th-TH"/>
        </w:rPr>
        <w:t>; i&lt;nWidth-</w:t>
      </w:r>
      <w:r w:rsidRPr="002B5B09">
        <w:rPr>
          <w:rFonts w:ascii="Arial" w:eastAsia="MS Gothic" w:hAnsi="Arial" w:cs="Angsana New"/>
          <w:noProof/>
          <w:sz w:val="18"/>
          <w:szCs w:val="18"/>
          <w:lang w:val="en-US" w:eastAsia="ja-JP" w:bidi="th-TH"/>
        </w:rPr>
        <w:t xml:space="preserve"> nRim</w:t>
      </w:r>
      <w:r w:rsidRPr="002B5B09">
        <w:rPr>
          <w:rFonts w:ascii="Arial" w:eastAsia="MS Gothic" w:hAnsi="Arial" w:cs="Angsana New"/>
          <w:noProof/>
          <w:sz w:val="18"/>
          <w:szCs w:val="18"/>
          <w:lang w:val="en-US" w:bidi="th-TH"/>
        </w:rPr>
        <w:t>; i+=16) {</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lpOrg = lpSrc + i + j * nWidth;</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nActSrc = CalcActivitybyRect(lpOrg, nWidth, 16, 16);</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8000"/>
          <w:sz w:val="18"/>
          <w:szCs w:val="18"/>
          <w:lang w:val="en-US" w:bidi="th-TH"/>
        </w:rPr>
        <w:t>// OutputSRCInfo(nActSrc);</w:t>
      </w:r>
      <w:r w:rsidRPr="002B5B09">
        <w:rPr>
          <w:rFonts w:ascii="Arial" w:eastAsia="MS Gothic" w:hAnsi="Arial" w:cs="Angsana New"/>
          <w:noProof/>
          <w:color w:val="008000"/>
          <w:sz w:val="18"/>
          <w:szCs w:val="18"/>
          <w:lang w:val="en-US" w:eastAsia="ja-JP" w:bidi="th-TH"/>
        </w:rPr>
        <w:t xml:space="preserve">  // Output or transmission the SRC information</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r>
      <w:r w:rsidRPr="002B5B09">
        <w:rPr>
          <w:rFonts w:ascii="Arial" w:eastAsia="MS Gothic" w:hAnsi="Arial" w:cs="Angsana New"/>
          <w:noProof/>
          <w:sz w:val="18"/>
          <w:szCs w:val="18"/>
          <w:lang w:val="en-US" w:bidi="th-TH"/>
        </w:rPr>
        <w:tab/>
        <w: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ab/>
        <w:t>}</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w:t>
      </w:r>
    </w:p>
    <w:p w:rsidR="00205A29" w:rsidRPr="002B5B09" w:rsidRDefault="00205A29" w:rsidP="00205A29">
      <w:pPr>
        <w:pStyle w:val="Heading2"/>
        <w:rPr>
          <w:lang w:val="en-US"/>
        </w:rPr>
      </w:pPr>
      <w:bookmarkStart w:id="106" w:name="_Toc240796214"/>
      <w:r w:rsidRPr="002B5B09">
        <w:rPr>
          <w:lang w:val="en-US"/>
        </w:rPr>
        <w:t>5.3</w:t>
      </w:r>
      <w:r w:rsidRPr="002B5B09">
        <w:rPr>
          <w:lang w:val="en-US"/>
        </w:rPr>
        <w:tab/>
        <w:t>Client side</w:t>
      </w:r>
      <w:bookmarkEnd w:id="106"/>
    </w:p>
    <w:bookmarkEnd w:id="105"/>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Client Side</w:t>
      </w:r>
    </w:p>
    <w:p w:rsidR="00205A29" w:rsidRPr="002B5B09" w:rsidRDefault="00205A29" w:rsidP="00205A29">
      <w:pPr>
        <w:spacing w:before="0" w:line="0" w:lineRule="atLeast"/>
        <w:rPr>
          <w:rFonts w:ascii="Arial" w:eastAsia="MS Gothic" w:hAnsi="Arial" w:cs="Angsana New"/>
          <w:noProof/>
          <w:color w:val="008000"/>
          <w:sz w:val="18"/>
          <w:szCs w:val="18"/>
          <w:lang w:val="en-US" w:bidi="th-TH"/>
        </w:rPr>
      </w:pPr>
      <w:r w:rsidRPr="002B5B09">
        <w:rPr>
          <w:rFonts w:ascii="Arial" w:eastAsia="MS Gothic" w:hAnsi="Arial" w:cs="Angsana New"/>
          <w:noProof/>
          <w:sz w:val="18"/>
          <w:szCs w:val="18"/>
          <w:lang w:val="en-US" w:bidi="th-TH"/>
        </w:rPr>
        <w:t>int nStart = 30;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frame number to start transmission (30 or 25)</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bidi="th-TH"/>
        </w:rPr>
        <w:t>int nMaxFrame = 240;</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the number of total video frames  (240 or 200)</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bidi="th-TH"/>
        </w:rPr>
        <w:t xml:space="preserve">int nFrameIncrement = 1;  </w:t>
      </w:r>
      <w:r w:rsidRPr="002B5B09">
        <w:rPr>
          <w:rFonts w:ascii="Arial" w:eastAsia="MS Gothic" w:hAnsi="Arial" w:cs="Angsana New"/>
          <w:noProof/>
          <w:color w:val="008000"/>
          <w:sz w:val="18"/>
          <w:szCs w:val="18"/>
          <w:lang w:val="en-US" w:bidi="th-TH"/>
        </w:rPr>
        <w:t>// 1 for 256kbps,  4 for 80kbps</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bidi="th-TH"/>
        </w:rPr>
        <w:t>int n</w:t>
      </w:r>
      <w:r w:rsidRPr="002B5B09">
        <w:rPr>
          <w:rFonts w:ascii="Arial" w:eastAsia="MS Gothic" w:hAnsi="Arial" w:cs="Angsana New"/>
          <w:noProof/>
          <w:sz w:val="18"/>
          <w:szCs w:val="18"/>
          <w:lang w:val="en-US" w:eastAsia="ja-JP" w:bidi="th-TH"/>
        </w:rPr>
        <w:t>FrameRate = 30</w:t>
      </w:r>
      <w:r w:rsidRPr="002B5B09">
        <w:rPr>
          <w:rFonts w:ascii="Arial" w:eastAsia="MS Gothic" w:hAnsi="Arial" w:cs="Angsana New"/>
          <w:noProof/>
          <w:sz w:val="18"/>
          <w:szCs w:val="18"/>
          <w:lang w:val="en-US" w:bidi="th-TH"/>
        </w:rPr>
        <w:t xml:space="preserve">;  </w:t>
      </w:r>
      <w:r w:rsidRPr="002B5B09">
        <w:rPr>
          <w:rFonts w:ascii="Arial" w:eastAsia="MS Gothic" w:hAnsi="Arial" w:cs="Angsana New"/>
          <w:noProof/>
          <w:color w:val="008000"/>
          <w:sz w:val="18"/>
          <w:szCs w:val="18"/>
          <w:lang w:val="en-US" w:bidi="th-TH"/>
        </w:rPr>
        <w:t>//</w:t>
      </w:r>
      <w:r w:rsidRPr="002B5B09">
        <w:rPr>
          <w:rFonts w:ascii="Arial" w:eastAsia="MS Gothic" w:hAnsi="Arial" w:cs="Angsana New"/>
          <w:noProof/>
          <w:color w:val="008000"/>
          <w:sz w:val="18"/>
          <w:szCs w:val="18"/>
          <w:lang w:val="en-US" w:eastAsia="ja-JP" w:bidi="th-TH"/>
        </w:rPr>
        <w:t>30</w:t>
      </w:r>
      <w:r w:rsidRPr="002B5B09">
        <w:rPr>
          <w:rFonts w:ascii="Arial" w:eastAsia="MS Gothic" w:hAnsi="Arial" w:cs="Angsana New"/>
          <w:noProof/>
          <w:color w:val="008000"/>
          <w:sz w:val="18"/>
          <w:szCs w:val="18"/>
          <w:lang w:val="en-US" w:bidi="th-TH"/>
        </w:rPr>
        <w:t xml:space="preserve"> </w:t>
      </w:r>
      <w:r w:rsidRPr="002B5B09">
        <w:rPr>
          <w:rFonts w:ascii="Arial" w:eastAsia="MS Gothic" w:hAnsi="Arial" w:cs="Angsana New"/>
          <w:noProof/>
          <w:color w:val="008000"/>
          <w:sz w:val="18"/>
          <w:szCs w:val="18"/>
          <w:lang w:val="en-US" w:eastAsia="ja-JP" w:bidi="th-TH"/>
        </w:rPr>
        <w:t>or 25</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 xml:space="preserve">void ReadOneFrame(unsigned char, int, unsigned char **, int, int); </w:t>
      </w:r>
      <w:r w:rsidRPr="002B5B09">
        <w:rPr>
          <w:rFonts w:ascii="Arial" w:eastAsia="MS Gothic" w:hAnsi="Arial" w:cs="Angsana New"/>
          <w:noProof/>
          <w:color w:val="008000"/>
          <w:sz w:val="18"/>
          <w:szCs w:val="18"/>
          <w:lang w:val="en-US" w:eastAsia="ja-JP" w:bidi="th-TH"/>
        </w:rPr>
        <w:t>// function to read one frame data</w:t>
      </w:r>
    </w:p>
    <w:p w:rsidR="00205A29" w:rsidRPr="002B5B09" w:rsidRDefault="00205A29" w:rsidP="00205A29">
      <w:pPr>
        <w:spacing w:before="0" w:line="0" w:lineRule="atLeast"/>
        <w:rPr>
          <w:rFonts w:ascii="Arial" w:eastAsia="MS Gothic" w:hAnsi="Arial" w:cs="Angsana New"/>
          <w:noProof/>
          <w:sz w:val="18"/>
          <w:szCs w:val="18"/>
          <w:lang w:val="en-US" w:bidi="th-TH"/>
        </w:rPr>
      </w:pPr>
      <w:r w:rsidRPr="002B5B09">
        <w:rPr>
          <w:rFonts w:ascii="Arial" w:eastAsia="MS Gothic" w:hAnsi="Arial" w:cs="Angsana New"/>
          <w:noProof/>
          <w:sz w:val="18"/>
          <w:szCs w:val="18"/>
          <w:lang w:val="en-US" w:eastAsia="ja-JP" w:bidi="th-TH"/>
        </w:rPr>
        <w:t xml:space="preserve">void ReadRRData(unsigned char, int, unsigned char *); </w:t>
      </w:r>
      <w:r w:rsidRPr="002B5B09">
        <w:rPr>
          <w:rFonts w:ascii="Arial" w:eastAsia="MS Gothic" w:hAnsi="Arial" w:cs="Angsana New"/>
          <w:noProof/>
          <w:color w:val="008000"/>
          <w:sz w:val="18"/>
          <w:szCs w:val="18"/>
          <w:lang w:val="en-US" w:eastAsia="ja-JP" w:bidi="th-TH"/>
        </w:rPr>
        <w:t>// function to read RR-data</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00FF"/>
          <w:sz w:val="18"/>
          <w:szCs w:val="18"/>
          <w:lang w:val="en-US" w:eastAsia="ja-JP" w:bidi="th-TH"/>
        </w:rPr>
      </w:pP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nWidth: Frame Buffer Width</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nHeight: Frame Buffer Height</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lpPvsByte[3]: Frame Buffer  (0:Y, 1:Cb, 2:Cr)</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lpRRData: RR-data Buffer</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double ddActivityDifference[][]:  Store the activity-difference</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lastRenderedPageBreak/>
        <w:t>// double ddActivityVariance[][]:   Store the activity-variance</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double ddBlock[][]:             Store the blockiness level</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int nSceneChange:            Scene change detection</w:t>
      </w:r>
    </w:p>
    <w:p w:rsidR="00205A29" w:rsidRPr="002B5B09" w:rsidRDefault="00205A29" w:rsidP="00205A29">
      <w:pPr>
        <w:spacing w:before="0" w:line="0" w:lineRule="atLeast"/>
        <w:rPr>
          <w:rFonts w:ascii="Arial" w:eastAsia="MS Gothic" w:hAnsi="Arial" w:cs="Angsana New"/>
          <w:noProof/>
          <w:color w:val="008000"/>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nTemporalAlign = -2; nTemporalAlign &lt;=2; nTemporalAlign++){  </w:t>
      </w:r>
      <w:r w:rsidRPr="002B5B09">
        <w:rPr>
          <w:rFonts w:ascii="Arial" w:eastAsia="MS Gothic" w:hAnsi="Arial" w:cs="Angsana New"/>
          <w:noProof/>
          <w:color w:val="008000"/>
          <w:sz w:val="18"/>
          <w:szCs w:val="18"/>
          <w:lang w:val="en-US" w:eastAsia="ja-JP" w:bidi="th-TH"/>
        </w:rPr>
        <w:t>// Changing temporal alignment</w:t>
      </w:r>
    </w:p>
    <w:p w:rsidR="00205A29" w:rsidRPr="002B5B09" w:rsidRDefault="00205A29" w:rsidP="00205A29">
      <w:pPr>
        <w:widowControl w:val="0"/>
        <w:overflowPunct/>
        <w:spacing w:before="0" w:line="0" w:lineRule="atLeast"/>
        <w:ind w:firstLine="84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nFrame = 0; nFrame &lt; nMaxFrames; nFrame++){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(nFrame+nTemporalAlign &gt;= nMaxFrames || nFrame+nTemporalAlign &lt;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continue</w:t>
      </w: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ReadOneFrame(PVS_file_name, nFrame+nTemporalAlign, lpPvsByte, nWidth, 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 xml:space="preserve">(((nFrame-(nFrameRate+nStart)) % </w:t>
      </w:r>
      <w:r w:rsidRPr="002B5B09">
        <w:rPr>
          <w:rFonts w:ascii="Arial" w:eastAsia="MS Gothic" w:hAnsi="Arial" w:cs="Angsana New"/>
          <w:noProof/>
          <w:sz w:val="18"/>
          <w:szCs w:val="18"/>
          <w:lang w:val="en-US" w:bidi="th-TH"/>
        </w:rPr>
        <w:t>nFrameIncrement</w:t>
      </w:r>
      <w:r w:rsidRPr="002B5B09">
        <w:rPr>
          <w:rFonts w:ascii="Arial" w:eastAsia="MS Gothic" w:hAnsi="Arial" w:cs="Angsana New"/>
          <w:noProof/>
          <w:sz w:val="18"/>
          <w:szCs w:val="18"/>
          <w:lang w:val="en-US" w:eastAsia="ja-JP" w:bidi="th-TH"/>
        </w:rPr>
        <w:t xml:space="preserve">) == 0 </w:t>
      </w:r>
    </w:p>
    <w:p w:rsidR="00205A29" w:rsidRPr="002B5B09" w:rsidRDefault="00205A29" w:rsidP="00205A29">
      <w:pPr>
        <w:widowControl w:val="0"/>
        <w:overflowPunct/>
        <w:spacing w:before="0" w:line="0" w:lineRule="atLeast"/>
        <w:ind w:firstLineChars="1050" w:firstLine="189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&amp;&amp; nFrame &gt;= nStart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ReadRRData(RR_file_name, nFrame, lpRRData);</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ddActivityDifference[nTemporalAlign+2][nFrame] </w:t>
      </w:r>
    </w:p>
    <w:p w:rsidR="00205A29" w:rsidRPr="002B5B09" w:rsidRDefault="00205A29" w:rsidP="00205A29">
      <w:pPr>
        <w:widowControl w:val="0"/>
        <w:overflowPunct/>
        <w:spacing w:before="0" w:line="0" w:lineRule="atLeast"/>
        <w:ind w:left="2520" w:firstLine="84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 RRCalcObjectiveScore(lpPvsByte, lpRRData, nWidth, 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ddActivityVariance[nTemporalAlign+2][nFrame] = gnActVar;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ddActivityDifference[nTemporalAlign+2][nFrame]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ddActivityVariance[nTemporalAlign+2][nFrame]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xml:space="preserve">// Blockiness Level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(nTemporalAlign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ddBlock[nFrame] = BlockinessLevelEstimation(lpPvsByte[0], nWidth, 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Pixel copy for inter-frame difference calculation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memcpy(lpPrev, lpPvsByte[0], </w:t>
      </w:r>
      <w:r w:rsidRPr="002B5B09">
        <w:rPr>
          <w:rFonts w:ascii="Arial" w:eastAsia="MS Gothic" w:hAnsi="Arial" w:cs="Angsana New"/>
          <w:noProof/>
          <w:color w:val="0000FF"/>
          <w:sz w:val="18"/>
          <w:szCs w:val="18"/>
          <w:lang w:val="en-US" w:eastAsia="ja-JP" w:bidi="th-TH"/>
        </w:rPr>
        <w:t>sizeof</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char</w:t>
      </w:r>
      <w:r w:rsidRPr="002B5B09">
        <w:rPr>
          <w:rFonts w:ascii="Arial" w:eastAsia="MS Gothic" w:hAnsi="Arial" w:cs="Angsana New"/>
          <w:noProof/>
          <w:sz w:val="18"/>
          <w:szCs w:val="18"/>
          <w:lang w:val="en-US" w:eastAsia="ja-JP" w:bidi="th-TH"/>
        </w:rPr>
        <w:t>)*nWidth*nHeight);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(nSceneChange){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nSceneChange--;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sz w:val="18"/>
          <w:szCs w:val="18"/>
          <w:lang w:val="en-US" w:eastAsia="ja-JP" w:bidi="th-TH"/>
        </w:rPr>
        <w:tab/>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ddSum[8][5];</w:t>
      </w:r>
      <w:r w:rsidRPr="002B5B09">
        <w:rPr>
          <w:rFonts w:ascii="Arial" w:eastAsia="MS Gothic" w:hAnsi="Arial" w:cs="Angsana New"/>
          <w:noProof/>
          <w:color w:val="008000"/>
          <w:sz w:val="18"/>
          <w:szCs w:val="18"/>
          <w:lang w:val="en-US" w:eastAsia="ja-JP" w:bidi="th-TH"/>
        </w:rPr>
        <w:t xml:space="preserve"> // Sum of the Activity-difference for each second</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ddActVarSum[8][5]; </w:t>
      </w:r>
      <w:r w:rsidRPr="002B5B09">
        <w:rPr>
          <w:rFonts w:ascii="Arial" w:eastAsia="MS Gothic" w:hAnsi="Arial" w:cs="Angsana New"/>
          <w:noProof/>
          <w:color w:val="008000"/>
          <w:sz w:val="18"/>
          <w:szCs w:val="18"/>
          <w:lang w:val="en-US" w:eastAsia="ja-JP" w:bidi="th-TH"/>
        </w:rPr>
        <w:t>// Sum of the Activity-variance for each second</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ddActVarMax[8][5]; </w:t>
      </w:r>
      <w:r w:rsidRPr="002B5B09">
        <w:rPr>
          <w:rFonts w:ascii="Arial" w:eastAsia="MS Gothic" w:hAnsi="Arial" w:cs="Angsana New"/>
          <w:noProof/>
          <w:color w:val="008000"/>
          <w:sz w:val="18"/>
          <w:szCs w:val="18"/>
          <w:lang w:val="en-US" w:eastAsia="ja-JP" w:bidi="th-TH"/>
        </w:rPr>
        <w:t>// Maximum of the Sum of the Activity-variance</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ddActVarMin[8][5]; </w:t>
      </w:r>
      <w:r w:rsidRPr="002B5B09">
        <w:rPr>
          <w:rFonts w:ascii="Arial" w:eastAsia="MS Gothic" w:hAnsi="Arial" w:cs="Angsana New"/>
          <w:noProof/>
          <w:color w:val="008000"/>
          <w:sz w:val="18"/>
          <w:szCs w:val="18"/>
          <w:lang w:val="en-US" w:eastAsia="ja-JP" w:bidi="th-TH"/>
        </w:rPr>
        <w:t>// Minimum of the Sum of the Activity-variance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nnMin[8];</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nnNumFrames[8][5];</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#define</w:t>
      </w:r>
      <w:r w:rsidRPr="002B5B09">
        <w:rPr>
          <w:rFonts w:ascii="Arial" w:eastAsia="MS Gothic" w:hAnsi="Arial" w:cs="Angsana New"/>
          <w:noProof/>
          <w:sz w:val="18"/>
          <w:szCs w:val="18"/>
          <w:lang w:val="en-US" w:eastAsia="ja-JP" w:bidi="th-TH"/>
        </w:rPr>
        <w:t xml:space="preserve"> LARGENUMBER 100000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nTemporalAlign = -2; nTemporalAlign &lt;=2; nTemporalAlign++){</w:t>
      </w:r>
    </w:p>
    <w:p w:rsidR="00205A29" w:rsidRPr="002B5B09" w:rsidRDefault="00205A29" w:rsidP="00205A29">
      <w:pPr>
        <w:widowControl w:val="0"/>
        <w:overflowPunct/>
        <w:spacing w:before="0" w:line="0" w:lineRule="atLeast"/>
        <w:ind w:firstLine="84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j=0;j&lt;8;j++){ </w:t>
      </w:r>
      <w:r w:rsidRPr="002B5B09">
        <w:rPr>
          <w:rFonts w:ascii="Arial" w:eastAsia="MS Gothic" w:hAnsi="Arial" w:cs="Angsana New"/>
          <w:noProof/>
          <w:color w:val="008000"/>
          <w:sz w:val="18"/>
          <w:szCs w:val="18"/>
          <w:lang w:val="en-US" w:eastAsia="ja-JP" w:bidi="th-TH"/>
        </w:rPr>
        <w:t>// for each one second</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BF1B17">
        <w:rPr>
          <w:rFonts w:ascii="Arial" w:eastAsia="MS Gothic" w:hAnsi="Arial" w:cs="Angsana New"/>
          <w:noProof/>
          <w:sz w:val="18"/>
          <w:szCs w:val="18"/>
          <w:lang w:eastAsia="ja-JP" w:bidi="th-TH"/>
        </w:rPr>
        <w:t>nnNumFrames[j][nTemporalAlign+2] = 0;</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ddActVarMax[j][nTemporalAlign+2] = 0.0;</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ddActVarMin[j][nTemporalAlign+2] =  LARGENUMBER;</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ddActVarSum[j][nTemporalAlign+2] = 0.0;</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ddSum[j][nTemporalAlign+2]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i=nFrameRate*j;i&lt; (j+1)*nFrameRate; 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(ddActivityDifference[nTemporalAlign+2][i]){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ddSum[j][nTemporalAlign+2] += ddActivityDifference[nTemporalAlign+2][i];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nnNumFrames[j][nTemporalAlign+2]++;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ddActVarSum[j][nTemporalAlign+2] += ddActivityVariance[nTemporalAlign+2][i];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(ddActivityVariance[nTemporalAlign+2][i]){</w:t>
      </w:r>
    </w:p>
    <w:p w:rsidR="00205A29" w:rsidRPr="002B5B09" w:rsidRDefault="00205A29" w:rsidP="00806D92">
      <w:pPr>
        <w:widowControl w:val="0"/>
        <w:overflowPunct/>
        <w:spacing w:before="0" w:line="0" w:lineRule="atLeast"/>
        <w:ind w:left="336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(ddActivityVariance[nTemporalAlign+2][i]</w:t>
      </w:r>
      <w:r w:rsidR="00806D92">
        <w:rPr>
          <w:rFonts w:ascii="Arial" w:eastAsia="MS Gothic" w:hAnsi="Arial" w:cs="Angsana New"/>
          <w:noProof/>
          <w:sz w:val="18"/>
          <w:szCs w:val="18"/>
          <w:lang w:val="en-US" w:eastAsia="ja-JP" w:bidi="th-TH"/>
        </w:rPr>
        <w:t xml:space="preserve"> </w:t>
      </w:r>
      <w:r w:rsidRPr="002B5B09">
        <w:rPr>
          <w:rFonts w:ascii="Arial" w:eastAsia="MS Gothic" w:hAnsi="Arial" w:cs="Angsana New"/>
          <w:noProof/>
          <w:sz w:val="18"/>
          <w:szCs w:val="18"/>
          <w:lang w:val="en-US" w:eastAsia="ja-JP" w:bidi="th-TH"/>
        </w:rPr>
        <w:t>&gt; ddActVarMax[j][nTemporalAlign+2]){</w:t>
      </w:r>
    </w:p>
    <w:p w:rsidR="00205A29" w:rsidRPr="002B5B09" w:rsidRDefault="00205A29" w:rsidP="00806D92">
      <w:pPr>
        <w:widowControl w:val="0"/>
        <w:overflowPunct/>
        <w:spacing w:before="0" w:line="0" w:lineRule="atLeast"/>
        <w:ind w:left="420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ddActVarMax[j][nTemporalAlign+2] = ddActivityVariance[nTemporalAlign+2][i];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806D92">
      <w:pPr>
        <w:widowControl w:val="0"/>
        <w:overflowPunct/>
        <w:spacing w:before="0" w:line="0" w:lineRule="atLeast"/>
        <w:ind w:left="336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(ddActivityVariance[nTemporalAlign+2][i] &lt; ddActVarMin[j][nTemporalAlign+2]){</w:t>
      </w:r>
    </w:p>
    <w:p w:rsidR="00205A29" w:rsidRPr="002B5B09" w:rsidRDefault="00205A29" w:rsidP="00806D92">
      <w:pPr>
        <w:widowControl w:val="0"/>
        <w:overflowPunct/>
        <w:spacing w:before="0" w:line="0" w:lineRule="atLeast"/>
        <w:ind w:left="420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ddActVarMin[j][nTemporalAlign+2] = ddActivityVariance[nTemporalAlign+2][i];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Local Impariment Level Calculation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lastRenderedPageBreak/>
        <w:t>double</w:t>
      </w:r>
      <w:r w:rsidRPr="002B5B09">
        <w:rPr>
          <w:rFonts w:ascii="Arial" w:eastAsia="MS Gothic" w:hAnsi="Arial" w:cs="Angsana New"/>
          <w:noProof/>
          <w:sz w:val="18"/>
          <w:szCs w:val="18"/>
          <w:lang w:val="en-US" w:eastAsia="ja-JP" w:bidi="th-TH"/>
        </w:rPr>
        <w:t xml:space="preserve"> dSum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dActMax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dActMin = LARGENUMBER;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nNumFrames =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j=1; j&lt;8; 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dMin = LARGENUMBER;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dMinSum = LARGENUMBER;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nTemporalAlign = -2; nTemporalAlign &lt;=2; nTemporalAlign++){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(ddActVarSum[j][nTemporalAlign+2] &lt; dMin){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dMin = ddActVarSum[j][nTemporalAlign+2];</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BF1B17">
        <w:rPr>
          <w:rFonts w:ascii="Arial" w:eastAsia="MS Gothic" w:hAnsi="Arial" w:cs="Angsana New"/>
          <w:noProof/>
          <w:sz w:val="18"/>
          <w:szCs w:val="18"/>
          <w:lang w:eastAsia="ja-JP" w:bidi="th-TH"/>
        </w:rPr>
        <w:t>dMinSum = ddSum[j][nTemporalAlign+2];</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nnMin[j] = nTemporalAlign+2;</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dSum += dMinSum;</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nNumFrames += nnNumFrames[j][nnMin[j]];</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color w:val="0000FF"/>
          <w:sz w:val="18"/>
          <w:szCs w:val="18"/>
          <w:lang w:eastAsia="ja-JP" w:bidi="th-TH"/>
        </w:rPr>
        <w:t>if</w:t>
      </w:r>
      <w:r w:rsidRPr="00BF1B17">
        <w:rPr>
          <w:rFonts w:ascii="Arial" w:eastAsia="MS Gothic" w:hAnsi="Arial" w:cs="Angsana New"/>
          <w:noProof/>
          <w:sz w:val="18"/>
          <w:szCs w:val="18"/>
          <w:lang w:eastAsia="ja-JP" w:bidi="th-TH"/>
        </w:rPr>
        <w:t>(ddActVarMax[j][nnMin[j]] &gt; dActMax){</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dActMax = ddActVarMax[j][nnMin[j]];</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t>}</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color w:val="0000FF"/>
          <w:sz w:val="18"/>
          <w:szCs w:val="18"/>
          <w:lang w:eastAsia="ja-JP" w:bidi="th-TH"/>
        </w:rPr>
        <w:t>if</w:t>
      </w:r>
      <w:r w:rsidRPr="00BF1B17">
        <w:rPr>
          <w:rFonts w:ascii="Arial" w:eastAsia="MS Gothic" w:hAnsi="Arial" w:cs="Angsana New"/>
          <w:noProof/>
          <w:sz w:val="18"/>
          <w:szCs w:val="18"/>
          <w:lang w:eastAsia="ja-JP" w:bidi="th-TH"/>
        </w:rPr>
        <w:t>(ddActVarMin[j][nnMin[j]] &lt; dActMin){</w:t>
      </w:r>
    </w:p>
    <w:p w:rsidR="00205A29" w:rsidRPr="00BF1B17" w:rsidRDefault="00205A29" w:rsidP="00205A29">
      <w:pPr>
        <w:widowControl w:val="0"/>
        <w:overflowPunct/>
        <w:spacing w:before="0" w:line="0" w:lineRule="atLeast"/>
        <w:textAlignment w:val="auto"/>
        <w:rPr>
          <w:rFonts w:ascii="Arial" w:eastAsia="MS Gothic" w:hAnsi="Arial" w:cs="Angsana New"/>
          <w:noProof/>
          <w:sz w:val="18"/>
          <w:szCs w:val="18"/>
          <w:lang w:eastAsia="ja-JP" w:bidi="th-TH"/>
        </w:rPr>
      </w:pPr>
      <w:r w:rsidRPr="00BF1B17">
        <w:rPr>
          <w:rFonts w:ascii="Arial" w:eastAsia="MS Gothic" w:hAnsi="Arial" w:cs="Angsana New"/>
          <w:noProof/>
          <w:sz w:val="18"/>
          <w:szCs w:val="18"/>
          <w:lang w:eastAsia="ja-JP" w:bidi="th-TH"/>
        </w:rPr>
        <w:tab/>
      </w:r>
      <w:r w:rsidRPr="00BF1B17">
        <w:rPr>
          <w:rFonts w:ascii="Arial" w:eastAsia="MS Gothic" w:hAnsi="Arial" w:cs="Angsana New"/>
          <w:noProof/>
          <w:sz w:val="18"/>
          <w:szCs w:val="18"/>
          <w:lang w:eastAsia="ja-JP" w:bidi="th-TH"/>
        </w:rPr>
        <w:tab/>
        <w:t>dActMin = ddActVarMin[j][nnMin[j]];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BF1B17">
        <w:rPr>
          <w:rFonts w:ascii="Arial" w:eastAsia="MS Gothic" w:hAnsi="Arial" w:cs="Angsana New"/>
          <w:noProof/>
          <w:sz w:val="18"/>
          <w:szCs w:val="18"/>
          <w:lang w:eastAsia="ja-JP" w:bidi="th-TH"/>
        </w:rPr>
        <w:tab/>
      </w: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dTransError =  dActMax/dActMin;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Blockiness Level Calculation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dBlockinessLevel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i=0;i&lt;nMaxFrames; 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dBlockinessLevel += ddBlock[i];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dBlockinessLevel = dSumBlock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)(nMaxFrames-nFrameRate);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Calculating the Video Quality Score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(nNumFrames &amp;&amp; nNumberOfBlocks &amp;&amp; dSum){</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dSum = dSum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)(nNumFrames)/(</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)nNumberOfBlocks;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 xml:space="preserve">dSum = 10*log10(255.0*255.0/dSum); </w:t>
      </w:r>
      <w:r w:rsidRPr="002B5B09">
        <w:rPr>
          <w:rFonts w:ascii="Arial" w:eastAsia="MS Gothic" w:hAnsi="Arial" w:cs="Angsana New"/>
          <w:noProof/>
          <w:color w:val="008000"/>
          <w:sz w:val="18"/>
          <w:szCs w:val="18"/>
          <w:lang w:val="en-US" w:eastAsia="ja-JP" w:bidi="th-TH"/>
        </w:rPr>
        <w:t xml:space="preserve">//PSNR based on the activity difference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 xml:space="preserve">(dBlockinessLevel &gt; dBlokinessTh){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dSum /= nBlockinessWeighting;  </w:t>
      </w:r>
      <w:r w:rsidRPr="002B5B09">
        <w:rPr>
          <w:rFonts w:ascii="Arial" w:eastAsia="MS Gothic" w:hAnsi="Arial" w:cs="Angsana New"/>
          <w:noProof/>
          <w:color w:val="008000"/>
          <w:sz w:val="18"/>
          <w:szCs w:val="18"/>
          <w:lang w:val="en-US" w:eastAsia="ja-JP" w:bidi="th-TH"/>
        </w:rPr>
        <w:t>// Weighting for blockiness level</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(dTransError &gt; nErrorTh){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dSum /=nErrorWeightin;   </w:t>
      </w:r>
      <w:r w:rsidRPr="002B5B09">
        <w:rPr>
          <w:rFonts w:ascii="Arial" w:eastAsia="MS Gothic" w:hAnsi="Arial" w:cs="Angsana New"/>
          <w:noProof/>
          <w:color w:val="008000"/>
          <w:sz w:val="18"/>
          <w:szCs w:val="18"/>
          <w:lang w:val="en-US" w:eastAsia="ja-JP" w:bidi="th-TH"/>
        </w:rPr>
        <w:t>// Weighting for transmission errors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dSum;</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Calculating the MAD value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unsigned</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CalcMAD(unsigned char *lpSrc, unsigned char *lpSrc2,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nWidth,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lpSrc:   Frame Buffer of the current frame</w:t>
      </w:r>
    </w:p>
    <w:p w:rsidR="00205A29" w:rsidRPr="002B5B09" w:rsidRDefault="00205A29" w:rsidP="00205A29">
      <w:pPr>
        <w:widowControl w:val="0"/>
        <w:overflowPunct/>
        <w:spacing w:before="0" w:line="0" w:lineRule="atLeast"/>
        <w:ind w:firstLine="84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lpSrc2:  Frame Buffer of the previous frame</w:t>
      </w:r>
    </w:p>
    <w:p w:rsidR="00205A29" w:rsidRPr="002B5B09" w:rsidRDefault="00205A29" w:rsidP="00205A29">
      <w:pPr>
        <w:widowControl w:val="0"/>
        <w:overflowPunct/>
        <w:spacing w:before="0" w:line="0" w:lineRule="atLeast"/>
        <w:ind w:firstLine="84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unsigned</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nSum =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(y = 0; y &lt; nHeight; y++)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(x = 0; x &lt; nWidth; x++)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s-ES_tradnl" w:eastAsia="ja-JP" w:bidi="th-TH"/>
        </w:rPr>
        <w:t>nSrc =  lpSrc[x  + y*nWidth];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t>nSrc2 = lpSrc2[x + y*nWidth];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n-US" w:eastAsia="ja-JP" w:bidi="th-TH"/>
        </w:rPr>
        <w:t>nSum += abs(nSrc - nSrc2);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nSum/nWidth/nHeight;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Calculating a mean squared error with weightings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RRCalcObjectiveScore(</w:t>
      </w:r>
      <w:r w:rsidRPr="002B5B09">
        <w:rPr>
          <w:rFonts w:ascii="Arial" w:eastAsia="MS Gothic" w:hAnsi="Arial" w:cs="Angsana New"/>
          <w:noProof/>
          <w:color w:val="0000FF"/>
          <w:sz w:val="18"/>
          <w:szCs w:val="18"/>
          <w:lang w:val="en-US" w:eastAsia="ja-JP" w:bidi="th-TH"/>
        </w:rPr>
        <w:t>unsigned char</w:t>
      </w:r>
      <w:r w:rsidRPr="002B5B09">
        <w:rPr>
          <w:rFonts w:ascii="Arial" w:eastAsia="MS Gothic" w:hAnsi="Arial" w:cs="Angsana New"/>
          <w:noProof/>
          <w:sz w:val="18"/>
          <w:szCs w:val="18"/>
          <w:lang w:val="en-US" w:eastAsia="ja-JP" w:bidi="th-TH"/>
        </w:rPr>
        <w:t xml:space="preserve"> *lpBuffer[],</w:t>
      </w:r>
      <w:r w:rsidRPr="002B5B09">
        <w:rPr>
          <w:rFonts w:ascii="Arial" w:eastAsia="MS Gothic" w:hAnsi="Arial" w:cs="Angsana New"/>
          <w:noProof/>
          <w:color w:val="0000FF"/>
          <w:sz w:val="18"/>
          <w:szCs w:val="18"/>
          <w:lang w:val="en-US" w:eastAsia="ja-JP" w:bidi="th-TH"/>
        </w:rPr>
        <w:t xml:space="preserve"> unsigned char</w:t>
      </w:r>
      <w:r w:rsidRPr="002B5B09">
        <w:rPr>
          <w:rFonts w:ascii="Arial" w:eastAsia="MS Gothic" w:hAnsi="Arial" w:cs="Angsana New"/>
          <w:noProof/>
          <w:sz w:val="18"/>
          <w:szCs w:val="18"/>
          <w:lang w:val="en-US" w:eastAsia="ja-JP" w:bidi="th-TH"/>
        </w:rPr>
        <w:t xml:space="preserve"> *lpRRData,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nWidth,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ab/>
        <w:t>i, j, nActSrc, nActSrc2, nY, nCb, nCr, nYMin, nYMax, nCbMin, nCbMax, nCrMin, nCrMax;</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ab/>
        <w:t>nMBX, nMBY, nMB, nStart;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unsigned</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nMAD;</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ab/>
        <w:t xml:space="preserve">e2, dMADFrame;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unsigned char</w:t>
      </w:r>
      <w:r w:rsidRPr="002B5B09">
        <w:rPr>
          <w:rFonts w:ascii="Arial" w:eastAsia="MS Gothic" w:hAnsi="Arial" w:cs="Angsana New"/>
          <w:noProof/>
          <w:sz w:val="18"/>
          <w:szCs w:val="18"/>
          <w:lang w:val="en-US" w:eastAsia="ja-JP" w:bidi="th-TH"/>
        </w:rPr>
        <w:tab/>
        <w:t>*lpRec, *lpRecCb, *lpRecCr, *lpPrev1;</w:t>
      </w:r>
    </w:p>
    <w:p w:rsidR="00205A29" w:rsidRPr="002B5B09" w:rsidRDefault="00205A29" w:rsidP="00205A29">
      <w:pPr>
        <w:tabs>
          <w:tab w:val="left" w:pos="885"/>
        </w:tabs>
        <w:spacing w:before="0" w:line="0" w:lineRule="atLeast"/>
        <w:rPr>
          <w:rFonts w:ascii="Arial" w:eastAsia="MS Gothic" w:hAnsi="Arial" w:cs="Angsana New"/>
          <w:noProof/>
          <w:color w:val="008000"/>
          <w:sz w:val="18"/>
          <w:szCs w:val="18"/>
          <w:lang w:val="en-US" w:bidi="th-TH"/>
        </w:rPr>
      </w:pPr>
      <w:r w:rsidRPr="002B5B09">
        <w:rPr>
          <w:rFonts w:ascii="Arial" w:eastAsia="MS Gothic" w:hAnsi="Arial" w:cs="Angsana New"/>
          <w:noProof/>
          <w:color w:val="0000FF"/>
          <w:sz w:val="18"/>
          <w:szCs w:val="18"/>
          <w:lang w:val="en-US" w:eastAsia="ja-JP" w:bidi="th-TH"/>
        </w:rPr>
        <w:lastRenderedPageBreak/>
        <w:tab/>
        <w:t>int</w:t>
      </w:r>
      <w:r w:rsidRPr="002B5B09">
        <w:rPr>
          <w:rFonts w:ascii="Arial" w:eastAsia="MS Gothic" w:hAnsi="Arial" w:cs="Angsana New"/>
          <w:noProof/>
          <w:sz w:val="18"/>
          <w:szCs w:val="18"/>
          <w:lang w:val="en-US" w:eastAsia="ja-JP" w:bidi="th-TH"/>
        </w:rPr>
        <w:t xml:space="preserve"> nRim = 16 </w:t>
      </w:r>
      <w:r w:rsidRPr="002B5B09">
        <w:rPr>
          <w:rFonts w:ascii="Arial" w:eastAsia="MS Gothic" w:hAnsi="Arial" w:cs="Angsana New"/>
          <w:noProof/>
          <w:color w:val="008000"/>
          <w:sz w:val="18"/>
          <w:szCs w:val="18"/>
          <w:lang w:val="en-US" w:eastAsia="ja-JP" w:bidi="th-TH"/>
        </w:rPr>
        <w:t>// 16 or 32 (use 32 to avoid the problem in HRC9)</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nYMin = 48; nYMax = 224; nCbMin = 104; nCbMax = 125; nCrMin = 135; nCrMax = 171;</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nMB = nMBY = nStart =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e2 = dMADFrame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(j=16+nStart; j&lt;iImageHeight-32; j+=16)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nMBX =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(i= nRim; i&lt;nWidth- nRim; i+=16)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 = lpBuffer[0] + i + j * nWidth;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lpRecCb = lpBuffer[1] + i/2 + (j/2) * nWidth/2;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lpRecCr = lpBuffer[2] + i/2 + (j/2) * nWidth/2;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lpPrev1 = lpPrev + i + j * nWidth;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 = lpRRData[nMB];  </w:t>
      </w:r>
      <w:r w:rsidRPr="002B5B09">
        <w:rPr>
          <w:rFonts w:ascii="Arial" w:eastAsia="MS Gothic" w:hAnsi="Arial" w:cs="Angsana New"/>
          <w:noProof/>
          <w:color w:val="008000"/>
          <w:sz w:val="18"/>
          <w:szCs w:val="18"/>
          <w:lang w:val="en-US" w:eastAsia="ja-JP" w:bidi="th-TH"/>
        </w:rPr>
        <w:t>// SRC activity</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nActSrc2 = CalcActivitybyRect(lpRec, nWidth, 0, 16, 16); </w:t>
      </w:r>
      <w:r w:rsidRPr="002B5B09">
        <w:rPr>
          <w:rFonts w:ascii="Arial" w:eastAsia="MS Gothic" w:hAnsi="Arial" w:cs="Angsana New"/>
          <w:noProof/>
          <w:color w:val="008000"/>
          <w:sz w:val="18"/>
          <w:szCs w:val="18"/>
          <w:lang w:val="en-US" w:eastAsia="ja-JP" w:bidi="th-TH"/>
        </w:rPr>
        <w:t>// PVS activity</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nActArray[nMB]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)nActSrc;</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nActArray2[nMB]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)nActSrc2;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)(nActSrc - nActSrc2)*(nActSrc - nActSrc2);  </w:t>
      </w:r>
      <w:r w:rsidRPr="002B5B09">
        <w:rPr>
          <w:rFonts w:ascii="Arial" w:eastAsia="MS Gothic" w:hAnsi="Arial" w:cs="Angsana New"/>
          <w:noProof/>
          <w:color w:val="008000"/>
          <w:sz w:val="18"/>
          <w:szCs w:val="18"/>
          <w:lang w:val="en-US" w:eastAsia="ja-JP" w:bidi="th-TH"/>
        </w:rPr>
        <w:t>// Mean squared error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nMAD     = CalcMAD(lpRec, lpPrev1, 16, 16, nWidth);  </w:t>
      </w:r>
      <w:r w:rsidRPr="002B5B09">
        <w:rPr>
          <w:rFonts w:ascii="Arial" w:eastAsia="MS Gothic" w:hAnsi="Arial" w:cs="Angsana New"/>
          <w:noProof/>
          <w:color w:val="008000"/>
          <w:sz w:val="18"/>
          <w:szCs w:val="18"/>
          <w:lang w:val="en-US" w:eastAsia="ja-JP" w:bidi="th-TH"/>
        </w:rPr>
        <w:t>// Inter-frame differnece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dMADFrame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)nMAD;</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nNumROIPixels=0;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jj=-16;jj&lt;32; jj++){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ii=-16;ii&lt;32; ii++){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s-ES_tradnl" w:eastAsia="ja-JP" w:bidi="th-TH"/>
        </w:rPr>
        <w:t>nY  = lpRec[ii];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t>nCb = lpRecCb[ii/2];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sz w:val="18"/>
          <w:szCs w:val="18"/>
          <w:lang w:val="en-US" w:eastAsia="ja-JP" w:bidi="th-TH"/>
        </w:rPr>
        <w:t>nCr = lpRecCr[ii/2];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(nY &gt;= nYMin &amp;&amp; nY &lt;= nYMax</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&amp;&amp; nCb &gt;= nCbMin &amp;&amp; nCb &lt;= nCbMax</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&amp;&amp; nCr &gt;= nCrMin &amp;&amp; nCr &lt;= nCrMax){</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nNumROIPixels++;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 += nWidth;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((jj &amp; 1) == 1){</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lpRecCb += nWidth/2;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lpRecCr += nWidth/2;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Weighting for spatial frequency</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(nActSrc2 &gt; gdwActThHigh){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dActWeightingHigh;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(nActSrc2 &gt; gdwActThLow){</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dActWeightingMiddle;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dActWeightingLow;</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Weighting for specific color region</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(nNumROIPixels &gt; dwROITh){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dROIWeighting;</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 xml:space="preserve">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Weighting for inter-frame difference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(nMAD &gt; dwMADThHigh){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dMADWeightingHigh;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(nMAD &gt; dwMADThLow){</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dMADWeightingMiddle;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r w:rsidRPr="002B5B09">
        <w:rPr>
          <w:rFonts w:ascii="Arial" w:eastAsia="MS Gothic" w:hAnsi="Arial" w:cs="Angsana New"/>
          <w:noProof/>
          <w:color w:val="0000FF"/>
          <w:sz w:val="18"/>
          <w:szCs w:val="18"/>
          <w:lang w:val="en-US" w:eastAsia="ja-JP" w:bidi="th-TH"/>
        </w:rPr>
        <w:t>else</w:t>
      </w:r>
      <w:r w:rsidRPr="002B5B09">
        <w:rPr>
          <w:rFonts w:ascii="Arial" w:eastAsia="MS Gothic" w:hAnsi="Arial" w:cs="Angsana New"/>
          <w:noProof/>
          <w:sz w:val="18"/>
          <w:szCs w:val="18"/>
          <w:lang w:val="en-US" w:eastAsia="ja-JP" w:bidi="th-TH"/>
        </w:rPr>
        <w:t xml:space="preserve">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dMADWeightingLow;</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w:t>
      </w:r>
      <w:r w:rsidRPr="002B5B09">
        <w:rPr>
          <w:rFonts w:ascii="Arial" w:eastAsia="MS Gothic" w:hAnsi="Arial" w:cs="Angsana New"/>
          <w:noProof/>
          <w:sz w:val="18"/>
          <w:szCs w:val="18"/>
          <w:lang w:val="en-US" w:eastAsia="ja-JP" w:bidi="th-TH"/>
        </w:rPr>
        <w:tab/>
        <w:t>nMBX++;</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nMBY++;</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lastRenderedPageBreak/>
        <w:tab/>
      </w:r>
      <w:r w:rsidRPr="002B5B09">
        <w:rPr>
          <w:rFonts w:ascii="Arial" w:eastAsia="MS Gothic" w:hAnsi="Arial" w:cs="Angsana New"/>
          <w:noProof/>
          <w:color w:val="008000"/>
          <w:sz w:val="18"/>
          <w:szCs w:val="18"/>
          <w:lang w:val="en-US" w:eastAsia="ja-JP" w:bidi="th-TH"/>
        </w:rPr>
        <w:t>// Calculating Activity-Variance for Surrounding Nine Blocks.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s-ES_tradnl" w:eastAsia="ja-JP" w:bidi="th-TH"/>
        </w:rPr>
        <w:t>double</w:t>
      </w:r>
      <w:r w:rsidRPr="002B5B09">
        <w:rPr>
          <w:rFonts w:ascii="Arial" w:eastAsia="MS Gothic" w:hAnsi="Arial" w:cs="Angsana New"/>
          <w:noProof/>
          <w:sz w:val="18"/>
          <w:szCs w:val="18"/>
          <w:lang w:val="es-ES_tradnl" w:eastAsia="ja-JP" w:bidi="th-TH"/>
        </w:rPr>
        <w:t xml:space="preserve"> nSumActSrc, nSumActPvs, nActVar, nActVar2;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t>nSumActSrc = nSumActPvs = nActVar = nActVar2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2B5B09">
        <w:rPr>
          <w:rFonts w:ascii="Arial" w:eastAsia="MS Gothic" w:hAnsi="Arial" w:cs="Angsana New"/>
          <w:noProof/>
          <w:sz w:val="18"/>
          <w:szCs w:val="18"/>
          <w:lang w:val="es-ES_tradnl" w:eastAsia="ja-JP" w:bidi="th-TH"/>
        </w:rPr>
        <w:tab/>
        <w:t>gnActVar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s-ES_tradnl"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(j=1; j&lt;nMBY-1; j++)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(i=1; i&lt;nMBX-1; i++)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nSumActSrc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nSumActPvs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jj=-1; jj&lt;2; jj++){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ii=-1; ii&lt;2; ii++){</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nSumActSrc += nActArray[i+ii+nMBX*(j+jj)];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nSumActPvs += nActArray2[i+ii+nMBX*(j+jj)];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nSumActSrc /= 9.0;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nSumActPvs /= 9.0;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nActVar2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jj=-1; jj&lt;2; jj++){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ii=-1; ii&lt;2; ii++){</w:t>
      </w:r>
    </w:p>
    <w:p w:rsidR="00205A29" w:rsidRPr="002B5B09" w:rsidRDefault="00205A29" w:rsidP="00205A29">
      <w:pPr>
        <w:widowControl w:val="0"/>
        <w:overflowPunct/>
        <w:spacing w:before="0" w:line="0" w:lineRule="atLeast"/>
        <w:ind w:left="3690" w:hangingChars="2050" w:hanging="369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nActVar +=  (nActArray[i+ii+nMBX*(j+jj)]-nSumActSrc)*(nActArray[i+ii+nMBX*(j+jj)]-nSumActSrc);</w:t>
      </w:r>
    </w:p>
    <w:p w:rsidR="00205A29" w:rsidRPr="002B5B09" w:rsidRDefault="00205A29" w:rsidP="00806D92">
      <w:pPr>
        <w:widowControl w:val="0"/>
        <w:overflowPunct/>
        <w:spacing w:before="0" w:line="0" w:lineRule="atLeast"/>
        <w:ind w:left="3690"/>
        <w:jc w:val="lef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nActVar2 += (nActArray2[i+ii+nMBX*(j+jj)]-nSumActPvs)*(nActArray2[i+ii+nMBX*</w:t>
      </w:r>
    </w:p>
    <w:p w:rsidR="00205A29" w:rsidRPr="002B5B09" w:rsidRDefault="00205A29" w:rsidP="00205A29">
      <w:pPr>
        <w:widowControl w:val="0"/>
        <w:overflowPunct/>
        <w:spacing w:before="0" w:line="0" w:lineRule="atLeast"/>
        <w:ind w:left="3690"/>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(j+jj)]-nSumActPvs);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 /= 9.0;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nActVar2 /= 9.0;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gnActVar += abs(nActVar- nActVar2);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Average of the Activity-Variance for the Frame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gnActVar = gnActVar/(</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)(nMBY-2)/(</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)(nMBY-2);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8000"/>
          <w:sz w:val="18"/>
          <w:szCs w:val="18"/>
          <w:lang w:val="en-US" w:eastAsia="ja-JP" w:bidi="th-TH"/>
        </w:rPr>
        <w:t xml:space="preserve">// Scene change detection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(dMADFrame/ nMB &gt; 35){</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nSceneChange = 15;</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if</w:t>
      </w:r>
      <w:r w:rsidRPr="002B5B09">
        <w:rPr>
          <w:rFonts w:ascii="Arial" w:eastAsia="MS Gothic" w:hAnsi="Arial" w:cs="Angsana New"/>
          <w:noProof/>
          <w:sz w:val="18"/>
          <w:szCs w:val="18"/>
          <w:lang w:val="en-US" w:eastAsia="ja-JP" w:bidi="th-TH"/>
        </w:rPr>
        <w:t>(nSceneChange){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e2 = 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gnFrame++;</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e2;</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 Calculate Blockiness Level</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BlockinessLevelEstimation(unsigned char *lpBuffer,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nWidth, </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nHeight)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w:t>
      </w:r>
    </w:p>
    <w:p w:rsidR="00205A29" w:rsidRPr="002B5B09" w:rsidRDefault="00205A29" w:rsidP="00205A29">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color w:val="008000"/>
          <w:sz w:val="18"/>
          <w:szCs w:val="18"/>
          <w:lang w:val="en-US" w:eastAsia="ja-JP" w:bidi="th-TH"/>
        </w:rPr>
        <w:tab/>
        <w:t>// lpBuffer: Frame Buffer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ab/>
        <w:t>i, j, nActSrc, nActSrc2, nDiff, nMB;</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unsigned char *lpRec = lpBuffer;</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 xml:space="preserve"> dBlock=0.0;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nMB =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(j=0; j&lt;nHeight-16; j+=8)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 xml:space="preserve"> (i=0; i&lt;nWidth-16; i+=8) {</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lpRec = lpBuffer + i + j * nWidth;</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  = CalcActivitybyRect(lpRec, nWidth, 0, 8, 8); </w:t>
      </w:r>
      <w:r w:rsidRPr="002B5B09">
        <w:rPr>
          <w:rFonts w:ascii="Arial" w:eastAsia="MS Gothic" w:hAnsi="Arial" w:cs="Angsana New"/>
          <w:noProof/>
          <w:color w:val="008000"/>
          <w:sz w:val="18"/>
          <w:szCs w:val="18"/>
          <w:lang w:val="en-US" w:eastAsia="ja-JP" w:bidi="th-TH"/>
        </w:rPr>
        <w:t>// Activity of the left block</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nActSrc2 = CalcActivitybyRect(lpRec+8, nWidth, 0, 8, 8); </w:t>
      </w:r>
      <w:r w:rsidRPr="002B5B09">
        <w:rPr>
          <w:rFonts w:ascii="Arial" w:eastAsia="MS Gothic" w:hAnsi="Arial" w:cs="Angsana New"/>
          <w:noProof/>
          <w:color w:val="008000"/>
          <w:sz w:val="18"/>
          <w:szCs w:val="18"/>
          <w:lang w:val="en-US" w:eastAsia="ja-JP" w:bidi="th-TH"/>
        </w:rPr>
        <w:t>// Activity of the right block</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 xml:space="preserve">nActSrc = (nActSrc + nActSrc2)/2; </w:t>
      </w:r>
      <w:r w:rsidRPr="002B5B09">
        <w:rPr>
          <w:rFonts w:ascii="Arial" w:eastAsia="MS Gothic" w:hAnsi="Arial" w:cs="Angsana New"/>
          <w:noProof/>
          <w:color w:val="008000"/>
          <w:sz w:val="18"/>
          <w:szCs w:val="18"/>
          <w:lang w:val="en-US" w:eastAsia="ja-JP" w:bidi="th-TH"/>
        </w:rPr>
        <w:t>// Average of the activity values</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nDiff = 0;</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for</w:t>
      </w:r>
      <w:r w:rsidRPr="002B5B09">
        <w:rPr>
          <w:rFonts w:ascii="Arial" w:eastAsia="MS Gothic" w:hAnsi="Arial" w:cs="Angsana New"/>
          <w:noProof/>
          <w:sz w:val="18"/>
          <w:szCs w:val="18"/>
          <w:lang w:val="en-US" w:eastAsia="ja-JP" w:bidi="th-TH"/>
        </w:rPr>
        <w:t>(</w:t>
      </w:r>
      <w:r w:rsidRPr="002B5B09">
        <w:rPr>
          <w:rFonts w:ascii="Arial" w:eastAsia="MS Gothic" w:hAnsi="Arial" w:cs="Angsana New"/>
          <w:noProof/>
          <w:color w:val="0000FF"/>
          <w:sz w:val="18"/>
          <w:szCs w:val="18"/>
          <w:lang w:val="en-US" w:eastAsia="ja-JP" w:bidi="th-TH"/>
        </w:rPr>
        <w:t>int</w:t>
      </w:r>
      <w:r w:rsidRPr="002B5B09">
        <w:rPr>
          <w:rFonts w:ascii="Arial" w:eastAsia="MS Gothic" w:hAnsi="Arial" w:cs="Angsana New"/>
          <w:noProof/>
          <w:sz w:val="18"/>
          <w:szCs w:val="18"/>
          <w:lang w:val="en-US" w:eastAsia="ja-JP" w:bidi="th-TH"/>
        </w:rPr>
        <w:t xml:space="preserve"> jj=0;jj&lt;8; jj++){</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nDiff += abs(lpRec[7+jj*nWidth] - lpRec[8+jj*nWidth]);</w:t>
      </w:r>
    </w:p>
    <w:p w:rsidR="00205A29" w:rsidRPr="002B5B09" w:rsidRDefault="00205A29" w:rsidP="00205A29">
      <w:pPr>
        <w:widowControl w:val="0"/>
        <w:overflowPunct/>
        <w:spacing w:before="0" w:line="0" w:lineRule="atLeast"/>
        <w:ind w:firstLineChars="1800" w:firstLine="3240"/>
        <w:textAlignment w:val="auto"/>
        <w:rPr>
          <w:rFonts w:ascii="Arial" w:eastAsia="MS Gothic" w:hAnsi="Arial" w:cs="Angsana New"/>
          <w:noProof/>
          <w:color w:val="008000"/>
          <w:sz w:val="18"/>
          <w:szCs w:val="18"/>
          <w:lang w:val="en-US" w:eastAsia="ja-JP" w:bidi="th-TH"/>
        </w:rPr>
      </w:pP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8000"/>
          <w:sz w:val="18"/>
          <w:szCs w:val="18"/>
          <w:lang w:val="en-US" w:eastAsia="ja-JP" w:bidi="th-TH"/>
        </w:rPr>
        <w:t>// Difference of the luminance values at the boundary</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nDiff/= 8;</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lastRenderedPageBreak/>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dBlock +=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)nDiff/(</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)(nActSrc+1);</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nMB++;</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t>}</w:t>
      </w:r>
    </w:p>
    <w:p w:rsidR="00205A29" w:rsidRPr="002B5B09" w:rsidRDefault="00205A29" w:rsidP="00205A29">
      <w:pPr>
        <w:widowControl w:val="0"/>
        <w:overflowPunct/>
        <w:spacing w:before="0" w:line="0" w:lineRule="atLeast"/>
        <w:textAlignment w:val="auto"/>
        <w:rPr>
          <w:rFonts w:ascii="Arial" w:eastAsia="MS Gothic" w:hAnsi="Arial" w:cs="Angsana New"/>
          <w:noProof/>
          <w:sz w:val="18"/>
          <w:szCs w:val="18"/>
          <w:lang w:val="en-US" w:eastAsia="ja-JP" w:bidi="th-TH"/>
        </w:rPr>
      </w:pPr>
      <w:r w:rsidRPr="002B5B09">
        <w:rPr>
          <w:rFonts w:ascii="Arial" w:eastAsia="MS Gothic" w:hAnsi="Arial" w:cs="Angsana New"/>
          <w:noProof/>
          <w:sz w:val="18"/>
          <w:szCs w:val="18"/>
          <w:lang w:val="en-US" w:eastAsia="ja-JP" w:bidi="th-TH"/>
        </w:rPr>
        <w:tab/>
      </w:r>
      <w:r w:rsidRPr="002B5B09">
        <w:rPr>
          <w:rFonts w:ascii="Arial" w:eastAsia="MS Gothic" w:hAnsi="Arial" w:cs="Angsana New"/>
          <w:noProof/>
          <w:color w:val="0000FF"/>
          <w:sz w:val="18"/>
          <w:szCs w:val="18"/>
          <w:lang w:val="en-US" w:eastAsia="ja-JP" w:bidi="th-TH"/>
        </w:rPr>
        <w:t>return</w:t>
      </w:r>
      <w:r w:rsidRPr="002B5B09">
        <w:rPr>
          <w:rFonts w:ascii="Arial" w:eastAsia="MS Gothic" w:hAnsi="Arial" w:cs="Angsana New"/>
          <w:noProof/>
          <w:sz w:val="18"/>
          <w:szCs w:val="18"/>
          <w:lang w:val="en-US" w:eastAsia="ja-JP" w:bidi="th-TH"/>
        </w:rPr>
        <w:t xml:space="preserve"> (</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)dBlock/(</w:t>
      </w:r>
      <w:r w:rsidRPr="002B5B09">
        <w:rPr>
          <w:rFonts w:ascii="Arial" w:eastAsia="MS Gothic" w:hAnsi="Arial" w:cs="Angsana New"/>
          <w:noProof/>
          <w:color w:val="0000FF"/>
          <w:sz w:val="18"/>
          <w:szCs w:val="18"/>
          <w:lang w:val="en-US" w:eastAsia="ja-JP" w:bidi="th-TH"/>
        </w:rPr>
        <w:t>double</w:t>
      </w:r>
      <w:r w:rsidRPr="002B5B09">
        <w:rPr>
          <w:rFonts w:ascii="Arial" w:eastAsia="MS Gothic" w:hAnsi="Arial" w:cs="Angsana New"/>
          <w:noProof/>
          <w:sz w:val="18"/>
          <w:szCs w:val="18"/>
          <w:lang w:val="en-US" w:eastAsia="ja-JP" w:bidi="th-TH"/>
        </w:rPr>
        <w:t>)nMB;</w:t>
      </w:r>
    </w:p>
    <w:p w:rsidR="00205A29" w:rsidRPr="00BF1B17" w:rsidRDefault="00205A29" w:rsidP="00205A29">
      <w:pPr>
        <w:spacing w:line="0" w:lineRule="atLeast"/>
        <w:rPr>
          <w:rFonts w:ascii="Arial" w:eastAsia="MS Mincho" w:hAnsi="Arial"/>
          <w:sz w:val="18"/>
          <w:szCs w:val="18"/>
          <w:lang w:val="en-GB" w:eastAsia="ja-JP"/>
        </w:rPr>
      </w:pPr>
      <w:r w:rsidRPr="00BF1B17">
        <w:rPr>
          <w:rFonts w:ascii="Arial" w:eastAsia="MS Gothic" w:hAnsi="Arial" w:cs="Angsana New"/>
          <w:noProof/>
          <w:sz w:val="18"/>
          <w:szCs w:val="18"/>
          <w:lang w:val="en-GB" w:eastAsia="ja-JP" w:bidi="th-TH"/>
        </w:rPr>
        <w:t>}</w:t>
      </w:r>
    </w:p>
    <w:p w:rsidR="00205A29" w:rsidRPr="002B5B09" w:rsidRDefault="00205A29" w:rsidP="00205A29">
      <w:pPr>
        <w:pStyle w:val="Heading1"/>
        <w:rPr>
          <w:lang w:val="en-US"/>
        </w:rPr>
      </w:pPr>
      <w:bookmarkStart w:id="107" w:name="_Toc505924705"/>
      <w:bookmarkStart w:id="108" w:name="_Toc530815940"/>
      <w:bookmarkStart w:id="109" w:name="_Toc80506"/>
      <w:bookmarkStart w:id="110" w:name="_Toc80879"/>
      <w:bookmarkStart w:id="111" w:name="_Toc81141"/>
      <w:bookmarkStart w:id="112" w:name="_Toc81225"/>
      <w:bookmarkStart w:id="113" w:name="_Toc81339"/>
      <w:bookmarkStart w:id="114" w:name="_Toc81429"/>
      <w:bookmarkStart w:id="115" w:name="_Toc81693"/>
      <w:bookmarkStart w:id="116" w:name="_Toc82052"/>
      <w:bookmarkStart w:id="117" w:name="_Toc83774"/>
      <w:bookmarkStart w:id="118" w:name="_Toc83863"/>
      <w:bookmarkStart w:id="119" w:name="_Toc151329"/>
      <w:bookmarkStart w:id="120" w:name="_Toc151423"/>
      <w:bookmarkStart w:id="121" w:name="_Toc240796215"/>
      <w:r w:rsidRPr="002B5B09">
        <w:rPr>
          <w:lang w:val="en-US"/>
        </w:rPr>
        <w:t>6</w:t>
      </w:r>
      <w:r w:rsidRPr="002B5B09">
        <w:rPr>
          <w:lang w:val="en-US"/>
        </w:rPr>
        <w:tab/>
        <w:t>Informative r</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2B5B09">
        <w:rPr>
          <w:lang w:val="en-US"/>
        </w:rPr>
        <w:t>eferences</w:t>
      </w:r>
      <w:bookmarkEnd w:id="121"/>
    </w:p>
    <w:p w:rsidR="00205A29" w:rsidRPr="002B5B09" w:rsidRDefault="00205A29" w:rsidP="001E11E4">
      <w:pPr>
        <w:pStyle w:val="Reftext"/>
        <w:rPr>
          <w:lang w:val="en-US"/>
        </w:rPr>
      </w:pPr>
      <w:bookmarkStart w:id="122" w:name="_Ref505419077"/>
      <w:r w:rsidRPr="002B5B09">
        <w:rPr>
          <w:lang w:val="en-US"/>
        </w:rPr>
        <w:t>[1]</w:t>
      </w:r>
      <w:r w:rsidRPr="002B5B09">
        <w:rPr>
          <w:lang w:val="en-US"/>
        </w:rPr>
        <w:tab/>
        <w:t>SMPTE 170M, “SMPTE Standard for Television – Composite Analog Video Signal – NTSC for Studio Applications”</w:t>
      </w:r>
      <w:r w:rsidR="001E11E4">
        <w:rPr>
          <w:lang w:val="en-US"/>
        </w:rPr>
        <w:t>,</w:t>
      </w:r>
      <w:r w:rsidRPr="002B5B09">
        <w:rPr>
          <w:lang w:val="en-US"/>
        </w:rPr>
        <w:t xml:space="preserve"> Society of Motion Picture and Television Engineers.</w:t>
      </w:r>
      <w:bookmarkEnd w:id="122"/>
    </w:p>
    <w:p w:rsidR="00205A29" w:rsidRPr="002B5B09" w:rsidRDefault="00205A29" w:rsidP="001E11E4">
      <w:pPr>
        <w:pStyle w:val="Reftext"/>
        <w:rPr>
          <w:lang w:val="en-US"/>
        </w:rPr>
      </w:pPr>
      <w:bookmarkStart w:id="123" w:name="_Ref246960"/>
      <w:r w:rsidRPr="002B5B09">
        <w:rPr>
          <w:lang w:val="en-US"/>
        </w:rPr>
        <w:t>[2]</w:t>
      </w:r>
      <w:r w:rsidRPr="002B5B09">
        <w:rPr>
          <w:lang w:val="en-US"/>
        </w:rPr>
        <w:tab/>
        <w:t>ITU-T Recommendation J.143</w:t>
      </w:r>
      <w:r w:rsidR="001E11E4">
        <w:rPr>
          <w:lang w:val="en-US"/>
        </w:rPr>
        <w:t xml:space="preserve"> – </w:t>
      </w:r>
      <w:r w:rsidRPr="002B5B09">
        <w:rPr>
          <w:lang w:val="en-US"/>
        </w:rPr>
        <w:t>User requirements for objective perceptual video quality measurements in digital cable television</w:t>
      </w:r>
      <w:r w:rsidR="001E11E4">
        <w:rPr>
          <w:lang w:val="en-US"/>
        </w:rPr>
        <w:t>.</w:t>
      </w:r>
      <w:bookmarkEnd w:id="123"/>
    </w:p>
    <w:p w:rsidR="00205A29" w:rsidRPr="002B5B09" w:rsidRDefault="00205A29" w:rsidP="00205A29">
      <w:pPr>
        <w:rPr>
          <w:lang w:val="en-US" w:eastAsia="ja-JP"/>
        </w:rPr>
      </w:pPr>
    </w:p>
    <w:p w:rsidR="00205A29" w:rsidRDefault="00205A29" w:rsidP="00205A29">
      <w:pPr>
        <w:rPr>
          <w:lang w:val="en-US" w:eastAsia="ja-JP"/>
        </w:rPr>
      </w:pPr>
    </w:p>
    <w:p w:rsidR="00205A29" w:rsidRPr="001E11E4" w:rsidRDefault="00205A29" w:rsidP="001E11E4">
      <w:pPr>
        <w:pStyle w:val="AnnexNoTitle"/>
        <w:rPr>
          <w:lang w:val="en-US"/>
        </w:rPr>
      </w:pPr>
      <w:r w:rsidRPr="001E11E4">
        <w:rPr>
          <w:lang w:val="en-US" w:eastAsia="ko-KR"/>
        </w:rPr>
        <w:t>Annex C</w:t>
      </w:r>
      <w:r w:rsidR="001E11E4">
        <w:rPr>
          <w:lang w:val="en-US" w:eastAsia="ko-KR"/>
        </w:rPr>
        <w:br/>
      </w:r>
      <w:r w:rsidR="001E11E4">
        <w:rPr>
          <w:lang w:val="en-US" w:eastAsia="ko-KR"/>
        </w:rPr>
        <w:br/>
      </w:r>
      <w:r w:rsidRPr="001E11E4">
        <w:rPr>
          <w:lang w:val="en-US"/>
        </w:rPr>
        <w:t>Model C: NTIA reduced reference method</w:t>
      </w:r>
    </w:p>
    <w:p w:rsidR="00205A29" w:rsidRPr="002B5B09" w:rsidRDefault="00205A29" w:rsidP="00205A29">
      <w:pPr>
        <w:pStyle w:val="Heading1"/>
        <w:rPr>
          <w:lang w:val="en-US"/>
        </w:rPr>
      </w:pPr>
      <w:bookmarkStart w:id="124" w:name="_Toc219018012"/>
      <w:r w:rsidRPr="002B5B09">
        <w:rPr>
          <w:lang w:val="en-US"/>
        </w:rPr>
        <w:t>1</w:t>
      </w:r>
      <w:r w:rsidRPr="002B5B09">
        <w:rPr>
          <w:lang w:val="en-US"/>
        </w:rPr>
        <w:tab/>
        <w:t>Background</w:t>
      </w:r>
      <w:bookmarkEnd w:id="124"/>
    </w:p>
    <w:p w:rsidR="00205A29" w:rsidRPr="002B5B09" w:rsidRDefault="00205A29" w:rsidP="001E11E4">
      <w:pPr>
        <w:rPr>
          <w:lang w:val="en-US"/>
        </w:rPr>
      </w:pPr>
      <w:r w:rsidRPr="002B5B09">
        <w:rPr>
          <w:lang w:val="en-US"/>
        </w:rPr>
        <w:t xml:space="preserve">In the 2003-2004 time-frame, the U.S. National Telecommunications and Information Administration (NTIA) developed two </w:t>
      </w:r>
      <w:r w:rsidR="001E11E4" w:rsidRPr="002B5B09">
        <w:rPr>
          <w:lang w:val="en-US"/>
        </w:rPr>
        <w:t>v</w:t>
      </w:r>
      <w:r w:rsidRPr="002B5B09">
        <w:rPr>
          <w:lang w:val="en-US"/>
        </w:rPr>
        <w:t xml:space="preserve">ideo </w:t>
      </w:r>
      <w:r w:rsidR="001E11E4" w:rsidRPr="002B5B09">
        <w:rPr>
          <w:lang w:val="en-US"/>
        </w:rPr>
        <w:t>q</w:t>
      </w:r>
      <w:r w:rsidRPr="002B5B09">
        <w:rPr>
          <w:lang w:val="en-US"/>
        </w:rPr>
        <w:t xml:space="preserve">uality </w:t>
      </w:r>
      <w:r w:rsidR="001E11E4" w:rsidRPr="002B5B09">
        <w:rPr>
          <w:lang w:val="en-US"/>
        </w:rPr>
        <w:t>m</w:t>
      </w:r>
      <w:r w:rsidRPr="002B5B09">
        <w:rPr>
          <w:lang w:val="en-US"/>
        </w:rPr>
        <w:t xml:space="preserve">odels (VQMs) with a </w:t>
      </w:r>
      <w:r w:rsidR="001E11E4" w:rsidRPr="002B5B09">
        <w:rPr>
          <w:lang w:val="en-US"/>
        </w:rPr>
        <w:t>r</w:t>
      </w:r>
      <w:r w:rsidRPr="002B5B09">
        <w:rPr>
          <w:lang w:val="en-US"/>
        </w:rPr>
        <w:t xml:space="preserve">educed </w:t>
      </w:r>
      <w:r w:rsidR="001E11E4" w:rsidRPr="002B5B09">
        <w:rPr>
          <w:lang w:val="en-US"/>
        </w:rPr>
        <w:t>r</w:t>
      </w:r>
      <w:r w:rsidRPr="002B5B09">
        <w:rPr>
          <w:lang w:val="en-US"/>
        </w:rPr>
        <w:t xml:space="preserve">eference (RR) bandwidth of approximately 12 to 14 kbits/s for Recommendation ITU-R BT.601 sampled video [1]. These models were called the “Low Bandwidth VQM” and “Fast Low Bandwidth VQM”. The Fast Low Bandwidth VQM was a computationally efficient version of the Low Bandwidth VQM. The Fast Low Bandwidth VQM is about four times faster since it extracts spatial features from video frames that are first pre-averaged, rather than extracting spatial features directly from the </w:t>
      </w:r>
      <w:r w:rsidR="001E11E4">
        <w:rPr>
          <w:lang w:val="en-US"/>
        </w:rPr>
        <w:t>ITU</w:t>
      </w:r>
      <w:r w:rsidR="001E11E4">
        <w:rPr>
          <w:lang w:val="en-US"/>
        </w:rPr>
        <w:noBreakHyphen/>
        <w:t>R BT.</w:t>
      </w:r>
      <w:r w:rsidRPr="002B5B09">
        <w:rPr>
          <w:lang w:val="en-US"/>
        </w:rPr>
        <w:t>601 video frames. Additional computational savings for the Fast Low Bandwidth VQM resulted from computing temporal information (i.e. motion) features based on a random sub-sampling of pixels in the luminance Y channel rather than using all pixels in all three video channels (Y, Cb, and Cr). Both VQMs have been available in our VQM software tools for several years and may be freely used for both commercial and non-commercial applications. Binary executable versions of these VQM tools and their associated source code are available for download [2].</w:t>
      </w:r>
    </w:p>
    <w:p w:rsidR="00205A29" w:rsidRPr="002B5B09" w:rsidRDefault="00205A29" w:rsidP="00F415CE">
      <w:pPr>
        <w:rPr>
          <w:lang w:val="en-US"/>
        </w:rPr>
      </w:pPr>
      <w:r w:rsidRPr="002B5B09">
        <w:rPr>
          <w:lang w:val="en-US"/>
        </w:rPr>
        <w:t xml:space="preserve">Since NTIA wanted to submit both the Low Bandwidth and Fast Low Bandwidth VQMs to the </w:t>
      </w:r>
      <w:r w:rsidR="001E11E4" w:rsidRPr="002B5B09">
        <w:rPr>
          <w:lang w:val="en-US"/>
        </w:rPr>
        <w:t>r</w:t>
      </w:r>
      <w:r w:rsidRPr="002B5B09">
        <w:rPr>
          <w:lang w:val="en-US"/>
        </w:rPr>
        <w:t xml:space="preserve">educed </w:t>
      </w:r>
      <w:r w:rsidR="001E11E4" w:rsidRPr="002B5B09">
        <w:rPr>
          <w:lang w:val="en-US"/>
        </w:rPr>
        <w:t>r</w:t>
      </w:r>
      <w:r w:rsidRPr="002B5B09">
        <w:rPr>
          <w:lang w:val="en-US"/>
        </w:rPr>
        <w:t>eference TV (RRTV) tests for independent evaluation by the Video Quality Experts Group (VQEG), NTIA choose to submit them to different bit-rate categories even though they have identical RR bit-rate requirements. NTIA chose to submit the Low Bandwidth VQM to the 256k category and the Fast Low Bandwidth VQM to the 80k category since the performance of the Low Bandwidth VQM was expected to be superior to that of the Fast Low Bandwidth VQM. Both VQMs utilized the NTIA RR calibration algorithm which is included in ITU-T Recommendation J.244 [3]. This calibration algorithm requires approximately 22 to 24 kbits/s of RR bandwidth to produce estimates for temporal delay, spatial shift, spatial scaling, gain, and level offset.</w:t>
      </w:r>
    </w:p>
    <w:p w:rsidR="00205A29" w:rsidRPr="002B5B09" w:rsidRDefault="00205A29" w:rsidP="00205A29">
      <w:pPr>
        <w:rPr>
          <w:lang w:val="en-US"/>
        </w:rPr>
      </w:pPr>
      <w:r w:rsidRPr="002B5B09">
        <w:rPr>
          <w:lang w:val="en-US"/>
        </w:rPr>
        <w:t xml:space="preserve">An interesting result from the VQEG RRTV evaluation tests [4] was that the Fast Low Bandwidth VQM outperformed the Low Bandwidth VQM for both the 525-line and 625-line test. This is an interesting result since it implies that extracting spatial features from averaged frames is superior to extracting them from non-averaged frames. Whether or not this result will prove true for other data </w:t>
      </w:r>
      <w:r w:rsidRPr="002B5B09">
        <w:rPr>
          <w:lang w:val="en-US"/>
        </w:rPr>
        <w:lastRenderedPageBreak/>
        <w:t>sets is an area for further research. At this time, NTIA does not see a reason to standardize both models so this Annex only describes the Fast Low Bandwidth VQM.</w:t>
      </w:r>
    </w:p>
    <w:p w:rsidR="00205A29" w:rsidRPr="002B5B09" w:rsidRDefault="00205A29" w:rsidP="00205A29">
      <w:pPr>
        <w:pStyle w:val="Heading1"/>
        <w:rPr>
          <w:lang w:val="en-US"/>
        </w:rPr>
      </w:pPr>
      <w:bookmarkStart w:id="125" w:name="_Toc219018013"/>
      <w:r w:rsidRPr="002B5B09">
        <w:rPr>
          <w:lang w:val="en-US"/>
        </w:rPr>
        <w:t>2</w:t>
      </w:r>
      <w:r w:rsidRPr="002B5B09">
        <w:rPr>
          <w:lang w:val="en-US"/>
        </w:rPr>
        <w:tab/>
        <w:t>Introduction</w:t>
      </w:r>
      <w:bookmarkEnd w:id="125"/>
    </w:p>
    <w:p w:rsidR="00205A29" w:rsidRPr="002B5B09" w:rsidRDefault="00205A29" w:rsidP="00F415CE">
      <w:pPr>
        <w:rPr>
          <w:lang w:val="en-US"/>
        </w:rPr>
      </w:pPr>
      <w:r w:rsidRPr="002B5B09">
        <w:rPr>
          <w:lang w:val="en-US"/>
        </w:rPr>
        <w:t>This Annex presents a description and reference code for the NTIA Fast Low Bandwidth VQM. The NTIA Fast Low Bandwidth VQM utilizes techniques similar to those of the NTIA General VQM, a description of which can be found in both ITU-T Recommendation J.144 [5] and Recommendation ITU-R BT.1683 [6]. The Fast Low Bandwidth VQM uses RR features with much less bandwidth than the NTIA General VQM, but the feature extraction and comparison process is similar for both. For Recommendation ITU-R BT.601 sampled video [1], the Fast Low Bandwidth VQM uses RR features that require approximately 12 to 14 kbits/s of transmission bandwidth. This Annex only describes the Fast Low Bandwidth VQM since its complementary low bandwidth calibration algorithms are fully documented in ITU-T Recommendation J.244 [3]. However, for completeness, the reference code in this Annex includes both the Fast Low Bandwidth VQM and its associated low bandwidth calibration algorithms. The reference code also contains example quantization functions for the features used by the low bandwidth calibration (these quantization functions are not part of ITU-T Recommendation J.244).</w:t>
      </w:r>
    </w:p>
    <w:p w:rsidR="00205A29" w:rsidRPr="002B5B09" w:rsidRDefault="00205A29" w:rsidP="00205A29">
      <w:pPr>
        <w:pStyle w:val="Heading1"/>
        <w:rPr>
          <w:lang w:val="en-US"/>
        </w:rPr>
      </w:pPr>
      <w:bookmarkStart w:id="126" w:name="_Toc219018014"/>
      <w:r w:rsidRPr="002B5B09">
        <w:rPr>
          <w:lang w:val="en-US"/>
        </w:rPr>
        <w:t>3</w:t>
      </w:r>
      <w:r w:rsidRPr="002B5B09">
        <w:rPr>
          <w:lang w:val="en-US"/>
        </w:rPr>
        <w:tab/>
        <w:t>Fast Low Bandwidth VQM description</w:t>
      </w:r>
      <w:bookmarkEnd w:id="126"/>
    </w:p>
    <w:p w:rsidR="00205A29" w:rsidRPr="002B5B09" w:rsidRDefault="00205A29" w:rsidP="00F415CE">
      <w:pPr>
        <w:pStyle w:val="Heading2"/>
        <w:rPr>
          <w:lang w:val="en-US"/>
        </w:rPr>
      </w:pPr>
      <w:bookmarkStart w:id="127" w:name="_Toc219018015"/>
      <w:r w:rsidRPr="002B5B09">
        <w:rPr>
          <w:lang w:val="en-US"/>
        </w:rPr>
        <w:t>3.1</w:t>
      </w:r>
      <w:r w:rsidRPr="002B5B09">
        <w:rPr>
          <w:lang w:val="en-US"/>
        </w:rPr>
        <w:tab/>
        <w:t>VQM overview</w:t>
      </w:r>
      <w:bookmarkEnd w:id="127"/>
    </w:p>
    <w:p w:rsidR="00F415CE" w:rsidRDefault="00205A29" w:rsidP="00F415CE">
      <w:pPr>
        <w:rPr>
          <w:lang w:val="en-US"/>
        </w:rPr>
      </w:pPr>
      <w:r w:rsidRPr="002B5B09">
        <w:rPr>
          <w:lang w:val="en-US"/>
        </w:rPr>
        <w:t>The VQM description will encompass three primary areas:</w:t>
      </w:r>
    </w:p>
    <w:p w:rsidR="00F415CE" w:rsidRDefault="00205A29" w:rsidP="00F415CE">
      <w:pPr>
        <w:pStyle w:val="enumlev1"/>
        <w:rPr>
          <w:lang w:val="en-US"/>
        </w:rPr>
      </w:pPr>
      <w:r w:rsidRPr="002B5B09">
        <w:rPr>
          <w:lang w:val="en-US"/>
        </w:rPr>
        <w:t>1)</w:t>
      </w:r>
      <w:r w:rsidR="00F415CE">
        <w:rPr>
          <w:lang w:val="en-US"/>
        </w:rPr>
        <w:tab/>
      </w:r>
      <w:r w:rsidRPr="002B5B09">
        <w:rPr>
          <w:lang w:val="en-US"/>
        </w:rPr>
        <w:t>the low bandwidth features that are extracted from the original and processed video streams</w:t>
      </w:r>
      <w:r w:rsidR="00E01F33">
        <w:rPr>
          <w:lang w:val="en-US"/>
        </w:rPr>
        <w:t>;</w:t>
      </w:r>
    </w:p>
    <w:p w:rsidR="00F415CE" w:rsidRDefault="00205A29" w:rsidP="00F415CE">
      <w:pPr>
        <w:pStyle w:val="enumlev1"/>
        <w:rPr>
          <w:lang w:val="en-US"/>
        </w:rPr>
      </w:pPr>
      <w:r w:rsidRPr="002B5B09">
        <w:rPr>
          <w:lang w:val="en-US"/>
        </w:rPr>
        <w:t>2)</w:t>
      </w:r>
      <w:r w:rsidR="00F415CE">
        <w:rPr>
          <w:lang w:val="en-US"/>
        </w:rPr>
        <w:tab/>
      </w:r>
      <w:r w:rsidRPr="002B5B09">
        <w:rPr>
          <w:lang w:val="en-US"/>
        </w:rPr>
        <w:t>the parameters that result from comparing like original and processed feature streams</w:t>
      </w:r>
      <w:r w:rsidR="006209D2">
        <w:rPr>
          <w:lang w:val="en-US"/>
        </w:rPr>
        <w:t>;</w:t>
      </w:r>
    </w:p>
    <w:p w:rsidR="00F415CE" w:rsidRDefault="00205A29" w:rsidP="00F415CE">
      <w:pPr>
        <w:pStyle w:val="enumlev1"/>
        <w:rPr>
          <w:lang w:val="en-US"/>
        </w:rPr>
      </w:pPr>
      <w:r w:rsidRPr="002B5B09">
        <w:rPr>
          <w:lang w:val="en-US"/>
        </w:rPr>
        <w:t>3)</w:t>
      </w:r>
      <w:r w:rsidR="00F415CE">
        <w:rPr>
          <w:lang w:val="en-US"/>
        </w:rPr>
        <w:tab/>
      </w:r>
      <w:r w:rsidRPr="002B5B09">
        <w:rPr>
          <w:lang w:val="en-US"/>
        </w:rPr>
        <w:t>the VQM calculation that combines the various parameters, each of which measures a different aspect of video quality.</w:t>
      </w:r>
    </w:p>
    <w:p w:rsidR="00205A29" w:rsidRPr="002B5B09" w:rsidRDefault="00205A29" w:rsidP="00F415CE">
      <w:pPr>
        <w:rPr>
          <w:lang w:val="en-US"/>
        </w:rPr>
      </w:pPr>
      <w:r w:rsidRPr="002B5B09">
        <w:rPr>
          <w:lang w:val="en-US"/>
        </w:rPr>
        <w:t xml:space="preserve">This description makes use of readily available references for the technical details. </w:t>
      </w:r>
    </w:p>
    <w:p w:rsidR="00205A29" w:rsidRPr="002B5B09" w:rsidRDefault="00205A29" w:rsidP="00F415CE">
      <w:pPr>
        <w:pStyle w:val="Heading2"/>
        <w:rPr>
          <w:lang w:val="en-US"/>
        </w:rPr>
      </w:pPr>
      <w:bookmarkStart w:id="128" w:name="_Toc219018016"/>
      <w:r w:rsidRPr="002B5B09">
        <w:rPr>
          <w:lang w:val="en-US"/>
        </w:rPr>
        <w:t>3.2</w:t>
      </w:r>
      <w:r w:rsidRPr="002B5B09">
        <w:rPr>
          <w:lang w:val="en-US"/>
        </w:rPr>
        <w:tab/>
        <w:t>Feature description</w:t>
      </w:r>
      <w:bookmarkEnd w:id="128"/>
    </w:p>
    <w:p w:rsidR="00205A29" w:rsidRPr="002B5B09" w:rsidRDefault="00205A29" w:rsidP="00205A29">
      <w:pPr>
        <w:pStyle w:val="Heading3"/>
        <w:rPr>
          <w:lang w:val="en-US"/>
        </w:rPr>
      </w:pPr>
      <w:bookmarkStart w:id="129" w:name="_Toc219018017"/>
      <w:r w:rsidRPr="002B5B09">
        <w:rPr>
          <w:lang w:val="en-US"/>
        </w:rPr>
        <w:t>3.2.1</w:t>
      </w:r>
      <w:r w:rsidRPr="002B5B09">
        <w:rPr>
          <w:lang w:val="en-US"/>
        </w:rPr>
        <w:tab/>
        <w:t>Feature overview</w:t>
      </w:r>
      <w:bookmarkEnd w:id="129"/>
    </w:p>
    <w:p w:rsidR="00205A29" w:rsidRPr="002B5B09" w:rsidRDefault="00205A29" w:rsidP="00205A29">
      <w:pPr>
        <w:rPr>
          <w:lang w:val="en-US"/>
        </w:rPr>
      </w:pPr>
      <w:r w:rsidRPr="002B5B09">
        <w:rPr>
          <w:lang w:val="en-US"/>
        </w:rPr>
        <w:t xml:space="preserve">Three types of features are used by the Fast Low Bandwidth VQM: colour, spatial, and temporal. Each of these feature types quantify perceptual distortions in their respective domains. The reference code subroutine </w:t>
      </w:r>
      <w:r w:rsidRPr="002B5B09">
        <w:rPr>
          <w:szCs w:val="24"/>
          <w:lang w:val="en-US"/>
        </w:rPr>
        <w:t>“</w:t>
      </w:r>
      <w:r w:rsidRPr="002B5B09">
        <w:rPr>
          <w:lang w:val="en-US"/>
        </w:rPr>
        <w:t>model_fastlowbw_features</w:t>
      </w:r>
      <w:r w:rsidRPr="002B5B09">
        <w:rPr>
          <w:szCs w:val="24"/>
          <w:lang w:val="en-US"/>
        </w:rPr>
        <w:t>”</w:t>
      </w:r>
      <w:r w:rsidRPr="002B5B09">
        <w:rPr>
          <w:lang w:val="en-US"/>
        </w:rPr>
        <w:t xml:space="preserve"> provides a complete mathematical description of the features used by the Fast Low Bandwidth VQM.</w:t>
      </w:r>
    </w:p>
    <w:p w:rsidR="00205A29" w:rsidRPr="002B5B09" w:rsidRDefault="00205A29" w:rsidP="00F415CE">
      <w:pPr>
        <w:pStyle w:val="Heading3"/>
        <w:rPr>
          <w:lang w:val="en-US"/>
        </w:rPr>
      </w:pPr>
      <w:bookmarkStart w:id="130" w:name="_Toc219018018"/>
      <w:r w:rsidRPr="002B5B09">
        <w:rPr>
          <w:lang w:val="en-US"/>
        </w:rPr>
        <w:t>3.2.2</w:t>
      </w:r>
      <w:r w:rsidRPr="002B5B09">
        <w:rPr>
          <w:lang w:val="en-US"/>
        </w:rPr>
        <w:tab/>
        <w:t>Colour features</w:t>
      </w:r>
      <w:bookmarkEnd w:id="130"/>
    </w:p>
    <w:p w:rsidR="00205A29" w:rsidRPr="002B5B09" w:rsidRDefault="00205A29" w:rsidP="00F415CE">
      <w:pPr>
        <w:rPr>
          <w:lang w:val="en-US"/>
        </w:rPr>
      </w:pPr>
      <w:r w:rsidRPr="002B5B09">
        <w:rPr>
          <w:lang w:val="en-US"/>
        </w:rPr>
        <w:t>The colour features are the same</w:t>
      </w:r>
      <w:r w:rsidRPr="002B5B09">
        <w:rPr>
          <w:i/>
          <w:lang w:val="en-US"/>
        </w:rPr>
        <w:t xml:space="preserve"> </w:t>
      </w:r>
      <w:r w:rsidRPr="002B5B09">
        <w:rPr>
          <w:i/>
          <w:u w:val="single"/>
          <w:lang w:val="en-US"/>
        </w:rPr>
        <w:t>f</w:t>
      </w:r>
      <w:r w:rsidRPr="002B5B09">
        <w:rPr>
          <w:i/>
          <w:vertAlign w:val="subscript"/>
          <w:lang w:val="en-US"/>
        </w:rPr>
        <w:t>COHER_COLOR</w:t>
      </w:r>
      <w:r w:rsidRPr="002B5B09">
        <w:rPr>
          <w:lang w:val="en-US"/>
        </w:rPr>
        <w:t xml:space="preserve"> features that are used by the NTIA General VQM. These features are described in detail in Annex D.7.3 of ITU-T Recommendation J.144. The </w:t>
      </w:r>
      <w:r w:rsidRPr="002B5B09">
        <w:rPr>
          <w:i/>
          <w:u w:val="single"/>
          <w:lang w:val="en-US"/>
        </w:rPr>
        <w:t>f</w:t>
      </w:r>
      <w:r w:rsidRPr="002B5B09">
        <w:rPr>
          <w:i/>
          <w:vertAlign w:val="subscript"/>
          <w:lang w:val="en-US"/>
        </w:rPr>
        <w:t>COHER_COLOR</w:t>
      </w:r>
      <w:r w:rsidRPr="002B5B09">
        <w:rPr>
          <w:lang w:val="en-US"/>
        </w:rPr>
        <w:t xml:space="preserve"> features provide a 2-dimensional vector measurement of the amount of blue and red chrominance information (C</w:t>
      </w:r>
      <w:r w:rsidRPr="002B5B09">
        <w:rPr>
          <w:vertAlign w:val="subscript"/>
          <w:lang w:val="en-US"/>
        </w:rPr>
        <w:t>B</w:t>
      </w:r>
      <w:r w:rsidRPr="002B5B09">
        <w:rPr>
          <w:lang w:val="en-US"/>
        </w:rPr>
        <w:t>, C</w:t>
      </w:r>
      <w:r w:rsidRPr="002B5B09">
        <w:rPr>
          <w:vertAlign w:val="subscript"/>
          <w:lang w:val="en-US"/>
        </w:rPr>
        <w:t>R</w:t>
      </w:r>
      <w:r w:rsidRPr="002B5B09">
        <w:rPr>
          <w:lang w:val="en-US"/>
        </w:rPr>
        <w:t xml:space="preserve">) in each S-T region. Thus, the </w:t>
      </w:r>
      <w:r w:rsidRPr="002B5B09">
        <w:rPr>
          <w:i/>
          <w:u w:val="single"/>
          <w:lang w:val="en-US"/>
        </w:rPr>
        <w:t>f</w:t>
      </w:r>
      <w:r w:rsidRPr="002B5B09">
        <w:rPr>
          <w:i/>
          <w:vertAlign w:val="subscript"/>
          <w:lang w:val="en-US"/>
        </w:rPr>
        <w:t>COHER_COLOR</w:t>
      </w:r>
      <w:r w:rsidRPr="002B5B09">
        <w:rPr>
          <w:lang w:val="en-US"/>
        </w:rPr>
        <w:t xml:space="preserve"> features are sensitive to colour distortions. The</w:t>
      </w:r>
      <w:r w:rsidRPr="002B5B09">
        <w:rPr>
          <w:i/>
          <w:lang w:val="en-US"/>
        </w:rPr>
        <w:t xml:space="preserve"> </w:t>
      </w:r>
      <w:r w:rsidRPr="002B5B09">
        <w:rPr>
          <w:i/>
          <w:u w:val="single"/>
          <w:lang w:val="en-US"/>
        </w:rPr>
        <w:t>f</w:t>
      </w:r>
      <w:r w:rsidRPr="002B5B09">
        <w:rPr>
          <w:i/>
          <w:vertAlign w:val="subscript"/>
          <w:lang w:val="en-US"/>
        </w:rPr>
        <w:t>COHER_COLOR</w:t>
      </w:r>
      <w:r w:rsidRPr="002B5B09">
        <w:rPr>
          <w:lang w:val="en-US"/>
        </w:rPr>
        <w:t xml:space="preserve"> features of the NTIA Fast Low Bandwidth VQM are extracted from spatial-temporal (S-T) region sizes of 30 vertical lines by 30 horizontal pixels by 1 s of time (i.e. 30</w:t>
      </w:r>
      <w:r w:rsidRPr="002B5B09">
        <w:rPr>
          <w:rFonts w:eastAsia="MS PGothic"/>
          <w:lang w:val="en-US" w:eastAsia="ja-JP"/>
        </w:rPr>
        <w:t> × </w:t>
      </w:r>
      <w:r w:rsidRPr="002B5B09">
        <w:rPr>
          <w:lang w:val="en-US"/>
        </w:rPr>
        <w:t>30</w:t>
      </w:r>
      <w:r w:rsidRPr="002B5B09">
        <w:rPr>
          <w:rFonts w:eastAsia="MS PGothic"/>
          <w:lang w:val="en-US" w:eastAsia="ja-JP"/>
        </w:rPr>
        <w:t> × </w:t>
      </w:r>
      <w:r w:rsidRPr="002B5B09">
        <w:rPr>
          <w:lang w:val="en-US"/>
        </w:rPr>
        <w:t>1 s) whereas the NTIA General VQM used S-T region sizes of 8</w:t>
      </w:r>
      <w:r w:rsidRPr="002B5B09">
        <w:rPr>
          <w:rFonts w:eastAsia="MS PGothic"/>
          <w:lang w:val="en-US" w:eastAsia="ja-JP"/>
        </w:rPr>
        <w:t> × </w:t>
      </w:r>
      <w:r w:rsidRPr="002B5B09">
        <w:rPr>
          <w:lang w:val="en-US"/>
        </w:rPr>
        <w:t>8</w:t>
      </w:r>
      <w:r w:rsidRPr="002B5B09">
        <w:rPr>
          <w:rFonts w:eastAsia="MS PGothic"/>
          <w:lang w:val="en-US" w:eastAsia="ja-JP"/>
        </w:rPr>
        <w:t> × </w:t>
      </w:r>
      <w:r w:rsidRPr="002B5B09">
        <w:rPr>
          <w:lang w:val="en-US"/>
        </w:rPr>
        <w:t>1 frame.</w:t>
      </w:r>
    </w:p>
    <w:p w:rsidR="00205A29" w:rsidRPr="002B5B09" w:rsidRDefault="00205A29" w:rsidP="00F415CE">
      <w:pPr>
        <w:pStyle w:val="Heading3"/>
        <w:rPr>
          <w:lang w:val="en-US"/>
        </w:rPr>
      </w:pPr>
      <w:bookmarkStart w:id="131" w:name="_Toc219018019"/>
      <w:r w:rsidRPr="002B5B09">
        <w:rPr>
          <w:lang w:val="en-US"/>
        </w:rPr>
        <w:lastRenderedPageBreak/>
        <w:t>3.2.3</w:t>
      </w:r>
      <w:r w:rsidRPr="002B5B09">
        <w:rPr>
          <w:lang w:val="en-US"/>
        </w:rPr>
        <w:tab/>
        <w:t>Spatial features</w:t>
      </w:r>
      <w:bookmarkEnd w:id="131"/>
    </w:p>
    <w:p w:rsidR="00205A29" w:rsidRPr="002B5B09" w:rsidRDefault="00205A29" w:rsidP="00205A29">
      <w:pPr>
        <w:rPr>
          <w:lang w:val="en-US"/>
        </w:rPr>
      </w:pPr>
      <w:r w:rsidRPr="002B5B09">
        <w:rPr>
          <w:lang w:val="en-US"/>
        </w:rPr>
        <w:t xml:space="preserve">The spatial features are the same </w:t>
      </w:r>
      <w:r w:rsidRPr="002B5B09">
        <w:rPr>
          <w:i/>
          <w:lang w:val="en-US"/>
        </w:rPr>
        <w:t>f</w:t>
      </w:r>
      <w:r w:rsidRPr="002B5B09">
        <w:rPr>
          <w:i/>
          <w:vertAlign w:val="subscript"/>
          <w:lang w:val="en-US"/>
        </w:rPr>
        <w:t>SI13</w:t>
      </w:r>
      <w:r w:rsidRPr="002B5B09">
        <w:rPr>
          <w:lang w:val="en-US"/>
        </w:rPr>
        <w:t xml:space="preserve"> and </w:t>
      </w:r>
      <w:r w:rsidRPr="002B5B09">
        <w:rPr>
          <w:i/>
          <w:lang w:val="en-US"/>
        </w:rPr>
        <w:t>f</w:t>
      </w:r>
      <w:r w:rsidRPr="002B5B09">
        <w:rPr>
          <w:i/>
          <w:vertAlign w:val="subscript"/>
          <w:lang w:val="en-US"/>
        </w:rPr>
        <w:t>HV13</w:t>
      </w:r>
      <w:r w:rsidRPr="002B5B09">
        <w:rPr>
          <w:lang w:val="en-US"/>
        </w:rPr>
        <w:t xml:space="preserve"> features that are used by the NTIA General VQM. These features are described in detail in Annex D.7.2.2 of ITU-T Recommendation J.144. The </w:t>
      </w:r>
      <w:r w:rsidRPr="002B5B09">
        <w:rPr>
          <w:i/>
          <w:lang w:val="en-US"/>
        </w:rPr>
        <w:t>f</w:t>
      </w:r>
      <w:r w:rsidRPr="002B5B09">
        <w:rPr>
          <w:i/>
          <w:vertAlign w:val="subscript"/>
          <w:lang w:val="en-US"/>
        </w:rPr>
        <w:t>SI13</w:t>
      </w:r>
      <w:r w:rsidRPr="002B5B09">
        <w:rPr>
          <w:lang w:val="en-US"/>
        </w:rPr>
        <w:t xml:space="preserve"> and </w:t>
      </w:r>
      <w:r w:rsidRPr="002B5B09">
        <w:rPr>
          <w:i/>
          <w:lang w:val="en-US"/>
        </w:rPr>
        <w:t>f</w:t>
      </w:r>
      <w:r w:rsidRPr="002B5B09">
        <w:rPr>
          <w:i/>
          <w:vertAlign w:val="subscript"/>
          <w:lang w:val="en-US"/>
        </w:rPr>
        <w:t>HV13</w:t>
      </w:r>
      <w:r w:rsidRPr="002B5B09">
        <w:rPr>
          <w:lang w:val="en-US"/>
        </w:rPr>
        <w:t xml:space="preserve"> features measure the amount and angular distribution of spatial gradients in spatial-temporal (S-T) sub-regions of the luminance (Y) images. Thus, the </w:t>
      </w:r>
      <w:r w:rsidRPr="002B5B09">
        <w:rPr>
          <w:i/>
          <w:lang w:val="en-US"/>
        </w:rPr>
        <w:t>f</w:t>
      </w:r>
      <w:r w:rsidRPr="002B5B09">
        <w:rPr>
          <w:i/>
          <w:vertAlign w:val="subscript"/>
          <w:lang w:val="en-US"/>
        </w:rPr>
        <w:t>SI13</w:t>
      </w:r>
      <w:r w:rsidRPr="002B5B09">
        <w:rPr>
          <w:lang w:val="en-US"/>
        </w:rPr>
        <w:t xml:space="preserve"> and </w:t>
      </w:r>
      <w:r w:rsidRPr="002B5B09">
        <w:rPr>
          <w:i/>
          <w:lang w:val="en-US"/>
        </w:rPr>
        <w:t>f</w:t>
      </w:r>
      <w:r w:rsidRPr="002B5B09">
        <w:rPr>
          <w:i/>
          <w:vertAlign w:val="subscript"/>
          <w:lang w:val="en-US"/>
        </w:rPr>
        <w:t>HV13</w:t>
      </w:r>
      <w:r w:rsidRPr="002B5B09">
        <w:rPr>
          <w:vertAlign w:val="subscript"/>
          <w:lang w:val="en-US"/>
        </w:rPr>
        <w:t xml:space="preserve"> </w:t>
      </w:r>
      <w:r w:rsidRPr="002B5B09">
        <w:rPr>
          <w:lang w:val="en-US"/>
        </w:rPr>
        <w:t>features are sensitive to spatial distortions such as blurring and blocking.</w:t>
      </w:r>
    </w:p>
    <w:p w:rsidR="00205A29" w:rsidRPr="002B5B09" w:rsidRDefault="00205A29" w:rsidP="00E01F33">
      <w:pPr>
        <w:rPr>
          <w:lang w:val="en-US"/>
        </w:rPr>
      </w:pPr>
      <w:r w:rsidRPr="002B5B09">
        <w:rPr>
          <w:lang w:val="en-US"/>
        </w:rPr>
        <w:t xml:space="preserve">The </w:t>
      </w:r>
      <w:r w:rsidRPr="002B5B09">
        <w:rPr>
          <w:i/>
          <w:lang w:val="en-US"/>
        </w:rPr>
        <w:t>f</w:t>
      </w:r>
      <w:r w:rsidRPr="002B5B09">
        <w:rPr>
          <w:i/>
          <w:vertAlign w:val="subscript"/>
          <w:lang w:val="en-US"/>
        </w:rPr>
        <w:t>SI13</w:t>
      </w:r>
      <w:r w:rsidRPr="002B5B09">
        <w:rPr>
          <w:lang w:val="en-US"/>
        </w:rPr>
        <w:t xml:space="preserve"> and </w:t>
      </w:r>
      <w:r w:rsidRPr="002B5B09">
        <w:rPr>
          <w:i/>
          <w:lang w:val="en-US"/>
        </w:rPr>
        <w:t>f</w:t>
      </w:r>
      <w:r w:rsidRPr="002B5B09">
        <w:rPr>
          <w:i/>
          <w:vertAlign w:val="subscript"/>
          <w:lang w:val="en-US"/>
        </w:rPr>
        <w:t>HV13</w:t>
      </w:r>
      <w:r w:rsidRPr="002B5B09">
        <w:rPr>
          <w:vertAlign w:val="subscript"/>
          <w:lang w:val="en-US"/>
        </w:rPr>
        <w:t xml:space="preserve"> </w:t>
      </w:r>
      <w:r w:rsidRPr="002B5B09">
        <w:rPr>
          <w:lang w:val="en-US"/>
        </w:rPr>
        <w:t>features of the NTIA Fast Low Bandwidth VQM are extracted from spatial-temporal (S-T) region sizes of 30 vertical lines by 30 horizontal pixels by 1 second of time (i.e. 30</w:t>
      </w:r>
      <w:r w:rsidRPr="002B5B09">
        <w:rPr>
          <w:rFonts w:eastAsia="MS PGothic"/>
          <w:lang w:val="en-US" w:eastAsia="ja-JP"/>
        </w:rPr>
        <w:t> × </w:t>
      </w:r>
      <w:r w:rsidRPr="002B5B09">
        <w:rPr>
          <w:lang w:val="en-US"/>
        </w:rPr>
        <w:t>30</w:t>
      </w:r>
      <w:r w:rsidRPr="002B5B09">
        <w:rPr>
          <w:rFonts w:eastAsia="MS PGothic"/>
          <w:lang w:val="en-US" w:eastAsia="ja-JP"/>
        </w:rPr>
        <w:t> × </w:t>
      </w:r>
      <w:r w:rsidRPr="002B5B09">
        <w:rPr>
          <w:lang w:val="en-US"/>
        </w:rPr>
        <w:t>1s) whereas the NTIA General VQM used S-T region sizes of 8 × 8 × 0.2s. In addition, to save computations, the 1 s of luminance Y images are first pre-averaged across time before applying the two-dimensional 13 × 13 edge enhancement filters given in Annex</w:t>
      </w:r>
      <w:r w:rsidR="00F415CE">
        <w:rPr>
          <w:lang w:val="en-US"/>
        </w:rPr>
        <w:t> </w:t>
      </w:r>
      <w:r w:rsidRPr="002B5B09">
        <w:rPr>
          <w:lang w:val="en-US"/>
        </w:rPr>
        <w:t>D.7.2.1</w:t>
      </w:r>
      <w:r w:rsidR="00F415CE">
        <w:rPr>
          <w:lang w:val="en-US"/>
        </w:rPr>
        <w:t xml:space="preserve"> of ITU-T Recommendation J.144</w:t>
      </w:r>
      <w:r w:rsidRPr="002B5B09">
        <w:rPr>
          <w:lang w:val="en-US"/>
        </w:rPr>
        <w:t>.</w:t>
      </w:r>
    </w:p>
    <w:p w:rsidR="00205A29" w:rsidRPr="002B5B09" w:rsidRDefault="00205A29" w:rsidP="00F415CE">
      <w:pPr>
        <w:rPr>
          <w:lang w:val="en-US"/>
        </w:rPr>
      </w:pPr>
      <w:r w:rsidRPr="002B5B09">
        <w:rPr>
          <w:lang w:val="en-US"/>
        </w:rPr>
        <w:t xml:space="preserve">One additional spatial feature is extracted from the 1 s of pre-averaged luminance (Y) images. This feature is the </w:t>
      </w:r>
      <w:r w:rsidRPr="002B5B09">
        <w:rPr>
          <w:i/>
          <w:lang w:val="en-US"/>
        </w:rPr>
        <w:t>mean</w:t>
      </w:r>
      <w:r w:rsidRPr="002B5B09">
        <w:rPr>
          <w:lang w:val="en-US"/>
        </w:rPr>
        <w:t xml:space="preserve"> luminance (Y) level of each 30 × 30 × 1s S-T region (denoted here as </w:t>
      </w:r>
      <w:r w:rsidRPr="002B5B09">
        <w:rPr>
          <w:i/>
          <w:lang w:val="en-US"/>
        </w:rPr>
        <w:t>f</w:t>
      </w:r>
      <w:r w:rsidRPr="002B5B09">
        <w:rPr>
          <w:i/>
          <w:vertAlign w:val="subscript"/>
          <w:lang w:val="en-US"/>
        </w:rPr>
        <w:t>MEAN</w:t>
      </w:r>
      <w:r w:rsidRPr="002B5B09">
        <w:rPr>
          <w:lang w:val="en-US"/>
        </w:rPr>
        <w:t xml:space="preserve">). The purpose of the </w:t>
      </w:r>
      <w:r w:rsidRPr="002B5B09">
        <w:rPr>
          <w:i/>
          <w:lang w:val="en-US"/>
        </w:rPr>
        <w:t>f</w:t>
      </w:r>
      <w:r w:rsidRPr="002B5B09">
        <w:rPr>
          <w:i/>
          <w:vertAlign w:val="subscript"/>
          <w:lang w:val="en-US"/>
        </w:rPr>
        <w:t>MEAN</w:t>
      </w:r>
      <w:r w:rsidRPr="002B5B09">
        <w:rPr>
          <w:lang w:val="en-US"/>
        </w:rPr>
        <w:t xml:space="preserve"> feature is to provide a luminance-level perceptual weighting function for spatial information (SI) loss as measured by the </w:t>
      </w:r>
      <w:r w:rsidRPr="002B5B09">
        <w:rPr>
          <w:i/>
          <w:lang w:val="en-US"/>
        </w:rPr>
        <w:t>f</w:t>
      </w:r>
      <w:r w:rsidRPr="002B5B09">
        <w:rPr>
          <w:i/>
          <w:vertAlign w:val="subscript"/>
          <w:lang w:val="en-US"/>
        </w:rPr>
        <w:t>SI13</w:t>
      </w:r>
      <w:r w:rsidRPr="002B5B09">
        <w:rPr>
          <w:lang w:val="en-US"/>
        </w:rPr>
        <w:t xml:space="preserve"> and </w:t>
      </w:r>
      <w:r w:rsidRPr="002B5B09">
        <w:rPr>
          <w:i/>
          <w:lang w:val="en-US"/>
        </w:rPr>
        <w:t>f</w:t>
      </w:r>
      <w:r w:rsidRPr="002B5B09">
        <w:rPr>
          <w:i/>
          <w:vertAlign w:val="subscript"/>
          <w:lang w:val="en-US"/>
        </w:rPr>
        <w:t>HV13</w:t>
      </w:r>
      <w:r w:rsidRPr="002B5B09">
        <w:rPr>
          <w:lang w:val="en-US"/>
        </w:rPr>
        <w:t xml:space="preserve"> features. This will be described in the parameter description section.</w:t>
      </w:r>
    </w:p>
    <w:p w:rsidR="00205A29" w:rsidRPr="002B5B09" w:rsidRDefault="00205A29" w:rsidP="00F415CE">
      <w:pPr>
        <w:pStyle w:val="Heading3"/>
        <w:rPr>
          <w:lang w:val="en-US"/>
        </w:rPr>
      </w:pPr>
      <w:bookmarkStart w:id="132" w:name="_Toc219018020"/>
      <w:r w:rsidRPr="002B5B09">
        <w:rPr>
          <w:lang w:val="en-US"/>
        </w:rPr>
        <w:t>3.2.4</w:t>
      </w:r>
      <w:r w:rsidRPr="002B5B09">
        <w:rPr>
          <w:lang w:val="en-US"/>
        </w:rPr>
        <w:tab/>
        <w:t>Temporal features</w:t>
      </w:r>
      <w:bookmarkEnd w:id="132"/>
    </w:p>
    <w:p w:rsidR="00205A29" w:rsidRPr="002B5B09" w:rsidRDefault="00205A29" w:rsidP="00F415CE">
      <w:pPr>
        <w:rPr>
          <w:lang w:val="en-US"/>
        </w:rPr>
      </w:pPr>
      <w:r w:rsidRPr="002B5B09">
        <w:rPr>
          <w:lang w:val="en-US"/>
        </w:rPr>
        <w:t>Powerful estimates of perceived video quality can be obtained from the colour and spatial feature set described above. However, since the S-T regions from which these features are extracted span many video frames (i.e. 1 s of video frames), they tend to be insensitive to brief temporal disturbances in the picture. Such disturbances can result from noise or digital transmission errors; and, while brief in nature, they can have a significant impact on the perceived picture quality. Thus, a temporal-based RR feature is used to quantify the perceptual effects of temporal disturbances. This feature measures the absolute temporal information (ATI), or motion, in the luminance Y image plane and is computed as:</w:t>
      </w:r>
    </w:p>
    <w:p w:rsidR="003103A3" w:rsidRDefault="003103A3" w:rsidP="003103A3">
      <w:pPr>
        <w:pStyle w:val="Blanc"/>
      </w:pPr>
    </w:p>
    <w:p w:rsidR="00205A29" w:rsidRPr="00BF1B17" w:rsidRDefault="00F415CE" w:rsidP="00F415CE">
      <w:pPr>
        <w:pStyle w:val="Equation"/>
      </w:pPr>
      <w:r w:rsidRPr="00E65128">
        <w:rPr>
          <w:lang w:val="en-US"/>
        </w:rPr>
        <w:tab/>
      </w:r>
      <w:r w:rsidRPr="00E65128">
        <w:rPr>
          <w:lang w:val="en-US"/>
        </w:rPr>
        <w:tab/>
      </w:r>
      <w:r>
        <w:rPr>
          <w:noProof/>
          <w:position w:val="-14"/>
          <w:lang w:val="en-US" w:eastAsia="zh-CN"/>
        </w:rPr>
        <w:drawing>
          <wp:inline distT="0" distB="0" distL="0" distR="0">
            <wp:extent cx="2407920" cy="25146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07920" cy="2514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205A29">
      <w:pPr>
        <w:rPr>
          <w:lang w:val="en-US"/>
        </w:rPr>
      </w:pPr>
      <w:r w:rsidRPr="002B5B09">
        <w:rPr>
          <w:lang w:val="en-US"/>
        </w:rPr>
        <w:t xml:space="preserve">For computational efficiency, </w:t>
      </w:r>
      <w:r w:rsidRPr="002B5B09">
        <w:rPr>
          <w:i/>
          <w:lang w:val="en-US"/>
        </w:rPr>
        <w:t>Y</w:t>
      </w:r>
      <w:r w:rsidRPr="002B5B09">
        <w:rPr>
          <w:lang w:val="en-US"/>
        </w:rPr>
        <w:t xml:space="preserve"> is randomly sub-sampled to contain only 5% of the image pixels (represented here by the </w:t>
      </w:r>
      <w:r w:rsidRPr="002B5B09">
        <w:rPr>
          <w:i/>
          <w:lang w:val="en-US"/>
        </w:rPr>
        <w:t>rand5%</w:t>
      </w:r>
      <w:r w:rsidRPr="002B5B09">
        <w:rPr>
          <w:lang w:val="en-US"/>
        </w:rPr>
        <w:t xml:space="preserve"> function). The sub-sampled </w:t>
      </w:r>
      <w:r w:rsidRPr="002B5B09">
        <w:rPr>
          <w:i/>
          <w:lang w:val="en-US"/>
        </w:rPr>
        <w:t>Y</w:t>
      </w:r>
      <w:r w:rsidRPr="002B5B09">
        <w:rPr>
          <w:lang w:val="en-US"/>
        </w:rPr>
        <w:t xml:space="preserve"> image at time </w:t>
      </w:r>
      <w:r w:rsidRPr="002B5B09">
        <w:rPr>
          <w:i/>
          <w:lang w:val="en-US"/>
        </w:rPr>
        <w:t>t</w:t>
      </w:r>
      <w:r w:rsidRPr="002B5B09">
        <w:rPr>
          <w:lang w:val="en-US"/>
        </w:rPr>
        <w:t xml:space="preserve">-0.2s is subtracted from the identically sub-sampled </w:t>
      </w:r>
      <w:r w:rsidRPr="002B5B09">
        <w:rPr>
          <w:i/>
          <w:lang w:val="en-US"/>
        </w:rPr>
        <w:t>Y</w:t>
      </w:r>
      <w:r w:rsidRPr="002B5B09">
        <w:rPr>
          <w:lang w:val="en-US"/>
        </w:rPr>
        <w:t xml:space="preserve"> image at time </w:t>
      </w:r>
      <w:r w:rsidRPr="002B5B09">
        <w:rPr>
          <w:i/>
          <w:lang w:val="en-US"/>
        </w:rPr>
        <w:t>t</w:t>
      </w:r>
      <w:r w:rsidRPr="002B5B09">
        <w:rPr>
          <w:lang w:val="en-US"/>
        </w:rPr>
        <w:t xml:space="preserve"> and the root mean square error (</w:t>
      </w:r>
      <w:r w:rsidRPr="002B5B09">
        <w:rPr>
          <w:i/>
          <w:lang w:val="en-US"/>
        </w:rPr>
        <w:t>rms</w:t>
      </w:r>
      <w:r w:rsidRPr="002B5B09">
        <w:rPr>
          <w:lang w:val="en-US"/>
        </w:rPr>
        <w:t>) of the result is used as a measure of ATI. Using the convention found in Annex D.8 of ITU-T Recommendation J.144, this will also be denoted as:</w:t>
      </w:r>
    </w:p>
    <w:p w:rsidR="003103A3" w:rsidRDefault="003103A3" w:rsidP="003103A3">
      <w:pPr>
        <w:pStyle w:val="Blanc"/>
      </w:pPr>
    </w:p>
    <w:p w:rsidR="00205A29" w:rsidRPr="00BF1B17" w:rsidRDefault="00F415CE" w:rsidP="00F415CE">
      <w:pPr>
        <w:pStyle w:val="Equation"/>
      </w:pPr>
      <w:r w:rsidRPr="00E65128">
        <w:rPr>
          <w:lang w:val="en-US"/>
        </w:rPr>
        <w:tab/>
      </w:r>
      <w:r w:rsidRPr="00E65128">
        <w:rPr>
          <w:lang w:val="en-US"/>
        </w:rPr>
        <w:tab/>
      </w:r>
      <w:r>
        <w:rPr>
          <w:noProof/>
          <w:position w:val="-10"/>
          <w:lang w:val="en-US" w:eastAsia="zh-CN"/>
        </w:rPr>
        <w:drawing>
          <wp:inline distT="0" distB="0" distL="0" distR="0">
            <wp:extent cx="1943100" cy="220980"/>
            <wp:effectExtent l="0" t="0" r="0" b="762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3100" cy="22098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205A29">
      <w:pPr>
        <w:rPr>
          <w:lang w:val="en-US"/>
        </w:rPr>
      </w:pPr>
      <w:r w:rsidRPr="002B5B09">
        <w:rPr>
          <w:lang w:val="en-US"/>
        </w:rPr>
        <w:t xml:space="preserve">The feature </w:t>
      </w:r>
      <w:r w:rsidRPr="002B5B09">
        <w:rPr>
          <w:i/>
          <w:lang w:val="en-US"/>
        </w:rPr>
        <w:t>f</w:t>
      </w:r>
      <w:r w:rsidRPr="002B5B09">
        <w:rPr>
          <w:i/>
          <w:vertAlign w:val="subscript"/>
          <w:lang w:val="en-US"/>
        </w:rPr>
        <w:t>ATI</w:t>
      </w:r>
      <w:r w:rsidRPr="002B5B09">
        <w:rPr>
          <w:lang w:val="en-US"/>
        </w:rPr>
        <w:t xml:space="preserve"> is sensitive to temporal disturbances. For 30 fps video, 0.2s is 6 video frames while for 25 fps video, 0.2s is 5 video frames. Subtracting images 0.2s apart makes the feature insensitive to real time 30 fps and 25 fps video systems that have frame update rates of at least 5 fps. The quality aspects of these low frame rate video systems, common in multimedia applications, are sufficiently captured by the </w:t>
      </w:r>
      <w:r w:rsidRPr="002B5B09">
        <w:rPr>
          <w:i/>
          <w:lang w:val="en-US"/>
        </w:rPr>
        <w:t>f</w:t>
      </w:r>
      <w:r w:rsidRPr="002B5B09">
        <w:rPr>
          <w:i/>
          <w:vertAlign w:val="subscript"/>
          <w:lang w:val="en-US"/>
        </w:rPr>
        <w:t>SI13</w:t>
      </w:r>
      <w:r w:rsidRPr="002B5B09">
        <w:rPr>
          <w:lang w:val="en-US"/>
        </w:rPr>
        <w:t xml:space="preserve">, </w:t>
      </w:r>
      <w:r w:rsidRPr="002B5B09">
        <w:rPr>
          <w:i/>
          <w:lang w:val="en-US"/>
        </w:rPr>
        <w:t>f</w:t>
      </w:r>
      <w:r w:rsidRPr="002B5B09">
        <w:rPr>
          <w:i/>
          <w:vertAlign w:val="subscript"/>
          <w:lang w:val="en-US"/>
        </w:rPr>
        <w:t>HV13</w:t>
      </w:r>
      <w:r w:rsidRPr="002B5B09">
        <w:rPr>
          <w:lang w:val="en-US"/>
        </w:rPr>
        <w:t xml:space="preserve">, and </w:t>
      </w:r>
      <w:r w:rsidRPr="002B5B09">
        <w:rPr>
          <w:i/>
          <w:lang w:val="en-US"/>
        </w:rPr>
        <w:t>f</w:t>
      </w:r>
      <w:r w:rsidRPr="002B5B09">
        <w:rPr>
          <w:i/>
          <w:vertAlign w:val="subscript"/>
          <w:lang w:val="en-US"/>
        </w:rPr>
        <w:t>COHER_COLOR</w:t>
      </w:r>
      <w:r w:rsidRPr="002B5B09">
        <w:rPr>
          <w:lang w:val="en-US"/>
        </w:rPr>
        <w:t xml:space="preserve"> features. The 0.2s spacing is also more closely matched to the peak temporal response of the human visual system than differencing two images that are one frame apart in time.</w:t>
      </w:r>
    </w:p>
    <w:p w:rsidR="00205A29" w:rsidRPr="002B5B09" w:rsidRDefault="00205A29" w:rsidP="003103A3">
      <w:pPr>
        <w:keepLines/>
        <w:rPr>
          <w:lang w:val="en-US"/>
        </w:rPr>
      </w:pPr>
      <w:r w:rsidRPr="002B5B09">
        <w:rPr>
          <w:lang w:val="en-US"/>
        </w:rPr>
        <w:lastRenderedPageBreak/>
        <w:t xml:space="preserve">Figure </w:t>
      </w:r>
      <w:r w:rsidR="00F415CE">
        <w:rPr>
          <w:lang w:val="en-US"/>
        </w:rPr>
        <w:t>27</w:t>
      </w:r>
      <w:r w:rsidRPr="002B5B09">
        <w:rPr>
          <w:lang w:val="en-US"/>
        </w:rPr>
        <w:t xml:space="preserve"> provides an example plot of the </w:t>
      </w:r>
      <w:r w:rsidRPr="002B5B09">
        <w:rPr>
          <w:i/>
          <w:lang w:val="en-US"/>
        </w:rPr>
        <w:t>f</w:t>
      </w:r>
      <w:r w:rsidRPr="002B5B09">
        <w:rPr>
          <w:i/>
          <w:vertAlign w:val="subscript"/>
          <w:lang w:val="en-US"/>
        </w:rPr>
        <w:t>ATI</w:t>
      </w:r>
      <w:r w:rsidRPr="002B5B09">
        <w:rPr>
          <w:lang w:val="en-US"/>
        </w:rPr>
        <w:t xml:space="preserve"> feature for a original (solid blue) and processed (dashed red) video scene from a digital video system with transient burst errors in the digital transmission channel. Transient errors in the processed picture create spikes in the </w:t>
      </w:r>
      <w:r w:rsidRPr="002B5B09">
        <w:rPr>
          <w:i/>
          <w:lang w:val="en-US"/>
        </w:rPr>
        <w:t>f</w:t>
      </w:r>
      <w:r w:rsidRPr="002B5B09">
        <w:rPr>
          <w:i/>
          <w:vertAlign w:val="subscript"/>
          <w:lang w:val="en-US"/>
        </w:rPr>
        <w:t>ATI</w:t>
      </w:r>
      <w:r w:rsidRPr="002B5B09">
        <w:rPr>
          <w:lang w:val="en-US"/>
        </w:rPr>
        <w:t xml:space="preserve"> feature. The bandwidth required to transmit the </w:t>
      </w:r>
      <w:r w:rsidRPr="002B5B09">
        <w:rPr>
          <w:i/>
          <w:lang w:val="en-US"/>
        </w:rPr>
        <w:t>f</w:t>
      </w:r>
      <w:r w:rsidRPr="002B5B09">
        <w:rPr>
          <w:i/>
          <w:vertAlign w:val="subscript"/>
          <w:lang w:val="en-US"/>
        </w:rPr>
        <w:t>ATI</w:t>
      </w:r>
      <w:r w:rsidRPr="002B5B09">
        <w:rPr>
          <w:lang w:val="en-US"/>
        </w:rPr>
        <w:t xml:space="preserve"> feature is extremely low since it requires only 30 samples per second for 30 fps video. Other types of additive noise in the processed video, such as might be generated by an analogue video system, will appear as a positive DC shift in the time history of the processed feature stream with respect to the original feature stream. Video coding systems that eliminate noise will cause a negative DC shift.</w:t>
      </w:r>
    </w:p>
    <w:p w:rsidR="00205A29" w:rsidRDefault="00205A29" w:rsidP="00F415CE">
      <w:pPr>
        <w:rPr>
          <w:lang w:val="en-US"/>
        </w:rPr>
      </w:pPr>
      <w:r w:rsidRPr="002B5B09">
        <w:rPr>
          <w:lang w:val="en-US"/>
        </w:rPr>
        <w:t xml:space="preserve">Before extracting a transient error parameter from the </w:t>
      </w:r>
      <w:r w:rsidRPr="002B5B09">
        <w:rPr>
          <w:i/>
          <w:lang w:val="en-US"/>
        </w:rPr>
        <w:t>f</w:t>
      </w:r>
      <w:r w:rsidRPr="002B5B09">
        <w:rPr>
          <w:i/>
          <w:vertAlign w:val="subscript"/>
          <w:lang w:val="en-US"/>
        </w:rPr>
        <w:t>ATI</w:t>
      </w:r>
      <w:r w:rsidRPr="002B5B09">
        <w:rPr>
          <w:lang w:val="en-US"/>
        </w:rPr>
        <w:t xml:space="preserve"> feature streams shown in Fig. </w:t>
      </w:r>
      <w:r w:rsidR="00F415CE">
        <w:rPr>
          <w:lang w:val="en-US"/>
        </w:rPr>
        <w:t>27</w:t>
      </w:r>
      <w:r w:rsidRPr="002B5B09">
        <w:rPr>
          <w:lang w:val="en-US"/>
        </w:rPr>
        <w:t xml:space="preserve">, it is advantageous to increase the width of the motion spikes (red spikes in Fig. </w:t>
      </w:r>
      <w:r w:rsidR="00F415CE">
        <w:rPr>
          <w:lang w:val="en-US"/>
        </w:rPr>
        <w:t>27</w:t>
      </w:r>
      <w:r w:rsidRPr="002B5B09">
        <w:rPr>
          <w:lang w:val="en-US"/>
        </w:rPr>
        <w:t xml:space="preserve">). The reason is that short motion spikes from transient errors do not adequately represent the perceptual impact of these types of errors. One method for increasing the width of the motion spikes is to apply a maximum filter to both the original and processed feature streams before calculation of the error parameter function between the two waveforms. For the </w:t>
      </w:r>
      <w:r w:rsidRPr="002B5B09">
        <w:rPr>
          <w:i/>
          <w:lang w:val="en-US"/>
        </w:rPr>
        <w:t>f</w:t>
      </w:r>
      <w:r w:rsidRPr="002B5B09">
        <w:rPr>
          <w:i/>
          <w:vertAlign w:val="subscript"/>
          <w:lang w:val="en-US"/>
        </w:rPr>
        <w:t>ATI</w:t>
      </w:r>
      <w:r w:rsidRPr="002B5B09">
        <w:rPr>
          <w:lang w:val="en-US"/>
        </w:rPr>
        <w:t xml:space="preserve"> based error parameter, a 7-point wide maximum filter (which will be denoted here as the </w:t>
      </w:r>
      <w:r w:rsidRPr="002B5B09">
        <w:rPr>
          <w:i/>
          <w:lang w:val="en-US"/>
        </w:rPr>
        <w:t>max7pt</w:t>
      </w:r>
      <w:r w:rsidRPr="002B5B09">
        <w:rPr>
          <w:lang w:val="en-US"/>
        </w:rPr>
        <w:t xml:space="preserve"> function) was used that produces an output sample at each frame that is the maximum of itself and the 3 nearest neighbours on each side (i.e. earlier and later time samples).</w:t>
      </w:r>
    </w:p>
    <w:p w:rsidR="003103A3" w:rsidRPr="002B5B09" w:rsidRDefault="003103A3" w:rsidP="00F415CE">
      <w:pPr>
        <w:rPr>
          <w:lang w:val="en-US"/>
        </w:rPr>
      </w:pPr>
    </w:p>
    <w:p w:rsidR="00205A29" w:rsidRPr="002B5B09" w:rsidRDefault="00205A29" w:rsidP="00F415CE">
      <w:pPr>
        <w:pStyle w:val="FigureNo"/>
        <w:rPr>
          <w:lang w:val="en-US"/>
        </w:rPr>
      </w:pPr>
      <w:bookmarkStart w:id="133" w:name="_Ref218390381"/>
      <w:r w:rsidRPr="002B5B09">
        <w:rPr>
          <w:lang w:val="en-US"/>
        </w:rPr>
        <w:t xml:space="preserve">Figure </w:t>
      </w:r>
      <w:bookmarkEnd w:id="133"/>
      <w:r w:rsidR="00F415CE">
        <w:rPr>
          <w:lang w:val="en-US"/>
        </w:rPr>
        <w:t>27</w:t>
      </w:r>
    </w:p>
    <w:p w:rsidR="00205A29" w:rsidRDefault="00205A29" w:rsidP="00205A29">
      <w:pPr>
        <w:pStyle w:val="Figuretitle"/>
        <w:rPr>
          <w:lang w:val="en-US"/>
        </w:rPr>
      </w:pPr>
      <w:r w:rsidRPr="002B5B09">
        <w:rPr>
          <w:lang w:val="en-US"/>
        </w:rPr>
        <w:t xml:space="preserve">Example time history of </w:t>
      </w:r>
      <w:r w:rsidRPr="002B5B09">
        <w:rPr>
          <w:i/>
          <w:lang w:val="en-US"/>
        </w:rPr>
        <w:t>f</w:t>
      </w:r>
      <w:r w:rsidRPr="002B5B09">
        <w:rPr>
          <w:i/>
          <w:vertAlign w:val="subscript"/>
          <w:lang w:val="en-US"/>
        </w:rPr>
        <w:t>ATI</w:t>
      </w:r>
      <w:r w:rsidRPr="002B5B09">
        <w:rPr>
          <w:lang w:val="en-US"/>
        </w:rPr>
        <w:t xml:space="preserve"> feature</w:t>
      </w:r>
    </w:p>
    <w:p w:rsidR="00F415CE" w:rsidRPr="00F415CE" w:rsidRDefault="00DE04D4" w:rsidP="00F415CE">
      <w:pPr>
        <w:pStyle w:val="Figure"/>
        <w:rPr>
          <w:lang w:val="en-US"/>
        </w:rPr>
      </w:pPr>
      <w:r>
        <w:rPr>
          <w:lang w:val="en-US"/>
        </w:rPr>
        <w:pict>
          <v:shape id="_x0000_i1051" type="#_x0000_t75" style="width:6in;height:362.9pt">
            <v:imagedata r:id="rId83" o:title=""/>
          </v:shape>
        </w:pict>
      </w:r>
    </w:p>
    <w:p w:rsidR="00205A29" w:rsidRPr="002B5B09" w:rsidRDefault="00205A29" w:rsidP="00F415CE">
      <w:pPr>
        <w:pStyle w:val="Heading3"/>
        <w:rPr>
          <w:lang w:val="en-US"/>
        </w:rPr>
      </w:pPr>
      <w:bookmarkStart w:id="134" w:name="_Toc219018021"/>
      <w:r w:rsidRPr="002B5B09">
        <w:rPr>
          <w:lang w:val="en-US"/>
        </w:rPr>
        <w:lastRenderedPageBreak/>
        <w:t>3.2.5</w:t>
      </w:r>
      <w:r w:rsidRPr="002B5B09">
        <w:rPr>
          <w:lang w:val="en-US"/>
        </w:rPr>
        <w:tab/>
        <w:t>Quantization of features</w:t>
      </w:r>
      <w:bookmarkEnd w:id="134"/>
    </w:p>
    <w:p w:rsidR="00205A29" w:rsidRPr="002B5B09" w:rsidRDefault="00205A29" w:rsidP="00205A29">
      <w:pPr>
        <w:rPr>
          <w:lang w:val="en-US"/>
        </w:rPr>
      </w:pPr>
      <w:r w:rsidRPr="002B5B09">
        <w:rPr>
          <w:lang w:val="en-US"/>
        </w:rPr>
        <w:t xml:space="preserve">Quantization to 9 bits of accuracy is sufficient for the </w:t>
      </w:r>
      <w:r w:rsidRPr="002B5B09">
        <w:rPr>
          <w:i/>
          <w:lang w:val="en-US"/>
        </w:rPr>
        <w:t>Y</w:t>
      </w:r>
      <w:r w:rsidRPr="002B5B09">
        <w:rPr>
          <w:i/>
          <w:vertAlign w:val="subscript"/>
          <w:lang w:val="en-US"/>
        </w:rPr>
        <w:t>MEAN</w:t>
      </w:r>
      <w:r w:rsidRPr="002B5B09">
        <w:rPr>
          <w:lang w:val="en-US"/>
        </w:rPr>
        <w:t xml:space="preserve">, </w:t>
      </w:r>
      <w:r w:rsidRPr="002B5B09">
        <w:rPr>
          <w:i/>
          <w:lang w:val="en-US"/>
        </w:rPr>
        <w:t>f</w:t>
      </w:r>
      <w:r w:rsidRPr="002B5B09">
        <w:rPr>
          <w:i/>
          <w:vertAlign w:val="subscript"/>
          <w:lang w:val="en-US"/>
        </w:rPr>
        <w:t>SI13</w:t>
      </w:r>
      <w:r w:rsidRPr="002B5B09">
        <w:rPr>
          <w:lang w:val="en-US"/>
        </w:rPr>
        <w:t xml:space="preserve">, </w:t>
      </w:r>
      <w:r w:rsidRPr="002B5B09">
        <w:rPr>
          <w:i/>
          <w:lang w:val="en-US"/>
        </w:rPr>
        <w:t>f</w:t>
      </w:r>
      <w:r w:rsidRPr="002B5B09">
        <w:rPr>
          <w:i/>
          <w:vertAlign w:val="subscript"/>
          <w:lang w:val="en-US"/>
        </w:rPr>
        <w:t>HV13</w:t>
      </w:r>
      <w:r w:rsidRPr="002B5B09">
        <w:rPr>
          <w:lang w:val="en-US"/>
        </w:rPr>
        <w:t xml:space="preserve">, and </w:t>
      </w:r>
      <w:r w:rsidRPr="002B5B09">
        <w:rPr>
          <w:i/>
          <w:u w:val="single"/>
          <w:lang w:val="en-US"/>
        </w:rPr>
        <w:t>f</w:t>
      </w:r>
      <w:r w:rsidRPr="002B5B09">
        <w:rPr>
          <w:i/>
          <w:vertAlign w:val="subscript"/>
          <w:lang w:val="en-US"/>
        </w:rPr>
        <w:t>COHER_COLOR</w:t>
      </w:r>
      <w:r w:rsidRPr="002B5B09">
        <w:rPr>
          <w:lang w:val="en-US"/>
        </w:rPr>
        <w:t xml:space="preserve"> features, while the </w:t>
      </w:r>
      <w:r w:rsidRPr="002B5B09">
        <w:rPr>
          <w:i/>
          <w:lang w:val="en-US"/>
        </w:rPr>
        <w:t>f</w:t>
      </w:r>
      <w:r w:rsidRPr="002B5B09">
        <w:rPr>
          <w:i/>
          <w:vertAlign w:val="subscript"/>
          <w:lang w:val="en-US"/>
        </w:rPr>
        <w:t>ATI</w:t>
      </w:r>
      <w:r w:rsidRPr="002B5B09">
        <w:rPr>
          <w:lang w:val="en-US"/>
        </w:rPr>
        <w:t xml:space="preserve"> feature should be quantized to 10 bits. To have minimal effect on the video quality parameter calculations, a non-linear quantizer design should be used where the quantizer error is proportional to the magnitude of the signal being quantized. Very low values are uniformly quantized to some cutoff value, below which there is no useful quality assessment information. Such a quantizer design minimizes the error in the corresponding parameter calculations because these calculations are normally based on an error ratio or log ratio of the processed and original feature streams (see the parameter description section given below). </w:t>
      </w:r>
    </w:p>
    <w:p w:rsidR="00205A29" w:rsidRDefault="00205A29" w:rsidP="00F415CE">
      <w:pPr>
        <w:rPr>
          <w:lang w:val="en-US"/>
        </w:rPr>
      </w:pPr>
      <w:r w:rsidRPr="002B5B09">
        <w:rPr>
          <w:lang w:val="en-US"/>
        </w:rPr>
        <w:t xml:space="preserve">Figure </w:t>
      </w:r>
      <w:r w:rsidR="00F415CE">
        <w:rPr>
          <w:lang w:val="en-US"/>
        </w:rPr>
        <w:t>28</w:t>
      </w:r>
      <w:r w:rsidRPr="002B5B09">
        <w:rPr>
          <w:lang w:val="en-US"/>
        </w:rPr>
        <w:t xml:space="preserve"> provides a plot of the 9-bit non-linear quantizer used for the </w:t>
      </w:r>
      <w:r w:rsidRPr="002B5B09">
        <w:rPr>
          <w:i/>
          <w:lang w:val="en-US"/>
        </w:rPr>
        <w:t>f</w:t>
      </w:r>
      <w:r w:rsidRPr="002B5B09">
        <w:rPr>
          <w:i/>
          <w:vertAlign w:val="subscript"/>
          <w:lang w:val="en-US"/>
        </w:rPr>
        <w:t>SI13</w:t>
      </w:r>
      <w:r w:rsidRPr="002B5B09">
        <w:rPr>
          <w:lang w:val="en-US"/>
        </w:rPr>
        <w:t xml:space="preserve"> original feature. The reference code subroutine </w:t>
      </w:r>
      <w:r w:rsidRPr="002B5B09">
        <w:rPr>
          <w:szCs w:val="24"/>
          <w:lang w:val="en-US"/>
        </w:rPr>
        <w:t>“</w:t>
      </w:r>
      <w:r w:rsidRPr="002B5B09">
        <w:rPr>
          <w:lang w:val="en-US"/>
        </w:rPr>
        <w:t>model_lowbw_compression</w:t>
      </w:r>
      <w:r w:rsidRPr="002B5B09">
        <w:rPr>
          <w:szCs w:val="24"/>
          <w:lang w:val="en-US"/>
        </w:rPr>
        <w:t xml:space="preserve">” provides a complete mathematical description of the </w:t>
      </w:r>
      <w:r w:rsidRPr="002B5B09">
        <w:rPr>
          <w:lang w:val="en-US"/>
        </w:rPr>
        <w:t>recommended quantizers used by the Fast Low Bandwidth VQM. If the features fall outside the range of the recommended quantizers on the low or high end (highly unlikely), then the S-T parameters derived from these features are zeroed so they do not influence the overall VQM.</w:t>
      </w:r>
    </w:p>
    <w:p w:rsidR="003103A3" w:rsidRPr="002B5B09" w:rsidRDefault="003103A3" w:rsidP="00F415CE">
      <w:pPr>
        <w:rPr>
          <w:lang w:val="en-US"/>
        </w:rPr>
      </w:pPr>
    </w:p>
    <w:p w:rsidR="00205A29" w:rsidRPr="002B5B09" w:rsidRDefault="00205A29" w:rsidP="00F415CE">
      <w:pPr>
        <w:pStyle w:val="FigureNo"/>
        <w:rPr>
          <w:lang w:val="en-US"/>
        </w:rPr>
      </w:pPr>
      <w:bookmarkStart w:id="135" w:name="_Ref218391940"/>
      <w:r w:rsidRPr="002B5B09">
        <w:rPr>
          <w:lang w:val="en-US"/>
        </w:rPr>
        <w:t xml:space="preserve">Figure </w:t>
      </w:r>
      <w:bookmarkEnd w:id="135"/>
      <w:r w:rsidR="00F415CE">
        <w:rPr>
          <w:lang w:val="en-US"/>
        </w:rPr>
        <w:t>28</w:t>
      </w:r>
    </w:p>
    <w:p w:rsidR="00205A29" w:rsidRDefault="00205A29" w:rsidP="00205A29">
      <w:pPr>
        <w:pStyle w:val="Figuretitle"/>
        <w:rPr>
          <w:lang w:val="en-US"/>
        </w:rPr>
      </w:pPr>
      <w:r w:rsidRPr="002B5B09">
        <w:rPr>
          <w:lang w:val="en-US"/>
        </w:rPr>
        <w:t xml:space="preserve">Non-linear 9-bit quantizer for the </w:t>
      </w:r>
      <w:r w:rsidRPr="002B5B09">
        <w:rPr>
          <w:i/>
          <w:lang w:val="en-US"/>
        </w:rPr>
        <w:t>f</w:t>
      </w:r>
      <w:r w:rsidRPr="002B5B09">
        <w:rPr>
          <w:i/>
          <w:vertAlign w:val="subscript"/>
          <w:lang w:val="en-US"/>
        </w:rPr>
        <w:t>SI13</w:t>
      </w:r>
      <w:r w:rsidRPr="002B5B09">
        <w:rPr>
          <w:lang w:val="en-US"/>
        </w:rPr>
        <w:t xml:space="preserve"> feature</w:t>
      </w:r>
    </w:p>
    <w:p w:rsidR="00F415CE" w:rsidRPr="00F415CE" w:rsidRDefault="00DE04D4" w:rsidP="00F415CE">
      <w:pPr>
        <w:pStyle w:val="Figure"/>
        <w:rPr>
          <w:lang w:val="en-US"/>
        </w:rPr>
      </w:pPr>
      <w:r>
        <w:rPr>
          <w:lang w:val="en-US"/>
        </w:rPr>
        <w:pict>
          <v:shape id="_x0000_i1052" type="#_x0000_t75" style="width:433.75pt;height:362.9pt">
            <v:imagedata r:id="rId84" o:title=""/>
          </v:shape>
        </w:pict>
      </w:r>
    </w:p>
    <w:p w:rsidR="00205A29" w:rsidRPr="002B5B09" w:rsidRDefault="00205A29" w:rsidP="00F415CE">
      <w:pPr>
        <w:pStyle w:val="Heading2"/>
        <w:rPr>
          <w:lang w:val="en-US"/>
        </w:rPr>
      </w:pPr>
      <w:bookmarkStart w:id="136" w:name="_Toc219018022"/>
      <w:r w:rsidRPr="002B5B09">
        <w:rPr>
          <w:lang w:val="en-US"/>
        </w:rPr>
        <w:lastRenderedPageBreak/>
        <w:t>3.3</w:t>
      </w:r>
      <w:r w:rsidRPr="002B5B09">
        <w:rPr>
          <w:lang w:val="en-US"/>
        </w:rPr>
        <w:tab/>
        <w:t>Parameter description</w:t>
      </w:r>
      <w:bookmarkEnd w:id="136"/>
    </w:p>
    <w:p w:rsidR="00205A29" w:rsidRPr="002B5B09" w:rsidRDefault="00205A29" w:rsidP="00F415CE">
      <w:pPr>
        <w:pStyle w:val="Heading3"/>
        <w:rPr>
          <w:lang w:val="en-US"/>
        </w:rPr>
      </w:pPr>
      <w:bookmarkStart w:id="137" w:name="_Toc219018023"/>
      <w:r w:rsidRPr="002B5B09">
        <w:rPr>
          <w:lang w:val="en-US"/>
        </w:rPr>
        <w:t>3.3.1</w:t>
      </w:r>
      <w:r w:rsidRPr="002B5B09">
        <w:rPr>
          <w:lang w:val="en-US"/>
        </w:rPr>
        <w:tab/>
        <w:t>Parameter overview</w:t>
      </w:r>
      <w:bookmarkEnd w:id="137"/>
    </w:p>
    <w:p w:rsidR="00F415CE" w:rsidRDefault="00205A29" w:rsidP="00F415CE">
      <w:pPr>
        <w:rPr>
          <w:lang w:val="en-US"/>
        </w:rPr>
      </w:pPr>
      <w:r w:rsidRPr="002B5B09">
        <w:rPr>
          <w:lang w:val="en-US"/>
        </w:rPr>
        <w:t>Several steps are involved in the calculation of parameters that track the various perceptual aspects of video quality. The steps may involve</w:t>
      </w:r>
      <w:r w:rsidR="00F415CE">
        <w:rPr>
          <w:lang w:val="en-US"/>
        </w:rPr>
        <w:t>:</w:t>
      </w:r>
    </w:p>
    <w:p w:rsidR="00F415CE" w:rsidRDefault="00F415CE" w:rsidP="00F415CE">
      <w:pPr>
        <w:pStyle w:val="enumlev1"/>
        <w:rPr>
          <w:lang w:val="en-US"/>
        </w:rPr>
      </w:pPr>
      <w:r>
        <w:rPr>
          <w:lang w:val="en-US"/>
        </w:rPr>
        <w:t>–</w:t>
      </w:r>
      <w:r>
        <w:rPr>
          <w:lang w:val="en-US"/>
        </w:rPr>
        <w:tab/>
      </w:r>
      <w:r w:rsidR="00205A29" w:rsidRPr="002B5B09">
        <w:rPr>
          <w:lang w:val="en-US"/>
        </w:rPr>
        <w:t>applying a perceptual threshold to the extracted features from each S-T subregion</w:t>
      </w:r>
      <w:r>
        <w:rPr>
          <w:lang w:val="en-US"/>
        </w:rPr>
        <w:t>;</w:t>
      </w:r>
    </w:p>
    <w:p w:rsidR="00F415CE" w:rsidRDefault="00F415CE" w:rsidP="00F415CE">
      <w:pPr>
        <w:pStyle w:val="enumlev1"/>
        <w:rPr>
          <w:lang w:val="en-US"/>
        </w:rPr>
      </w:pPr>
      <w:r>
        <w:rPr>
          <w:lang w:val="en-US"/>
        </w:rPr>
        <w:t>–</w:t>
      </w:r>
      <w:r>
        <w:rPr>
          <w:lang w:val="en-US"/>
        </w:rPr>
        <w:tab/>
      </w:r>
      <w:r w:rsidR="00205A29" w:rsidRPr="002B5B09">
        <w:rPr>
          <w:lang w:val="en-US"/>
        </w:rPr>
        <w:t>calculating an error function between processed features and corresponding original features</w:t>
      </w:r>
      <w:r>
        <w:rPr>
          <w:lang w:val="en-US"/>
        </w:rPr>
        <w:t>;</w:t>
      </w:r>
    </w:p>
    <w:p w:rsidR="00F415CE" w:rsidRDefault="00F415CE" w:rsidP="00F415CE">
      <w:pPr>
        <w:pStyle w:val="enumlev1"/>
        <w:rPr>
          <w:lang w:val="en-US"/>
        </w:rPr>
      </w:pPr>
      <w:r>
        <w:rPr>
          <w:lang w:val="en-US"/>
        </w:rPr>
        <w:t>–</w:t>
      </w:r>
      <w:r>
        <w:rPr>
          <w:lang w:val="en-US"/>
        </w:rPr>
        <w:tab/>
      </w:r>
      <w:r w:rsidR="00205A29" w:rsidRPr="002B5B09">
        <w:rPr>
          <w:lang w:val="en-US"/>
        </w:rPr>
        <w:t>pooling the resultant error over space and time.</w:t>
      </w:r>
    </w:p>
    <w:p w:rsidR="00205A29" w:rsidRPr="002B5B09" w:rsidRDefault="00205A29" w:rsidP="00F415CE">
      <w:pPr>
        <w:rPr>
          <w:lang w:val="en-US"/>
        </w:rPr>
      </w:pPr>
      <w:r w:rsidRPr="002B5B09">
        <w:rPr>
          <w:lang w:val="en-US"/>
        </w:rPr>
        <w:t xml:space="preserve">See Annex D.8 of ITU-T Recommendation J.144 for a detailed description of these techniques and their accompanying mathematical notation for parameter names, which will also be used here. The reference code subroutine </w:t>
      </w:r>
      <w:r w:rsidRPr="002B5B09">
        <w:rPr>
          <w:szCs w:val="24"/>
          <w:lang w:val="en-US"/>
        </w:rPr>
        <w:t>“</w:t>
      </w:r>
      <w:r w:rsidRPr="002B5B09">
        <w:rPr>
          <w:lang w:val="en-US"/>
        </w:rPr>
        <w:t>model_fastlowbw_parameters</w:t>
      </w:r>
      <w:r w:rsidRPr="002B5B09">
        <w:rPr>
          <w:szCs w:val="24"/>
          <w:lang w:val="en-US"/>
        </w:rPr>
        <w:t>”</w:t>
      </w:r>
      <w:r w:rsidRPr="002B5B09">
        <w:rPr>
          <w:lang w:val="en-US"/>
        </w:rPr>
        <w:t xml:space="preserve"> provides a complete mathematical description of the parameters used by the Fast Low Bandwidth VQM. For simplicity, the description of the parameters in this section does not consider the effects of feature quantization (e.g. handling feature values that might lie outside of the recommended quantization ranges).</w:t>
      </w:r>
    </w:p>
    <w:p w:rsidR="00205A29" w:rsidRPr="002B5B09" w:rsidRDefault="00205A29" w:rsidP="00F415CE">
      <w:pPr>
        <w:pStyle w:val="Heading3"/>
        <w:rPr>
          <w:lang w:val="en-US"/>
        </w:rPr>
      </w:pPr>
      <w:bookmarkStart w:id="138" w:name="_Toc219018024"/>
      <w:r w:rsidRPr="002B5B09">
        <w:rPr>
          <w:lang w:val="en-US"/>
        </w:rPr>
        <w:t>3.3.2</w:t>
      </w:r>
      <w:r w:rsidRPr="002B5B09">
        <w:rPr>
          <w:lang w:val="en-US"/>
        </w:rPr>
        <w:tab/>
        <w:t>New methods</w:t>
      </w:r>
      <w:bookmarkEnd w:id="138"/>
    </w:p>
    <w:p w:rsidR="00205A29" w:rsidRPr="002B5B09" w:rsidRDefault="00205A29" w:rsidP="00F415CE">
      <w:pPr>
        <w:rPr>
          <w:lang w:val="en-US"/>
        </w:rPr>
      </w:pPr>
      <w:r w:rsidRPr="002B5B09">
        <w:rPr>
          <w:lang w:val="en-US"/>
        </w:rPr>
        <w:t>This section will summarize new methods that have been found to improve the objective to subjective correlation of parameters based on RR features with very low transmission bandwidths such as those utilized for the NTIA Fast Low Bandwidth VQM (i.e. new methods not found in ITU</w:t>
      </w:r>
      <w:r w:rsidR="00F415CE">
        <w:rPr>
          <w:lang w:val="en-US"/>
        </w:rPr>
        <w:noBreakHyphen/>
      </w:r>
      <w:r w:rsidRPr="002B5B09">
        <w:rPr>
          <w:lang w:val="en-US"/>
        </w:rPr>
        <w:t>T Recommendation J.144). It is worth noting that no improvements have been found for the basic form of the parameter error functions given in Annex D.8.2.1 of ITU-T Recommendation J.144. The two error functions that consistently produce the best parameter results (for spatial and temporal parameters) are a logarithmic ratio {log10 [</w:t>
      </w:r>
      <w:r w:rsidRPr="002B5B09">
        <w:rPr>
          <w:i/>
          <w:lang w:val="en-US"/>
        </w:rPr>
        <w:t>f</w:t>
      </w:r>
      <w:r w:rsidRPr="002B5B09">
        <w:rPr>
          <w:i/>
          <w:vertAlign w:val="subscript"/>
          <w:lang w:val="en-US"/>
        </w:rPr>
        <w:t>p</w:t>
      </w:r>
      <w:r w:rsidRPr="002B5B09">
        <w:rPr>
          <w:lang w:val="en-US"/>
        </w:rPr>
        <w:t>(</w:t>
      </w:r>
      <w:r w:rsidRPr="002B5B09">
        <w:rPr>
          <w:i/>
          <w:lang w:val="en-US"/>
        </w:rPr>
        <w:t>s,t</w:t>
      </w:r>
      <w:r w:rsidRPr="002B5B09">
        <w:rPr>
          <w:lang w:val="en-US"/>
        </w:rPr>
        <w:t xml:space="preserve">) / </w:t>
      </w:r>
      <w:r w:rsidRPr="002B5B09">
        <w:rPr>
          <w:i/>
          <w:lang w:val="en-US"/>
        </w:rPr>
        <w:t>f</w:t>
      </w:r>
      <w:r w:rsidRPr="002B5B09">
        <w:rPr>
          <w:i/>
          <w:vertAlign w:val="subscript"/>
          <w:lang w:val="en-US"/>
        </w:rPr>
        <w:t>o</w:t>
      </w:r>
      <w:r w:rsidRPr="002B5B09">
        <w:rPr>
          <w:lang w:val="en-US"/>
        </w:rPr>
        <w:t>(</w:t>
      </w:r>
      <w:r w:rsidRPr="002B5B09">
        <w:rPr>
          <w:i/>
          <w:lang w:val="en-US"/>
        </w:rPr>
        <w:t>s,t</w:t>
      </w:r>
      <w:r w:rsidRPr="002B5B09">
        <w:rPr>
          <w:lang w:val="en-US"/>
        </w:rPr>
        <w:t xml:space="preserve">)]} and an error ratio </w:t>
      </w:r>
      <w:r w:rsidR="00551576">
        <w:rPr>
          <w:lang w:val="en-US"/>
        </w:rPr>
        <w:fldChar w:fldCharType="begin"/>
      </w:r>
      <w:r w:rsidR="00F415CE">
        <w:rPr>
          <w:lang w:val="en-US"/>
        </w:rPr>
        <w:instrText xml:space="preserve"> EQ  </w:instrText>
      </w:r>
      <w:r w:rsidR="00F415CE" w:rsidRPr="002B5B09">
        <w:rPr>
          <w:lang w:val="en-US"/>
        </w:rPr>
        <w:instrText>{[</w:instrText>
      </w:r>
      <w:r w:rsidR="00F415CE" w:rsidRPr="002B5B09">
        <w:rPr>
          <w:i/>
          <w:lang w:val="en-US"/>
        </w:rPr>
        <w:instrText>f</w:instrText>
      </w:r>
      <w:r w:rsidR="00F415CE" w:rsidRPr="002B5B09">
        <w:rPr>
          <w:i/>
          <w:vertAlign w:val="subscript"/>
          <w:lang w:val="en-US"/>
        </w:rPr>
        <w:instrText>p</w:instrText>
      </w:r>
      <w:r w:rsidR="00F415CE" w:rsidRPr="002B5B09">
        <w:rPr>
          <w:lang w:val="en-US"/>
        </w:rPr>
        <w:instrText>(</w:instrText>
      </w:r>
      <w:r w:rsidR="00F415CE" w:rsidRPr="002B5B09">
        <w:rPr>
          <w:i/>
          <w:lang w:val="en-US"/>
        </w:rPr>
        <w:instrText>s,t</w:instrText>
      </w:r>
      <w:r w:rsidR="00F415CE" w:rsidRPr="002B5B09">
        <w:rPr>
          <w:lang w:val="en-US"/>
        </w:rPr>
        <w:instrText xml:space="preserve">) – </w:instrText>
      </w:r>
      <w:r w:rsidR="00F415CE" w:rsidRPr="002B5B09">
        <w:rPr>
          <w:i/>
          <w:lang w:val="en-US"/>
        </w:rPr>
        <w:instrText>f</w:instrText>
      </w:r>
      <w:r w:rsidR="00F415CE" w:rsidRPr="002B5B09">
        <w:rPr>
          <w:i/>
          <w:vertAlign w:val="subscript"/>
          <w:lang w:val="en-US"/>
        </w:rPr>
        <w:instrText>o</w:instrText>
      </w:r>
      <w:r w:rsidR="00F415CE" w:rsidRPr="002B5B09">
        <w:rPr>
          <w:lang w:val="en-US"/>
        </w:rPr>
        <w:instrText>(</w:instrText>
      </w:r>
      <w:r w:rsidR="00F415CE" w:rsidRPr="002B5B09">
        <w:rPr>
          <w:i/>
          <w:lang w:val="en-US"/>
        </w:rPr>
        <w:instrText>s,t</w:instrText>
      </w:r>
      <w:r w:rsidR="00F415CE" w:rsidRPr="002B5B09">
        <w:rPr>
          <w:lang w:val="en-US"/>
        </w:rPr>
        <w:instrText xml:space="preserve">)] / </w:instrText>
      </w:r>
      <w:r w:rsidR="00F415CE" w:rsidRPr="002B5B09">
        <w:rPr>
          <w:i/>
          <w:lang w:val="en-US"/>
        </w:rPr>
        <w:instrText>f</w:instrText>
      </w:r>
      <w:r w:rsidR="00F415CE" w:rsidRPr="002B5B09">
        <w:rPr>
          <w:i/>
          <w:vertAlign w:val="subscript"/>
          <w:lang w:val="en-US"/>
        </w:rPr>
        <w:instrText>o</w:instrText>
      </w:r>
      <w:r w:rsidR="00F415CE" w:rsidRPr="002B5B09">
        <w:rPr>
          <w:lang w:val="en-US"/>
        </w:rPr>
        <w:instrText>(</w:instrText>
      </w:r>
      <w:r w:rsidR="00F415CE" w:rsidRPr="002B5B09">
        <w:rPr>
          <w:i/>
          <w:lang w:val="en-US"/>
        </w:rPr>
        <w:instrText>s,t</w:instrText>
      </w:r>
      <w:r w:rsidR="00F415CE" w:rsidRPr="002B5B09">
        <w:rPr>
          <w:lang w:val="en-US"/>
        </w:rPr>
        <w:instrText>)},</w:instrText>
      </w:r>
      <w:r w:rsidR="00551576">
        <w:rPr>
          <w:lang w:val="en-US"/>
        </w:rPr>
        <w:fldChar w:fldCharType="end"/>
      </w:r>
      <w:r w:rsidRPr="002B5B09">
        <w:rPr>
          <w:lang w:val="en-US"/>
        </w:rPr>
        <w:t xml:space="preserve"> where </w:t>
      </w:r>
      <w:r w:rsidRPr="002B5B09">
        <w:rPr>
          <w:i/>
          <w:lang w:val="en-US"/>
        </w:rPr>
        <w:t>f</w:t>
      </w:r>
      <w:r w:rsidRPr="002B5B09">
        <w:rPr>
          <w:i/>
          <w:vertAlign w:val="subscript"/>
          <w:lang w:val="en-US"/>
        </w:rPr>
        <w:t>p</w:t>
      </w:r>
      <w:r w:rsidRPr="002B5B09">
        <w:rPr>
          <w:lang w:val="en-US"/>
        </w:rPr>
        <w:t>(</w:t>
      </w:r>
      <w:r w:rsidRPr="002B5B09">
        <w:rPr>
          <w:i/>
          <w:lang w:val="en-US"/>
        </w:rPr>
        <w:t>s,t</w:t>
      </w:r>
      <w:r w:rsidRPr="002B5B09">
        <w:rPr>
          <w:lang w:val="en-US"/>
        </w:rPr>
        <w:t xml:space="preserve">) and </w:t>
      </w:r>
      <w:r w:rsidRPr="002B5B09">
        <w:rPr>
          <w:i/>
          <w:lang w:val="en-US"/>
        </w:rPr>
        <w:t>f</w:t>
      </w:r>
      <w:r w:rsidRPr="002B5B09">
        <w:rPr>
          <w:i/>
          <w:vertAlign w:val="subscript"/>
          <w:lang w:val="en-US"/>
        </w:rPr>
        <w:t>o</w:t>
      </w:r>
      <w:r w:rsidRPr="002B5B09">
        <w:rPr>
          <w:lang w:val="en-US"/>
        </w:rPr>
        <w:t>(</w:t>
      </w:r>
      <w:r w:rsidRPr="002B5B09">
        <w:rPr>
          <w:i/>
          <w:lang w:val="en-US"/>
        </w:rPr>
        <w:t>s,t</w:t>
      </w:r>
      <w:r w:rsidRPr="002B5B09">
        <w:rPr>
          <w:lang w:val="en-US"/>
        </w:rPr>
        <w:t xml:space="preserve">) are the processed feature and corresponding original feature extracted from the S-T region with spatial coordinates </w:t>
      </w:r>
      <w:r w:rsidRPr="002B5B09">
        <w:rPr>
          <w:i/>
          <w:lang w:val="en-US"/>
        </w:rPr>
        <w:t>s</w:t>
      </w:r>
      <w:r w:rsidRPr="002B5B09">
        <w:rPr>
          <w:lang w:val="en-US"/>
        </w:rPr>
        <w:t xml:space="preserve"> and temporal coordinates </w:t>
      </w:r>
      <w:r w:rsidRPr="002B5B09">
        <w:rPr>
          <w:i/>
          <w:lang w:val="en-US"/>
        </w:rPr>
        <w:t>t</w:t>
      </w:r>
      <w:r w:rsidRPr="002B5B09">
        <w:rPr>
          <w:lang w:val="en-US"/>
        </w:rPr>
        <w:t>, respectively. Errors must be separated into gains and losses, since humans respond differently to additive (e.g. blocking) and subtractive (e.g. blurring) impairments. Applying a lower perceptual threshold to the features before application of these two error functions prevents division by zero.</w:t>
      </w:r>
    </w:p>
    <w:p w:rsidR="00205A29" w:rsidRPr="002B5B09" w:rsidRDefault="00205A29" w:rsidP="00205A29">
      <w:pPr>
        <w:rPr>
          <w:lang w:val="en-US"/>
        </w:rPr>
      </w:pPr>
      <w:r w:rsidRPr="002B5B09">
        <w:rPr>
          <w:lang w:val="en-US"/>
        </w:rPr>
        <w:t xml:space="preserve">After computation of the S-T parameters using one of the error functions, then the S-T parameters must be pooled over space and time to produce a parameter value for the video clip. This error pooling can occur in multiple stages (e.g. over space and then over time). One new error pooling method that is utilized by the Fast Low Bandwidth VQM is called Macro-Block (MB) error pooling. MB error pooling groups a contiguous number of S-T sub-regions and applies an error pooling function to this set. For instance, the function denoted as “MB(3,3,2)max” will perform a max function over parameter values from each group of 18 S-T sub-regions that are stacked 3 vertical by 3 horizontal by 2 temporal. For the 32 x 32 x 1s S-T sub-regions of the </w:t>
      </w:r>
      <w:r w:rsidRPr="002B5B09">
        <w:rPr>
          <w:i/>
          <w:lang w:val="en-US"/>
        </w:rPr>
        <w:t>f</w:t>
      </w:r>
      <w:r w:rsidRPr="002B5B09">
        <w:rPr>
          <w:i/>
          <w:vertAlign w:val="subscript"/>
          <w:lang w:val="en-US"/>
        </w:rPr>
        <w:t>SI13</w:t>
      </w:r>
      <w:r w:rsidRPr="002B5B09">
        <w:rPr>
          <w:lang w:val="en-US"/>
        </w:rPr>
        <w:t xml:space="preserve">, </w:t>
      </w:r>
      <w:r w:rsidRPr="002B5B09">
        <w:rPr>
          <w:i/>
          <w:lang w:val="en-US"/>
        </w:rPr>
        <w:t>f</w:t>
      </w:r>
      <w:r w:rsidRPr="002B5B09">
        <w:rPr>
          <w:i/>
          <w:vertAlign w:val="subscript"/>
          <w:lang w:val="en-US"/>
        </w:rPr>
        <w:t>HV13</w:t>
      </w:r>
      <w:r w:rsidRPr="002B5B09">
        <w:rPr>
          <w:lang w:val="en-US"/>
        </w:rPr>
        <w:t xml:space="preserve">, and </w:t>
      </w:r>
      <w:r w:rsidRPr="002B5B09">
        <w:rPr>
          <w:i/>
          <w:lang w:val="en-US"/>
        </w:rPr>
        <w:t>f</w:t>
      </w:r>
      <w:r w:rsidRPr="002B5B09">
        <w:rPr>
          <w:i/>
          <w:vertAlign w:val="subscript"/>
          <w:lang w:val="en-US"/>
        </w:rPr>
        <w:t>COHER_COLOR</w:t>
      </w:r>
      <w:r w:rsidRPr="002B5B09">
        <w:rPr>
          <w:lang w:val="en-US"/>
        </w:rPr>
        <w:t xml:space="preserve"> features described above, each MB(3,3,2) region would encompass a portion of the video stream that spans 96 vertical lines by 96 horizontal pixels by 2 seconds of time. MB error pooling has been found to be useful in tracking the perceptual impact of impairments that are localized in space and time. Such localized impairments often dominate the quality decision process. MB error pooling can also be implemented as a filtering process so that instead of producing a single output value for each MB, each S-T sample is replaced with its MB filtered value, where the MB is centred on the S-T sample. This is called Overlapped MB (OMB) error pooling.</w:t>
      </w:r>
    </w:p>
    <w:p w:rsidR="00205A29" w:rsidRPr="002B5B09" w:rsidRDefault="00205A29" w:rsidP="003103A3">
      <w:pPr>
        <w:keepNext/>
        <w:rPr>
          <w:lang w:val="en-US"/>
        </w:rPr>
      </w:pPr>
      <w:r w:rsidRPr="002B5B09">
        <w:rPr>
          <w:lang w:val="en-US"/>
        </w:rPr>
        <w:lastRenderedPageBreak/>
        <w:t>A second error pooling method is a generalized Minkowski(P,R) summation, defined as:</w:t>
      </w:r>
    </w:p>
    <w:p w:rsidR="003103A3" w:rsidRDefault="003103A3" w:rsidP="003103A3">
      <w:pPr>
        <w:pStyle w:val="Blanc"/>
      </w:pPr>
    </w:p>
    <w:p w:rsidR="00205A29" w:rsidRPr="00BF1B17" w:rsidRDefault="00F415CE" w:rsidP="00F415CE">
      <w:pPr>
        <w:pStyle w:val="Equation"/>
      </w:pPr>
      <w:r w:rsidRPr="00E65128">
        <w:rPr>
          <w:lang w:val="en-US"/>
        </w:rPr>
        <w:tab/>
      </w:r>
      <w:r w:rsidRPr="00E65128">
        <w:rPr>
          <w:lang w:val="en-US"/>
        </w:rPr>
        <w:tab/>
      </w:r>
      <w:r>
        <w:rPr>
          <w:noProof/>
          <w:position w:val="-32"/>
          <w:lang w:val="en-US" w:eastAsia="zh-CN"/>
        </w:rPr>
        <w:drawing>
          <wp:inline distT="0" distB="0" distL="0" distR="0">
            <wp:extent cx="1897380" cy="556260"/>
            <wp:effectExtent l="0" t="0" r="762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97380" cy="55626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205A29">
      <w:pPr>
        <w:rPr>
          <w:lang w:val="en-US"/>
        </w:rPr>
      </w:pPr>
      <w:r w:rsidRPr="002B5B09">
        <w:rPr>
          <w:lang w:val="en-US"/>
        </w:rPr>
        <w:t xml:space="preserve">Here </w:t>
      </w:r>
      <w:r w:rsidRPr="002B5B09">
        <w:rPr>
          <w:i/>
          <w:lang w:val="en-US"/>
        </w:rPr>
        <w:t>v</w:t>
      </w:r>
      <w:r w:rsidRPr="002B5B09">
        <w:rPr>
          <w:i/>
          <w:vertAlign w:val="subscript"/>
          <w:lang w:val="en-US"/>
        </w:rPr>
        <w:t>i</w:t>
      </w:r>
      <w:r w:rsidRPr="002B5B09">
        <w:rPr>
          <w:lang w:val="en-US"/>
        </w:rPr>
        <w:t xml:space="preserve"> represents the parameter values that are included in the summation. This summation might, for instance, include all parameter values at a given instance in time (spatial pooling), or may be applied to the macro-blocks described above. The Minkowski summation where the power </w:t>
      </w:r>
      <w:r w:rsidRPr="002B5B09">
        <w:rPr>
          <w:i/>
          <w:lang w:val="en-US"/>
        </w:rPr>
        <w:t>P</w:t>
      </w:r>
      <w:r w:rsidRPr="002B5B09">
        <w:rPr>
          <w:lang w:val="en-US"/>
        </w:rPr>
        <w:t xml:space="preserve"> is equal to the root </w:t>
      </w:r>
      <w:r w:rsidRPr="002B5B09">
        <w:rPr>
          <w:i/>
          <w:lang w:val="en-US"/>
        </w:rPr>
        <w:t>R</w:t>
      </w:r>
      <w:r w:rsidRPr="002B5B09">
        <w:rPr>
          <w:lang w:val="en-US"/>
        </w:rPr>
        <w:t xml:space="preserve"> has been used by many developers of video quality metrics for error pooling. The generalized Minkowski summation, where </w:t>
      </w:r>
      <w:r w:rsidRPr="002B5B09">
        <w:rPr>
          <w:i/>
          <w:lang w:val="en-US"/>
        </w:rPr>
        <w:t>P</w:t>
      </w:r>
      <w:r w:rsidRPr="002B5B09">
        <w:rPr>
          <w:lang w:val="en-US"/>
        </w:rPr>
        <w:t xml:space="preserve"> ≠ </w:t>
      </w:r>
      <w:r w:rsidRPr="002B5B09">
        <w:rPr>
          <w:i/>
          <w:lang w:val="en-US"/>
        </w:rPr>
        <w:t>R</w:t>
      </w:r>
      <w:r w:rsidRPr="002B5B09">
        <w:rPr>
          <w:lang w:val="en-US"/>
        </w:rPr>
        <w:t>, provides additional flexibility for linearizing the response of individual parameters to changes in perceived quality. This is a necessary step before combining multiple parameters into a single estimate of perceived video quality, which is performed with a linear fit.</w:t>
      </w:r>
    </w:p>
    <w:p w:rsidR="00205A29" w:rsidRPr="002B5B09" w:rsidRDefault="00205A29" w:rsidP="00D3137F">
      <w:pPr>
        <w:pStyle w:val="Heading3"/>
        <w:rPr>
          <w:lang w:val="en-US"/>
        </w:rPr>
      </w:pPr>
      <w:bookmarkStart w:id="139" w:name="_Toc219018025"/>
      <w:r w:rsidRPr="002B5B09">
        <w:rPr>
          <w:lang w:val="en-US"/>
        </w:rPr>
        <w:t>3.3.3</w:t>
      </w:r>
      <w:r w:rsidRPr="002B5B09">
        <w:rPr>
          <w:lang w:val="en-US"/>
        </w:rPr>
        <w:tab/>
        <w:t>Colour parameters</w:t>
      </w:r>
      <w:bookmarkEnd w:id="139"/>
    </w:p>
    <w:p w:rsidR="00205A29" w:rsidRPr="002B5B09" w:rsidRDefault="00205A29" w:rsidP="00D3137F">
      <w:pPr>
        <w:rPr>
          <w:lang w:val="en-US"/>
        </w:rPr>
      </w:pPr>
      <w:r w:rsidRPr="002B5B09">
        <w:rPr>
          <w:lang w:val="en-US"/>
        </w:rPr>
        <w:t xml:space="preserve">Two parameters are extracted from the </w:t>
      </w:r>
      <w:r w:rsidRPr="002B5B09">
        <w:rPr>
          <w:i/>
          <w:u w:val="single"/>
          <w:lang w:val="en-US"/>
        </w:rPr>
        <w:t>f</w:t>
      </w:r>
      <w:r w:rsidRPr="002B5B09">
        <w:rPr>
          <w:i/>
          <w:vertAlign w:val="subscript"/>
          <w:lang w:val="en-US"/>
        </w:rPr>
        <w:t>COHER_COLOR</w:t>
      </w:r>
      <w:r w:rsidRPr="002B5B09">
        <w:rPr>
          <w:lang w:val="en-US"/>
        </w:rPr>
        <w:t xml:space="preserve"> features. One of these parameters, called </w:t>
      </w:r>
      <w:r w:rsidRPr="002B5B09">
        <w:rPr>
          <w:i/>
          <w:lang w:val="en-US"/>
        </w:rPr>
        <w:t>color_extreme</w:t>
      </w:r>
      <w:r w:rsidRPr="002B5B09">
        <w:rPr>
          <w:lang w:val="en-US"/>
        </w:rPr>
        <w:t xml:space="preserve">, measures extreme colour distortions that might be caused by coloured blocks from transmission errors. The other parameter, called </w:t>
      </w:r>
      <w:r w:rsidRPr="002B5B09">
        <w:rPr>
          <w:i/>
          <w:lang w:val="en-US"/>
        </w:rPr>
        <w:t>color_spread</w:t>
      </w:r>
      <w:r w:rsidRPr="002B5B09">
        <w:rPr>
          <w:lang w:val="en-US"/>
        </w:rPr>
        <w:t xml:space="preserve">, provides an indication of the variance or spread in the colour errors. Rather than using the Euclidean distance measure to quantify distortions (as in Annex D.8.2.2 of ITU-T Recommendation J.144), both of these parameters use the square root of the Manhattan distance. Following the mathematical notation in Annex D.8.2.2 of ITU-T Recommendation J.144, where </w:t>
      </w:r>
      <w:r w:rsidRPr="00806D92">
        <w:rPr>
          <w:i/>
          <w:lang w:val="en-US"/>
        </w:rPr>
        <w:t>f</w:t>
      </w:r>
      <w:r w:rsidRPr="002B5B09">
        <w:rPr>
          <w:i/>
          <w:vertAlign w:val="subscript"/>
          <w:lang w:val="en-US"/>
        </w:rPr>
        <w:t>p</w:t>
      </w:r>
      <w:r w:rsidRPr="002B5B09">
        <w:rPr>
          <w:lang w:val="en-US"/>
        </w:rPr>
        <w:t>(</w:t>
      </w:r>
      <w:r w:rsidRPr="002B5B09">
        <w:rPr>
          <w:i/>
          <w:lang w:val="en-US"/>
        </w:rPr>
        <w:t>s,t</w:t>
      </w:r>
      <w:r w:rsidRPr="002B5B09">
        <w:rPr>
          <w:lang w:val="en-US"/>
        </w:rPr>
        <w:t xml:space="preserve">) and </w:t>
      </w:r>
      <w:r w:rsidRPr="00806D92">
        <w:rPr>
          <w:i/>
          <w:lang w:val="en-US"/>
        </w:rPr>
        <w:t>f</w:t>
      </w:r>
      <w:r w:rsidRPr="002B5B09">
        <w:rPr>
          <w:i/>
          <w:vertAlign w:val="subscript"/>
          <w:lang w:val="en-US"/>
        </w:rPr>
        <w:t>o</w:t>
      </w:r>
      <w:r w:rsidRPr="002B5B09">
        <w:rPr>
          <w:lang w:val="en-US"/>
        </w:rPr>
        <w:t>(</w:t>
      </w:r>
      <w:r w:rsidRPr="002B5B09">
        <w:rPr>
          <w:i/>
          <w:lang w:val="en-US"/>
        </w:rPr>
        <w:t>s,t</w:t>
      </w:r>
      <w:r w:rsidRPr="002B5B09">
        <w:rPr>
          <w:lang w:val="en-US"/>
        </w:rPr>
        <w:t>) represent the 2</w:t>
      </w:r>
      <w:r w:rsidR="00D3137F">
        <w:rPr>
          <w:lang w:val="en-US"/>
        </w:rPr>
        <w:noBreakHyphen/>
      </w:r>
      <w:r w:rsidRPr="002B5B09">
        <w:rPr>
          <w:lang w:val="en-US"/>
        </w:rPr>
        <w:t xml:space="preserve">dimensional </w:t>
      </w:r>
      <w:r w:rsidRPr="00806D92">
        <w:rPr>
          <w:i/>
          <w:lang w:val="en-US"/>
        </w:rPr>
        <w:t>f</w:t>
      </w:r>
      <w:r w:rsidRPr="002B5B09">
        <w:rPr>
          <w:i/>
          <w:vertAlign w:val="subscript"/>
          <w:lang w:val="en-US"/>
        </w:rPr>
        <w:t>COHER_COLOR</w:t>
      </w:r>
      <w:r w:rsidRPr="002B5B09">
        <w:rPr>
          <w:lang w:val="en-US"/>
        </w:rPr>
        <w:t xml:space="preserve"> feature extracted from a S-T region of the processed and original video streams, this feature comparison function is given by:</w:t>
      </w:r>
    </w:p>
    <w:p w:rsidR="003103A3" w:rsidRDefault="003103A3" w:rsidP="003103A3">
      <w:pPr>
        <w:pStyle w:val="Blanc"/>
      </w:pPr>
    </w:p>
    <w:p w:rsidR="00205A29" w:rsidRPr="00BF1B17" w:rsidRDefault="00D3137F" w:rsidP="00D3137F">
      <w:pPr>
        <w:pStyle w:val="Equation"/>
      </w:pPr>
      <w:r w:rsidRPr="00E65128">
        <w:rPr>
          <w:lang w:val="en-US"/>
        </w:rPr>
        <w:tab/>
      </w:r>
      <w:r w:rsidRPr="00E65128">
        <w:rPr>
          <w:lang w:val="en-US"/>
        </w:rPr>
        <w:tab/>
      </w:r>
      <w:r>
        <w:rPr>
          <w:noProof/>
          <w:position w:val="-34"/>
          <w:lang w:val="en-US" w:eastAsia="zh-CN"/>
        </w:rPr>
        <w:drawing>
          <wp:inline distT="0" distB="0" distL="0" distR="0">
            <wp:extent cx="2583180" cy="495300"/>
            <wp:effectExtent l="0" t="0" r="762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3180" cy="495300"/>
                    </a:xfrm>
                    <a:prstGeom prst="rect">
                      <a:avLst/>
                    </a:prstGeom>
                    <a:noFill/>
                    <a:ln>
                      <a:noFill/>
                    </a:ln>
                  </pic:spPr>
                </pic:pic>
              </a:graphicData>
            </a:graphic>
          </wp:inline>
        </w:drawing>
      </w:r>
    </w:p>
    <w:p w:rsidR="003103A3" w:rsidRDefault="003103A3" w:rsidP="003103A3">
      <w:pPr>
        <w:pStyle w:val="Blanc"/>
      </w:pPr>
    </w:p>
    <w:p w:rsidR="00205A29" w:rsidRPr="002B5B09" w:rsidRDefault="00205A29" w:rsidP="00205A29">
      <w:pPr>
        <w:rPr>
          <w:lang w:val="en-US"/>
        </w:rPr>
      </w:pPr>
      <w:r w:rsidRPr="002B5B09">
        <w:rPr>
          <w:lang w:val="en-US"/>
        </w:rPr>
        <w:t>The Manhattan distance measure seems to be better than the Euclidean distance measure and the square root function is required to linearize the parameter’s response to quality changes. Following the mathematical notations in Annex D.8 of ITU-T Recommendation J.144, the colour parameters are given by:</w:t>
      </w:r>
    </w:p>
    <w:p w:rsidR="00205A29" w:rsidRPr="00BF1B17" w:rsidRDefault="00D3137F" w:rsidP="00205A29">
      <w:pPr>
        <w:spacing w:before="240"/>
        <w:jc w:val="center"/>
      </w:pPr>
      <w:r>
        <w:rPr>
          <w:noProof/>
          <w:position w:val="-10"/>
          <w:lang w:val="en-US" w:eastAsia="zh-CN"/>
        </w:rPr>
        <w:drawing>
          <wp:inline distT="0" distB="0" distL="0" distR="0">
            <wp:extent cx="5547360" cy="182880"/>
            <wp:effectExtent l="0" t="0" r="0" b="762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47360" cy="182880"/>
                    </a:xfrm>
                    <a:prstGeom prst="rect">
                      <a:avLst/>
                    </a:prstGeom>
                    <a:noFill/>
                    <a:ln>
                      <a:noFill/>
                    </a:ln>
                  </pic:spPr>
                </pic:pic>
              </a:graphicData>
            </a:graphic>
          </wp:inline>
        </w:drawing>
      </w:r>
    </w:p>
    <w:p w:rsidR="00205A29" w:rsidRPr="00BF1B17" w:rsidRDefault="00D3137F" w:rsidP="00D3137F">
      <w:pPr>
        <w:jc w:val="center"/>
      </w:pPr>
      <w:r>
        <w:rPr>
          <w:noProof/>
          <w:position w:val="-10"/>
          <w:lang w:val="en-US" w:eastAsia="zh-CN"/>
        </w:rPr>
        <w:drawing>
          <wp:inline distT="0" distB="0" distL="0" distR="0">
            <wp:extent cx="5113020" cy="182880"/>
            <wp:effectExtent l="0" t="0" r="0" b="762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13020" cy="182880"/>
                    </a:xfrm>
                    <a:prstGeom prst="rect">
                      <a:avLst/>
                    </a:prstGeom>
                    <a:noFill/>
                    <a:ln>
                      <a:noFill/>
                    </a:ln>
                  </pic:spPr>
                </pic:pic>
              </a:graphicData>
            </a:graphic>
          </wp:inline>
        </w:drawing>
      </w:r>
    </w:p>
    <w:p w:rsidR="00205A29" w:rsidRPr="002B5B09" w:rsidRDefault="00205A29" w:rsidP="00205A29">
      <w:pPr>
        <w:rPr>
          <w:lang w:val="en-US"/>
        </w:rPr>
      </w:pPr>
      <w:r w:rsidRPr="002B5B09">
        <w:rPr>
          <w:lang w:val="en-US"/>
        </w:rPr>
        <w:t>A combined colour parameter (</w:t>
      </w:r>
      <w:r w:rsidRPr="002B5B09">
        <w:rPr>
          <w:i/>
          <w:lang w:val="en-US"/>
        </w:rPr>
        <w:t>color_comb</w:t>
      </w:r>
      <w:r w:rsidRPr="002B5B09">
        <w:rPr>
          <w:lang w:val="en-US"/>
        </w:rPr>
        <w:t xml:space="preserve">) that contains the optimal combination of both the </w:t>
      </w:r>
      <w:r w:rsidRPr="002B5B09">
        <w:rPr>
          <w:i/>
          <w:lang w:val="en-US"/>
        </w:rPr>
        <w:t>color_extreme</w:t>
      </w:r>
      <w:r w:rsidRPr="002B5B09">
        <w:rPr>
          <w:lang w:val="en-US"/>
        </w:rPr>
        <w:t xml:space="preserve"> and </w:t>
      </w:r>
      <w:r w:rsidRPr="002B5B09">
        <w:rPr>
          <w:i/>
          <w:lang w:val="en-US"/>
        </w:rPr>
        <w:t>color_spread</w:t>
      </w:r>
      <w:r w:rsidRPr="002B5B09">
        <w:rPr>
          <w:lang w:val="en-US"/>
        </w:rPr>
        <w:t xml:space="preserve"> parameters is then computed as:</w:t>
      </w:r>
    </w:p>
    <w:p w:rsidR="00205A29" w:rsidRPr="00BF1B17" w:rsidRDefault="00D3137F" w:rsidP="00D3137F">
      <w:pPr>
        <w:jc w:val="center"/>
      </w:pPr>
      <w:r>
        <w:rPr>
          <w:noProof/>
          <w:position w:val="-10"/>
          <w:lang w:val="en-US" w:eastAsia="zh-CN"/>
        </w:rPr>
        <w:drawing>
          <wp:inline distT="0" distB="0" distL="0" distR="0">
            <wp:extent cx="3604260" cy="182880"/>
            <wp:effectExtent l="0" t="0" r="0" b="762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4260" cy="182880"/>
                    </a:xfrm>
                    <a:prstGeom prst="rect">
                      <a:avLst/>
                    </a:prstGeom>
                    <a:noFill/>
                    <a:ln>
                      <a:noFill/>
                    </a:ln>
                  </pic:spPr>
                </pic:pic>
              </a:graphicData>
            </a:graphic>
          </wp:inline>
        </w:drawing>
      </w:r>
    </w:p>
    <w:p w:rsidR="00205A29" w:rsidRPr="002B5B09" w:rsidRDefault="00205A29" w:rsidP="00205A29">
      <w:pPr>
        <w:rPr>
          <w:lang w:val="en-US"/>
        </w:rPr>
      </w:pPr>
      <w:r w:rsidRPr="002B5B09">
        <w:rPr>
          <w:lang w:val="en-US"/>
        </w:rPr>
        <w:t xml:space="preserve">This positive valued </w:t>
      </w:r>
      <w:r w:rsidRPr="002B5B09">
        <w:rPr>
          <w:i/>
          <w:lang w:val="en-US"/>
        </w:rPr>
        <w:t>color_comb</w:t>
      </w:r>
      <w:r w:rsidRPr="002B5B09">
        <w:rPr>
          <w:lang w:val="en-US"/>
        </w:rPr>
        <w:t xml:space="preserve"> parameter is then clipped at the low end, which is represented mathematically by (following the notation in Annex D.8.5 of ITU-T Recommendation J.144):</w:t>
      </w:r>
    </w:p>
    <w:p w:rsidR="00205A29" w:rsidRPr="00BF1B17" w:rsidRDefault="00D3137F" w:rsidP="00205A29">
      <w:pPr>
        <w:spacing w:before="240"/>
        <w:jc w:val="center"/>
      </w:pPr>
      <w:r>
        <w:rPr>
          <w:noProof/>
          <w:position w:val="-10"/>
          <w:lang w:val="en-US" w:eastAsia="zh-CN"/>
        </w:rPr>
        <w:drawing>
          <wp:inline distT="0" distB="0" distL="0" distR="0">
            <wp:extent cx="2141220" cy="182880"/>
            <wp:effectExtent l="0" t="0" r="0" b="762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1220" cy="182880"/>
                    </a:xfrm>
                    <a:prstGeom prst="rect">
                      <a:avLst/>
                    </a:prstGeom>
                    <a:noFill/>
                    <a:ln>
                      <a:noFill/>
                    </a:ln>
                  </pic:spPr>
                </pic:pic>
              </a:graphicData>
            </a:graphic>
          </wp:inline>
        </w:drawing>
      </w:r>
    </w:p>
    <w:p w:rsidR="00205A29" w:rsidRPr="002B5B09" w:rsidRDefault="00205A29" w:rsidP="00205A29">
      <w:pPr>
        <w:rPr>
          <w:lang w:val="en-US"/>
        </w:rPr>
      </w:pPr>
      <w:r w:rsidRPr="002B5B09">
        <w:rPr>
          <w:lang w:val="en-US"/>
        </w:rPr>
        <w:t xml:space="preserve">This </w:t>
      </w:r>
      <w:r w:rsidRPr="00D3137F">
        <w:rPr>
          <w:i/>
          <w:sz w:val="20"/>
          <w:lang w:val="en-US"/>
        </w:rPr>
        <w:t>color_comb</w:t>
      </w:r>
      <w:r w:rsidRPr="002B5B09">
        <w:rPr>
          <w:lang w:val="en-US"/>
        </w:rPr>
        <w:t xml:space="preserve"> parameter is included in the linear combination for the VQM calculation.</w:t>
      </w:r>
    </w:p>
    <w:p w:rsidR="00205A29" w:rsidRPr="002B5B09" w:rsidRDefault="00205A29" w:rsidP="00D3137F">
      <w:pPr>
        <w:pStyle w:val="Heading3"/>
        <w:rPr>
          <w:lang w:val="en-US"/>
        </w:rPr>
      </w:pPr>
      <w:bookmarkStart w:id="140" w:name="_Toc219018026"/>
      <w:r w:rsidRPr="002B5B09">
        <w:rPr>
          <w:lang w:val="en-US"/>
        </w:rPr>
        <w:lastRenderedPageBreak/>
        <w:t>3.3.4</w:t>
      </w:r>
      <w:r w:rsidRPr="002B5B09">
        <w:rPr>
          <w:lang w:val="en-US"/>
        </w:rPr>
        <w:tab/>
        <w:t>Spatial parameters</w:t>
      </w:r>
      <w:bookmarkEnd w:id="140"/>
    </w:p>
    <w:p w:rsidR="00205A29" w:rsidRPr="002B5B09" w:rsidRDefault="00205A29" w:rsidP="00205A29">
      <w:pPr>
        <w:rPr>
          <w:lang w:val="en-US"/>
        </w:rPr>
      </w:pPr>
      <w:r w:rsidRPr="002B5B09">
        <w:rPr>
          <w:lang w:val="en-US"/>
        </w:rPr>
        <w:t xml:space="preserve">Two spatial parameters are computed from the </w:t>
      </w:r>
      <w:r w:rsidRPr="002B5B09">
        <w:rPr>
          <w:i/>
          <w:lang w:val="en-US"/>
        </w:rPr>
        <w:t>f</w:t>
      </w:r>
      <w:r w:rsidRPr="002B5B09">
        <w:rPr>
          <w:i/>
          <w:vertAlign w:val="subscript"/>
          <w:lang w:val="en-US"/>
        </w:rPr>
        <w:t>SI13</w:t>
      </w:r>
      <w:r w:rsidRPr="002B5B09">
        <w:rPr>
          <w:lang w:val="en-US"/>
        </w:rPr>
        <w:t xml:space="preserve"> feature, one that measures a loss of spatial information (</w:t>
      </w:r>
      <w:r w:rsidRPr="002B5B09">
        <w:rPr>
          <w:i/>
          <w:lang w:val="en-US"/>
        </w:rPr>
        <w:t>si_loss</w:t>
      </w:r>
      <w:r w:rsidRPr="002B5B09">
        <w:rPr>
          <w:lang w:val="en-US"/>
        </w:rPr>
        <w:t>) and one that measures a gain of spatial information (</w:t>
      </w:r>
      <w:r w:rsidRPr="002B5B09">
        <w:rPr>
          <w:i/>
          <w:lang w:val="en-US"/>
        </w:rPr>
        <w:t>si_gain</w:t>
      </w:r>
      <w:r w:rsidRPr="002B5B09">
        <w:rPr>
          <w:lang w:val="en-US"/>
        </w:rPr>
        <w:t>). Following the mathematical notation in Annex D.8 of ITU-T Recommendation J.144, these parameters are given by:</w:t>
      </w:r>
    </w:p>
    <w:p w:rsidR="00205A29" w:rsidRPr="00BF1B17" w:rsidRDefault="00D3137F" w:rsidP="00205A29">
      <w:pPr>
        <w:jc w:val="center"/>
      </w:pPr>
      <w:r>
        <w:rPr>
          <w:noProof/>
          <w:position w:val="-10"/>
          <w:lang w:val="en-US" w:eastAsia="zh-CN"/>
        </w:rPr>
        <w:drawing>
          <wp:inline distT="0" distB="0" distL="0" distR="0">
            <wp:extent cx="5593080" cy="182880"/>
            <wp:effectExtent l="0" t="0" r="7620" b="762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93080" cy="182880"/>
                    </a:xfrm>
                    <a:prstGeom prst="rect">
                      <a:avLst/>
                    </a:prstGeom>
                    <a:noFill/>
                    <a:ln>
                      <a:noFill/>
                    </a:ln>
                  </pic:spPr>
                </pic:pic>
              </a:graphicData>
            </a:graphic>
          </wp:inline>
        </w:drawing>
      </w:r>
    </w:p>
    <w:p w:rsidR="00205A29" w:rsidRPr="00BF1B17" w:rsidRDefault="00D3137F" w:rsidP="00205A29">
      <w:pPr>
        <w:jc w:val="center"/>
      </w:pPr>
      <w:r>
        <w:rPr>
          <w:noProof/>
          <w:position w:val="-10"/>
          <w:lang w:val="en-US" w:eastAsia="zh-CN"/>
        </w:rPr>
        <w:drawing>
          <wp:inline distT="0" distB="0" distL="0" distR="0">
            <wp:extent cx="4709160" cy="182880"/>
            <wp:effectExtent l="0" t="0" r="0" b="762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09160" cy="182880"/>
                    </a:xfrm>
                    <a:prstGeom prst="rect">
                      <a:avLst/>
                    </a:prstGeom>
                    <a:noFill/>
                    <a:ln>
                      <a:noFill/>
                    </a:ln>
                  </pic:spPr>
                </pic:pic>
              </a:graphicData>
            </a:graphic>
          </wp:inline>
        </w:drawing>
      </w:r>
    </w:p>
    <w:p w:rsidR="00205A29" w:rsidRPr="002B5B09" w:rsidRDefault="00205A29" w:rsidP="00D3137F">
      <w:pPr>
        <w:rPr>
          <w:lang w:val="en-US"/>
        </w:rPr>
      </w:pPr>
      <w:r w:rsidRPr="002B5B09">
        <w:rPr>
          <w:lang w:val="en-US"/>
        </w:rPr>
        <w:t xml:space="preserve">As the mean luminance (Y) level of the S-T subregion increases (i.e. as measured by the </w:t>
      </w:r>
      <w:r w:rsidRPr="002B5B09">
        <w:rPr>
          <w:i/>
          <w:lang w:val="en-US"/>
        </w:rPr>
        <w:t>f</w:t>
      </w:r>
      <w:r w:rsidRPr="002B5B09">
        <w:rPr>
          <w:i/>
          <w:vertAlign w:val="subscript"/>
          <w:lang w:val="en-US"/>
        </w:rPr>
        <w:t>MEAN</w:t>
      </w:r>
      <w:r w:rsidRPr="002B5B09">
        <w:rPr>
          <w:lang w:val="en-US"/>
        </w:rPr>
        <w:t xml:space="preserve"> feature), the ability to perceive changes in spatial detail (e.g. such as blurring measured by </w:t>
      </w:r>
      <w:r w:rsidRPr="002B5B09">
        <w:rPr>
          <w:i/>
          <w:lang w:val="en-US"/>
        </w:rPr>
        <w:t>si_loss</w:t>
      </w:r>
      <w:r w:rsidRPr="002B5B09">
        <w:rPr>
          <w:lang w:val="en-US"/>
        </w:rPr>
        <w:t>) decreases. This can be accommodated by introducing a weighting function (</w:t>
      </w:r>
      <w:r w:rsidRPr="002B5B09">
        <w:rPr>
          <w:i/>
          <w:lang w:val="en-US"/>
        </w:rPr>
        <w:t>Y_weight</w:t>
      </w:r>
      <w:r w:rsidRPr="002B5B09">
        <w:rPr>
          <w:lang w:val="en-US"/>
        </w:rPr>
        <w:t xml:space="preserve">) as shown in Fig. </w:t>
      </w:r>
      <w:r w:rsidR="00D3137F">
        <w:rPr>
          <w:lang w:val="en-US"/>
        </w:rPr>
        <w:t>29</w:t>
      </w:r>
      <w:r w:rsidRPr="002B5B09">
        <w:rPr>
          <w:lang w:val="en-US"/>
        </w:rPr>
        <w:t xml:space="preserve"> to the </w:t>
      </w:r>
      <w:r w:rsidRPr="002B5B09">
        <w:rPr>
          <w:i/>
          <w:lang w:val="en-US"/>
        </w:rPr>
        <w:t>si_loss</w:t>
      </w:r>
      <w:r w:rsidRPr="002B5B09">
        <w:rPr>
          <w:lang w:val="en-US"/>
        </w:rPr>
        <w:t xml:space="preserve"> values from each S</w:t>
      </w:r>
      <w:r w:rsidRPr="002B5B09">
        <w:rPr>
          <w:lang w:val="en-US"/>
        </w:rPr>
        <w:noBreakHyphen/>
        <w:t xml:space="preserve">T subregion (i.e. the </w:t>
      </w:r>
      <w:r w:rsidRPr="002B5B09">
        <w:rPr>
          <w:i/>
          <w:lang w:val="en-US"/>
        </w:rPr>
        <w:t>si_loss</w:t>
      </w:r>
      <w:r w:rsidRPr="002B5B09">
        <w:rPr>
          <w:lang w:val="en-US"/>
        </w:rPr>
        <w:t xml:space="preserve"> values after the ratio loss comparison function is performed on each S-T subregion but before the spatial and temporal collapsing functions). The weighting function </w:t>
      </w:r>
      <w:r w:rsidRPr="002B5B09">
        <w:rPr>
          <w:i/>
          <w:lang w:val="en-US"/>
        </w:rPr>
        <w:t>Y_weight</w:t>
      </w:r>
      <w:r w:rsidRPr="002B5B09">
        <w:rPr>
          <w:lang w:val="en-US"/>
        </w:rPr>
        <w:t xml:space="preserve"> is equal to one (i.e. full weighting) until an average luminance level of 175 is reached and then it decreases linearly to zero as the luminance values increase from 175 to 255. This intermediate correction is applied only to the </w:t>
      </w:r>
      <w:r w:rsidRPr="002B5B09">
        <w:rPr>
          <w:i/>
          <w:lang w:val="en-US"/>
        </w:rPr>
        <w:t>si_loss</w:t>
      </w:r>
      <w:r w:rsidRPr="002B5B09">
        <w:rPr>
          <w:lang w:val="en-US"/>
        </w:rPr>
        <w:t xml:space="preserve"> values, not the </w:t>
      </w:r>
      <w:r w:rsidRPr="002B5B09">
        <w:rPr>
          <w:i/>
          <w:lang w:val="en-US"/>
        </w:rPr>
        <w:t>si_gain</w:t>
      </w:r>
      <w:r w:rsidRPr="002B5B09">
        <w:rPr>
          <w:lang w:val="en-US"/>
        </w:rPr>
        <w:t xml:space="preserve"> values.</w:t>
      </w:r>
    </w:p>
    <w:p w:rsidR="00205A29" w:rsidRPr="002B5B09" w:rsidRDefault="00205A29" w:rsidP="00D3137F">
      <w:pPr>
        <w:pStyle w:val="FigureNo"/>
        <w:rPr>
          <w:lang w:val="en-US"/>
        </w:rPr>
      </w:pPr>
      <w:bookmarkStart w:id="141" w:name="_Ref218496217"/>
      <w:r w:rsidRPr="002B5B09">
        <w:rPr>
          <w:lang w:val="en-US"/>
        </w:rPr>
        <w:t xml:space="preserve">Figure </w:t>
      </w:r>
      <w:bookmarkEnd w:id="141"/>
      <w:r w:rsidR="00D3137F">
        <w:rPr>
          <w:lang w:val="en-US"/>
        </w:rPr>
        <w:t>29</w:t>
      </w:r>
    </w:p>
    <w:p w:rsidR="00205A29" w:rsidRDefault="00205A29" w:rsidP="00205A29">
      <w:pPr>
        <w:pStyle w:val="Figuretitle"/>
        <w:rPr>
          <w:lang w:val="en-US"/>
        </w:rPr>
      </w:pPr>
      <w:r w:rsidRPr="002B5B09">
        <w:rPr>
          <w:lang w:val="en-US"/>
        </w:rPr>
        <w:t xml:space="preserve">Weighting function </w:t>
      </w:r>
      <w:r w:rsidRPr="002B5B09">
        <w:rPr>
          <w:i/>
          <w:lang w:val="en-US"/>
        </w:rPr>
        <w:t>Y_weight</w:t>
      </w:r>
      <w:r w:rsidRPr="002B5B09">
        <w:rPr>
          <w:lang w:val="en-US"/>
        </w:rPr>
        <w:t xml:space="preserve"> for modifying </w:t>
      </w:r>
      <w:r w:rsidRPr="002B5B09">
        <w:rPr>
          <w:i/>
          <w:lang w:val="en-US"/>
        </w:rPr>
        <w:t>si_loss</w:t>
      </w:r>
      <w:r w:rsidRPr="002B5B09">
        <w:rPr>
          <w:lang w:val="en-US"/>
        </w:rPr>
        <w:t xml:space="preserve"> S-T parameters</w:t>
      </w:r>
    </w:p>
    <w:p w:rsidR="00D3137F" w:rsidRPr="00D3137F" w:rsidRDefault="00DE04D4" w:rsidP="00D3137F">
      <w:pPr>
        <w:pStyle w:val="Figure"/>
        <w:rPr>
          <w:lang w:val="en-US"/>
        </w:rPr>
      </w:pPr>
      <w:r>
        <w:rPr>
          <w:lang w:val="en-US"/>
        </w:rPr>
        <w:pict>
          <v:shape id="_x0000_i1053" type="#_x0000_t75" style="width:433.75pt;height:362.9pt">
            <v:imagedata r:id="rId93" o:title=""/>
          </v:shape>
        </w:pict>
      </w:r>
    </w:p>
    <w:p w:rsidR="00205A29" w:rsidRPr="002B5B09" w:rsidRDefault="00205A29" w:rsidP="00205A29">
      <w:pPr>
        <w:rPr>
          <w:lang w:val="en-US"/>
        </w:rPr>
      </w:pPr>
      <w:r w:rsidRPr="002B5B09">
        <w:rPr>
          <w:lang w:val="en-US"/>
        </w:rPr>
        <w:t xml:space="preserve">Two spatial parameters are computed from the </w:t>
      </w:r>
      <w:r w:rsidRPr="002B5B09">
        <w:rPr>
          <w:i/>
          <w:lang w:val="en-US"/>
        </w:rPr>
        <w:t>f</w:t>
      </w:r>
      <w:r w:rsidRPr="002B5B09">
        <w:rPr>
          <w:i/>
          <w:vertAlign w:val="subscript"/>
          <w:lang w:val="en-US"/>
        </w:rPr>
        <w:t>HV13</w:t>
      </w:r>
      <w:r w:rsidRPr="002B5B09">
        <w:rPr>
          <w:lang w:val="en-US"/>
        </w:rPr>
        <w:t xml:space="preserve"> feature, one that measures a loss of relative Horizontal and Vertical (HV) spatial information (</w:t>
      </w:r>
      <w:r w:rsidRPr="002B5B09">
        <w:rPr>
          <w:i/>
          <w:lang w:val="en-US"/>
        </w:rPr>
        <w:t>hv_loss</w:t>
      </w:r>
      <w:r w:rsidRPr="002B5B09">
        <w:rPr>
          <w:lang w:val="en-US"/>
        </w:rPr>
        <w:t>) and one that measures a gain (</w:t>
      </w:r>
      <w:r w:rsidRPr="002B5B09">
        <w:rPr>
          <w:i/>
          <w:lang w:val="en-US"/>
        </w:rPr>
        <w:t>hv_gain</w:t>
      </w:r>
      <w:r w:rsidRPr="002B5B09">
        <w:rPr>
          <w:lang w:val="en-US"/>
        </w:rPr>
        <w:t xml:space="preserve">). </w:t>
      </w:r>
      <w:r w:rsidRPr="002B5B09">
        <w:rPr>
          <w:lang w:val="en-US"/>
        </w:rPr>
        <w:lastRenderedPageBreak/>
        <w:t>Following the mathematical notation in Annex D.8 of ITU-T Recommendation J.144, these parameters are given by:</w:t>
      </w:r>
    </w:p>
    <w:p w:rsidR="00205A29" w:rsidRPr="00BF1B17" w:rsidRDefault="00D3137F" w:rsidP="00D3137F">
      <w:pPr>
        <w:jc w:val="center"/>
      </w:pPr>
      <w:r>
        <w:rPr>
          <w:noProof/>
          <w:position w:val="-24"/>
          <w:lang w:val="en-US" w:eastAsia="zh-CN"/>
        </w:rPr>
        <w:drawing>
          <wp:inline distT="0" distB="0" distL="0" distR="0">
            <wp:extent cx="4381500" cy="411480"/>
            <wp:effectExtent l="0" t="0" r="0" b="762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81500" cy="411480"/>
                    </a:xfrm>
                    <a:prstGeom prst="rect">
                      <a:avLst/>
                    </a:prstGeom>
                    <a:noFill/>
                    <a:ln>
                      <a:noFill/>
                    </a:ln>
                  </pic:spPr>
                </pic:pic>
              </a:graphicData>
            </a:graphic>
          </wp:inline>
        </w:drawing>
      </w:r>
    </w:p>
    <w:p w:rsidR="00205A29" w:rsidRPr="00BF1B17" w:rsidRDefault="00D3137F" w:rsidP="00D3137F">
      <w:pPr>
        <w:jc w:val="center"/>
      </w:pPr>
      <w:r>
        <w:rPr>
          <w:noProof/>
          <w:position w:val="-24"/>
          <w:lang w:val="en-US" w:eastAsia="zh-CN"/>
        </w:rPr>
        <w:drawing>
          <wp:inline distT="0" distB="0" distL="0" distR="0">
            <wp:extent cx="4351020" cy="411480"/>
            <wp:effectExtent l="0" t="0" r="0"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51020" cy="411480"/>
                    </a:xfrm>
                    <a:prstGeom prst="rect">
                      <a:avLst/>
                    </a:prstGeom>
                    <a:noFill/>
                    <a:ln>
                      <a:noFill/>
                    </a:ln>
                  </pic:spPr>
                </pic:pic>
              </a:graphicData>
            </a:graphic>
          </wp:inline>
        </w:drawing>
      </w:r>
    </w:p>
    <w:p w:rsidR="00205A29" w:rsidRPr="002B5B09" w:rsidRDefault="00205A29" w:rsidP="00D3137F">
      <w:pPr>
        <w:rPr>
          <w:lang w:val="en-US"/>
        </w:rPr>
      </w:pPr>
      <w:r w:rsidRPr="002B5B09">
        <w:rPr>
          <w:lang w:val="en-US"/>
        </w:rPr>
        <w:t xml:space="preserve">Not shown in the above equations is that the </w:t>
      </w:r>
      <w:r w:rsidRPr="002B5B09">
        <w:rPr>
          <w:i/>
          <w:lang w:val="en-US"/>
        </w:rPr>
        <w:t>Y_weight</w:t>
      </w:r>
      <w:r w:rsidRPr="002B5B09">
        <w:rPr>
          <w:lang w:val="en-US"/>
        </w:rPr>
        <w:t xml:space="preserve"> function shown in Fig. </w:t>
      </w:r>
      <w:r w:rsidR="00D3137F">
        <w:rPr>
          <w:lang w:val="en-US"/>
        </w:rPr>
        <w:t>29</w:t>
      </w:r>
      <w:r w:rsidRPr="002B5B09">
        <w:rPr>
          <w:lang w:val="en-US"/>
        </w:rPr>
        <w:t xml:space="preserve"> is also applied to both the </w:t>
      </w:r>
      <w:r w:rsidRPr="002B5B09">
        <w:rPr>
          <w:i/>
          <w:lang w:val="en-US"/>
        </w:rPr>
        <w:t>hv_loss</w:t>
      </w:r>
      <w:r w:rsidRPr="002B5B09">
        <w:rPr>
          <w:lang w:val="en-US"/>
        </w:rPr>
        <w:t xml:space="preserve"> and </w:t>
      </w:r>
      <w:r w:rsidRPr="002B5B09">
        <w:rPr>
          <w:i/>
          <w:lang w:val="en-US"/>
        </w:rPr>
        <w:t>hv_gain</w:t>
      </w:r>
      <w:r w:rsidRPr="002B5B09">
        <w:rPr>
          <w:lang w:val="en-US"/>
        </w:rPr>
        <w:t xml:space="preserve"> values from each S</w:t>
      </w:r>
      <w:r w:rsidRPr="002B5B09">
        <w:rPr>
          <w:lang w:val="en-US"/>
        </w:rPr>
        <w:noBreakHyphen/>
        <w:t>T subregion before the spatial and temporal collapsing functions (after the ratio_loss and log_gain computations, respectively). An additional weighting function (</w:t>
      </w:r>
      <w:r w:rsidRPr="002B5B09">
        <w:rPr>
          <w:i/>
          <w:lang w:val="en-US"/>
        </w:rPr>
        <w:t>SI_weight</w:t>
      </w:r>
      <w:r w:rsidRPr="002B5B09">
        <w:rPr>
          <w:lang w:val="en-US"/>
        </w:rPr>
        <w:t xml:space="preserve"> as shown in Fig. </w:t>
      </w:r>
      <w:r w:rsidR="00D3137F">
        <w:rPr>
          <w:lang w:val="en-US"/>
        </w:rPr>
        <w:t>30</w:t>
      </w:r>
      <w:r w:rsidRPr="002B5B09">
        <w:rPr>
          <w:lang w:val="en-US"/>
        </w:rPr>
        <w:t xml:space="preserve">) is applied to the </w:t>
      </w:r>
      <w:r w:rsidRPr="002B5B09">
        <w:rPr>
          <w:i/>
          <w:lang w:val="en-US"/>
        </w:rPr>
        <w:t>hv_loss</w:t>
      </w:r>
      <w:r w:rsidRPr="002B5B09">
        <w:rPr>
          <w:lang w:val="en-US"/>
        </w:rPr>
        <w:t xml:space="preserve"> values from each S-T subregion. This was necessary to reduce the sensitivity of </w:t>
      </w:r>
      <w:r w:rsidRPr="002B5B09">
        <w:rPr>
          <w:i/>
          <w:lang w:val="en-US"/>
        </w:rPr>
        <w:t>hv_loss</w:t>
      </w:r>
      <w:r w:rsidRPr="002B5B09">
        <w:rPr>
          <w:lang w:val="en-US"/>
        </w:rPr>
        <w:t xml:space="preserve"> for S-T regions that have very little spatial information (i.e. low </w:t>
      </w:r>
      <w:r w:rsidRPr="002B5B09">
        <w:rPr>
          <w:i/>
          <w:lang w:val="en-US"/>
        </w:rPr>
        <w:t>f</w:t>
      </w:r>
      <w:r w:rsidRPr="002B5B09">
        <w:rPr>
          <w:i/>
          <w:vertAlign w:val="subscript"/>
          <w:lang w:val="en-US"/>
        </w:rPr>
        <w:t>SI13</w:t>
      </w:r>
      <w:r w:rsidRPr="002B5B09">
        <w:rPr>
          <w:lang w:val="en-US"/>
        </w:rPr>
        <w:t xml:space="preserve"> original feature values).</w:t>
      </w:r>
    </w:p>
    <w:p w:rsidR="00205A29" w:rsidRPr="002B5B09" w:rsidRDefault="00205A29" w:rsidP="00D3137F">
      <w:pPr>
        <w:pStyle w:val="FigureNo"/>
        <w:rPr>
          <w:lang w:val="en-US"/>
        </w:rPr>
      </w:pPr>
      <w:bookmarkStart w:id="142" w:name="_Ref218913132"/>
      <w:r w:rsidRPr="002B5B09">
        <w:rPr>
          <w:lang w:val="en-US"/>
        </w:rPr>
        <w:t xml:space="preserve">Figure </w:t>
      </w:r>
      <w:bookmarkEnd w:id="142"/>
      <w:r w:rsidR="00D3137F">
        <w:rPr>
          <w:lang w:val="en-US"/>
        </w:rPr>
        <w:t>30</w:t>
      </w:r>
    </w:p>
    <w:p w:rsidR="00205A29" w:rsidRDefault="00205A29" w:rsidP="00205A29">
      <w:pPr>
        <w:pStyle w:val="Figuretitle"/>
        <w:rPr>
          <w:lang w:val="en-US"/>
        </w:rPr>
      </w:pPr>
      <w:r w:rsidRPr="002B5B09">
        <w:rPr>
          <w:lang w:val="en-US"/>
        </w:rPr>
        <w:t xml:space="preserve">Weighting function </w:t>
      </w:r>
      <w:r w:rsidRPr="002B5B09">
        <w:rPr>
          <w:i/>
          <w:lang w:val="en-US"/>
        </w:rPr>
        <w:t>SI_weight</w:t>
      </w:r>
      <w:r w:rsidRPr="002B5B09">
        <w:rPr>
          <w:lang w:val="en-US"/>
        </w:rPr>
        <w:t xml:space="preserve"> for modifying </w:t>
      </w:r>
      <w:r w:rsidRPr="002B5B09">
        <w:rPr>
          <w:i/>
          <w:lang w:val="en-US"/>
        </w:rPr>
        <w:t>hv_loss</w:t>
      </w:r>
      <w:r w:rsidRPr="002B5B09">
        <w:rPr>
          <w:lang w:val="en-US"/>
        </w:rPr>
        <w:t xml:space="preserve"> S-T parameters</w:t>
      </w:r>
    </w:p>
    <w:p w:rsidR="00D3137F" w:rsidRPr="00D3137F" w:rsidRDefault="00806D92" w:rsidP="00D3137F">
      <w:pPr>
        <w:pStyle w:val="Figure"/>
        <w:rPr>
          <w:lang w:val="en-US"/>
        </w:rPr>
      </w:pPr>
      <w:r>
        <w:rPr>
          <w:lang w:val="en-US"/>
        </w:rPr>
        <w:object w:dxaOrig="8656" w:dyaOrig="7261">
          <v:shape id="_x0000_i1054" type="#_x0000_t75" style="width:406.65pt;height:341pt" o:ole="">
            <v:imagedata r:id="rId96" o:title=""/>
          </v:shape>
          <o:OLEObject Type="Embed" ProgID="CorelDRAW.Graphic.14" ShapeID="_x0000_i1054" DrawAspect="Content" ObjectID="_1546413480" r:id="rId97"/>
        </w:object>
      </w:r>
    </w:p>
    <w:p w:rsidR="00205A29" w:rsidRPr="002B5B09" w:rsidRDefault="00205A29" w:rsidP="00205A29">
      <w:pPr>
        <w:rPr>
          <w:lang w:val="en-US"/>
        </w:rPr>
      </w:pPr>
      <w:r w:rsidRPr="002B5B09">
        <w:rPr>
          <w:lang w:val="en-US"/>
        </w:rPr>
        <w:t>The spatial distortion parameters can be crushed (i.e. excessive excursions beyond those found in the training data are limited or compressed) using functions like the VQM crushing function found in the VQM calculation section.</w:t>
      </w:r>
    </w:p>
    <w:p w:rsidR="00205A29" w:rsidRPr="002B5B09" w:rsidRDefault="00205A29" w:rsidP="00D3137F">
      <w:pPr>
        <w:pStyle w:val="Heading3"/>
        <w:rPr>
          <w:lang w:val="en-US"/>
        </w:rPr>
      </w:pPr>
      <w:bookmarkStart w:id="143" w:name="_Toc219018027"/>
      <w:r w:rsidRPr="002B5B09">
        <w:rPr>
          <w:lang w:val="en-US"/>
        </w:rPr>
        <w:t>3.3.5</w:t>
      </w:r>
      <w:r w:rsidRPr="002B5B09">
        <w:rPr>
          <w:lang w:val="en-US"/>
        </w:rPr>
        <w:tab/>
        <w:t>Temporal parameters</w:t>
      </w:r>
      <w:bookmarkEnd w:id="143"/>
    </w:p>
    <w:p w:rsidR="00205A29" w:rsidRPr="002B5B09" w:rsidRDefault="00205A29" w:rsidP="00205A29">
      <w:pPr>
        <w:rPr>
          <w:lang w:val="en-US"/>
        </w:rPr>
      </w:pPr>
      <w:r w:rsidRPr="002B5B09">
        <w:rPr>
          <w:lang w:val="en-US"/>
        </w:rPr>
        <w:t xml:space="preserve">Two temporal parameters are computed from the </w:t>
      </w:r>
      <w:r w:rsidRPr="002B5B09">
        <w:rPr>
          <w:i/>
          <w:lang w:val="en-US"/>
        </w:rPr>
        <w:t>f</w:t>
      </w:r>
      <w:r w:rsidRPr="002B5B09">
        <w:rPr>
          <w:i/>
          <w:vertAlign w:val="subscript"/>
          <w:lang w:val="en-US"/>
        </w:rPr>
        <w:t>ATI</w:t>
      </w:r>
      <w:r w:rsidRPr="002B5B09">
        <w:rPr>
          <w:lang w:val="en-US"/>
        </w:rPr>
        <w:t xml:space="preserve"> feature, one that measures added random noise (</w:t>
      </w:r>
      <w:r w:rsidRPr="002B5B09">
        <w:rPr>
          <w:i/>
          <w:lang w:val="en-US"/>
        </w:rPr>
        <w:t>ati_noise</w:t>
      </w:r>
      <w:r w:rsidRPr="002B5B09">
        <w:rPr>
          <w:lang w:val="en-US"/>
        </w:rPr>
        <w:t>) and one that measures motion disturbances caused by transmission errors (</w:t>
      </w:r>
      <w:r w:rsidRPr="002B5B09">
        <w:rPr>
          <w:i/>
          <w:lang w:val="en-US"/>
        </w:rPr>
        <w:t>ati_error</w:t>
      </w:r>
      <w:r w:rsidRPr="002B5B09">
        <w:rPr>
          <w:lang w:val="en-US"/>
        </w:rPr>
        <w:t xml:space="preserve">). </w:t>
      </w:r>
      <w:r w:rsidRPr="002B5B09">
        <w:rPr>
          <w:lang w:val="en-US"/>
        </w:rPr>
        <w:lastRenderedPageBreak/>
        <w:t>Following the mathematical notation in Annex D.8 of ITU-T Recommendation J.144, these parameters are given by:</w:t>
      </w:r>
    </w:p>
    <w:p w:rsidR="00205A29" w:rsidRPr="00BF1B17" w:rsidRDefault="00D3137F" w:rsidP="00D3137F">
      <w:pPr>
        <w:jc w:val="center"/>
      </w:pPr>
      <w:r>
        <w:rPr>
          <w:noProof/>
          <w:position w:val="-10"/>
          <w:lang w:val="en-US" w:eastAsia="zh-CN"/>
        </w:rPr>
        <w:drawing>
          <wp:inline distT="0" distB="0" distL="0" distR="0">
            <wp:extent cx="3870960" cy="19812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70960" cy="198120"/>
                    </a:xfrm>
                    <a:prstGeom prst="rect">
                      <a:avLst/>
                    </a:prstGeom>
                    <a:noFill/>
                    <a:ln>
                      <a:noFill/>
                    </a:ln>
                  </pic:spPr>
                </pic:pic>
              </a:graphicData>
            </a:graphic>
          </wp:inline>
        </w:drawing>
      </w:r>
    </w:p>
    <w:p w:rsidR="00205A29" w:rsidRPr="00BF1B17" w:rsidRDefault="00D3137F" w:rsidP="00D3137F">
      <w:pPr>
        <w:jc w:val="center"/>
      </w:pPr>
      <w:r>
        <w:rPr>
          <w:noProof/>
          <w:position w:val="-10"/>
          <w:lang w:val="en-US" w:eastAsia="zh-CN"/>
        </w:rPr>
        <w:drawing>
          <wp:inline distT="0" distB="0" distL="0" distR="0">
            <wp:extent cx="3870960" cy="1905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70960" cy="190500"/>
                    </a:xfrm>
                    <a:prstGeom prst="rect">
                      <a:avLst/>
                    </a:prstGeom>
                    <a:noFill/>
                    <a:ln>
                      <a:noFill/>
                    </a:ln>
                  </pic:spPr>
                </pic:pic>
              </a:graphicData>
            </a:graphic>
          </wp:inline>
        </w:drawing>
      </w:r>
    </w:p>
    <w:p w:rsidR="00205A29" w:rsidRPr="002B5B09" w:rsidRDefault="00205A29" w:rsidP="00D3137F">
      <w:pPr>
        <w:rPr>
          <w:lang w:val="en-US"/>
        </w:rPr>
      </w:pPr>
      <w:r w:rsidRPr="002B5B09">
        <w:rPr>
          <w:lang w:val="en-US"/>
        </w:rPr>
        <w:t xml:space="preserve">To make the </w:t>
      </w:r>
      <w:r w:rsidRPr="002B5B09">
        <w:rPr>
          <w:i/>
          <w:lang w:val="en-US"/>
        </w:rPr>
        <w:t>ati_noise</w:t>
      </w:r>
      <w:r w:rsidRPr="002B5B09">
        <w:rPr>
          <w:lang w:val="en-US"/>
        </w:rPr>
        <w:t xml:space="preserve"> and </w:t>
      </w:r>
      <w:r w:rsidRPr="002B5B09">
        <w:rPr>
          <w:i/>
          <w:lang w:val="en-US"/>
        </w:rPr>
        <w:t>ati_error</w:t>
      </w:r>
      <w:r w:rsidRPr="002B5B09">
        <w:rPr>
          <w:lang w:val="en-US"/>
        </w:rPr>
        <w:t xml:space="preserve"> parameters more robust against temporal misalignments, the parameters are computed for all temporal alignments of the processed video that are within </w:t>
      </w:r>
      <w:r w:rsidR="00D3137F">
        <w:rPr>
          <w:lang w:val="en-US"/>
        </w:rPr>
        <w:sym w:font="Symbol" w:char="F0B1"/>
      </w:r>
      <w:r w:rsidRPr="002B5B09">
        <w:rPr>
          <w:lang w:val="en-US"/>
        </w:rPr>
        <w:t>0.4</w:t>
      </w:r>
      <w:r w:rsidR="00D3137F">
        <w:rPr>
          <w:lang w:val="en-US"/>
        </w:rPr>
        <w:t> </w:t>
      </w:r>
      <w:r w:rsidRPr="002B5B09">
        <w:rPr>
          <w:lang w:val="en-US"/>
        </w:rPr>
        <w:t>s of the best estimated temporal alignment to the original video, and then the minimum parameter value is selected.</w:t>
      </w:r>
    </w:p>
    <w:p w:rsidR="00205A29" w:rsidRPr="002B5B09" w:rsidRDefault="00205A29" w:rsidP="00D3137F">
      <w:pPr>
        <w:pStyle w:val="Heading2"/>
        <w:rPr>
          <w:lang w:val="en-US"/>
        </w:rPr>
      </w:pPr>
      <w:bookmarkStart w:id="144" w:name="_Toc219018028"/>
      <w:r w:rsidRPr="002B5B09">
        <w:rPr>
          <w:lang w:val="en-US"/>
        </w:rPr>
        <w:t>3.4</w:t>
      </w:r>
      <w:r w:rsidRPr="002B5B09">
        <w:rPr>
          <w:lang w:val="en-US"/>
        </w:rPr>
        <w:tab/>
        <w:t>VQM calculation</w:t>
      </w:r>
      <w:bookmarkEnd w:id="144"/>
    </w:p>
    <w:p w:rsidR="00205A29" w:rsidRPr="002B5B09" w:rsidRDefault="00205A29" w:rsidP="00205A29">
      <w:pPr>
        <w:rPr>
          <w:lang w:val="en-US"/>
        </w:rPr>
      </w:pPr>
      <w:r w:rsidRPr="002B5B09">
        <w:rPr>
          <w:lang w:val="en-US"/>
        </w:rPr>
        <w:t xml:space="preserve">Similar to the NTIA General VQM in Annex D of ITU-T Recommendation J.144, the Fast Low Bandwidth VQM calculation linearly combines two parameters from the </w:t>
      </w:r>
      <w:r w:rsidRPr="002B5B09">
        <w:rPr>
          <w:i/>
          <w:lang w:val="en-US"/>
        </w:rPr>
        <w:t>f</w:t>
      </w:r>
      <w:r w:rsidRPr="002B5B09">
        <w:rPr>
          <w:i/>
          <w:vertAlign w:val="subscript"/>
          <w:lang w:val="en-US"/>
        </w:rPr>
        <w:t>HV13</w:t>
      </w:r>
      <w:r w:rsidRPr="002B5B09">
        <w:rPr>
          <w:lang w:val="en-US"/>
        </w:rPr>
        <w:t xml:space="preserve"> feature (</w:t>
      </w:r>
      <w:r w:rsidRPr="002B5B09">
        <w:rPr>
          <w:i/>
          <w:lang w:val="en-US"/>
        </w:rPr>
        <w:t>hv_loss</w:t>
      </w:r>
      <w:r w:rsidRPr="002B5B09">
        <w:rPr>
          <w:lang w:val="en-US"/>
        </w:rPr>
        <w:t> and </w:t>
      </w:r>
      <w:r w:rsidRPr="002B5B09">
        <w:rPr>
          <w:i/>
          <w:lang w:val="en-US"/>
        </w:rPr>
        <w:t>hv_gain</w:t>
      </w:r>
      <w:r w:rsidRPr="002B5B09">
        <w:rPr>
          <w:lang w:val="en-US"/>
        </w:rPr>
        <w:t xml:space="preserve">), two parameters from the </w:t>
      </w:r>
      <w:r w:rsidRPr="002B5B09">
        <w:rPr>
          <w:i/>
          <w:lang w:val="en-US"/>
        </w:rPr>
        <w:t>f</w:t>
      </w:r>
      <w:r w:rsidRPr="002B5B09">
        <w:rPr>
          <w:i/>
          <w:vertAlign w:val="subscript"/>
          <w:lang w:val="en-US"/>
        </w:rPr>
        <w:t>SI13</w:t>
      </w:r>
      <w:r w:rsidRPr="002B5B09">
        <w:rPr>
          <w:lang w:val="en-US"/>
        </w:rPr>
        <w:t xml:space="preserve"> feature (</w:t>
      </w:r>
      <w:r w:rsidRPr="002B5B09">
        <w:rPr>
          <w:i/>
          <w:lang w:val="en-US"/>
        </w:rPr>
        <w:t>si_loss</w:t>
      </w:r>
      <w:r w:rsidRPr="002B5B09">
        <w:rPr>
          <w:lang w:val="en-US"/>
        </w:rPr>
        <w:t xml:space="preserve"> and </w:t>
      </w:r>
      <w:r w:rsidRPr="002B5B09">
        <w:rPr>
          <w:i/>
          <w:lang w:val="en-US"/>
        </w:rPr>
        <w:t>si_gain</w:t>
      </w:r>
      <w:r w:rsidRPr="002B5B09">
        <w:rPr>
          <w:lang w:val="en-US"/>
        </w:rPr>
        <w:t xml:space="preserve">), and two parameters from the </w:t>
      </w:r>
      <w:r w:rsidRPr="002B5B09">
        <w:rPr>
          <w:i/>
          <w:lang w:val="en-US"/>
        </w:rPr>
        <w:t>f</w:t>
      </w:r>
      <w:r w:rsidRPr="002B5B09">
        <w:rPr>
          <w:i/>
          <w:vertAlign w:val="subscript"/>
          <w:lang w:val="en-US"/>
        </w:rPr>
        <w:t>COHER_COLOR</w:t>
      </w:r>
      <w:r w:rsidRPr="002B5B09">
        <w:rPr>
          <w:lang w:val="en-US"/>
        </w:rPr>
        <w:t xml:space="preserve"> feature (except that the two parameters have been combined into a single colour distortion parameter called </w:t>
      </w:r>
      <w:r w:rsidRPr="002B5B09">
        <w:rPr>
          <w:i/>
          <w:lang w:val="en-US"/>
        </w:rPr>
        <w:t>color_comb</w:t>
      </w:r>
      <w:r w:rsidRPr="002B5B09">
        <w:rPr>
          <w:lang w:val="en-US"/>
        </w:rPr>
        <w:t xml:space="preserve">). The one noise parameter in the NTIA General VQM has been replaced with 2 parameters based on the low bandwidth </w:t>
      </w:r>
      <w:r w:rsidRPr="002B5B09">
        <w:rPr>
          <w:i/>
          <w:lang w:val="en-US"/>
        </w:rPr>
        <w:t>f</w:t>
      </w:r>
      <w:r w:rsidRPr="002B5B09">
        <w:rPr>
          <w:i/>
          <w:vertAlign w:val="subscript"/>
          <w:lang w:val="en-US"/>
        </w:rPr>
        <w:t>ATI</w:t>
      </w:r>
      <w:r w:rsidRPr="002B5B09">
        <w:rPr>
          <w:lang w:val="en-US"/>
        </w:rPr>
        <w:t xml:space="preserve"> feature described here (</w:t>
      </w:r>
      <w:r w:rsidRPr="002B5B09">
        <w:rPr>
          <w:i/>
          <w:lang w:val="en-US"/>
        </w:rPr>
        <w:t>ati_noise</w:t>
      </w:r>
      <w:r w:rsidRPr="002B5B09">
        <w:rPr>
          <w:lang w:val="en-US"/>
        </w:rPr>
        <w:t xml:space="preserve"> and </w:t>
      </w:r>
      <w:r w:rsidRPr="002B5B09">
        <w:rPr>
          <w:i/>
          <w:lang w:val="en-US"/>
        </w:rPr>
        <w:t>ati_error</w:t>
      </w:r>
      <w:r w:rsidRPr="002B5B09">
        <w:rPr>
          <w:lang w:val="en-US"/>
        </w:rPr>
        <w:t>).</w:t>
      </w:r>
    </w:p>
    <w:p w:rsidR="00205A29" w:rsidRPr="002B5B09" w:rsidRDefault="00205A29" w:rsidP="00205A29">
      <w:pPr>
        <w:rPr>
          <w:lang w:val="en-US"/>
        </w:rPr>
      </w:pPr>
      <w:r w:rsidRPr="002B5B09">
        <w:rPr>
          <w:lang w:val="en-US"/>
        </w:rPr>
        <w:t>Thus, VQM</w:t>
      </w:r>
      <w:r w:rsidRPr="002B5B09">
        <w:rPr>
          <w:vertAlign w:val="subscript"/>
          <w:lang w:val="en-US"/>
        </w:rPr>
        <w:t>FLB</w:t>
      </w:r>
      <w:r w:rsidRPr="002B5B09">
        <w:rPr>
          <w:lang w:val="en-US"/>
        </w:rPr>
        <w:t xml:space="preserve"> (abbreviation for Fast Low Bandwidth VQM) consists of a linear combination of eight parameters. VQM</w:t>
      </w:r>
      <w:r w:rsidRPr="002B5B09">
        <w:rPr>
          <w:vertAlign w:val="subscript"/>
          <w:lang w:val="en-US"/>
        </w:rPr>
        <w:t>FLB</w:t>
      </w:r>
      <w:r w:rsidRPr="002B5B09">
        <w:rPr>
          <w:lang w:val="en-US"/>
        </w:rPr>
        <w:t xml:space="preserve"> is given by:</w:t>
      </w:r>
    </w:p>
    <w:p w:rsidR="00205A29" w:rsidRPr="002B5B09" w:rsidRDefault="00205A29" w:rsidP="00205A29">
      <w:pPr>
        <w:rPr>
          <w:lang w:val="en-US"/>
        </w:rPr>
      </w:pPr>
      <w:r w:rsidRPr="002B5B09">
        <w:rPr>
          <w:lang w:val="en-US"/>
        </w:rPr>
        <w:t>VQM</w:t>
      </w:r>
      <w:r w:rsidRPr="002B5B09">
        <w:rPr>
          <w:vertAlign w:val="subscript"/>
          <w:lang w:val="en-US"/>
        </w:rPr>
        <w:t>FLB</w:t>
      </w:r>
      <w:r w:rsidRPr="002B5B09">
        <w:rPr>
          <w:lang w:val="en-US"/>
        </w:rPr>
        <w:t xml:space="preserve"> = { 0.38317338378290 * </w:t>
      </w:r>
      <w:r w:rsidRPr="002B5B09">
        <w:rPr>
          <w:i/>
          <w:lang w:val="en-US"/>
        </w:rPr>
        <w:t>hv_loss</w:t>
      </w:r>
      <w:r w:rsidRPr="002B5B09">
        <w:rPr>
          <w:lang w:val="en-US"/>
        </w:rPr>
        <w:t xml:space="preserve"> + 0.37313218013131 * </w:t>
      </w:r>
      <w:r w:rsidRPr="002B5B09">
        <w:rPr>
          <w:i/>
          <w:lang w:val="en-US"/>
        </w:rPr>
        <w:t>hv_gain</w:t>
      </w:r>
      <w:r w:rsidRPr="002B5B09">
        <w:rPr>
          <w:lang w:val="en-US"/>
        </w:rPr>
        <w:t xml:space="preserve"> + </w:t>
      </w:r>
    </w:p>
    <w:p w:rsidR="00205A29" w:rsidRPr="002B5B09" w:rsidRDefault="00205A29" w:rsidP="00205A29">
      <w:pPr>
        <w:rPr>
          <w:lang w:val="en-US"/>
        </w:rPr>
      </w:pPr>
      <w:r w:rsidRPr="002B5B09">
        <w:rPr>
          <w:lang w:val="en-US"/>
        </w:rPr>
        <w:t xml:space="preserve">                      0.58033514546526 * </w:t>
      </w:r>
      <w:r w:rsidRPr="002B5B09">
        <w:rPr>
          <w:i/>
          <w:lang w:val="en-US"/>
        </w:rPr>
        <w:t>si_loss</w:t>
      </w:r>
      <w:r w:rsidRPr="002B5B09">
        <w:rPr>
          <w:lang w:val="en-US"/>
        </w:rPr>
        <w:t xml:space="preserve"> + 0.95845512360511 * </w:t>
      </w:r>
      <w:r w:rsidRPr="002B5B09">
        <w:rPr>
          <w:i/>
          <w:lang w:val="en-US"/>
        </w:rPr>
        <w:t>si_gain</w:t>
      </w:r>
      <w:r w:rsidRPr="002B5B09">
        <w:rPr>
          <w:lang w:val="en-US"/>
        </w:rPr>
        <w:t xml:space="preserve"> +</w:t>
      </w:r>
    </w:p>
    <w:p w:rsidR="00205A29" w:rsidRPr="002B5B09" w:rsidRDefault="00205A29" w:rsidP="00205A29">
      <w:pPr>
        <w:rPr>
          <w:lang w:val="en-US"/>
        </w:rPr>
      </w:pPr>
      <w:r w:rsidRPr="002B5B09">
        <w:rPr>
          <w:lang w:val="en-US"/>
        </w:rPr>
        <w:t xml:space="preserve">                      1.07581708014998 * </w:t>
      </w:r>
      <w:r w:rsidRPr="002B5B09">
        <w:rPr>
          <w:i/>
          <w:lang w:val="en-US"/>
        </w:rPr>
        <w:t>color_comb</w:t>
      </w:r>
      <w:r w:rsidRPr="002B5B09">
        <w:rPr>
          <w:lang w:val="en-US"/>
        </w:rPr>
        <w:t xml:space="preserve"> +</w:t>
      </w:r>
    </w:p>
    <w:p w:rsidR="00205A29" w:rsidRPr="002B5B09" w:rsidRDefault="00205A29" w:rsidP="00205A29">
      <w:pPr>
        <w:rPr>
          <w:lang w:val="en-US"/>
        </w:rPr>
      </w:pPr>
      <w:r w:rsidRPr="002B5B09">
        <w:rPr>
          <w:lang w:val="en-US"/>
        </w:rPr>
        <w:t xml:space="preserve">                      0.17693274495002 * </w:t>
      </w:r>
      <w:r w:rsidRPr="002B5B09">
        <w:rPr>
          <w:i/>
          <w:lang w:val="en-US"/>
        </w:rPr>
        <w:t>ati_noise</w:t>
      </w:r>
      <w:r w:rsidRPr="002B5B09">
        <w:rPr>
          <w:lang w:val="en-US"/>
        </w:rPr>
        <w:t xml:space="preserve"> + 0.02535903906351 * </w:t>
      </w:r>
      <w:r w:rsidRPr="002B5B09">
        <w:rPr>
          <w:i/>
          <w:lang w:val="en-US"/>
        </w:rPr>
        <w:t>ati_error</w:t>
      </w:r>
      <w:r w:rsidRPr="002B5B09">
        <w:rPr>
          <w:lang w:val="en-US"/>
        </w:rPr>
        <w:t xml:space="preserve"> }</w:t>
      </w:r>
    </w:p>
    <w:p w:rsidR="00205A29" w:rsidRPr="002B5B09" w:rsidRDefault="00205A29" w:rsidP="00205A29">
      <w:pPr>
        <w:rPr>
          <w:lang w:val="en-US"/>
        </w:rPr>
      </w:pPr>
      <w:r w:rsidRPr="002B5B09">
        <w:rPr>
          <w:lang w:val="en-US"/>
        </w:rPr>
        <w:t>The total VQM (after the contributions of all the parameters are added up) is clipped at a lower threshold of 0.0 to prevent negative VQM numbers. Finally, a crushing function that allows a maximum of 50% overshoot is applied to VQM values over 1.0 to limit VQM values for excessively distorted video that falls outside the range of the training data.</w:t>
      </w:r>
    </w:p>
    <w:p w:rsidR="00205A29" w:rsidRPr="002B5B09" w:rsidRDefault="00205A29" w:rsidP="00D3137F">
      <w:pPr>
        <w:rPr>
          <w:lang w:val="en-US"/>
        </w:rPr>
      </w:pPr>
      <w:r w:rsidRPr="002B5B09">
        <w:rPr>
          <w:lang w:val="en-US"/>
        </w:rPr>
        <w:t>If</w:t>
      </w:r>
      <w:r w:rsidR="00D3137F">
        <w:rPr>
          <w:lang w:val="en-US"/>
        </w:rPr>
        <w:tab/>
      </w:r>
      <w:r w:rsidRPr="002B5B09">
        <w:rPr>
          <w:lang w:val="en-US"/>
        </w:rPr>
        <w:t>VQM</w:t>
      </w:r>
      <w:r w:rsidRPr="002B5B09">
        <w:rPr>
          <w:vertAlign w:val="subscript"/>
          <w:lang w:val="en-US"/>
        </w:rPr>
        <w:t>FLB</w:t>
      </w:r>
      <w:r w:rsidRPr="002B5B09">
        <w:rPr>
          <w:lang w:val="en-US"/>
        </w:rPr>
        <w:t xml:space="preserve"> &gt; 1.0, then VQM</w:t>
      </w:r>
      <w:r w:rsidRPr="002B5B09">
        <w:rPr>
          <w:vertAlign w:val="subscript"/>
          <w:lang w:val="en-US"/>
        </w:rPr>
        <w:t>FLB</w:t>
      </w:r>
      <w:r w:rsidRPr="002B5B09">
        <w:rPr>
          <w:lang w:val="en-US"/>
        </w:rPr>
        <w:t xml:space="preserve"> = (1 + c)*VQM</w:t>
      </w:r>
      <w:r w:rsidRPr="002B5B09">
        <w:rPr>
          <w:vertAlign w:val="subscript"/>
          <w:lang w:val="en-US"/>
        </w:rPr>
        <w:t>FLB</w:t>
      </w:r>
      <w:r w:rsidRPr="002B5B09">
        <w:rPr>
          <w:lang w:val="en-US"/>
        </w:rPr>
        <w:t xml:space="preserve"> / (c + VQM</w:t>
      </w:r>
      <w:r w:rsidRPr="002B5B09">
        <w:rPr>
          <w:vertAlign w:val="subscript"/>
          <w:lang w:val="en-US"/>
        </w:rPr>
        <w:t>FLB</w:t>
      </w:r>
      <w:r w:rsidRPr="002B5B09">
        <w:rPr>
          <w:lang w:val="en-US"/>
        </w:rPr>
        <w:t>), where c = 0.5.</w:t>
      </w:r>
    </w:p>
    <w:p w:rsidR="00205A29" w:rsidRPr="002B5B09" w:rsidRDefault="00205A29" w:rsidP="00205A29">
      <w:pPr>
        <w:rPr>
          <w:lang w:val="en-US"/>
        </w:rPr>
      </w:pPr>
      <w:r w:rsidRPr="002B5B09">
        <w:rPr>
          <w:lang w:val="en-US"/>
        </w:rPr>
        <w:t>VQM</w:t>
      </w:r>
      <w:r w:rsidRPr="002B5B09">
        <w:rPr>
          <w:vertAlign w:val="subscript"/>
          <w:lang w:val="en-US"/>
        </w:rPr>
        <w:t>FLB</w:t>
      </w:r>
      <w:r w:rsidRPr="002B5B09">
        <w:rPr>
          <w:lang w:val="en-US"/>
        </w:rPr>
        <w:t xml:space="preserve"> computed in the above manner will have values greater than or equal to zero and a nominal maximum value of one. VQM</w:t>
      </w:r>
      <w:r w:rsidRPr="002B5B09">
        <w:rPr>
          <w:vertAlign w:val="subscript"/>
          <w:lang w:val="en-US"/>
        </w:rPr>
        <w:t>FLB</w:t>
      </w:r>
      <w:r w:rsidRPr="002B5B09">
        <w:rPr>
          <w:lang w:val="en-US"/>
        </w:rPr>
        <w:t xml:space="preserve"> may occasionally exceed one for video scenes that are extremely distorted.</w:t>
      </w:r>
    </w:p>
    <w:p w:rsidR="00205A29" w:rsidRPr="002B5B09" w:rsidRDefault="00205A29" w:rsidP="00205A29">
      <w:pPr>
        <w:rPr>
          <w:lang w:val="en-US"/>
        </w:rPr>
      </w:pPr>
      <w:r w:rsidRPr="002B5B09">
        <w:rPr>
          <w:lang w:val="en-US"/>
        </w:rPr>
        <w:t>To make VQM</w:t>
      </w:r>
      <w:r w:rsidRPr="002B5B09">
        <w:rPr>
          <w:vertAlign w:val="subscript"/>
          <w:lang w:val="en-US"/>
        </w:rPr>
        <w:t>FLB</w:t>
      </w:r>
      <w:r w:rsidRPr="002B5B09">
        <w:rPr>
          <w:lang w:val="en-US"/>
        </w:rPr>
        <w:t xml:space="preserve"> more robust against spatial misalignments, VQM</w:t>
      </w:r>
      <w:r w:rsidRPr="002B5B09">
        <w:rPr>
          <w:vertAlign w:val="subscript"/>
          <w:lang w:val="en-US"/>
        </w:rPr>
        <w:t>FLB</w:t>
      </w:r>
      <w:r w:rsidRPr="002B5B09">
        <w:rPr>
          <w:lang w:val="en-US"/>
        </w:rPr>
        <w:t xml:space="preserve"> is computed for all spatial alignments of the processed video that are within plus or minus 1 pixel of the best estimated spatial alignment to the original video, and then the minimum VQM</w:t>
      </w:r>
      <w:r w:rsidRPr="002B5B09">
        <w:rPr>
          <w:vertAlign w:val="subscript"/>
          <w:lang w:val="en-US"/>
        </w:rPr>
        <w:t>FLB</w:t>
      </w:r>
      <w:r w:rsidRPr="002B5B09">
        <w:rPr>
          <w:lang w:val="en-US"/>
        </w:rPr>
        <w:t xml:space="preserve"> is selected.</w:t>
      </w:r>
    </w:p>
    <w:p w:rsidR="00205A29" w:rsidRPr="002B5B09" w:rsidRDefault="00205A29" w:rsidP="00205A29">
      <w:pPr>
        <w:pStyle w:val="Heading1"/>
        <w:rPr>
          <w:lang w:val="en-US"/>
        </w:rPr>
      </w:pPr>
      <w:bookmarkStart w:id="145" w:name="_Toc219018029"/>
      <w:r w:rsidRPr="002B5B09">
        <w:rPr>
          <w:lang w:val="en-US"/>
        </w:rPr>
        <w:t>4</w:t>
      </w:r>
      <w:r w:rsidRPr="002B5B09">
        <w:rPr>
          <w:lang w:val="en-US"/>
        </w:rPr>
        <w:tab/>
        <w:t>References</w:t>
      </w:r>
      <w:bookmarkEnd w:id="145"/>
    </w:p>
    <w:p w:rsidR="00205A29" w:rsidRPr="00D3137F" w:rsidRDefault="00205A29" w:rsidP="00D3137F">
      <w:pPr>
        <w:pStyle w:val="Reftext"/>
        <w:rPr>
          <w:lang w:val="en-US"/>
        </w:rPr>
      </w:pPr>
      <w:r w:rsidRPr="00D3137F">
        <w:rPr>
          <w:lang w:val="en-US"/>
        </w:rPr>
        <w:t xml:space="preserve">[1] </w:t>
      </w:r>
      <w:r w:rsidRPr="00D3137F">
        <w:rPr>
          <w:lang w:val="en-US"/>
        </w:rPr>
        <w:tab/>
        <w:t>Recommendation ITU-R BT.601-6 (01/07)</w:t>
      </w:r>
      <w:r w:rsidR="00D3137F" w:rsidRPr="00D3137F">
        <w:rPr>
          <w:lang w:val="en-US"/>
        </w:rPr>
        <w:t xml:space="preserve"> </w:t>
      </w:r>
      <w:r w:rsidR="00D3137F">
        <w:rPr>
          <w:lang w:val="en-US"/>
        </w:rPr>
        <w:t xml:space="preserve">– </w:t>
      </w:r>
      <w:r w:rsidRPr="00D3137F">
        <w:rPr>
          <w:lang w:val="en-US"/>
        </w:rPr>
        <w:t>Studio encoding parameters of digital television for standard 4:3 and wide screen 16:9 aspect ratios.</w:t>
      </w:r>
    </w:p>
    <w:p w:rsidR="00205A29" w:rsidRPr="00E65128" w:rsidRDefault="00205A29" w:rsidP="00D3137F">
      <w:pPr>
        <w:pStyle w:val="Reftext"/>
        <w:rPr>
          <w:lang w:val="en-US"/>
        </w:rPr>
      </w:pPr>
      <w:r w:rsidRPr="00E65128">
        <w:rPr>
          <w:lang w:val="en-US"/>
        </w:rPr>
        <w:t xml:space="preserve">[2] </w:t>
      </w:r>
      <w:r w:rsidRPr="00E65128">
        <w:rPr>
          <w:lang w:val="en-US"/>
        </w:rPr>
        <w:tab/>
        <w:t>Video Quality Model (VQM) Software Tools</w:t>
      </w:r>
      <w:r w:rsidR="002B5B09" w:rsidRPr="00E65128">
        <w:rPr>
          <w:lang w:val="en-US"/>
        </w:rPr>
        <w:t> –</w:t>
      </w:r>
      <w:r w:rsidRPr="00E65128">
        <w:rPr>
          <w:lang w:val="en-US"/>
        </w:rPr>
        <w:t xml:space="preserve"> Binary executables and source code, available from the National Telecommunications and Information Administration (NTIA) at </w:t>
      </w:r>
      <w:hyperlink r:id="rId100" w:history="1">
        <w:r w:rsidRPr="00806D92">
          <w:rPr>
            <w:rStyle w:val="Hyperlink"/>
            <w:lang w:val="en-US"/>
          </w:rPr>
          <w:t>http://www.its.bldrdoc.gov/n3/video/VQM_software.php</w:t>
        </w:r>
      </w:hyperlink>
      <w:r w:rsidRPr="00E65128">
        <w:rPr>
          <w:lang w:val="en-US"/>
        </w:rPr>
        <w:t>.</w:t>
      </w:r>
    </w:p>
    <w:p w:rsidR="00205A29" w:rsidRPr="00D3137F" w:rsidRDefault="00205A29" w:rsidP="00D3137F">
      <w:pPr>
        <w:pStyle w:val="Reftext"/>
        <w:rPr>
          <w:lang w:val="en-US"/>
        </w:rPr>
      </w:pPr>
      <w:r w:rsidRPr="00D3137F">
        <w:rPr>
          <w:lang w:val="en-US"/>
        </w:rPr>
        <w:t xml:space="preserve">[3] </w:t>
      </w:r>
      <w:r w:rsidRPr="00D3137F">
        <w:rPr>
          <w:lang w:val="en-US"/>
        </w:rPr>
        <w:tab/>
        <w:t>ITU-T Recommendation J.244 (04/08)</w:t>
      </w:r>
      <w:r w:rsidR="00D3137F" w:rsidRPr="00D3137F">
        <w:rPr>
          <w:lang w:val="en-US"/>
        </w:rPr>
        <w:t xml:space="preserve"> </w:t>
      </w:r>
      <w:r w:rsidR="00D3137F">
        <w:rPr>
          <w:lang w:val="en-US"/>
        </w:rPr>
        <w:t xml:space="preserve">– </w:t>
      </w:r>
      <w:r w:rsidRPr="00D3137F">
        <w:rPr>
          <w:lang w:val="en-US"/>
        </w:rPr>
        <w:t>Full reference and reduced reference calibration methods for video transmission systems with constant misalignment of spatial and temporal domain</w:t>
      </w:r>
      <w:r w:rsidR="00D3137F">
        <w:rPr>
          <w:lang w:val="en-US"/>
        </w:rPr>
        <w:t>s with constant gain and offset</w:t>
      </w:r>
      <w:r w:rsidRPr="00D3137F">
        <w:rPr>
          <w:lang w:val="en-US"/>
        </w:rPr>
        <w:t>.</w:t>
      </w:r>
    </w:p>
    <w:p w:rsidR="00205A29" w:rsidRPr="00E65128" w:rsidRDefault="00205A29" w:rsidP="00D3137F">
      <w:pPr>
        <w:pStyle w:val="Reftext"/>
        <w:rPr>
          <w:lang w:val="en-US"/>
        </w:rPr>
      </w:pPr>
      <w:r w:rsidRPr="00E65128">
        <w:rPr>
          <w:lang w:val="en-US"/>
        </w:rPr>
        <w:lastRenderedPageBreak/>
        <w:t xml:space="preserve">[4] </w:t>
      </w:r>
      <w:r w:rsidRPr="00E65128">
        <w:rPr>
          <w:lang w:val="en-US"/>
        </w:rPr>
        <w:tab/>
        <w:t xml:space="preserve">VQEG Final Report of MM Phase I Validation Test (2008), “Final report from the Video Quality Experts Group on the validation of objective models of multimedia quality assessment, phase I”, Video Quality Experts Group (VQEG), </w:t>
      </w:r>
      <w:hyperlink r:id="rId101" w:history="1">
        <w:r w:rsidRPr="00806D92">
          <w:rPr>
            <w:rStyle w:val="Hyperlink"/>
            <w:lang w:val="en-US"/>
          </w:rPr>
          <w:t>http://www.its.bldrdoc.gov/vqeg/projects/multimedia</w:t>
        </w:r>
      </w:hyperlink>
      <w:r w:rsidRPr="00E65128">
        <w:rPr>
          <w:lang w:val="en-US"/>
        </w:rPr>
        <w:t>, ITU</w:t>
      </w:r>
      <w:r w:rsidRPr="00E65128">
        <w:rPr>
          <w:lang w:val="en-US"/>
        </w:rPr>
        <w:noBreakHyphen/>
        <w:t>T Study Group 9 TD923, Study Period 2005-2008.</w:t>
      </w:r>
    </w:p>
    <w:p w:rsidR="00205A29" w:rsidRPr="00D3137F" w:rsidRDefault="00205A29" w:rsidP="00D3137F">
      <w:pPr>
        <w:pStyle w:val="Reftext"/>
        <w:rPr>
          <w:lang w:val="en-US"/>
        </w:rPr>
      </w:pPr>
      <w:r w:rsidRPr="00D3137F">
        <w:rPr>
          <w:lang w:val="en-US"/>
        </w:rPr>
        <w:t xml:space="preserve">[5] </w:t>
      </w:r>
      <w:r w:rsidRPr="00D3137F">
        <w:rPr>
          <w:lang w:val="en-US"/>
        </w:rPr>
        <w:tab/>
        <w:t>ITU-T Recommendation J.144 (03/04)</w:t>
      </w:r>
      <w:r w:rsidR="00D3137F" w:rsidRPr="00D3137F">
        <w:rPr>
          <w:lang w:val="en-US"/>
        </w:rPr>
        <w:t xml:space="preserve"> </w:t>
      </w:r>
      <w:r w:rsidR="00D3137F">
        <w:rPr>
          <w:lang w:val="en-US"/>
        </w:rPr>
        <w:t xml:space="preserve">– </w:t>
      </w:r>
      <w:r w:rsidRPr="00D3137F">
        <w:rPr>
          <w:lang w:val="en-US"/>
        </w:rPr>
        <w:t>Objective perceptual video quality measurement techniques for digital cable television in the presence of a full reference.</w:t>
      </w:r>
    </w:p>
    <w:p w:rsidR="00205A29" w:rsidRPr="00D3137F" w:rsidRDefault="00205A29" w:rsidP="00D3137F">
      <w:pPr>
        <w:pStyle w:val="Reftext"/>
        <w:rPr>
          <w:lang w:val="en-US"/>
        </w:rPr>
      </w:pPr>
      <w:r w:rsidRPr="00D3137F">
        <w:rPr>
          <w:lang w:val="en-US"/>
        </w:rPr>
        <w:t xml:space="preserve">[6] </w:t>
      </w:r>
      <w:r w:rsidRPr="00D3137F">
        <w:rPr>
          <w:lang w:val="en-US"/>
        </w:rPr>
        <w:tab/>
        <w:t>Recommendation ITU-R BT.1683 (06/04)</w:t>
      </w:r>
      <w:r w:rsidR="00D3137F" w:rsidRPr="00D3137F">
        <w:rPr>
          <w:lang w:val="en-US"/>
        </w:rPr>
        <w:t xml:space="preserve"> </w:t>
      </w:r>
      <w:r w:rsidR="00D3137F">
        <w:rPr>
          <w:lang w:val="en-US"/>
        </w:rPr>
        <w:t xml:space="preserve">– </w:t>
      </w:r>
      <w:r w:rsidRPr="00D3137F">
        <w:rPr>
          <w:lang w:val="en-US"/>
        </w:rPr>
        <w:t>Objective perceptual video quality measurement techniques for standard definition digital broadcast television in t</w:t>
      </w:r>
      <w:r w:rsidR="00D3137F">
        <w:rPr>
          <w:lang w:val="en-US"/>
        </w:rPr>
        <w:t>he presence of a full reference</w:t>
      </w:r>
      <w:r w:rsidRPr="00D3137F">
        <w:rPr>
          <w:lang w:val="en-US"/>
        </w:rPr>
        <w:t>.</w:t>
      </w:r>
    </w:p>
    <w:p w:rsidR="00205A29" w:rsidRPr="002B5B09" w:rsidRDefault="00205A29" w:rsidP="00205A29">
      <w:pPr>
        <w:pStyle w:val="Heading1"/>
        <w:rPr>
          <w:lang w:val="en-US"/>
        </w:rPr>
      </w:pPr>
      <w:bookmarkStart w:id="146" w:name="_Toc219018030"/>
      <w:r w:rsidRPr="002B5B09">
        <w:rPr>
          <w:lang w:val="en-US"/>
        </w:rPr>
        <w:t>5</w:t>
      </w:r>
      <w:r w:rsidRPr="002B5B09">
        <w:rPr>
          <w:lang w:val="en-US"/>
        </w:rPr>
        <w:tab/>
        <w:t>Reference code for implementing the Fast Low Bandwidth VQM</w:t>
      </w:r>
      <w:bookmarkEnd w:id="146"/>
    </w:p>
    <w:p w:rsidR="00205A29" w:rsidRPr="002B5B09" w:rsidRDefault="00205A29" w:rsidP="00806D92">
      <w:pPr>
        <w:rPr>
          <w:lang w:val="en-US"/>
        </w:rPr>
      </w:pPr>
      <w:r w:rsidRPr="002B5B09">
        <w:rPr>
          <w:lang w:val="en-US"/>
        </w:rPr>
        <w:t xml:space="preserve">The purpose of this reference code is to assist the user with proper implementation of the Fast Low Bandwidth VQM. While MATLAB® code is used for the reference code, any software code can be used that reproduces the results given here. Each subsection in </w:t>
      </w:r>
      <w:r w:rsidR="00D3137F">
        <w:rPr>
          <w:lang w:val="en-US"/>
        </w:rPr>
        <w:t>§</w:t>
      </w:r>
      <w:r w:rsidRPr="002B5B09">
        <w:rPr>
          <w:lang w:val="en-US"/>
        </w:rPr>
        <w:t xml:space="preserve"> 5 contains MATLAB code for the function named in the section header (e.g. save the contents of </w:t>
      </w:r>
      <w:r w:rsidR="00806D92">
        <w:rPr>
          <w:lang w:val="en-US"/>
        </w:rPr>
        <w:t>§ </w:t>
      </w:r>
      <w:r w:rsidRPr="002B5B09">
        <w:rPr>
          <w:lang w:val="en-US"/>
        </w:rPr>
        <w:t>5.1 to a file called “fastlowbw_ref.m”). Execute fastlowbw_ref with no arguments to receive help information on how to call the routine. This code contains the flexibility of running the model on a short video clip (i.e. 5 to 15 s) within a larger video sequence (e.g. 1-minute sequence). This is done by shifting the short video clip by one second and re</w:t>
      </w:r>
      <w:r w:rsidRPr="002B5B09">
        <w:rPr>
          <w:lang w:val="en-US"/>
        </w:rPr>
        <w:noBreakHyphen/>
        <w:t xml:space="preserve">computing the model for each temporal shift. While this functionality is not demonstrated below, comments within the code and returned arguments from “model_fastlowbw_parameters.m” will refer to this capability. This hidden capability may be useful for implementing an in-service video quality monitoring system. </w:t>
      </w:r>
    </w:p>
    <w:p w:rsidR="00205A29" w:rsidRPr="002B5B09" w:rsidRDefault="00205A29" w:rsidP="00205A29">
      <w:pPr>
        <w:rPr>
          <w:lang w:val="en-US"/>
        </w:rPr>
      </w:pPr>
      <w:r w:rsidRPr="002B5B09">
        <w:rPr>
          <w:lang w:val="en-US"/>
        </w:rPr>
        <w:t>When the sample test vectors (i.e. video clips) are processed with the Fast Low Bandwidth VQM reference code (function “fastlowbw_ref.m”), text files are produced that contain the calibration and model results. For the following example MATLAB function calls, output files similar to those given below should be obtained (due to random processes used by the Fast Low Bandwidth VQM, results may vary slightly from those presented here):</w:t>
      </w:r>
    </w:p>
    <w:p w:rsidR="00205A29" w:rsidRDefault="00205A29" w:rsidP="00205A29">
      <w:pPr>
        <w:rPr>
          <w:lang w:val="en-US"/>
        </w:rPr>
      </w:pPr>
    </w:p>
    <w:p w:rsidR="00BF7B33" w:rsidRPr="002B5B09" w:rsidRDefault="00BF7B33" w:rsidP="00205A29">
      <w:pPr>
        <w:rPr>
          <w:lang w:val="en-US"/>
        </w:rPr>
      </w:pPr>
    </w:p>
    <w:bookmarkStart w:id="147" w:name="_MON_1546413473"/>
    <w:bookmarkEnd w:id="147"/>
    <w:p w:rsidR="00205A29" w:rsidRPr="00BF1B17" w:rsidRDefault="00DE04D4" w:rsidP="00205A29">
      <w:pPr>
        <w:jc w:val="center"/>
      </w:pPr>
      <w:r>
        <w:object w:dxaOrig="1531" w:dyaOrig="990">
          <v:shape id="_x0000_i1055" type="#_x0000_t75" style="width:76.6pt;height:49.55pt" o:ole="">
            <v:imagedata r:id="rId102" o:title=""/>
          </v:shape>
          <o:OLEObject Type="Embed" ProgID="Word.Document.8" ShapeID="_x0000_i1055" DrawAspect="Icon" ObjectID="_1546413481" r:id="rId103">
            <o:FieldCodes>\s</o:FieldCodes>
          </o:OLEObject>
        </w:object>
      </w:r>
    </w:p>
    <w:p w:rsidR="00D3137F" w:rsidRDefault="00D3137F" w:rsidP="00205A29">
      <w:pPr>
        <w:rPr>
          <w:lang w:eastAsia="ko-KR"/>
        </w:rPr>
      </w:pPr>
      <w:bookmarkStart w:id="148" w:name="_GoBack"/>
      <w:bookmarkEnd w:id="148"/>
    </w:p>
    <w:p w:rsidR="00D3137F" w:rsidRDefault="00D3137F" w:rsidP="00205A29">
      <w:pPr>
        <w:rPr>
          <w:lang w:eastAsia="ko-KR"/>
        </w:rPr>
      </w:pPr>
    </w:p>
    <w:p w:rsidR="00BF7B33" w:rsidRDefault="00BF7B33" w:rsidP="00D3137F">
      <w:pPr>
        <w:pStyle w:val="AppendixNoTitle"/>
        <w:rPr>
          <w:lang w:val="en-US" w:eastAsia="ko-KR"/>
        </w:rPr>
      </w:pPr>
      <w:r>
        <w:rPr>
          <w:lang w:val="en-US" w:eastAsia="ko-KR"/>
        </w:rPr>
        <w:br w:type="page"/>
      </w:r>
    </w:p>
    <w:p w:rsidR="00205A29" w:rsidRPr="00D3137F" w:rsidRDefault="00205A29" w:rsidP="00D3137F">
      <w:pPr>
        <w:pStyle w:val="AppendixNoTitle"/>
        <w:rPr>
          <w:lang w:val="en-US" w:eastAsia="ko-KR"/>
        </w:rPr>
      </w:pPr>
      <w:r w:rsidRPr="00D3137F">
        <w:rPr>
          <w:lang w:val="en-US" w:eastAsia="ko-KR"/>
        </w:rPr>
        <w:lastRenderedPageBreak/>
        <w:t>Appendix</w:t>
      </w:r>
      <w:r w:rsidR="00D3137F" w:rsidRPr="00D3137F">
        <w:rPr>
          <w:lang w:val="en-US" w:eastAsia="ko-KR"/>
        </w:rPr>
        <w:br/>
      </w:r>
      <w:r w:rsidR="00D3137F" w:rsidRPr="00D3137F">
        <w:rPr>
          <w:lang w:val="en-US" w:eastAsia="ko-KR"/>
        </w:rPr>
        <w:br/>
      </w:r>
      <w:r w:rsidRPr="00D3137F">
        <w:rPr>
          <w:lang w:val="en-US" w:eastAsia="ko-KR"/>
        </w:rPr>
        <w:t>Transmission error analyses</w:t>
      </w:r>
    </w:p>
    <w:p w:rsidR="00205A29" w:rsidRPr="00E65128" w:rsidRDefault="00205A29" w:rsidP="00D3137F">
      <w:pPr>
        <w:pStyle w:val="Normalaftertitle"/>
        <w:rPr>
          <w:lang w:val="en-US" w:eastAsia="ko-KR"/>
        </w:rPr>
      </w:pPr>
      <w:r w:rsidRPr="00D3137F">
        <w:rPr>
          <w:lang w:val="en-US"/>
        </w:rPr>
        <w:t>The VQEG validation test</w:t>
      </w:r>
      <w:r w:rsidRPr="00D3137F">
        <w:rPr>
          <w:lang w:val="en-US" w:eastAsia="ko-KR"/>
        </w:rPr>
        <w:t>s</w:t>
      </w:r>
      <w:r w:rsidRPr="00D3137F">
        <w:rPr>
          <w:lang w:val="en-US"/>
        </w:rPr>
        <w:t xml:space="preserve"> for the RRNR-TV project included the 525 (NTSC) and 625 (PAL) formats. Each experiment included 12 so</w:t>
      </w:r>
      <w:r w:rsidRPr="00E65128">
        <w:rPr>
          <w:lang w:val="en-US"/>
        </w:rPr>
        <w:t xml:space="preserve">urce sequences and 156 processed video sequences (PVSs). Of these 156 PVSs, 40 contained transmission errors and 116 contained coding </w:t>
      </w:r>
      <w:r w:rsidRPr="00E65128">
        <w:rPr>
          <w:lang w:val="en-US" w:eastAsia="ko-KR"/>
        </w:rPr>
        <w:t xml:space="preserve">errors </w:t>
      </w:r>
      <w:r w:rsidRPr="00E65128">
        <w:rPr>
          <w:lang w:val="en-US"/>
        </w:rPr>
        <w:t>only.</w:t>
      </w:r>
      <w:r w:rsidRPr="00E65128">
        <w:rPr>
          <w:lang w:val="en-US" w:eastAsia="ko-KR"/>
        </w:rPr>
        <w:t xml:space="preserve"> </w:t>
      </w:r>
      <w:r w:rsidRPr="00D3137F">
        <w:rPr>
          <w:lang w:val="en-US" w:eastAsia="ko-KR"/>
        </w:rPr>
        <w:t xml:space="preserve">Tables </w:t>
      </w:r>
      <w:r w:rsidR="00D3137F" w:rsidRPr="00D3137F">
        <w:rPr>
          <w:lang w:val="en-US" w:eastAsia="ko-KR"/>
        </w:rPr>
        <w:t>9 and 10</w:t>
      </w:r>
      <w:r w:rsidRPr="00D3137F">
        <w:rPr>
          <w:lang w:val="en-US" w:eastAsia="ko-KR"/>
        </w:rPr>
        <w:t xml:space="preserve"> show the RMSE and OR for the PVSs with transmission errors. </w:t>
      </w:r>
      <w:r w:rsidRPr="00E65128">
        <w:rPr>
          <w:lang w:val="en-US" w:eastAsia="ko-KR"/>
        </w:rPr>
        <w:t>It is noted that the RMSE and OR were computed using the regression lines which were obtained from the entire data. In other words, the regression lines were computed using the entire data. Then, the RMSE and OR for transmission errors were computed using the PVSs with transmission errors.</w:t>
      </w:r>
    </w:p>
    <w:p w:rsidR="00205A29" w:rsidRPr="00205A29" w:rsidRDefault="00D3137F" w:rsidP="00D3137F">
      <w:pPr>
        <w:pStyle w:val="TableNo"/>
        <w:rPr>
          <w:lang w:val="en-US" w:eastAsia="ko-KR"/>
        </w:rPr>
      </w:pPr>
      <w:r w:rsidRPr="00205A29">
        <w:rPr>
          <w:lang w:val="en-US" w:eastAsia="ko-KR"/>
        </w:rPr>
        <w:t>TABLE</w:t>
      </w:r>
      <w:r w:rsidR="00205A29" w:rsidRPr="00205A29">
        <w:rPr>
          <w:lang w:val="en-US" w:eastAsia="ko-KR"/>
        </w:rPr>
        <w:t xml:space="preserve"> </w:t>
      </w:r>
      <w:r>
        <w:rPr>
          <w:lang w:val="en-US" w:eastAsia="ko-KR"/>
        </w:rPr>
        <w:t>9</w:t>
      </w:r>
    </w:p>
    <w:p w:rsidR="00205A29" w:rsidRPr="00BF1B17" w:rsidRDefault="00205A29" w:rsidP="00205A29">
      <w:pPr>
        <w:pStyle w:val="Tabletitle"/>
        <w:rPr>
          <w:lang w:eastAsia="ko-KR"/>
        </w:rPr>
      </w:pPr>
      <w:r w:rsidRPr="00205A29">
        <w:rPr>
          <w:lang w:val="en-US" w:eastAsia="ko-KR"/>
        </w:rPr>
        <w:t xml:space="preserve">RMSE and OR for the RRNR-TV validation test (525 format). </w:t>
      </w:r>
      <w:r w:rsidRPr="00BF1B17">
        <w:rPr>
          <w:lang w:eastAsia="ko-KR"/>
        </w:rPr>
        <w:t>TE: transmission errors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1134"/>
        <w:gridCol w:w="1134"/>
        <w:gridCol w:w="1134"/>
        <w:gridCol w:w="1134"/>
        <w:gridCol w:w="1134"/>
      </w:tblGrid>
      <w:tr w:rsidR="00205A29" w:rsidRPr="00BF1B17" w:rsidTr="00D3137F">
        <w:trPr>
          <w:trHeight w:val="195"/>
          <w:jc w:val="center"/>
        </w:trPr>
        <w:tc>
          <w:tcPr>
            <w:tcW w:w="2835" w:type="dxa"/>
            <w:vMerge w:val="restart"/>
            <w:shd w:val="clear" w:color="auto" w:fill="auto"/>
          </w:tcPr>
          <w:p w:rsidR="00205A29" w:rsidRPr="00BF1B17" w:rsidRDefault="00205A29" w:rsidP="002B5B09">
            <w:pPr>
              <w:pStyle w:val="Tablehead"/>
              <w:rPr>
                <w:rFonts w:eastAsia="Dotum"/>
                <w:lang w:eastAsia="ko-KR"/>
              </w:rPr>
            </w:pPr>
            <w:r w:rsidRPr="00BF1B17">
              <w:rPr>
                <w:rFonts w:eastAsia="Dotum"/>
                <w:lang w:eastAsia="ko-KR"/>
              </w:rPr>
              <w:t>525 format</w:t>
            </w:r>
          </w:p>
        </w:tc>
        <w:tc>
          <w:tcPr>
            <w:tcW w:w="1134" w:type="dxa"/>
            <w:gridSpan w:val="2"/>
            <w:shd w:val="clear" w:color="auto" w:fill="auto"/>
          </w:tcPr>
          <w:p w:rsidR="00205A29" w:rsidRPr="00BF1B17" w:rsidRDefault="00205A29" w:rsidP="002B5B09">
            <w:pPr>
              <w:pStyle w:val="Tablehead"/>
              <w:rPr>
                <w:rFonts w:eastAsia="Dotum"/>
                <w:lang w:eastAsia="ko-KR"/>
              </w:rPr>
            </w:pPr>
            <w:r w:rsidRPr="00BF1B17">
              <w:rPr>
                <w:rFonts w:eastAsia="Dotum"/>
                <w:lang w:eastAsia="ko-KR"/>
              </w:rPr>
              <w:t>ALL</w:t>
            </w:r>
          </w:p>
        </w:tc>
        <w:tc>
          <w:tcPr>
            <w:tcW w:w="1134" w:type="dxa"/>
            <w:gridSpan w:val="2"/>
            <w:shd w:val="clear" w:color="auto" w:fill="auto"/>
          </w:tcPr>
          <w:p w:rsidR="00205A29" w:rsidRPr="00BF1B17" w:rsidRDefault="00205A29" w:rsidP="002B5B09">
            <w:pPr>
              <w:pStyle w:val="Tablehead"/>
              <w:rPr>
                <w:rFonts w:eastAsia="Dotum"/>
                <w:lang w:eastAsia="ko-KR"/>
              </w:rPr>
            </w:pPr>
            <w:r w:rsidRPr="00BF1B17">
              <w:rPr>
                <w:rFonts w:eastAsia="Dotum"/>
                <w:lang w:eastAsia="ko-KR"/>
              </w:rPr>
              <w:t>With TE</w:t>
            </w:r>
          </w:p>
        </w:tc>
        <w:tc>
          <w:tcPr>
            <w:tcW w:w="1134" w:type="dxa"/>
            <w:gridSpan w:val="2"/>
            <w:shd w:val="clear" w:color="auto" w:fill="auto"/>
          </w:tcPr>
          <w:p w:rsidR="00205A29" w:rsidRPr="00BF1B17" w:rsidRDefault="00205A29" w:rsidP="002B5B09">
            <w:pPr>
              <w:pStyle w:val="Tablehead"/>
              <w:rPr>
                <w:rFonts w:eastAsia="Dotum"/>
                <w:lang w:eastAsia="ko-KR"/>
              </w:rPr>
            </w:pPr>
            <w:r w:rsidRPr="00BF1B17">
              <w:rPr>
                <w:rFonts w:eastAsia="Dotum"/>
                <w:lang w:eastAsia="ko-KR"/>
              </w:rPr>
              <w:t>No TE</w:t>
            </w:r>
          </w:p>
        </w:tc>
      </w:tr>
      <w:tr w:rsidR="00205A29" w:rsidRPr="00BF1B17" w:rsidTr="00D3137F">
        <w:trPr>
          <w:trHeight w:val="195"/>
          <w:jc w:val="center"/>
        </w:trPr>
        <w:tc>
          <w:tcPr>
            <w:tcW w:w="2835" w:type="dxa"/>
            <w:vMerge/>
            <w:shd w:val="clear" w:color="auto" w:fill="auto"/>
          </w:tcPr>
          <w:p w:rsidR="00205A29" w:rsidRPr="00BF1B17" w:rsidRDefault="00205A29" w:rsidP="002B5B09">
            <w:pPr>
              <w:pStyle w:val="Tablehead"/>
              <w:rPr>
                <w:rFonts w:eastAsia="Dotum"/>
                <w:lang w:eastAsia="ko-KR"/>
              </w:rPr>
            </w:pP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RMSE</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OR</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RMSE</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OR</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RMSE</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OR</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Model_A_15k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0.418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0.385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0.574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0.362</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0.293</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Model_A_80k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0.423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0.378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0.582</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0.475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0.366</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0.293</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Model_A_256k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0.424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0.378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0.475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0.367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0.293</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Model_B_80k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0.598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0.667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0.768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0.650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0.544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0.586</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Model_B_256k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0.647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0.763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0.530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0.578</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Model_C_80k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0.465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0.513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0.557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0.550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0.440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0.405</w:t>
            </w:r>
          </w:p>
        </w:tc>
      </w:tr>
      <w:tr w:rsidR="00205A29" w:rsidRPr="00BF1B17" w:rsidTr="00D3137F">
        <w:trPr>
          <w:jc w:val="center"/>
        </w:trPr>
        <w:tc>
          <w:tcPr>
            <w:tcW w:w="2835" w:type="dxa"/>
            <w:tcBorders>
              <w:bottom w:val="single" w:sz="4" w:space="0" w:color="auto"/>
            </w:tcBorders>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Model_C_256k</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0.511</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0.609</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0.584</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0.450</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0.495</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0.578</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PSNR_NTIA</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0.556</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0.571</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0.549</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0.568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0.491</w:t>
            </w:r>
          </w:p>
        </w:tc>
      </w:tr>
    </w:tbl>
    <w:p w:rsidR="00D3137F" w:rsidRDefault="00D3137F" w:rsidP="00D3137F">
      <w:pPr>
        <w:pStyle w:val="Tablefin"/>
        <w:rPr>
          <w:lang w:eastAsia="ko-KR"/>
        </w:rPr>
      </w:pPr>
    </w:p>
    <w:p w:rsidR="00205A29" w:rsidRPr="00BF1B17" w:rsidRDefault="00D3137F" w:rsidP="00D3137F">
      <w:pPr>
        <w:pStyle w:val="TableNo"/>
        <w:rPr>
          <w:lang w:eastAsia="ko-KR"/>
        </w:rPr>
      </w:pPr>
      <w:r w:rsidRPr="00BF1B17">
        <w:rPr>
          <w:lang w:eastAsia="ko-KR"/>
        </w:rPr>
        <w:t>TABLE</w:t>
      </w:r>
      <w:r w:rsidR="00205A29" w:rsidRPr="00BF1B17">
        <w:rPr>
          <w:lang w:eastAsia="ko-KR"/>
        </w:rPr>
        <w:t xml:space="preserve"> </w:t>
      </w:r>
      <w:r>
        <w:rPr>
          <w:lang w:eastAsia="ko-KR"/>
        </w:rPr>
        <w:t>10</w:t>
      </w:r>
    </w:p>
    <w:p w:rsidR="00205A29" w:rsidRPr="00BF1B17" w:rsidRDefault="00205A29" w:rsidP="00205A29">
      <w:pPr>
        <w:pStyle w:val="Tabletitle"/>
        <w:rPr>
          <w:lang w:eastAsia="ko-KR"/>
        </w:rPr>
      </w:pPr>
      <w:r w:rsidRPr="00205A29">
        <w:rPr>
          <w:lang w:val="en-US" w:eastAsia="ko-KR"/>
        </w:rPr>
        <w:t xml:space="preserve">RMSE and OR for the RRNR-TV validation test (625 format). </w:t>
      </w:r>
      <w:r w:rsidRPr="00BF1B17">
        <w:rPr>
          <w:lang w:eastAsia="ko-KR"/>
        </w:rPr>
        <w:t>TE: transmission errors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1134"/>
        <w:gridCol w:w="1134"/>
        <w:gridCol w:w="1134"/>
        <w:gridCol w:w="1134"/>
        <w:gridCol w:w="1134"/>
      </w:tblGrid>
      <w:tr w:rsidR="00205A29" w:rsidRPr="00BF1B17" w:rsidTr="00D3137F">
        <w:trPr>
          <w:trHeight w:val="195"/>
          <w:jc w:val="center"/>
        </w:trPr>
        <w:tc>
          <w:tcPr>
            <w:tcW w:w="2835" w:type="dxa"/>
            <w:vMerge w:val="restart"/>
            <w:shd w:val="clear" w:color="auto" w:fill="auto"/>
          </w:tcPr>
          <w:p w:rsidR="00205A29" w:rsidRPr="00BF1B17" w:rsidRDefault="00205A29" w:rsidP="002B5B09">
            <w:pPr>
              <w:pStyle w:val="Tablehead"/>
              <w:rPr>
                <w:rFonts w:eastAsia="Dotum"/>
                <w:lang w:eastAsia="ko-KR"/>
              </w:rPr>
            </w:pPr>
            <w:r w:rsidRPr="00BF1B17">
              <w:rPr>
                <w:rFonts w:eastAsia="Dotum"/>
                <w:lang w:eastAsia="ko-KR"/>
              </w:rPr>
              <w:t>625 format</w:t>
            </w:r>
          </w:p>
        </w:tc>
        <w:tc>
          <w:tcPr>
            <w:tcW w:w="1134" w:type="dxa"/>
            <w:gridSpan w:val="2"/>
            <w:shd w:val="clear" w:color="auto" w:fill="auto"/>
          </w:tcPr>
          <w:p w:rsidR="00205A29" w:rsidRPr="00BF1B17" w:rsidRDefault="00205A29" w:rsidP="002B5B09">
            <w:pPr>
              <w:pStyle w:val="Tablehead"/>
              <w:rPr>
                <w:rFonts w:eastAsia="Dotum"/>
                <w:lang w:eastAsia="ko-KR"/>
              </w:rPr>
            </w:pPr>
            <w:r w:rsidRPr="00BF1B17">
              <w:rPr>
                <w:rFonts w:eastAsia="Dotum"/>
                <w:lang w:eastAsia="ko-KR"/>
              </w:rPr>
              <w:t>ALL</w:t>
            </w:r>
          </w:p>
        </w:tc>
        <w:tc>
          <w:tcPr>
            <w:tcW w:w="1134" w:type="dxa"/>
            <w:gridSpan w:val="2"/>
            <w:shd w:val="clear" w:color="auto" w:fill="auto"/>
          </w:tcPr>
          <w:p w:rsidR="00205A29" w:rsidRPr="00BF1B17" w:rsidRDefault="00205A29" w:rsidP="002B5B09">
            <w:pPr>
              <w:pStyle w:val="Tablehead"/>
              <w:rPr>
                <w:rFonts w:eastAsia="Dotum"/>
                <w:lang w:eastAsia="ko-KR"/>
              </w:rPr>
            </w:pPr>
            <w:r w:rsidRPr="00BF1B17">
              <w:rPr>
                <w:rFonts w:eastAsia="Dotum"/>
                <w:lang w:eastAsia="ko-KR"/>
              </w:rPr>
              <w:t>With TE</w:t>
            </w:r>
          </w:p>
        </w:tc>
        <w:tc>
          <w:tcPr>
            <w:tcW w:w="1134" w:type="dxa"/>
            <w:gridSpan w:val="2"/>
            <w:shd w:val="clear" w:color="auto" w:fill="auto"/>
          </w:tcPr>
          <w:p w:rsidR="00205A29" w:rsidRPr="00BF1B17" w:rsidRDefault="00205A29" w:rsidP="002B5B09">
            <w:pPr>
              <w:pStyle w:val="Tablehead"/>
              <w:rPr>
                <w:rFonts w:eastAsia="Dotum"/>
                <w:lang w:eastAsia="ko-KR"/>
              </w:rPr>
            </w:pPr>
            <w:r w:rsidRPr="00BF1B17">
              <w:rPr>
                <w:rFonts w:eastAsia="Dotum"/>
                <w:lang w:eastAsia="ko-KR"/>
              </w:rPr>
              <w:t>No TE</w:t>
            </w:r>
          </w:p>
        </w:tc>
      </w:tr>
      <w:tr w:rsidR="00205A29" w:rsidRPr="00BF1B17" w:rsidTr="00D3137F">
        <w:trPr>
          <w:trHeight w:val="195"/>
          <w:jc w:val="center"/>
        </w:trPr>
        <w:tc>
          <w:tcPr>
            <w:tcW w:w="2835" w:type="dxa"/>
            <w:vMerge/>
            <w:shd w:val="clear" w:color="auto" w:fill="auto"/>
          </w:tcPr>
          <w:p w:rsidR="00205A29" w:rsidRPr="00BF1B17" w:rsidRDefault="00205A29" w:rsidP="002B5B09">
            <w:pPr>
              <w:pStyle w:val="Tablehead"/>
              <w:rPr>
                <w:rFonts w:eastAsia="Dotum"/>
                <w:lang w:eastAsia="ko-KR"/>
              </w:rPr>
            </w:pP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RMSE</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OR</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RMSE</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OR</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RMSE</w:t>
            </w:r>
          </w:p>
        </w:tc>
        <w:tc>
          <w:tcPr>
            <w:tcW w:w="1134" w:type="dxa"/>
            <w:shd w:val="clear" w:color="auto" w:fill="auto"/>
          </w:tcPr>
          <w:p w:rsidR="00205A29" w:rsidRPr="00BF1B17" w:rsidRDefault="00205A29" w:rsidP="002B5B09">
            <w:pPr>
              <w:pStyle w:val="Tablehead"/>
              <w:rPr>
                <w:rFonts w:eastAsia="Dotum"/>
                <w:lang w:eastAsia="ko-KR"/>
              </w:rPr>
            </w:pPr>
            <w:r w:rsidRPr="00BF1B17">
              <w:rPr>
                <w:rFonts w:eastAsia="Dotum"/>
                <w:lang w:eastAsia="ko-KR"/>
              </w:rPr>
              <w:t>OR</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Model_A_15k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0.524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0.468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0.597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0.450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0.508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0.414</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Model_A_80k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0.513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0.462</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0.594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0.494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0.379</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Model_A_256k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0.516</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0.468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0.593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0.499</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0.379</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Model_B_80k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0.887</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0.724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0.545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0.986</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0.716</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Model_B_256k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0.864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0.744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0.523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0.962</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0.716</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Model_C_80k</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0.583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0.282</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0.200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0.663</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0.647</w:t>
            </w:r>
          </w:p>
        </w:tc>
      </w:tr>
      <w:tr w:rsidR="00205A29" w:rsidRPr="00BF1B17" w:rsidTr="00D3137F">
        <w:trPr>
          <w:jc w:val="center"/>
        </w:trPr>
        <w:tc>
          <w:tcPr>
            <w:tcW w:w="2835" w:type="dxa"/>
            <w:tcBorders>
              <w:bottom w:val="single" w:sz="4" w:space="0" w:color="auto"/>
            </w:tcBorders>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Model_C_256k</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0.657</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0.590</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0.292</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0.175</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0.747</w:t>
            </w:r>
          </w:p>
        </w:tc>
        <w:tc>
          <w:tcPr>
            <w:tcW w:w="1134" w:type="dxa"/>
            <w:tcBorders>
              <w:bottom w:val="single" w:sz="4" w:space="0" w:color="auto"/>
            </w:tcBorders>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0.638</w:t>
            </w:r>
          </w:p>
        </w:tc>
      </w:tr>
      <w:tr w:rsidR="00205A29" w:rsidRPr="00BF1B17" w:rsidTr="00D3137F">
        <w:trPr>
          <w:jc w:val="center"/>
        </w:trPr>
        <w:tc>
          <w:tcPr>
            <w:tcW w:w="2835" w:type="dxa"/>
            <w:shd w:val="clear" w:color="auto" w:fill="auto"/>
            <w:vAlign w:val="bottom"/>
          </w:tcPr>
          <w:p w:rsidR="00205A29" w:rsidRPr="00BF1B17" w:rsidRDefault="00205A29" w:rsidP="002B5B09">
            <w:pPr>
              <w:pStyle w:val="Tabletext"/>
              <w:rPr>
                <w:rFonts w:eastAsia="Dotum"/>
                <w:lang w:eastAsia="ko-KR"/>
              </w:rPr>
            </w:pPr>
            <w:r w:rsidRPr="00BF1B17">
              <w:rPr>
                <w:rFonts w:eastAsia="Dotum"/>
                <w:lang w:eastAsia="ko-KR"/>
              </w:rPr>
              <w:t>PSNR_NTIA</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0.605</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0.564</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0.338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0.250</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0.678</w:t>
            </w:r>
          </w:p>
        </w:tc>
        <w:tc>
          <w:tcPr>
            <w:tcW w:w="1134" w:type="dxa"/>
            <w:shd w:val="clear" w:color="auto" w:fill="auto"/>
          </w:tcPr>
          <w:p w:rsidR="00205A29" w:rsidRPr="00BF1B17" w:rsidRDefault="00205A29" w:rsidP="002B5B09">
            <w:pPr>
              <w:pStyle w:val="Tabletext"/>
              <w:jc w:val="center"/>
              <w:rPr>
                <w:rFonts w:eastAsia="Dotum"/>
                <w:lang w:eastAsia="ko-KR"/>
              </w:rPr>
            </w:pPr>
            <w:r w:rsidRPr="00BF1B17">
              <w:rPr>
                <w:rFonts w:eastAsia="Dotum"/>
                <w:lang w:eastAsia="ko-KR"/>
              </w:rPr>
              <w:t>0.517</w:t>
            </w:r>
          </w:p>
        </w:tc>
      </w:tr>
    </w:tbl>
    <w:p w:rsidR="00205A29" w:rsidRDefault="00205A29" w:rsidP="00D3137F">
      <w:pPr>
        <w:pStyle w:val="Tablefin"/>
      </w:pPr>
    </w:p>
    <w:p w:rsidR="00205A29" w:rsidRDefault="00205A29" w:rsidP="00205A29">
      <w:pPr>
        <w:rPr>
          <w:lang w:val="en-US"/>
        </w:rPr>
      </w:pPr>
    </w:p>
    <w:p w:rsidR="00205A29" w:rsidRPr="00205A29" w:rsidRDefault="00205A29" w:rsidP="00205A29">
      <w:pPr>
        <w:pStyle w:val="Line"/>
      </w:pPr>
    </w:p>
    <w:sectPr w:rsidR="00205A29" w:rsidRPr="00205A29" w:rsidSect="007565CC">
      <w:headerReference w:type="even" r:id="rId104"/>
      <w:headerReference w:type="default" r:id="rId10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128" w:rsidRDefault="00E65128">
      <w:r>
        <w:separator/>
      </w:r>
    </w:p>
  </w:endnote>
  <w:endnote w:type="continuationSeparator" w:id="0">
    <w:p w:rsidR="00E65128" w:rsidRDefault="00E6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한강체">
    <w:altName w:val="Arial Unicode MS"/>
    <w:charset w:val="4F"/>
    <w:family w:val="auto"/>
    <w:pitch w:val="variable"/>
    <w:sig w:usb0="01000000" w:usb1="00000609" w:usb2="10000000" w:usb3="00000000" w:csb0="00080000" w:csb1="00000000"/>
  </w:font>
  <w:font w:name="BatangChe">
    <w:panose1 w:val="02030609000101010101"/>
    <w:charset w:val="81"/>
    <w:family w:val="modern"/>
    <w:pitch w:val="fixed"/>
    <w:sig w:usb0="B00002AF" w:usb1="69D77CFB" w:usb2="00000030" w:usb3="00000000" w:csb0="0008009F" w:csb1="00000000"/>
  </w:font>
  <w:font w:name="Malgun Gothic">
    <w:altName w:val="Dotum"/>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128" w:rsidRDefault="00E65128">
      <w:r>
        <w:separator/>
      </w:r>
    </w:p>
  </w:footnote>
  <w:footnote w:type="continuationSeparator" w:id="0">
    <w:p w:rsidR="00E65128" w:rsidRDefault="00E6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128" w:rsidRDefault="00E6512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128" w:rsidRDefault="00E65128"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128" w:rsidRPr="000F6905" w:rsidRDefault="00551576">
    <w:pPr>
      <w:pStyle w:val="Header"/>
      <w:jc w:val="left"/>
    </w:pPr>
    <w:r>
      <w:rPr>
        <w:rStyle w:val="PageNumber"/>
        <w:b/>
        <w:bCs/>
      </w:rPr>
      <w:fldChar w:fldCharType="begin"/>
    </w:r>
    <w:r w:rsidR="00E65128" w:rsidRPr="000F6905">
      <w:rPr>
        <w:rStyle w:val="PageNumber"/>
        <w:b/>
        <w:bCs/>
      </w:rPr>
      <w:instrText xml:space="preserve"> PAGE </w:instrText>
    </w:r>
    <w:r>
      <w:rPr>
        <w:rStyle w:val="PageNumber"/>
        <w:b/>
        <w:bCs/>
      </w:rPr>
      <w:fldChar w:fldCharType="separate"/>
    </w:r>
    <w:r w:rsidR="00DE04D4">
      <w:rPr>
        <w:rStyle w:val="PageNumber"/>
        <w:b/>
        <w:bCs/>
        <w:noProof/>
      </w:rPr>
      <w:t>ii</w:t>
    </w:r>
    <w:r>
      <w:rPr>
        <w:rStyle w:val="PageNumber"/>
        <w:b/>
        <w:bCs/>
      </w:rPr>
      <w:fldChar w:fldCharType="end"/>
    </w:r>
    <w:r w:rsidR="00E65128" w:rsidRPr="000F6905">
      <w:tab/>
    </w:r>
    <w:fldSimple w:instr=" DOCPROPERTY &quot;Header&quot; \* MERGEFORMAT ">
      <w:r w:rsidR="00DB2E09" w:rsidRPr="00DB2E09">
        <w:rPr>
          <w:b/>
          <w:bCs/>
        </w:rPr>
        <w:t xml:space="preserve">Rec. </w:t>
      </w:r>
    </w:fldSimple>
    <w:r w:rsidR="00E65128">
      <w:rPr>
        <w:b/>
        <w:bCs/>
      </w:rPr>
      <w:t xml:space="preserve"> </w:t>
    </w:r>
    <w:r>
      <w:rPr>
        <w:b/>
        <w:bCs/>
      </w:rPr>
      <w:fldChar w:fldCharType="begin"/>
    </w:r>
    <w:r w:rsidR="00E65128" w:rsidRPr="000F6905">
      <w:rPr>
        <w:b/>
        <w:bCs/>
      </w:rPr>
      <w:instrText>styleref href</w:instrText>
    </w:r>
    <w:r>
      <w:rPr>
        <w:b/>
        <w:bCs/>
      </w:rPr>
      <w:fldChar w:fldCharType="separate"/>
    </w:r>
    <w:r w:rsidR="00DE04D4">
      <w:rPr>
        <w:b/>
        <w:bCs/>
        <w:noProof/>
      </w:rPr>
      <w:t>ITU-R  BT.1885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128" w:rsidRDefault="00E65128">
    <w:pPr>
      <w:pStyle w:val="Header"/>
    </w:pPr>
    <w:r>
      <w:tab/>
    </w:r>
    <w:fldSimple w:instr=" DOCPROPERTY &quot;Header&quot; \* MERGEFORMAT ">
      <w:r w:rsidR="00DB2E09" w:rsidRPr="00DB2E09">
        <w:rPr>
          <w:b/>
          <w:bCs/>
        </w:rPr>
        <w:t xml:space="preserve">Rec. </w:t>
      </w:r>
    </w:fldSimple>
    <w:r>
      <w:rPr>
        <w:b/>
        <w:bCs/>
      </w:rPr>
      <w:t xml:space="preserve"> </w:t>
    </w:r>
    <w:r w:rsidR="00551576">
      <w:rPr>
        <w:b/>
        <w:bCs/>
      </w:rPr>
      <w:fldChar w:fldCharType="begin"/>
    </w:r>
    <w:r>
      <w:rPr>
        <w:b/>
        <w:bCs/>
      </w:rPr>
      <w:instrText>styleref href</w:instrText>
    </w:r>
    <w:r w:rsidR="00551576">
      <w:rPr>
        <w:b/>
        <w:bCs/>
      </w:rPr>
      <w:fldChar w:fldCharType="separate"/>
    </w:r>
    <w:r w:rsidR="00DB2E09">
      <w:rPr>
        <w:b/>
        <w:bCs/>
        <w:noProof/>
      </w:rPr>
      <w:t>ITU-R  BT.1885</w:t>
    </w:r>
    <w:r w:rsidR="00551576">
      <w:rPr>
        <w:b/>
        <w:bCs/>
      </w:rPr>
      <w:fldChar w:fldCharType="end"/>
    </w:r>
    <w:r>
      <w:tab/>
    </w:r>
    <w:r w:rsidR="00551576">
      <w:rPr>
        <w:rStyle w:val="PageNumber"/>
        <w:b/>
        <w:bCs/>
      </w:rPr>
      <w:fldChar w:fldCharType="begin"/>
    </w:r>
    <w:r>
      <w:rPr>
        <w:rStyle w:val="PageNumber"/>
        <w:b/>
        <w:bCs/>
      </w:rPr>
      <w:instrText xml:space="preserve"> PAGE </w:instrText>
    </w:r>
    <w:r w:rsidR="00551576">
      <w:rPr>
        <w:rStyle w:val="PageNumber"/>
        <w:b/>
        <w:bCs/>
      </w:rPr>
      <w:fldChar w:fldCharType="separate"/>
    </w:r>
    <w:r>
      <w:rPr>
        <w:rStyle w:val="PageNumber"/>
        <w:b/>
        <w:bCs/>
        <w:noProof/>
      </w:rPr>
      <w:t>iii</w:t>
    </w:r>
    <w:r w:rsidR="00551576">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128" w:rsidRPr="000F6905" w:rsidRDefault="00551576">
    <w:pPr>
      <w:pStyle w:val="Header"/>
      <w:jc w:val="left"/>
    </w:pPr>
    <w:r>
      <w:rPr>
        <w:rStyle w:val="PageNumber"/>
        <w:b/>
        <w:bCs/>
      </w:rPr>
      <w:fldChar w:fldCharType="begin"/>
    </w:r>
    <w:r w:rsidR="00E65128" w:rsidRPr="000F6905">
      <w:rPr>
        <w:rStyle w:val="PageNumber"/>
        <w:b/>
        <w:bCs/>
      </w:rPr>
      <w:instrText xml:space="preserve"> PAGE </w:instrText>
    </w:r>
    <w:r>
      <w:rPr>
        <w:rStyle w:val="PageNumber"/>
        <w:b/>
        <w:bCs/>
      </w:rPr>
      <w:fldChar w:fldCharType="separate"/>
    </w:r>
    <w:r w:rsidR="00DE04D4">
      <w:rPr>
        <w:rStyle w:val="PageNumber"/>
        <w:b/>
        <w:bCs/>
        <w:noProof/>
      </w:rPr>
      <w:t>48</w:t>
    </w:r>
    <w:r>
      <w:rPr>
        <w:rStyle w:val="PageNumber"/>
        <w:b/>
        <w:bCs/>
      </w:rPr>
      <w:fldChar w:fldCharType="end"/>
    </w:r>
    <w:r w:rsidR="00E65128" w:rsidRPr="000F6905">
      <w:tab/>
    </w:r>
    <w:fldSimple w:instr=" DOCPROPERTY &quot;Header&quot; \* MERGEFORMAT ">
      <w:r w:rsidR="00DB2E09" w:rsidRPr="00DB2E09">
        <w:rPr>
          <w:b/>
          <w:bCs/>
        </w:rPr>
        <w:t xml:space="preserve">Rec. </w:t>
      </w:r>
    </w:fldSimple>
    <w:r w:rsidR="00E65128">
      <w:rPr>
        <w:b/>
        <w:bCs/>
      </w:rPr>
      <w:t xml:space="preserve"> </w:t>
    </w:r>
    <w:r>
      <w:rPr>
        <w:b/>
        <w:bCs/>
      </w:rPr>
      <w:fldChar w:fldCharType="begin"/>
    </w:r>
    <w:r w:rsidR="00E65128" w:rsidRPr="000F6905">
      <w:rPr>
        <w:b/>
        <w:bCs/>
      </w:rPr>
      <w:instrText>styleref href</w:instrText>
    </w:r>
    <w:r>
      <w:rPr>
        <w:b/>
        <w:bCs/>
      </w:rPr>
      <w:fldChar w:fldCharType="separate"/>
    </w:r>
    <w:r w:rsidR="00DE04D4">
      <w:rPr>
        <w:b/>
        <w:bCs/>
        <w:noProof/>
      </w:rPr>
      <w:t>ITU-R  BT.1885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128" w:rsidRPr="000F6905" w:rsidRDefault="00E65128" w:rsidP="002B5B09">
    <w:pPr>
      <w:pStyle w:val="Header"/>
      <w:jc w:val="left"/>
    </w:pPr>
    <w:r w:rsidRPr="000F6905">
      <w:tab/>
    </w:r>
    <w:fldSimple w:instr=" DOCPROPERTY &quot;Header&quot; \* MERGEFORMAT ">
      <w:r w:rsidR="00DB2E09" w:rsidRPr="00DB2E09">
        <w:rPr>
          <w:b/>
          <w:bCs/>
        </w:rPr>
        <w:t xml:space="preserve">Rec. </w:t>
      </w:r>
    </w:fldSimple>
    <w:r>
      <w:rPr>
        <w:b/>
        <w:bCs/>
      </w:rPr>
      <w:t xml:space="preserve"> </w:t>
    </w:r>
    <w:r w:rsidR="00551576">
      <w:rPr>
        <w:b/>
        <w:bCs/>
      </w:rPr>
      <w:fldChar w:fldCharType="begin"/>
    </w:r>
    <w:r w:rsidRPr="000F6905">
      <w:rPr>
        <w:b/>
        <w:bCs/>
      </w:rPr>
      <w:instrText>styleref href</w:instrText>
    </w:r>
    <w:r w:rsidR="00551576">
      <w:rPr>
        <w:b/>
        <w:bCs/>
      </w:rPr>
      <w:fldChar w:fldCharType="separate"/>
    </w:r>
    <w:r w:rsidR="00DE04D4">
      <w:rPr>
        <w:b/>
        <w:bCs/>
        <w:noProof/>
      </w:rPr>
      <w:t>ITU-R  BT.1885</w:t>
    </w:r>
    <w:r w:rsidR="00551576">
      <w:rPr>
        <w:b/>
        <w:bCs/>
      </w:rPr>
      <w:fldChar w:fldCharType="end"/>
    </w:r>
    <w:r>
      <w:rPr>
        <w:b/>
        <w:bCs/>
      </w:rPr>
      <w:tab/>
    </w:r>
    <w:r w:rsidR="00551576">
      <w:rPr>
        <w:rStyle w:val="PageNumber"/>
        <w:b/>
        <w:bCs/>
      </w:rPr>
      <w:fldChar w:fldCharType="begin"/>
    </w:r>
    <w:r w:rsidRPr="000F6905">
      <w:rPr>
        <w:rStyle w:val="PageNumber"/>
        <w:b/>
        <w:bCs/>
      </w:rPr>
      <w:instrText xml:space="preserve"> PAGE </w:instrText>
    </w:r>
    <w:r w:rsidR="00551576">
      <w:rPr>
        <w:rStyle w:val="PageNumber"/>
        <w:b/>
        <w:bCs/>
      </w:rPr>
      <w:fldChar w:fldCharType="separate"/>
    </w:r>
    <w:r w:rsidR="00DE04D4">
      <w:rPr>
        <w:rStyle w:val="PageNumber"/>
        <w:b/>
        <w:bCs/>
        <w:noProof/>
      </w:rPr>
      <w:t>47</w:t>
    </w:r>
    <w:r w:rsidR="00551576">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568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C0DD2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98AD27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482E0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69E26D1A"/>
    <w:lvl w:ilvl="0">
      <w:numFmt w:val="decimal"/>
      <w:lvlText w:val="*"/>
      <w:lvlJc w:val="left"/>
    </w:lvl>
  </w:abstractNum>
  <w:abstractNum w:abstractNumId="6"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8"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hint="default"/>
      </w:rPr>
    </w:lvl>
    <w:lvl w:ilvl="2">
      <w:start w:val="1"/>
      <w:numFmt w:val="decimal"/>
      <w:lvlText w:val="B%1.%2.%3"/>
      <w:lvlJc w:val="left"/>
      <w:pPr>
        <w:tabs>
          <w:tab w:val="num" w:pos="720"/>
        </w:tabs>
        <w:ind w:left="720" w:hanging="720"/>
      </w:pPr>
      <w:rPr>
        <w:rFonts w:hint="default"/>
      </w:rPr>
    </w:lvl>
    <w:lvl w:ilvl="3">
      <w:start w:val="1"/>
      <w:numFmt w:val="decimal"/>
      <w:lvlText w:val="B%1.%2.%3.%4"/>
      <w:lvlJc w:val="left"/>
      <w:pPr>
        <w:tabs>
          <w:tab w:val="num" w:pos="1080"/>
        </w:tabs>
        <w:ind w:left="864" w:hanging="864"/>
      </w:pPr>
      <w:rPr>
        <w:rFonts w:hint="default"/>
      </w:rPr>
    </w:lvl>
    <w:lvl w:ilvl="4">
      <w:start w:val="1"/>
      <w:numFmt w:val="decimal"/>
      <w:lvlText w:val="B%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10" w15:restartNumberingAfterBreak="0">
    <w:nsid w:val="09AB148D"/>
    <w:multiLevelType w:val="hybridMultilevel"/>
    <w:tmpl w:val="1C44DD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231BF"/>
    <w:multiLevelType w:val="hybridMultilevel"/>
    <w:tmpl w:val="4C4095FE"/>
    <w:lvl w:ilvl="0" w:tplc="FFFFFFFF">
      <w:start w:val="14"/>
      <w:numFmt w:val="bullet"/>
      <w:lvlText w:val="-"/>
      <w:lvlJc w:val="left"/>
      <w:pPr>
        <w:tabs>
          <w:tab w:val="num" w:pos="360"/>
        </w:tabs>
        <w:ind w:left="340" w:hanging="340"/>
      </w:pPr>
      <w:rPr>
        <w:rFonts w:ascii="Garamond" w:hAnsi="Garamond" w:cs="Times New Roman" w:hint="default"/>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827BFE"/>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6" w15:restartNumberingAfterBreak="0">
    <w:nsid w:val="21777E7D"/>
    <w:multiLevelType w:val="hybridMultilevel"/>
    <w:tmpl w:val="F24CE842"/>
    <w:lvl w:ilvl="0" w:tplc="FFFFFFF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780"/>
        </w:tabs>
        <w:ind w:left="780" w:hanging="360"/>
      </w:pPr>
      <w:rPr>
        <w:rFonts w:ascii="MS PGothic" w:eastAsia="MS PGothic" w:hAnsi="MS PGothic" w:cs="Courier" w:hint="eastAsia"/>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7"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18" w15:restartNumberingAfterBreak="0">
    <w:nsid w:val="2417467C"/>
    <w:multiLevelType w:val="multilevel"/>
    <w:tmpl w:val="73FAAA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25444FF6"/>
    <w:multiLevelType w:val="multilevel"/>
    <w:tmpl w:val="BC4ADC56"/>
    <w:lvl w:ilvl="0">
      <w:start w:val="5"/>
      <w:numFmt w:val="decimal"/>
      <w:lvlText w:val="%1."/>
      <w:lvlJc w:val="left"/>
      <w:pPr>
        <w:tabs>
          <w:tab w:val="num" w:pos="288"/>
        </w:tabs>
        <w:ind w:left="288" w:hanging="288"/>
      </w:pPr>
      <w:rPr>
        <w:rFonts w:hint="eastAsia"/>
      </w:rPr>
    </w:lvl>
    <w:lvl w:ilvl="1">
      <w:start w:val="1"/>
      <w:numFmt w:val="decimal"/>
      <w:lvlText w:val="5.%2"/>
      <w:lvlJc w:val="left"/>
      <w:pPr>
        <w:tabs>
          <w:tab w:val="num" w:pos="0"/>
        </w:tabs>
        <w:ind w:left="0" w:firstLine="0"/>
      </w:pPr>
      <w:rPr>
        <w:rFonts w:hint="eastAsia"/>
      </w:rPr>
    </w:lvl>
    <w:lvl w:ilvl="2">
      <w:start w:val="1"/>
      <w:numFmt w:val="decimal"/>
      <w:lvlText w:val="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26A2526C"/>
    <w:multiLevelType w:val="singleLevel"/>
    <w:tmpl w:val="536A9A14"/>
    <w:lvl w:ilvl="0">
      <w:start w:val="1"/>
      <w:numFmt w:val="decimal"/>
      <w:lvlText w:val="[%1]"/>
      <w:lvlJc w:val="left"/>
      <w:pPr>
        <w:tabs>
          <w:tab w:val="num" w:pos="0"/>
        </w:tabs>
        <w:ind w:left="504" w:hanging="504"/>
      </w:pPr>
      <w:rPr>
        <w:rFonts w:hint="default"/>
      </w:rPr>
    </w:lvl>
  </w:abstractNum>
  <w:abstractNum w:abstractNumId="21" w15:restartNumberingAfterBreak="0">
    <w:nsid w:val="296D7379"/>
    <w:multiLevelType w:val="multilevel"/>
    <w:tmpl w:val="6486E3DC"/>
    <w:lvl w:ilvl="0">
      <w:start w:val="1"/>
      <w:numFmt w:val="decimal"/>
      <w:lvlText w:val="%1."/>
      <w:lvlJc w:val="left"/>
      <w:pPr>
        <w:tabs>
          <w:tab w:val="num" w:pos="288"/>
        </w:tabs>
        <w:ind w:left="288" w:hanging="288"/>
      </w:pPr>
      <w:rPr>
        <w:rFonts w:hint="eastAsia"/>
      </w:rPr>
    </w:lvl>
    <w:lvl w:ilvl="1">
      <w:start w:val="1"/>
      <w:numFmt w:val="decimal"/>
      <w:lvlText w:val="%2.1"/>
      <w:lvlJc w:val="left"/>
      <w:pPr>
        <w:tabs>
          <w:tab w:val="num" w:pos="0"/>
        </w:tabs>
        <w:ind w:left="0" w:firstLine="0"/>
      </w:pPr>
      <w:rPr>
        <w:rFonts w:hint="eastAsia"/>
      </w:rPr>
    </w:lvl>
    <w:lvl w:ilvl="2">
      <w:start w:val="1"/>
      <w:numFmt w:val="decimal"/>
      <w:lvlText w:val="B.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2A147E68"/>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4" w15:restartNumberingAfterBreak="0">
    <w:nsid w:val="35122148"/>
    <w:multiLevelType w:val="hybridMultilevel"/>
    <w:tmpl w:val="E2626D1A"/>
    <w:lvl w:ilvl="0" w:tplc="D5CA5C58">
      <w:start w:val="1"/>
      <w:numFmt w:val="decimal"/>
      <w:lvlText w:val="%1"/>
      <w:lvlJc w:val="left"/>
      <w:pPr>
        <w:tabs>
          <w:tab w:val="num" w:pos="795"/>
        </w:tabs>
        <w:ind w:left="795" w:hanging="795"/>
      </w:pPr>
      <w:rPr>
        <w:rFonts w:hint="default"/>
      </w:rPr>
    </w:lvl>
    <w:lvl w:ilvl="1" w:tplc="04090003" w:tentative="1">
      <w:start w:val="1"/>
      <w:numFmt w:val="aiueoFullWidth"/>
      <w:lvlText w:val="(%2)"/>
      <w:lvlJc w:val="left"/>
      <w:pPr>
        <w:tabs>
          <w:tab w:val="num" w:pos="840"/>
        </w:tabs>
        <w:ind w:left="840" w:hanging="420"/>
      </w:p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5" w15:restartNumberingAfterBreak="0">
    <w:nsid w:val="37127175"/>
    <w:multiLevelType w:val="multilevel"/>
    <w:tmpl w:val="2244E4EC"/>
    <w:lvl w:ilvl="0">
      <w:start w:val="4"/>
      <w:numFmt w:val="decimal"/>
      <w:lvlText w:val="%1."/>
      <w:lvlJc w:val="left"/>
      <w:pPr>
        <w:tabs>
          <w:tab w:val="num" w:pos="288"/>
        </w:tabs>
        <w:ind w:left="288" w:hanging="288"/>
      </w:pPr>
      <w:rPr>
        <w:rFonts w:hint="eastAsia"/>
      </w:rPr>
    </w:lvl>
    <w:lvl w:ilvl="1">
      <w:start w:val="1"/>
      <w:numFmt w:val="decimal"/>
      <w:lvlText w:val="4.%2"/>
      <w:lvlJc w:val="left"/>
      <w:pPr>
        <w:tabs>
          <w:tab w:val="num" w:pos="0"/>
        </w:tabs>
        <w:ind w:left="0" w:firstLine="0"/>
      </w:pPr>
      <w:rPr>
        <w:rFonts w:hint="eastAsia"/>
      </w:rPr>
    </w:lvl>
    <w:lvl w:ilvl="2">
      <w:start w:val="4"/>
      <w:numFmt w:val="decimal"/>
      <w:lvlText w:val="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3A877D64"/>
    <w:multiLevelType w:val="singleLevel"/>
    <w:tmpl w:val="FBCAFA5C"/>
    <w:lvl w:ilvl="0">
      <w:start w:val="1"/>
      <w:numFmt w:val="decimal"/>
      <w:lvlText w:val="[%1]"/>
      <w:lvlJc w:val="left"/>
      <w:pPr>
        <w:tabs>
          <w:tab w:val="num" w:pos="360"/>
        </w:tabs>
        <w:ind w:left="360" w:hanging="360"/>
      </w:pPr>
      <w:rPr>
        <w:i w:val="0"/>
      </w:rPr>
    </w:lvl>
  </w:abstractNum>
  <w:abstractNum w:abstractNumId="27" w15:restartNumberingAfterBreak="0">
    <w:nsid w:val="46AA38E3"/>
    <w:multiLevelType w:val="singleLevel"/>
    <w:tmpl w:val="004CE2F6"/>
    <w:lvl w:ilvl="0">
      <w:start w:val="1"/>
      <w:numFmt w:val="bullet"/>
      <w:lvlText w:val=""/>
      <w:lvlJc w:val="left"/>
      <w:pPr>
        <w:tabs>
          <w:tab w:val="num" w:pos="1080"/>
        </w:tabs>
        <w:ind w:left="720" w:firstLine="0"/>
      </w:pPr>
      <w:rPr>
        <w:rFonts w:ascii="Symbol" w:hAnsi="Symbol" w:hint="default"/>
      </w:rPr>
    </w:lvl>
  </w:abstractNum>
  <w:abstractNum w:abstractNumId="28" w15:restartNumberingAfterBreak="0">
    <w:nsid w:val="482E4F3E"/>
    <w:multiLevelType w:val="multilevel"/>
    <w:tmpl w:val="74CE6F1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C243DEE"/>
    <w:multiLevelType w:val="singleLevel"/>
    <w:tmpl w:val="AFB0874E"/>
    <w:name w:val="WW8Num162222222"/>
    <w:lvl w:ilvl="0">
      <w:start w:val="1"/>
      <w:numFmt w:val="bullet"/>
      <w:lvlText w:val=""/>
      <w:lvlJc w:val="left"/>
      <w:pPr>
        <w:tabs>
          <w:tab w:val="num" w:pos="720"/>
        </w:tabs>
        <w:ind w:left="720" w:hanging="720"/>
      </w:pPr>
      <w:rPr>
        <w:rFonts w:ascii="Symbol" w:hAnsi="Symbol" w:hint="default"/>
      </w:rPr>
    </w:lvl>
  </w:abstractNum>
  <w:abstractNum w:abstractNumId="30" w15:restartNumberingAfterBreak="0">
    <w:nsid w:val="511D094F"/>
    <w:multiLevelType w:val="hybridMultilevel"/>
    <w:tmpl w:val="8C04D5C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C87C65"/>
    <w:multiLevelType w:val="hybridMultilevel"/>
    <w:tmpl w:val="DF30E3F8"/>
    <w:lvl w:ilvl="0" w:tplc="FFFFFFFF">
      <w:start w:val="1"/>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3" w15:restartNumberingAfterBreak="0">
    <w:nsid w:val="57FF1698"/>
    <w:multiLevelType w:val="hybridMultilevel"/>
    <w:tmpl w:val="E4CCF1D0"/>
    <w:lvl w:ilvl="0" w:tplc="FFFFFFFF">
      <w:start w:val="1"/>
      <w:numFmt w:val="decimal"/>
      <w:lvlText w:val="%1)"/>
      <w:lvlJc w:val="left"/>
      <w:pPr>
        <w:tabs>
          <w:tab w:val="num" w:pos="460"/>
        </w:tabs>
        <w:ind w:left="460" w:hanging="360"/>
      </w:pPr>
      <w:rPr>
        <w:rFonts w:hint="default"/>
      </w:rPr>
    </w:lvl>
    <w:lvl w:ilvl="1" w:tplc="FFFFFFFF" w:tentative="1">
      <w:start w:val="1"/>
      <w:numFmt w:val="aiueoFullWidth"/>
      <w:lvlText w:val="(%2)"/>
      <w:lvlJc w:val="left"/>
      <w:pPr>
        <w:tabs>
          <w:tab w:val="num" w:pos="940"/>
        </w:tabs>
        <w:ind w:left="940" w:hanging="420"/>
      </w:pPr>
    </w:lvl>
    <w:lvl w:ilvl="2" w:tplc="FFFFFFFF" w:tentative="1">
      <w:start w:val="1"/>
      <w:numFmt w:val="decimalEnclosedCircle"/>
      <w:lvlText w:val="%3"/>
      <w:lvlJc w:val="left"/>
      <w:pPr>
        <w:tabs>
          <w:tab w:val="num" w:pos="1360"/>
        </w:tabs>
        <w:ind w:left="1360" w:hanging="420"/>
      </w:pPr>
    </w:lvl>
    <w:lvl w:ilvl="3" w:tplc="FFFFFFFF" w:tentative="1">
      <w:start w:val="1"/>
      <w:numFmt w:val="decimal"/>
      <w:lvlText w:val="%4."/>
      <w:lvlJc w:val="left"/>
      <w:pPr>
        <w:tabs>
          <w:tab w:val="num" w:pos="1780"/>
        </w:tabs>
        <w:ind w:left="1780" w:hanging="420"/>
      </w:pPr>
    </w:lvl>
    <w:lvl w:ilvl="4" w:tplc="FFFFFFFF" w:tentative="1">
      <w:start w:val="1"/>
      <w:numFmt w:val="aiueoFullWidth"/>
      <w:lvlText w:val="(%5)"/>
      <w:lvlJc w:val="left"/>
      <w:pPr>
        <w:tabs>
          <w:tab w:val="num" w:pos="2200"/>
        </w:tabs>
        <w:ind w:left="2200" w:hanging="420"/>
      </w:pPr>
    </w:lvl>
    <w:lvl w:ilvl="5" w:tplc="FFFFFFFF" w:tentative="1">
      <w:start w:val="1"/>
      <w:numFmt w:val="decimalEnclosedCircle"/>
      <w:lvlText w:val="%6"/>
      <w:lvlJc w:val="left"/>
      <w:pPr>
        <w:tabs>
          <w:tab w:val="num" w:pos="2620"/>
        </w:tabs>
        <w:ind w:left="2620" w:hanging="420"/>
      </w:pPr>
    </w:lvl>
    <w:lvl w:ilvl="6" w:tplc="FFFFFFFF" w:tentative="1">
      <w:start w:val="1"/>
      <w:numFmt w:val="decimal"/>
      <w:lvlText w:val="%7."/>
      <w:lvlJc w:val="left"/>
      <w:pPr>
        <w:tabs>
          <w:tab w:val="num" w:pos="3040"/>
        </w:tabs>
        <w:ind w:left="3040" w:hanging="420"/>
      </w:pPr>
    </w:lvl>
    <w:lvl w:ilvl="7" w:tplc="FFFFFFFF" w:tentative="1">
      <w:start w:val="1"/>
      <w:numFmt w:val="aiueoFullWidth"/>
      <w:lvlText w:val="(%8)"/>
      <w:lvlJc w:val="left"/>
      <w:pPr>
        <w:tabs>
          <w:tab w:val="num" w:pos="3460"/>
        </w:tabs>
        <w:ind w:left="3460" w:hanging="420"/>
      </w:pPr>
    </w:lvl>
    <w:lvl w:ilvl="8" w:tplc="FFFFFFFF" w:tentative="1">
      <w:start w:val="1"/>
      <w:numFmt w:val="decimalEnclosedCircle"/>
      <w:lvlText w:val="%9"/>
      <w:lvlJc w:val="left"/>
      <w:pPr>
        <w:tabs>
          <w:tab w:val="num" w:pos="3880"/>
        </w:tabs>
        <w:ind w:left="3880" w:hanging="420"/>
      </w:pPr>
    </w:lvl>
  </w:abstractNum>
  <w:abstractNum w:abstractNumId="34" w15:restartNumberingAfterBreak="0">
    <w:nsid w:val="5C1D09BF"/>
    <w:multiLevelType w:val="hybridMultilevel"/>
    <w:tmpl w:val="1F52F518"/>
    <w:lvl w:ilvl="0" w:tplc="B3E27A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412D67"/>
    <w:multiLevelType w:val="hybridMultilevel"/>
    <w:tmpl w:val="268C0CA0"/>
    <w:lvl w:ilvl="0" w:tplc="C332D34C">
      <w:start w:val="1"/>
      <w:numFmt w:val="decimal"/>
      <w:lvlText w:val="%1."/>
      <w:lvlJc w:val="left"/>
      <w:pPr>
        <w:tabs>
          <w:tab w:val="num" w:pos="397"/>
        </w:tabs>
        <w:ind w:left="397" w:hanging="397"/>
      </w:pPr>
      <w:rPr>
        <w:rFonts w:hint="default"/>
      </w:rPr>
    </w:lvl>
    <w:lvl w:ilvl="1" w:tplc="04090017"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7" w:tentative="1">
      <w:start w:val="1"/>
      <w:numFmt w:val="lowerLetter"/>
      <w:lvlText w:val="%5."/>
      <w:lvlJc w:val="left"/>
      <w:pPr>
        <w:tabs>
          <w:tab w:val="num" w:pos="3600"/>
        </w:tabs>
        <w:ind w:left="3600" w:hanging="360"/>
      </w:pPr>
    </w:lvl>
    <w:lvl w:ilvl="5" w:tplc="04090011"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7" w:tentative="1">
      <w:start w:val="1"/>
      <w:numFmt w:val="lowerLetter"/>
      <w:lvlText w:val="%8."/>
      <w:lvlJc w:val="left"/>
      <w:pPr>
        <w:tabs>
          <w:tab w:val="num" w:pos="5760"/>
        </w:tabs>
        <w:ind w:left="5760" w:hanging="360"/>
      </w:pPr>
    </w:lvl>
    <w:lvl w:ilvl="8" w:tplc="04090011" w:tentative="1">
      <w:start w:val="1"/>
      <w:numFmt w:val="lowerRoman"/>
      <w:lvlText w:val="%9."/>
      <w:lvlJc w:val="right"/>
      <w:pPr>
        <w:tabs>
          <w:tab w:val="num" w:pos="6480"/>
        </w:tabs>
        <w:ind w:left="6480" w:hanging="180"/>
      </w:pPr>
    </w:lvl>
  </w:abstractNum>
  <w:abstractNum w:abstractNumId="36" w15:restartNumberingAfterBreak="0">
    <w:nsid w:val="6A2A2A40"/>
    <w:multiLevelType w:val="hybridMultilevel"/>
    <w:tmpl w:val="AF7E2A20"/>
    <w:lvl w:ilvl="0" w:tplc="C264296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1412FB"/>
    <w:multiLevelType w:val="singleLevel"/>
    <w:tmpl w:val="1AD23920"/>
    <w:name w:val="WW8Num16222222"/>
    <w:lvl w:ilvl="0">
      <w:start w:val="1"/>
      <w:numFmt w:val="bullet"/>
      <w:lvlText w:val=""/>
      <w:lvlJc w:val="left"/>
      <w:pPr>
        <w:tabs>
          <w:tab w:val="num" w:pos="1080"/>
        </w:tabs>
        <w:ind w:left="720" w:firstLine="0"/>
      </w:pPr>
      <w:rPr>
        <w:rFonts w:ascii="Symbol" w:hAnsi="Symbol" w:hint="default"/>
      </w:rPr>
    </w:lvl>
  </w:abstractNum>
  <w:abstractNum w:abstractNumId="38" w15:restartNumberingAfterBreak="0">
    <w:nsid w:val="70106F1F"/>
    <w:multiLevelType w:val="hybridMultilevel"/>
    <w:tmpl w:val="90024668"/>
    <w:lvl w:ilvl="0" w:tplc="F46A439A">
      <w:start w:val="1"/>
      <w:numFmt w:val="decimal"/>
      <w:lvlText w:val="%1."/>
      <w:lvlJc w:val="left"/>
      <w:pPr>
        <w:tabs>
          <w:tab w:val="num" w:pos="360"/>
        </w:tabs>
        <w:ind w:left="360" w:hanging="360"/>
      </w:pPr>
      <w:rPr>
        <w:rFonts w:hint="default"/>
      </w:rPr>
    </w:lvl>
    <w:lvl w:ilvl="1" w:tplc="04090017">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71AF0FE7"/>
    <w:multiLevelType w:val="multilevel"/>
    <w:tmpl w:val="8EC8FA38"/>
    <w:lvl w:ilvl="0">
      <w:start w:val="4"/>
      <w:numFmt w:val="decimal"/>
      <w:lvlText w:val="%1."/>
      <w:lvlJc w:val="left"/>
      <w:pPr>
        <w:tabs>
          <w:tab w:val="num" w:pos="288"/>
        </w:tabs>
        <w:ind w:left="288" w:hanging="288"/>
      </w:pPr>
      <w:rPr>
        <w:rFonts w:hint="eastAsia"/>
      </w:rPr>
    </w:lvl>
    <w:lvl w:ilvl="1">
      <w:start w:val="4"/>
      <w:numFmt w:val="decimal"/>
      <w:lvlText w:val="5.%2"/>
      <w:lvlJc w:val="left"/>
      <w:pPr>
        <w:tabs>
          <w:tab w:val="num" w:pos="0"/>
        </w:tabs>
        <w:ind w:left="0" w:firstLine="0"/>
      </w:pPr>
      <w:rPr>
        <w:rFonts w:hint="eastAsia"/>
      </w:rPr>
    </w:lvl>
    <w:lvl w:ilvl="2">
      <w:start w:val="1"/>
      <w:numFmt w:val="decimal"/>
      <w:lvlText w:val="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0" w15:restartNumberingAfterBreak="0">
    <w:nsid w:val="768B79C6"/>
    <w:multiLevelType w:val="hybridMultilevel"/>
    <w:tmpl w:val="BB10E5A0"/>
    <w:lvl w:ilvl="0" w:tplc="FFFFFFFF">
      <w:start w:val="1"/>
      <w:numFmt w:val="decimal"/>
      <w:lvlText w:val="%1"/>
      <w:lvlJc w:val="left"/>
      <w:pPr>
        <w:tabs>
          <w:tab w:val="num" w:pos="795"/>
        </w:tabs>
        <w:ind w:left="795" w:hanging="795"/>
      </w:pPr>
      <w:rPr>
        <w:rFonts w:eastAsia="Batang"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1" w15:restartNumberingAfterBreak="0">
    <w:nsid w:val="786B73CB"/>
    <w:multiLevelType w:val="hybridMultilevel"/>
    <w:tmpl w:val="E69CA5AA"/>
    <w:lvl w:ilvl="0" w:tplc="FFFFFFFF">
      <w:start w:val="1"/>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79684B60"/>
    <w:multiLevelType w:val="hybridMultilevel"/>
    <w:tmpl w:val="3C027684"/>
    <w:lvl w:ilvl="0" w:tplc="FFFFFFFF">
      <w:start w:val="1"/>
      <w:numFmt w:val="bullet"/>
      <w:lvlText w:val="–"/>
      <w:lvlJc w:val="left"/>
      <w:pPr>
        <w:tabs>
          <w:tab w:val="num" w:pos="720"/>
        </w:tabs>
        <w:ind w:left="720" w:hanging="360"/>
      </w:pPr>
      <w:rPr>
        <w:rFonts w:ascii="Times New Roman" w:eastAsia="MS Mincho" w:hAnsi="Times New Roman" w:cs="Times New Roman" w:hint="default"/>
      </w:rPr>
    </w:lvl>
    <w:lvl w:ilvl="1" w:tplc="FFFFFFFF" w:tentative="1">
      <w:start w:val="1"/>
      <w:numFmt w:val="bullet"/>
      <w:lvlText w:val=""/>
      <w:lvlJc w:val="left"/>
      <w:pPr>
        <w:tabs>
          <w:tab w:val="num" w:pos="1200"/>
        </w:tabs>
        <w:ind w:left="1200" w:hanging="420"/>
      </w:pPr>
      <w:rPr>
        <w:rFonts w:ascii="Wingdings" w:hAnsi="Wingdings" w:hint="default"/>
      </w:rPr>
    </w:lvl>
    <w:lvl w:ilvl="2" w:tplc="FFFFFFFF" w:tentative="1">
      <w:start w:val="1"/>
      <w:numFmt w:val="bullet"/>
      <w:lvlText w:val=""/>
      <w:lvlJc w:val="left"/>
      <w:pPr>
        <w:tabs>
          <w:tab w:val="num" w:pos="1620"/>
        </w:tabs>
        <w:ind w:left="1620" w:hanging="420"/>
      </w:pPr>
      <w:rPr>
        <w:rFonts w:ascii="Wingdings" w:hAnsi="Wingdings" w:hint="default"/>
      </w:rPr>
    </w:lvl>
    <w:lvl w:ilvl="3" w:tplc="FFFFFFFF" w:tentative="1">
      <w:start w:val="1"/>
      <w:numFmt w:val="bullet"/>
      <w:lvlText w:val=""/>
      <w:lvlJc w:val="left"/>
      <w:pPr>
        <w:tabs>
          <w:tab w:val="num" w:pos="2040"/>
        </w:tabs>
        <w:ind w:left="2040" w:hanging="420"/>
      </w:pPr>
      <w:rPr>
        <w:rFonts w:ascii="Wingdings" w:hAnsi="Wingdings" w:hint="default"/>
      </w:rPr>
    </w:lvl>
    <w:lvl w:ilvl="4" w:tplc="FFFFFFFF" w:tentative="1">
      <w:start w:val="1"/>
      <w:numFmt w:val="bullet"/>
      <w:lvlText w:val=""/>
      <w:lvlJc w:val="left"/>
      <w:pPr>
        <w:tabs>
          <w:tab w:val="num" w:pos="2460"/>
        </w:tabs>
        <w:ind w:left="2460" w:hanging="420"/>
      </w:pPr>
      <w:rPr>
        <w:rFonts w:ascii="Wingdings" w:hAnsi="Wingdings" w:hint="default"/>
      </w:rPr>
    </w:lvl>
    <w:lvl w:ilvl="5" w:tplc="FFFFFFFF" w:tentative="1">
      <w:start w:val="1"/>
      <w:numFmt w:val="bullet"/>
      <w:lvlText w:val=""/>
      <w:lvlJc w:val="left"/>
      <w:pPr>
        <w:tabs>
          <w:tab w:val="num" w:pos="2880"/>
        </w:tabs>
        <w:ind w:left="2880" w:hanging="420"/>
      </w:pPr>
      <w:rPr>
        <w:rFonts w:ascii="Wingdings" w:hAnsi="Wingdings" w:hint="default"/>
      </w:rPr>
    </w:lvl>
    <w:lvl w:ilvl="6" w:tplc="FFFFFFFF" w:tentative="1">
      <w:start w:val="1"/>
      <w:numFmt w:val="bullet"/>
      <w:lvlText w:val=""/>
      <w:lvlJc w:val="left"/>
      <w:pPr>
        <w:tabs>
          <w:tab w:val="num" w:pos="3300"/>
        </w:tabs>
        <w:ind w:left="3300" w:hanging="420"/>
      </w:pPr>
      <w:rPr>
        <w:rFonts w:ascii="Wingdings" w:hAnsi="Wingdings" w:hint="default"/>
      </w:rPr>
    </w:lvl>
    <w:lvl w:ilvl="7" w:tplc="FFFFFFFF" w:tentative="1">
      <w:start w:val="1"/>
      <w:numFmt w:val="bullet"/>
      <w:lvlText w:val=""/>
      <w:lvlJc w:val="left"/>
      <w:pPr>
        <w:tabs>
          <w:tab w:val="num" w:pos="3720"/>
        </w:tabs>
        <w:ind w:left="3720" w:hanging="420"/>
      </w:pPr>
      <w:rPr>
        <w:rFonts w:ascii="Wingdings" w:hAnsi="Wingdings" w:hint="default"/>
      </w:rPr>
    </w:lvl>
    <w:lvl w:ilvl="8" w:tplc="FFFFFFFF" w:tentative="1">
      <w:start w:val="1"/>
      <w:numFmt w:val="bullet"/>
      <w:lvlText w:val=""/>
      <w:lvlJc w:val="left"/>
      <w:pPr>
        <w:tabs>
          <w:tab w:val="num" w:pos="4140"/>
        </w:tabs>
        <w:ind w:left="4140" w:hanging="420"/>
      </w:pPr>
      <w:rPr>
        <w:rFonts w:ascii="Wingdings" w:hAnsi="Wingdings" w:hint="default"/>
      </w:rPr>
    </w:lvl>
  </w:abstractNum>
  <w:abstractNum w:abstractNumId="43" w15:restartNumberingAfterBreak="0">
    <w:nsid w:val="7CA921CA"/>
    <w:multiLevelType w:val="hybridMultilevel"/>
    <w:tmpl w:val="4CF85D80"/>
    <w:lvl w:ilvl="0" w:tplc="93A48A96">
      <w:start w:val="2"/>
      <w:numFmt w:val="decimal"/>
      <w:lvlText w:val="%1"/>
      <w:lvlJc w:val="left"/>
      <w:pPr>
        <w:tabs>
          <w:tab w:val="num" w:pos="795"/>
        </w:tabs>
        <w:ind w:left="795" w:hanging="795"/>
      </w:pPr>
      <w:rPr>
        <w:rFonts w:hint="default"/>
      </w:rPr>
    </w:lvl>
    <w:lvl w:ilvl="1" w:tplc="04090003" w:tentative="1">
      <w:start w:val="1"/>
      <w:numFmt w:val="aiueoFullWidth"/>
      <w:lvlText w:val="(%2)"/>
      <w:lvlJc w:val="left"/>
      <w:pPr>
        <w:tabs>
          <w:tab w:val="num" w:pos="840"/>
        </w:tabs>
        <w:ind w:left="840" w:hanging="420"/>
      </w:p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44" w15:restartNumberingAfterBreak="0">
    <w:nsid w:val="7D2B351F"/>
    <w:multiLevelType w:val="hybridMultilevel"/>
    <w:tmpl w:val="152EDB38"/>
    <w:lvl w:ilvl="0" w:tplc="D30E79B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F344FAF"/>
    <w:multiLevelType w:val="multilevel"/>
    <w:tmpl w:val="3ED0FF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678"/>
        </w:tabs>
        <w:ind w:left="4678" w:hanging="144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3"/>
  </w:num>
  <w:num w:numId="2">
    <w:abstractNumId w:val="18"/>
  </w:num>
  <w:num w:numId="3">
    <w:abstractNumId w:val="10"/>
  </w:num>
  <w:num w:numId="4">
    <w:abstractNumId w:val="11"/>
  </w:num>
  <w:num w:numId="5">
    <w:abstractNumId w:val="26"/>
  </w:num>
  <w:num w:numId="6">
    <w:abstractNumId w:val="30"/>
  </w:num>
  <w:num w:numId="7">
    <w:abstractNumId w:val="35"/>
  </w:num>
  <w:num w:numId="8">
    <w:abstractNumId w:val="17"/>
  </w:num>
  <w:num w:numId="9">
    <w:abstractNumId w:val="14"/>
  </w:num>
  <w:num w:numId="10">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11">
    <w:abstractNumId w:val="32"/>
  </w:num>
  <w:num w:numId="12">
    <w:abstractNumId w:val="22"/>
  </w:num>
  <w:num w:numId="13">
    <w:abstractNumId w:val="3"/>
  </w:num>
  <w:num w:numId="14">
    <w:abstractNumId w:val="2"/>
  </w:num>
  <w:num w:numId="15">
    <w:abstractNumId w:val="1"/>
  </w:num>
  <w:num w:numId="16">
    <w:abstractNumId w:val="0"/>
  </w:num>
  <w:num w:numId="17">
    <w:abstractNumId w:val="8"/>
  </w:num>
  <w:num w:numId="18">
    <w:abstractNumId w:val="4"/>
  </w:num>
  <w:num w:numId="19">
    <w:abstractNumId w:val="12"/>
  </w:num>
  <w:num w:numId="20">
    <w:abstractNumId w:val="9"/>
  </w:num>
  <w:num w:numId="21">
    <w:abstractNumId w:val="23"/>
  </w:num>
  <w:num w:numId="22">
    <w:abstractNumId w:val="6"/>
  </w:num>
  <w:num w:numId="23">
    <w:abstractNumId w:val="15"/>
  </w:num>
  <w:num w:numId="24">
    <w:abstractNumId w:val="45"/>
  </w:num>
  <w:num w:numId="25">
    <w:abstractNumId w:val="29"/>
  </w:num>
  <w:num w:numId="26">
    <w:abstractNumId w:val="37"/>
  </w:num>
  <w:num w:numId="27">
    <w:abstractNumId w:val="7"/>
  </w:num>
  <w:num w:numId="28">
    <w:abstractNumId w:val="27"/>
  </w:num>
  <w:num w:numId="29">
    <w:abstractNumId w:val="42"/>
  </w:num>
  <w:num w:numId="30">
    <w:abstractNumId w:val="24"/>
  </w:num>
  <w:num w:numId="31">
    <w:abstractNumId w:val="36"/>
  </w:num>
  <w:num w:numId="32">
    <w:abstractNumId w:val="43"/>
  </w:num>
  <w:num w:numId="33">
    <w:abstractNumId w:val="40"/>
  </w:num>
  <w:num w:numId="34">
    <w:abstractNumId w:val="16"/>
  </w:num>
  <w:num w:numId="35">
    <w:abstractNumId w:val="20"/>
  </w:num>
  <w:num w:numId="36">
    <w:abstractNumId w:val="21"/>
  </w:num>
  <w:num w:numId="37">
    <w:abstractNumId w:val="33"/>
  </w:num>
  <w:num w:numId="38">
    <w:abstractNumId w:val="41"/>
  </w:num>
  <w:num w:numId="39">
    <w:abstractNumId w:val="38"/>
  </w:num>
  <w:num w:numId="40">
    <w:abstractNumId w:val="31"/>
  </w:num>
  <w:num w:numId="41">
    <w:abstractNumId w:val="25"/>
  </w:num>
  <w:num w:numId="42">
    <w:abstractNumId w:val="39"/>
  </w:num>
  <w:num w:numId="43">
    <w:abstractNumId w:val="19"/>
  </w:num>
  <w:num w:numId="44">
    <w:abstractNumId w:val="34"/>
  </w:num>
  <w:num w:numId="45">
    <w:abstractNumId w:val="4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72484"/>
    <w:rsid w:val="00096612"/>
    <w:rsid w:val="000B7683"/>
    <w:rsid w:val="000C0F2B"/>
    <w:rsid w:val="000F6905"/>
    <w:rsid w:val="00102934"/>
    <w:rsid w:val="00147110"/>
    <w:rsid w:val="0016134B"/>
    <w:rsid w:val="001C454F"/>
    <w:rsid w:val="001C6DA1"/>
    <w:rsid w:val="001E11E4"/>
    <w:rsid w:val="002058CE"/>
    <w:rsid w:val="00205A29"/>
    <w:rsid w:val="002165F1"/>
    <w:rsid w:val="00220899"/>
    <w:rsid w:val="00220C77"/>
    <w:rsid w:val="00276D21"/>
    <w:rsid w:val="00296D7F"/>
    <w:rsid w:val="002B3CF6"/>
    <w:rsid w:val="002B5B09"/>
    <w:rsid w:val="002C1BB4"/>
    <w:rsid w:val="002C768A"/>
    <w:rsid w:val="002D76C4"/>
    <w:rsid w:val="003103A3"/>
    <w:rsid w:val="00355AF6"/>
    <w:rsid w:val="003878CD"/>
    <w:rsid w:val="003C0139"/>
    <w:rsid w:val="00420DFD"/>
    <w:rsid w:val="004365EE"/>
    <w:rsid w:val="00470E28"/>
    <w:rsid w:val="004934C5"/>
    <w:rsid w:val="004957EE"/>
    <w:rsid w:val="00497C84"/>
    <w:rsid w:val="00551576"/>
    <w:rsid w:val="00556548"/>
    <w:rsid w:val="00586EF8"/>
    <w:rsid w:val="005943BA"/>
    <w:rsid w:val="005A1836"/>
    <w:rsid w:val="005B49AB"/>
    <w:rsid w:val="005B50E7"/>
    <w:rsid w:val="005E7B4F"/>
    <w:rsid w:val="00607D68"/>
    <w:rsid w:val="006149B1"/>
    <w:rsid w:val="006209D2"/>
    <w:rsid w:val="006552D5"/>
    <w:rsid w:val="00657178"/>
    <w:rsid w:val="00671D24"/>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06D92"/>
    <w:rsid w:val="008310C9"/>
    <w:rsid w:val="008C253A"/>
    <w:rsid w:val="008C7848"/>
    <w:rsid w:val="009179A4"/>
    <w:rsid w:val="00917AF2"/>
    <w:rsid w:val="0092418A"/>
    <w:rsid w:val="00934ED7"/>
    <w:rsid w:val="009543C3"/>
    <w:rsid w:val="00966E1B"/>
    <w:rsid w:val="00987202"/>
    <w:rsid w:val="009A43DD"/>
    <w:rsid w:val="009E0BFE"/>
    <w:rsid w:val="009F2D2C"/>
    <w:rsid w:val="00A00133"/>
    <w:rsid w:val="00A6617B"/>
    <w:rsid w:val="00A71FE5"/>
    <w:rsid w:val="00A766F4"/>
    <w:rsid w:val="00AA3AD8"/>
    <w:rsid w:val="00AB0DC8"/>
    <w:rsid w:val="00AE7731"/>
    <w:rsid w:val="00B033C8"/>
    <w:rsid w:val="00B33425"/>
    <w:rsid w:val="00B44E24"/>
    <w:rsid w:val="00B54ECC"/>
    <w:rsid w:val="00B714F3"/>
    <w:rsid w:val="00B72914"/>
    <w:rsid w:val="00BC5D77"/>
    <w:rsid w:val="00BF487A"/>
    <w:rsid w:val="00BF7B33"/>
    <w:rsid w:val="00C27AD2"/>
    <w:rsid w:val="00C46BD9"/>
    <w:rsid w:val="00C55258"/>
    <w:rsid w:val="00C73560"/>
    <w:rsid w:val="00C7439E"/>
    <w:rsid w:val="00CB0F14"/>
    <w:rsid w:val="00CD659B"/>
    <w:rsid w:val="00D3137F"/>
    <w:rsid w:val="00D5538F"/>
    <w:rsid w:val="00DB2E09"/>
    <w:rsid w:val="00DE04D4"/>
    <w:rsid w:val="00DF4176"/>
    <w:rsid w:val="00E01F33"/>
    <w:rsid w:val="00E17240"/>
    <w:rsid w:val="00E65128"/>
    <w:rsid w:val="00E67032"/>
    <w:rsid w:val="00F30C9B"/>
    <w:rsid w:val="00F354B1"/>
    <w:rsid w:val="00F415CE"/>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15:docId w15:val="{BDD1CBA1-517C-451F-9827-FECB55B9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B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B5B09"/>
    <w:pPr>
      <w:keepNext/>
      <w:keepLines/>
      <w:spacing w:before="480"/>
      <w:ind w:left="794" w:hanging="794"/>
      <w:outlineLvl w:val="0"/>
    </w:pPr>
    <w:rPr>
      <w:b/>
    </w:rPr>
  </w:style>
  <w:style w:type="paragraph" w:styleId="Heading2">
    <w:name w:val="heading 2"/>
    <w:basedOn w:val="Heading1"/>
    <w:next w:val="Normal"/>
    <w:link w:val="Heading2Char"/>
    <w:qFormat/>
    <w:rsid w:val="002B5B09"/>
    <w:pPr>
      <w:spacing w:before="320"/>
      <w:outlineLvl w:val="1"/>
    </w:pPr>
  </w:style>
  <w:style w:type="paragraph" w:styleId="Heading3">
    <w:name w:val="heading 3"/>
    <w:basedOn w:val="Heading1"/>
    <w:next w:val="Normal"/>
    <w:link w:val="Heading3Char"/>
    <w:qFormat/>
    <w:rsid w:val="002B5B09"/>
    <w:pPr>
      <w:spacing w:before="200"/>
      <w:outlineLvl w:val="2"/>
    </w:pPr>
  </w:style>
  <w:style w:type="paragraph" w:styleId="Heading4">
    <w:name w:val="heading 4"/>
    <w:basedOn w:val="Heading3"/>
    <w:next w:val="Normal"/>
    <w:link w:val="Heading4Char"/>
    <w:qFormat/>
    <w:rsid w:val="002B5B09"/>
    <w:pPr>
      <w:tabs>
        <w:tab w:val="clear" w:pos="794"/>
        <w:tab w:val="left" w:pos="992"/>
      </w:tabs>
      <w:ind w:left="992" w:hanging="992"/>
      <w:outlineLvl w:val="3"/>
    </w:pPr>
  </w:style>
  <w:style w:type="paragraph" w:styleId="Heading5">
    <w:name w:val="heading 5"/>
    <w:basedOn w:val="Heading4"/>
    <w:next w:val="Normal"/>
    <w:link w:val="Heading5Char"/>
    <w:qFormat/>
    <w:rsid w:val="002B5B09"/>
    <w:pPr>
      <w:outlineLvl w:val="4"/>
    </w:pPr>
  </w:style>
  <w:style w:type="paragraph" w:styleId="Heading6">
    <w:name w:val="heading 6"/>
    <w:basedOn w:val="Heading4"/>
    <w:next w:val="Normal"/>
    <w:link w:val="Heading6Char"/>
    <w:qFormat/>
    <w:rsid w:val="002B5B09"/>
    <w:pPr>
      <w:tabs>
        <w:tab w:val="clear" w:pos="992"/>
        <w:tab w:val="clear" w:pos="1191"/>
      </w:tabs>
      <w:ind w:left="1588" w:hanging="1588"/>
      <w:outlineLvl w:val="5"/>
    </w:pPr>
  </w:style>
  <w:style w:type="paragraph" w:styleId="Heading7">
    <w:name w:val="heading 7"/>
    <w:basedOn w:val="Heading6"/>
    <w:next w:val="Normal"/>
    <w:link w:val="Heading7Char"/>
    <w:qFormat/>
    <w:rsid w:val="002B5B09"/>
    <w:pPr>
      <w:outlineLvl w:val="6"/>
    </w:pPr>
  </w:style>
  <w:style w:type="paragraph" w:styleId="Heading8">
    <w:name w:val="heading 8"/>
    <w:basedOn w:val="Heading6"/>
    <w:next w:val="Normal"/>
    <w:link w:val="Heading8Char"/>
    <w:qFormat/>
    <w:rsid w:val="002B5B09"/>
    <w:pPr>
      <w:outlineLvl w:val="7"/>
    </w:pPr>
  </w:style>
  <w:style w:type="paragraph" w:styleId="Heading9">
    <w:name w:val="heading 9"/>
    <w:basedOn w:val="Heading6"/>
    <w:next w:val="Normal"/>
    <w:link w:val="Heading9Char"/>
    <w:qFormat/>
    <w:rsid w:val="002B5B0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A29"/>
    <w:rPr>
      <w:b/>
      <w:sz w:val="24"/>
      <w:lang w:val="fr-FR" w:eastAsia="en-US"/>
    </w:rPr>
  </w:style>
  <w:style w:type="character" w:customStyle="1" w:styleId="Heading2Char">
    <w:name w:val="Heading 2 Char"/>
    <w:basedOn w:val="DefaultParagraphFont"/>
    <w:link w:val="Heading2"/>
    <w:rsid w:val="00205A29"/>
    <w:rPr>
      <w:b/>
      <w:sz w:val="24"/>
      <w:lang w:val="fr-FR" w:eastAsia="en-US"/>
    </w:rPr>
  </w:style>
  <w:style w:type="character" w:customStyle="1" w:styleId="Heading3Char">
    <w:name w:val="Heading 3 Char"/>
    <w:basedOn w:val="DefaultParagraphFont"/>
    <w:link w:val="Heading3"/>
    <w:rsid w:val="00205A29"/>
    <w:rPr>
      <w:b/>
      <w:sz w:val="24"/>
      <w:lang w:val="fr-FR" w:eastAsia="en-US"/>
    </w:rPr>
  </w:style>
  <w:style w:type="character" w:customStyle="1" w:styleId="Heading4Char">
    <w:name w:val="Heading 4 Char"/>
    <w:basedOn w:val="DefaultParagraphFont"/>
    <w:link w:val="Heading4"/>
    <w:rsid w:val="00205A29"/>
    <w:rPr>
      <w:b/>
      <w:sz w:val="24"/>
      <w:lang w:val="fr-FR" w:eastAsia="en-US"/>
    </w:rPr>
  </w:style>
  <w:style w:type="character" w:customStyle="1" w:styleId="Heading5Char">
    <w:name w:val="Heading 5 Char"/>
    <w:basedOn w:val="DefaultParagraphFont"/>
    <w:link w:val="Heading5"/>
    <w:rsid w:val="00205A29"/>
    <w:rPr>
      <w:b/>
      <w:sz w:val="24"/>
      <w:lang w:val="fr-FR" w:eastAsia="en-US"/>
    </w:rPr>
  </w:style>
  <w:style w:type="character" w:customStyle="1" w:styleId="Heading6Char">
    <w:name w:val="Heading 6 Char"/>
    <w:basedOn w:val="DefaultParagraphFont"/>
    <w:link w:val="Heading6"/>
    <w:rsid w:val="00205A29"/>
    <w:rPr>
      <w:b/>
      <w:sz w:val="24"/>
      <w:lang w:val="fr-FR" w:eastAsia="en-US"/>
    </w:rPr>
  </w:style>
  <w:style w:type="character" w:customStyle="1" w:styleId="Heading7Char">
    <w:name w:val="Heading 7 Char"/>
    <w:basedOn w:val="DefaultParagraphFont"/>
    <w:link w:val="Heading7"/>
    <w:rsid w:val="00205A29"/>
    <w:rPr>
      <w:b/>
      <w:sz w:val="24"/>
      <w:lang w:val="fr-FR" w:eastAsia="en-US"/>
    </w:rPr>
  </w:style>
  <w:style w:type="character" w:customStyle="1" w:styleId="Heading8Char">
    <w:name w:val="Heading 8 Char"/>
    <w:basedOn w:val="DefaultParagraphFont"/>
    <w:link w:val="Heading8"/>
    <w:rsid w:val="00205A29"/>
    <w:rPr>
      <w:b/>
      <w:sz w:val="24"/>
      <w:lang w:val="fr-FR" w:eastAsia="en-US"/>
    </w:rPr>
  </w:style>
  <w:style w:type="character" w:customStyle="1" w:styleId="Heading9Char">
    <w:name w:val="Heading 9 Char"/>
    <w:basedOn w:val="DefaultParagraphFont"/>
    <w:link w:val="Heading9"/>
    <w:rsid w:val="00205A29"/>
    <w:rPr>
      <w:b/>
      <w:sz w:val="24"/>
      <w:lang w:val="fr-FR" w:eastAsia="en-US"/>
    </w:rPr>
  </w:style>
  <w:style w:type="paragraph" w:styleId="Header">
    <w:name w:val="header"/>
    <w:basedOn w:val="Normal"/>
    <w:link w:val="HeaderChar"/>
    <w:rsid w:val="002B5B0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05A29"/>
    <w:rPr>
      <w:sz w:val="24"/>
      <w:lang w:val="fr-FR" w:eastAsia="en-US"/>
    </w:rPr>
  </w:style>
  <w:style w:type="paragraph" w:styleId="Footer">
    <w:name w:val="footer"/>
    <w:basedOn w:val="Normal"/>
    <w:link w:val="FooterChar"/>
    <w:rsid w:val="002B5B0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05A29"/>
    <w:rPr>
      <w:noProof/>
      <w:sz w:val="18"/>
      <w:lang w:val="fr-FR" w:eastAsia="en-US"/>
    </w:rPr>
  </w:style>
  <w:style w:type="character" w:styleId="PageNumber">
    <w:name w:val="page number"/>
    <w:basedOn w:val="DefaultParagraphFont"/>
    <w:rsid w:val="002B5B09"/>
  </w:style>
  <w:style w:type="paragraph" w:customStyle="1" w:styleId="Headingb">
    <w:name w:val="Heading_b"/>
    <w:basedOn w:val="Heading3"/>
    <w:next w:val="Normal"/>
    <w:link w:val="HeadingbChar"/>
    <w:rsid w:val="002B5B09"/>
    <w:pPr>
      <w:spacing w:before="160"/>
      <w:ind w:left="0" w:firstLine="0"/>
      <w:outlineLvl w:val="9"/>
    </w:pPr>
  </w:style>
  <w:style w:type="character" w:customStyle="1" w:styleId="HeadingbChar">
    <w:name w:val="Heading_b Char"/>
    <w:link w:val="Headingb"/>
    <w:rsid w:val="00205A29"/>
    <w:rPr>
      <w:b/>
      <w:sz w:val="24"/>
      <w:lang w:val="fr-FR" w:eastAsia="en-US"/>
    </w:rPr>
  </w:style>
  <w:style w:type="paragraph" w:customStyle="1" w:styleId="Headingi">
    <w:name w:val="Heading_i"/>
    <w:basedOn w:val="Heading3"/>
    <w:next w:val="Normal"/>
    <w:link w:val="HeadingiChar"/>
    <w:rsid w:val="002B5B09"/>
    <w:pPr>
      <w:spacing w:before="160"/>
      <w:ind w:left="0" w:firstLine="0"/>
    </w:pPr>
    <w:rPr>
      <w:b w:val="0"/>
      <w:i/>
    </w:rPr>
  </w:style>
  <w:style w:type="character" w:customStyle="1" w:styleId="HeadingiChar">
    <w:name w:val="Heading_i Char"/>
    <w:link w:val="Headingi"/>
    <w:rsid w:val="00205A29"/>
    <w:rPr>
      <w:i/>
      <w:sz w:val="24"/>
      <w:lang w:val="fr-FR" w:eastAsia="en-US"/>
    </w:rPr>
  </w:style>
  <w:style w:type="character" w:customStyle="1" w:styleId="href">
    <w:name w:val="href"/>
    <w:basedOn w:val="DefaultParagraphFont"/>
    <w:rsid w:val="002B5B09"/>
  </w:style>
  <w:style w:type="paragraph" w:customStyle="1" w:styleId="AnnexNoTitle">
    <w:name w:val="Annex_NoTitle"/>
    <w:basedOn w:val="Normal"/>
    <w:next w:val="Normalaftertitle"/>
    <w:link w:val="AnnexNoTitleChar1"/>
    <w:rsid w:val="002B5B09"/>
    <w:pPr>
      <w:keepNext/>
      <w:keepLines/>
      <w:spacing w:before="480" w:after="80"/>
      <w:jc w:val="center"/>
    </w:pPr>
    <w:rPr>
      <w:b/>
      <w:sz w:val="28"/>
    </w:rPr>
  </w:style>
  <w:style w:type="paragraph" w:customStyle="1" w:styleId="Normalaftertitle">
    <w:name w:val="Normal_after_title"/>
    <w:basedOn w:val="Normal"/>
    <w:next w:val="Normal"/>
    <w:link w:val="NormalaftertitleChar"/>
    <w:rsid w:val="002B5B09"/>
    <w:pPr>
      <w:spacing w:before="320"/>
    </w:pPr>
  </w:style>
  <w:style w:type="character" w:customStyle="1" w:styleId="NormalaftertitleChar">
    <w:name w:val="Normal_after_title Char"/>
    <w:link w:val="Normalaftertitle"/>
    <w:rsid w:val="00205A29"/>
    <w:rPr>
      <w:sz w:val="24"/>
      <w:lang w:val="fr-FR" w:eastAsia="en-US"/>
    </w:rPr>
  </w:style>
  <w:style w:type="character" w:customStyle="1" w:styleId="AnnexNoTitleChar1">
    <w:name w:val="Annex_NoTitle Char1"/>
    <w:link w:val="AnnexNoTitle"/>
    <w:rsid w:val="00205A29"/>
    <w:rPr>
      <w:b/>
      <w:sz w:val="28"/>
      <w:lang w:val="fr-FR" w:eastAsia="en-US"/>
    </w:rPr>
  </w:style>
  <w:style w:type="paragraph" w:customStyle="1" w:styleId="enumlev2">
    <w:name w:val="enumlev2"/>
    <w:basedOn w:val="enumlev1"/>
    <w:rsid w:val="002B5B09"/>
    <w:pPr>
      <w:ind w:left="1191" w:hanging="397"/>
    </w:pPr>
  </w:style>
  <w:style w:type="paragraph" w:customStyle="1" w:styleId="enumlev1">
    <w:name w:val="enumlev1"/>
    <w:basedOn w:val="Normal"/>
    <w:link w:val="enumlev1Char"/>
    <w:rsid w:val="002B5B09"/>
    <w:pPr>
      <w:spacing w:before="80"/>
      <w:ind w:left="794" w:hanging="794"/>
    </w:pPr>
  </w:style>
  <w:style w:type="character" w:customStyle="1" w:styleId="enumlev1Char">
    <w:name w:val="enumlev1 Char"/>
    <w:link w:val="enumlev1"/>
    <w:rsid w:val="00205A29"/>
    <w:rPr>
      <w:sz w:val="24"/>
      <w:lang w:val="fr-FR" w:eastAsia="en-US"/>
    </w:rPr>
  </w:style>
  <w:style w:type="paragraph" w:customStyle="1" w:styleId="enumlev3">
    <w:name w:val="enumlev3"/>
    <w:basedOn w:val="enumlev2"/>
    <w:rsid w:val="002B5B09"/>
    <w:pPr>
      <w:ind w:left="1588"/>
    </w:pPr>
  </w:style>
  <w:style w:type="paragraph" w:customStyle="1" w:styleId="Note">
    <w:name w:val="Note"/>
    <w:basedOn w:val="Normal"/>
    <w:link w:val="NoteChar"/>
    <w:rsid w:val="002B5B09"/>
    <w:pPr>
      <w:tabs>
        <w:tab w:val="clear" w:pos="794"/>
        <w:tab w:val="clear" w:pos="1191"/>
        <w:tab w:val="clear" w:pos="1588"/>
        <w:tab w:val="clear" w:pos="1985"/>
      </w:tabs>
      <w:spacing w:before="80"/>
    </w:pPr>
    <w:rPr>
      <w:sz w:val="22"/>
    </w:rPr>
  </w:style>
  <w:style w:type="character" w:customStyle="1" w:styleId="NoteChar">
    <w:name w:val="Note Char"/>
    <w:link w:val="Note"/>
    <w:rsid w:val="00205A29"/>
    <w:rPr>
      <w:sz w:val="22"/>
      <w:lang w:val="fr-FR" w:eastAsia="en-US"/>
    </w:rPr>
  </w:style>
  <w:style w:type="paragraph" w:customStyle="1" w:styleId="RecNo">
    <w:name w:val="Rec_No"/>
    <w:basedOn w:val="Normal"/>
    <w:next w:val="Rectitle"/>
    <w:rsid w:val="002B5B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B5B09"/>
    <w:pPr>
      <w:keepNext/>
      <w:keepLines/>
      <w:spacing w:before="240"/>
      <w:jc w:val="center"/>
    </w:pPr>
    <w:rPr>
      <w:b/>
      <w:sz w:val="28"/>
    </w:rPr>
  </w:style>
  <w:style w:type="paragraph" w:customStyle="1" w:styleId="Recref">
    <w:name w:val="Rec_ref"/>
    <w:basedOn w:val="Normal"/>
    <w:next w:val="Normal"/>
    <w:rsid w:val="002B5B09"/>
    <w:pPr>
      <w:jc w:val="center"/>
    </w:pPr>
  </w:style>
  <w:style w:type="paragraph" w:customStyle="1" w:styleId="Equationlegend">
    <w:name w:val="Equation_legend"/>
    <w:basedOn w:val="NormalIndent"/>
    <w:rsid w:val="002B5B0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B5B09"/>
    <w:pPr>
      <w:ind w:left="794"/>
    </w:pPr>
  </w:style>
  <w:style w:type="paragraph" w:customStyle="1" w:styleId="HeadingSum">
    <w:name w:val="Heading_Sum"/>
    <w:basedOn w:val="Headingb"/>
    <w:next w:val="Normal"/>
    <w:rsid w:val="002B5B09"/>
    <w:pPr>
      <w:spacing w:before="240"/>
    </w:pPr>
    <w:rPr>
      <w:sz w:val="22"/>
      <w:lang w:val="es-ES_tradnl"/>
    </w:rPr>
  </w:style>
  <w:style w:type="paragraph" w:customStyle="1" w:styleId="AppendixNoTitle">
    <w:name w:val="Appendix_NoTitle"/>
    <w:basedOn w:val="AnnexNoTitle"/>
    <w:next w:val="Normal"/>
    <w:rsid w:val="002B5B09"/>
  </w:style>
  <w:style w:type="paragraph" w:customStyle="1" w:styleId="Recdate">
    <w:name w:val="Rec_date"/>
    <w:basedOn w:val="Recref"/>
    <w:next w:val="Normalaftertitle"/>
    <w:rsid w:val="002B5B09"/>
    <w:pPr>
      <w:jc w:val="right"/>
    </w:pPr>
  </w:style>
  <w:style w:type="paragraph" w:customStyle="1" w:styleId="Tablehead">
    <w:name w:val="Table_head"/>
    <w:basedOn w:val="Normal"/>
    <w:next w:val="Normal"/>
    <w:rsid w:val="002B5B0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B5B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B5B09"/>
    <w:pPr>
      <w:keepNext/>
      <w:spacing w:before="360" w:after="120"/>
      <w:jc w:val="center"/>
    </w:pPr>
  </w:style>
  <w:style w:type="character" w:customStyle="1" w:styleId="TableNoChar">
    <w:name w:val="Table_No Char"/>
    <w:link w:val="TableNo"/>
    <w:rsid w:val="00205A29"/>
    <w:rPr>
      <w:sz w:val="24"/>
      <w:lang w:val="fr-FR" w:eastAsia="en-US"/>
    </w:rPr>
  </w:style>
  <w:style w:type="paragraph" w:customStyle="1" w:styleId="Tabletext">
    <w:name w:val="Table_text"/>
    <w:basedOn w:val="Normal"/>
    <w:rsid w:val="002B5B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2B5B09"/>
    <w:pPr>
      <w:tabs>
        <w:tab w:val="clear" w:pos="1191"/>
        <w:tab w:val="clear" w:pos="1588"/>
        <w:tab w:val="clear" w:pos="1985"/>
        <w:tab w:val="center" w:pos="4820"/>
        <w:tab w:val="right" w:pos="9639"/>
      </w:tabs>
    </w:pPr>
  </w:style>
  <w:style w:type="character" w:customStyle="1" w:styleId="EquationeqChar">
    <w:name w:val="Equation.eq Char"/>
    <w:link w:val="Equation"/>
    <w:rsid w:val="00205A29"/>
    <w:rPr>
      <w:sz w:val="24"/>
      <w:lang w:val="fr-FR" w:eastAsia="en-US"/>
    </w:rPr>
  </w:style>
  <w:style w:type="paragraph" w:customStyle="1" w:styleId="Tablefin">
    <w:name w:val="Table_fin"/>
    <w:basedOn w:val="Normal"/>
    <w:next w:val="Normal"/>
    <w:rsid w:val="002B5B09"/>
    <w:pPr>
      <w:spacing w:before="0"/>
    </w:pPr>
    <w:rPr>
      <w:sz w:val="20"/>
      <w:lang w:val="en-GB"/>
    </w:rPr>
  </w:style>
  <w:style w:type="paragraph" w:customStyle="1" w:styleId="Figurelegend">
    <w:name w:val="Figure_legend"/>
    <w:basedOn w:val="Normal"/>
    <w:rsid w:val="002B5B0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B5B09"/>
    <w:pPr>
      <w:keepNext/>
      <w:keepLines/>
      <w:spacing w:before="480" w:after="80"/>
      <w:jc w:val="center"/>
    </w:pPr>
    <w:rPr>
      <w:caps/>
      <w:sz w:val="18"/>
    </w:rPr>
  </w:style>
  <w:style w:type="paragraph" w:customStyle="1" w:styleId="Figuretitle">
    <w:name w:val="Figure_title"/>
    <w:basedOn w:val="Normal"/>
    <w:next w:val="Figure"/>
    <w:link w:val="FiguretitleChar"/>
    <w:rsid w:val="002B5B0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B5B09"/>
    <w:pPr>
      <w:keepNext w:val="0"/>
      <w:spacing w:before="0" w:after="240"/>
    </w:pPr>
  </w:style>
  <w:style w:type="character" w:customStyle="1" w:styleId="FigureChar">
    <w:name w:val="Figure Char"/>
    <w:aliases w:val="fig Char"/>
    <w:link w:val="Figure"/>
    <w:rsid w:val="00205A29"/>
    <w:rPr>
      <w:caps/>
      <w:sz w:val="18"/>
      <w:lang w:val="fr-FR" w:eastAsia="en-US"/>
    </w:rPr>
  </w:style>
  <w:style w:type="character" w:customStyle="1" w:styleId="FiguretitleChar">
    <w:name w:val="Figure_title Char"/>
    <w:basedOn w:val="TabletitleChar"/>
    <w:link w:val="Figuretitle"/>
    <w:rsid w:val="00205A29"/>
    <w:rPr>
      <w:rFonts w:ascii="Times New Roman Bold" w:hAnsi="Times New Roman Bold"/>
      <w:b/>
      <w:sz w:val="18"/>
      <w:lang w:val="fr-FR" w:eastAsia="en-US"/>
    </w:rPr>
  </w:style>
  <w:style w:type="character" w:customStyle="1" w:styleId="TabletitleChar">
    <w:name w:val="Table_title Char"/>
    <w:link w:val="Tabletitle"/>
    <w:rsid w:val="00205A29"/>
    <w:rPr>
      <w:b/>
      <w:sz w:val="24"/>
      <w:lang w:val="fr-FR" w:eastAsia="en-US"/>
    </w:rPr>
  </w:style>
  <w:style w:type="paragraph" w:customStyle="1" w:styleId="Tabletitle">
    <w:name w:val="Table_title"/>
    <w:basedOn w:val="Normal"/>
    <w:next w:val="Tablehead"/>
    <w:link w:val="TabletitleChar"/>
    <w:rsid w:val="002B5B09"/>
    <w:pPr>
      <w:keepNext/>
      <w:spacing w:before="0" w:after="120"/>
      <w:jc w:val="center"/>
    </w:pPr>
    <w:rPr>
      <w:b/>
    </w:rPr>
  </w:style>
  <w:style w:type="character" w:customStyle="1" w:styleId="FigureNoChar">
    <w:name w:val="Figure_No Char"/>
    <w:link w:val="FigureNo"/>
    <w:rsid w:val="00205A29"/>
    <w:rPr>
      <w:caps/>
      <w:sz w:val="18"/>
      <w:lang w:val="fr-FR" w:eastAsia="en-US"/>
    </w:rPr>
  </w:style>
  <w:style w:type="paragraph" w:customStyle="1" w:styleId="tocpart">
    <w:name w:val="tocpart"/>
    <w:basedOn w:val="Normal"/>
    <w:rsid w:val="002B5B0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B5B09"/>
    <w:pPr>
      <w:keepNext/>
      <w:keepLines/>
      <w:spacing w:before="480"/>
      <w:jc w:val="center"/>
    </w:pPr>
    <w:rPr>
      <w:sz w:val="28"/>
    </w:rPr>
  </w:style>
  <w:style w:type="paragraph" w:customStyle="1" w:styleId="Arttitle">
    <w:name w:val="Art_title"/>
    <w:basedOn w:val="Normal"/>
    <w:next w:val="Normalaftertitle"/>
    <w:link w:val="ArttitleChar"/>
    <w:rsid w:val="002B5B09"/>
    <w:pPr>
      <w:keepNext/>
      <w:keepLines/>
      <w:spacing w:before="240"/>
      <w:jc w:val="center"/>
    </w:pPr>
    <w:rPr>
      <w:b/>
      <w:sz w:val="28"/>
    </w:rPr>
  </w:style>
  <w:style w:type="character" w:customStyle="1" w:styleId="ArttitleChar">
    <w:name w:val="Art_title Char"/>
    <w:link w:val="Arttitle"/>
    <w:rsid w:val="00205A29"/>
    <w:rPr>
      <w:b/>
      <w:sz w:val="28"/>
      <w:lang w:val="fr-FR" w:eastAsia="en-US"/>
    </w:rPr>
  </w:style>
  <w:style w:type="paragraph" w:customStyle="1" w:styleId="Blanc">
    <w:name w:val="Blanc"/>
    <w:basedOn w:val="Normal"/>
    <w:next w:val="Tabletext"/>
    <w:rsid w:val="002B5B0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B5B0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B5B09"/>
    <w:pPr>
      <w:keepNext/>
      <w:keepLines/>
      <w:spacing w:before="160"/>
      <w:ind w:left="794"/>
    </w:pPr>
    <w:rPr>
      <w:i/>
    </w:rPr>
  </w:style>
  <w:style w:type="character" w:customStyle="1" w:styleId="CallChar">
    <w:name w:val="Call Char"/>
    <w:link w:val="Call"/>
    <w:rsid w:val="00205A29"/>
    <w:rPr>
      <w:i/>
      <w:sz w:val="24"/>
      <w:lang w:val="fr-FR" w:eastAsia="en-US"/>
    </w:rPr>
  </w:style>
  <w:style w:type="paragraph" w:customStyle="1" w:styleId="ChapNo">
    <w:name w:val="Chap_No"/>
    <w:basedOn w:val="ArtNo"/>
    <w:next w:val="Chaptitle"/>
    <w:rsid w:val="002B5B09"/>
    <w:rPr>
      <w:b/>
    </w:rPr>
  </w:style>
  <w:style w:type="paragraph" w:customStyle="1" w:styleId="Chaptitle">
    <w:name w:val="Chap_title"/>
    <w:basedOn w:val="Arttitle"/>
    <w:next w:val="Normalaftertitle"/>
    <w:rsid w:val="002B5B09"/>
  </w:style>
  <w:style w:type="character" w:styleId="FootnoteReference">
    <w:name w:val="footnote reference"/>
    <w:basedOn w:val="DefaultParagraphFont"/>
    <w:rsid w:val="002B5B09"/>
    <w:rPr>
      <w:position w:val="6"/>
      <w:sz w:val="18"/>
    </w:rPr>
  </w:style>
  <w:style w:type="paragraph" w:styleId="FootnoteText">
    <w:name w:val="footnote text"/>
    <w:basedOn w:val="Normal"/>
    <w:link w:val="FootnoteTextChar"/>
    <w:rsid w:val="002B5B09"/>
    <w:pPr>
      <w:keepLines/>
      <w:tabs>
        <w:tab w:val="left" w:pos="255"/>
      </w:tabs>
      <w:ind w:left="255" w:hanging="255"/>
    </w:pPr>
    <w:rPr>
      <w:sz w:val="22"/>
    </w:rPr>
  </w:style>
  <w:style w:type="character" w:customStyle="1" w:styleId="FootnoteTextChar">
    <w:name w:val="Footnote Text Char"/>
    <w:basedOn w:val="DefaultParagraphFont"/>
    <w:link w:val="FootnoteText"/>
    <w:rsid w:val="00205A29"/>
    <w:rPr>
      <w:sz w:val="22"/>
      <w:lang w:val="fr-FR" w:eastAsia="en-US"/>
    </w:rPr>
  </w:style>
  <w:style w:type="paragraph" w:styleId="Index1">
    <w:name w:val="index 1"/>
    <w:basedOn w:val="Normal"/>
    <w:next w:val="Normal"/>
    <w:semiHidden/>
    <w:rsid w:val="002B5B09"/>
  </w:style>
  <w:style w:type="paragraph" w:styleId="Index2">
    <w:name w:val="index 2"/>
    <w:basedOn w:val="Normal"/>
    <w:next w:val="Normal"/>
    <w:semiHidden/>
    <w:rsid w:val="002B5B09"/>
    <w:pPr>
      <w:ind w:left="283"/>
    </w:pPr>
  </w:style>
  <w:style w:type="paragraph" w:styleId="Index3">
    <w:name w:val="index 3"/>
    <w:basedOn w:val="Normal"/>
    <w:next w:val="Normal"/>
    <w:semiHidden/>
    <w:rsid w:val="002B5B09"/>
    <w:pPr>
      <w:ind w:left="566"/>
    </w:pPr>
  </w:style>
  <w:style w:type="paragraph" w:styleId="IndexHeading">
    <w:name w:val="index heading"/>
    <w:basedOn w:val="Normal"/>
    <w:next w:val="Index1"/>
    <w:rsid w:val="002B5B09"/>
  </w:style>
  <w:style w:type="paragraph" w:customStyle="1" w:styleId="Line">
    <w:name w:val="Line"/>
    <w:basedOn w:val="Normal"/>
    <w:next w:val="Normal"/>
    <w:rsid w:val="002B5B0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B5B0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B5B09"/>
  </w:style>
  <w:style w:type="paragraph" w:customStyle="1" w:styleId="Partref">
    <w:name w:val="Part_ref"/>
    <w:basedOn w:val="Normal"/>
    <w:next w:val="Normal"/>
    <w:rsid w:val="002B5B09"/>
    <w:pPr>
      <w:keepNext/>
      <w:keepLines/>
      <w:spacing w:after="280"/>
      <w:jc w:val="center"/>
    </w:pPr>
  </w:style>
  <w:style w:type="paragraph" w:customStyle="1" w:styleId="Parttitle">
    <w:name w:val="Part_title"/>
    <w:basedOn w:val="Normal"/>
    <w:next w:val="Normalaftertitle"/>
    <w:rsid w:val="002B5B0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B5B09"/>
  </w:style>
  <w:style w:type="paragraph" w:customStyle="1" w:styleId="QuestionNo">
    <w:name w:val="Question_No"/>
    <w:basedOn w:val="RecNo"/>
    <w:next w:val="Normal"/>
    <w:rsid w:val="002B5B09"/>
  </w:style>
  <w:style w:type="paragraph" w:customStyle="1" w:styleId="Questionref">
    <w:name w:val="Question_ref"/>
    <w:basedOn w:val="Recref"/>
    <w:next w:val="Questiondate"/>
    <w:rsid w:val="002B5B09"/>
  </w:style>
  <w:style w:type="paragraph" w:customStyle="1" w:styleId="Questiontitle">
    <w:name w:val="Question_title"/>
    <w:basedOn w:val="Normal"/>
    <w:next w:val="Questionref"/>
    <w:rsid w:val="002B5B09"/>
  </w:style>
  <w:style w:type="paragraph" w:customStyle="1" w:styleId="Reftext">
    <w:name w:val="Ref_text"/>
    <w:basedOn w:val="Normal"/>
    <w:rsid w:val="002B5B09"/>
    <w:pPr>
      <w:ind w:left="794" w:hanging="794"/>
    </w:pPr>
    <w:rPr>
      <w:sz w:val="22"/>
    </w:rPr>
  </w:style>
  <w:style w:type="paragraph" w:customStyle="1" w:styleId="Reftitle">
    <w:name w:val="Ref_title"/>
    <w:basedOn w:val="Normal"/>
    <w:next w:val="Reftext"/>
    <w:rsid w:val="002B5B0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B5B09"/>
  </w:style>
  <w:style w:type="paragraph" w:customStyle="1" w:styleId="RepNo">
    <w:name w:val="Rep_No"/>
    <w:basedOn w:val="RecNo"/>
    <w:next w:val="Reptitle"/>
    <w:rsid w:val="002B5B09"/>
  </w:style>
  <w:style w:type="paragraph" w:customStyle="1" w:styleId="Reptitle">
    <w:name w:val="Rep_title"/>
    <w:basedOn w:val="Rectitle"/>
    <w:next w:val="Repref"/>
    <w:rsid w:val="002B5B09"/>
  </w:style>
  <w:style w:type="paragraph" w:customStyle="1" w:styleId="Repref">
    <w:name w:val="Rep_ref"/>
    <w:basedOn w:val="Recref"/>
    <w:next w:val="Repdate"/>
    <w:rsid w:val="002B5B09"/>
  </w:style>
  <w:style w:type="paragraph" w:customStyle="1" w:styleId="Resdate">
    <w:name w:val="Res_date"/>
    <w:basedOn w:val="Recdate"/>
    <w:next w:val="Normalaftertitle"/>
    <w:rsid w:val="002B5B09"/>
  </w:style>
  <w:style w:type="paragraph" w:customStyle="1" w:styleId="ResNo">
    <w:name w:val="Res_No"/>
    <w:basedOn w:val="RecNo"/>
    <w:next w:val="Restitle"/>
    <w:rsid w:val="002B5B09"/>
  </w:style>
  <w:style w:type="paragraph" w:customStyle="1" w:styleId="Restitle">
    <w:name w:val="Res_title"/>
    <w:basedOn w:val="Normal"/>
    <w:next w:val="Resref"/>
    <w:link w:val="RestitleChar"/>
    <w:rsid w:val="002B5B09"/>
    <w:pPr>
      <w:spacing w:before="240"/>
      <w:jc w:val="center"/>
    </w:pPr>
    <w:rPr>
      <w:b/>
      <w:sz w:val="28"/>
    </w:rPr>
  </w:style>
  <w:style w:type="paragraph" w:customStyle="1" w:styleId="Resref">
    <w:name w:val="Res_ref"/>
    <w:basedOn w:val="Recref"/>
    <w:next w:val="Resdate"/>
    <w:rsid w:val="002B5B09"/>
  </w:style>
  <w:style w:type="character" w:customStyle="1" w:styleId="RestitleChar">
    <w:name w:val="Res_title Char"/>
    <w:link w:val="Restitle"/>
    <w:locked/>
    <w:rsid w:val="00205A29"/>
    <w:rPr>
      <w:b/>
      <w:sz w:val="28"/>
      <w:lang w:val="fr-FR" w:eastAsia="en-US"/>
    </w:rPr>
  </w:style>
  <w:style w:type="paragraph" w:customStyle="1" w:styleId="SectionNo">
    <w:name w:val="Section_No"/>
    <w:basedOn w:val="Normal"/>
    <w:next w:val="Normal"/>
    <w:rsid w:val="002B5B09"/>
  </w:style>
  <w:style w:type="paragraph" w:customStyle="1" w:styleId="Sectiontitle">
    <w:name w:val="Section_title"/>
    <w:basedOn w:val="Normal"/>
    <w:next w:val="Normalaftertitle"/>
    <w:rsid w:val="002B5B0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B5B09"/>
    <w:pPr>
      <w:tabs>
        <w:tab w:val="clear" w:pos="794"/>
        <w:tab w:val="clear" w:pos="1191"/>
        <w:tab w:val="clear" w:pos="1588"/>
        <w:tab w:val="clear" w:pos="1985"/>
        <w:tab w:val="right" w:pos="9611"/>
      </w:tabs>
    </w:pPr>
    <w:rPr>
      <w:i/>
    </w:rPr>
  </w:style>
  <w:style w:type="paragraph" w:styleId="TOC1">
    <w:name w:val="toc 1"/>
    <w:basedOn w:val="Normal"/>
    <w:rsid w:val="002B5B0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B5B09"/>
    <w:pPr>
      <w:tabs>
        <w:tab w:val="clear" w:pos="567"/>
        <w:tab w:val="left" w:pos="1276"/>
      </w:tabs>
      <w:spacing w:before="160"/>
      <w:ind w:left="1276" w:hanging="709"/>
    </w:pPr>
  </w:style>
  <w:style w:type="paragraph" w:styleId="TOC3">
    <w:name w:val="toc 3"/>
    <w:basedOn w:val="TOC2"/>
    <w:rsid w:val="002B5B09"/>
    <w:pPr>
      <w:tabs>
        <w:tab w:val="clear" w:pos="1276"/>
        <w:tab w:val="left" w:pos="2155"/>
      </w:tabs>
      <w:ind w:left="2155" w:hanging="879"/>
    </w:pPr>
  </w:style>
  <w:style w:type="paragraph" w:styleId="TOC4">
    <w:name w:val="toc 4"/>
    <w:basedOn w:val="TOC3"/>
    <w:rsid w:val="002B5B09"/>
    <w:pPr>
      <w:tabs>
        <w:tab w:val="left" w:pos="3261"/>
      </w:tabs>
      <w:spacing w:before="80"/>
      <w:ind w:left="3261" w:hanging="993"/>
    </w:pPr>
  </w:style>
  <w:style w:type="paragraph" w:styleId="TOC5">
    <w:name w:val="toc 5"/>
    <w:basedOn w:val="TOC4"/>
    <w:rsid w:val="002B5B09"/>
  </w:style>
  <w:style w:type="paragraph" w:styleId="TOC6">
    <w:name w:val="toc 6"/>
    <w:basedOn w:val="TOC4"/>
    <w:semiHidden/>
    <w:rsid w:val="002B5B09"/>
  </w:style>
  <w:style w:type="paragraph" w:styleId="TOC7">
    <w:name w:val="toc 7"/>
    <w:basedOn w:val="TOC4"/>
    <w:semiHidden/>
    <w:rsid w:val="002B5B09"/>
  </w:style>
  <w:style w:type="paragraph" w:styleId="TOC8">
    <w:name w:val="toc 8"/>
    <w:basedOn w:val="TOC4"/>
    <w:semiHidden/>
    <w:rsid w:val="002B5B09"/>
  </w:style>
  <w:style w:type="paragraph" w:customStyle="1" w:styleId="Annexref">
    <w:name w:val="Annex_ref"/>
    <w:basedOn w:val="Normal"/>
    <w:next w:val="Normalaftertitle"/>
    <w:rsid w:val="002B5B09"/>
    <w:pPr>
      <w:keepNext/>
      <w:keepLines/>
      <w:spacing w:after="280"/>
      <w:jc w:val="center"/>
    </w:pPr>
  </w:style>
  <w:style w:type="paragraph" w:customStyle="1" w:styleId="Appendixref">
    <w:name w:val="Appendix_ref"/>
    <w:basedOn w:val="Annexref"/>
    <w:next w:val="Normalaftertitle"/>
    <w:rsid w:val="002B5B09"/>
  </w:style>
  <w:style w:type="paragraph" w:customStyle="1" w:styleId="Summary">
    <w:name w:val="Summary"/>
    <w:basedOn w:val="Normal"/>
    <w:next w:val="Normalaftertitle"/>
    <w:rsid w:val="002B5B0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B5B09"/>
    <w:pPr>
      <w:ind w:left="-85" w:firstLine="0"/>
    </w:pPr>
    <w:rPr>
      <w:lang w:val="en-US"/>
    </w:rPr>
  </w:style>
  <w:style w:type="paragraph" w:styleId="TOC9">
    <w:name w:val="toc 9"/>
    <w:basedOn w:val="Normal"/>
    <w:next w:val="Normal"/>
    <w:rsid w:val="00205A29"/>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character" w:customStyle="1" w:styleId="EquationeqChar0">
    <w:name w:val="Equation;eq Char"/>
    <w:rsid w:val="00205A29"/>
    <w:rPr>
      <w:lang w:val="en-GB" w:eastAsia="de-DE" w:bidi="ar-SA"/>
    </w:rPr>
  </w:style>
  <w:style w:type="character" w:customStyle="1" w:styleId="CaptioncapChar">
    <w:name w:val="Caption;cap Char"/>
    <w:rsid w:val="00205A29"/>
    <w:rPr>
      <w:rFonts w:ascii="Arial Unicode MS" w:hAnsi="Arial Unicode MS"/>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r">
    <w:name w:val="Footnote Text;footnote text;ALTS FOOTNOTE;Footnote Text Char1;Footnote Text Char Char1;Footnote Text Char4 Char Char;Footnote Text Char1 Char1 Char1 Char;Footnote Text Char Char1 Char1 Char Char;Footnote Text Char1 Char1 Char1 Char Char Char1;DNV C Char"/>
    <w:locked/>
    <w:rsid w:val="00205A29"/>
    <w:rPr>
      <w:sz w:val="22"/>
      <w:lang w:val="en-GB" w:eastAsia="en-US" w:bidi="ar-SA"/>
    </w:rPr>
  </w:style>
  <w:style w:type="paragraph" w:customStyle="1" w:styleId="a">
    <w:name w:val="変更箇所"/>
    <w:hidden/>
    <w:semiHidden/>
    <w:rsid w:val="00205A29"/>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emf"/><Relationship Id="rId89" Type="http://schemas.openxmlformats.org/officeDocument/2006/relationships/image" Target="media/image78.wmf"/><Relationship Id="rId7" Type="http://schemas.openxmlformats.org/officeDocument/2006/relationships/header" Target="header1.xml"/><Relationship Id="rId71" Type="http://schemas.openxmlformats.org/officeDocument/2006/relationships/image" Target="media/image60.wmf"/><Relationship Id="rId92" Type="http://schemas.openxmlformats.org/officeDocument/2006/relationships/image" Target="media/image81.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8.wmf"/><Relationship Id="rId107" Type="http://schemas.openxmlformats.org/officeDocument/2006/relationships/theme" Target="theme/theme1.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image" Target="media/image21.w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emf"/><Relationship Id="rId66" Type="http://schemas.openxmlformats.org/officeDocument/2006/relationships/image" Target="media/image55.wmf"/><Relationship Id="rId74" Type="http://schemas.openxmlformats.org/officeDocument/2006/relationships/image" Target="media/image63.wmf"/><Relationship Id="rId79" Type="http://schemas.openxmlformats.org/officeDocument/2006/relationships/image" Target="media/image68.wmf"/><Relationship Id="rId87" Type="http://schemas.openxmlformats.org/officeDocument/2006/relationships/image" Target="media/image76.wmf"/><Relationship Id="rId102" Type="http://schemas.openxmlformats.org/officeDocument/2006/relationships/image" Target="media/image88.emf"/><Relationship Id="rId5" Type="http://schemas.openxmlformats.org/officeDocument/2006/relationships/footnotes" Target="footnotes.xml"/><Relationship Id="rId61" Type="http://schemas.openxmlformats.org/officeDocument/2006/relationships/image" Target="media/image50.wmf"/><Relationship Id="rId82" Type="http://schemas.openxmlformats.org/officeDocument/2006/relationships/image" Target="media/image71.wmf"/><Relationship Id="rId90" Type="http://schemas.openxmlformats.org/officeDocument/2006/relationships/image" Target="media/image79.wmf"/><Relationship Id="rId95" Type="http://schemas.openxmlformats.org/officeDocument/2006/relationships/image" Target="media/image84.wmf"/><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wmf"/><Relationship Id="rId35" Type="http://schemas.openxmlformats.org/officeDocument/2006/relationships/image" Target="media/image24.e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8.wmf"/><Relationship Id="rId77" Type="http://schemas.openxmlformats.org/officeDocument/2006/relationships/image" Target="media/image66.emf"/><Relationship Id="rId100" Type="http://schemas.openxmlformats.org/officeDocument/2006/relationships/hyperlink" Target="http://www.its.bldrdoc.gov/n3/video/VQM_software.php" TargetMode="External"/><Relationship Id="rId105"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40.emf"/><Relationship Id="rId72" Type="http://schemas.openxmlformats.org/officeDocument/2006/relationships/image" Target="media/image61.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image" Target="media/image82.emf"/><Relationship Id="rId98" Type="http://schemas.openxmlformats.org/officeDocument/2006/relationships/image" Target="media/image86.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4.emf"/><Relationship Id="rId33" Type="http://schemas.openxmlformats.org/officeDocument/2006/relationships/image" Target="media/image22.wmf"/><Relationship Id="rId38" Type="http://schemas.openxmlformats.org/officeDocument/2006/relationships/image" Target="media/image27.e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103" Type="http://schemas.openxmlformats.org/officeDocument/2006/relationships/oleObject" Target="embeddings/Microsoft_Word_97_-_2003_Document1.doc"/><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w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72.emf"/><Relationship Id="rId88" Type="http://schemas.openxmlformats.org/officeDocument/2006/relationships/image" Target="media/image77.wmf"/><Relationship Id="rId91" Type="http://schemas.openxmlformats.org/officeDocument/2006/relationships/image" Target="media/image80.wmf"/><Relationship Id="rId96" Type="http://schemas.openxmlformats.org/officeDocument/2006/relationships/image" Target="media/image8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wmf"/><Relationship Id="rId57" Type="http://schemas.openxmlformats.org/officeDocument/2006/relationships/image" Target="media/image46.wmf"/><Relationship Id="rId106" Type="http://schemas.openxmlformats.org/officeDocument/2006/relationships/fontTable" Target="fontTable.xml"/><Relationship Id="rId10" Type="http://schemas.openxmlformats.org/officeDocument/2006/relationships/hyperlink" Target="http://www.itu.int/publ/R-REC/en" TargetMode="Externa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image" Target="media/image75.wmf"/><Relationship Id="rId94" Type="http://schemas.openxmlformats.org/officeDocument/2006/relationships/image" Target="media/image83.wmf"/><Relationship Id="rId99" Type="http://schemas.openxmlformats.org/officeDocument/2006/relationships/image" Target="media/image87.wmf"/><Relationship Id="rId101" Type="http://schemas.openxmlformats.org/officeDocument/2006/relationships/hyperlink" Target="http://www.its.bldrdoc.gov/vqeg/projects/multimedia"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emf"/><Relationship Id="rId18" Type="http://schemas.openxmlformats.org/officeDocument/2006/relationships/image" Target="media/image7.wmf"/><Relationship Id="rId39" Type="http://schemas.openxmlformats.org/officeDocument/2006/relationships/image" Target="media/image28.e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emf"/><Relationship Id="rId76" Type="http://schemas.openxmlformats.org/officeDocument/2006/relationships/image" Target="media/image65.wmf"/><Relationship Id="rId97" Type="http://schemas.openxmlformats.org/officeDocument/2006/relationships/oleObject" Target="embeddings/oleObject1.bin"/><Relationship Id="rId10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168</TotalTime>
  <Pages>50</Pages>
  <Words>13453</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RECOMMENDATION  ITU-R  BT.1885 - Objective perceptual video quality measurement techniques for standard definition digital broadcast television in the presence of a reduced bandwidth reference</vt:lpstr>
    </vt:vector>
  </TitlesOfParts>
  <Manager/>
  <Company>ITU</Company>
  <LinksUpToDate>false</LinksUpToDate>
  <CharactersWithSpaces>89962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BT.1885 - Objective perceptual video quality measurement techniques for standard definition digital broadcast television in the presence of a reduced bandwidth reference</dc:title>
  <dc:subject>BT Series = Broadcasting service (television)</dc:subject>
  <dc:creator>ITU Radiocommunication Bureau (BR)</dc:creator>
  <cp:keywords>BT,1885</cp:keywords>
  <dc:description>Santosbo, 24.03.2011, MSB106309</dc:description>
  <cp:lastModifiedBy>Gachet, Christelle</cp:lastModifiedBy>
  <cp:revision>15</cp:revision>
  <cp:lastPrinted>2011-03-16T10:32:00Z</cp:lastPrinted>
  <dcterms:created xsi:type="dcterms:W3CDTF">2011-03-03T11:27:00Z</dcterms:created>
  <dcterms:modified xsi:type="dcterms:W3CDTF">2017-01-20T09:30:00Z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March 2011</vt:lpwstr>
  </property>
</Properties>
</file>