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A89" w:rsidRDefault="006E4A89" w:rsidP="006E4A89">
      <w:bookmarkStart w:id="0" w:name="Doc_title"/>
    </w:p>
    <w:p w:rsidR="006E4A89" w:rsidRDefault="006E4A89" w:rsidP="006E4A89"/>
    <w:p w:rsidR="006E4A89" w:rsidRDefault="006E4A89" w:rsidP="006E4A89"/>
    <w:p w:rsidR="006E4A89" w:rsidRDefault="006E4A89" w:rsidP="006E4A89"/>
    <w:p w:rsidR="006E4A89" w:rsidRDefault="006E4A89" w:rsidP="006E4A89"/>
    <w:p w:rsidR="006E4A89" w:rsidRDefault="006E4A89" w:rsidP="006E4A89"/>
    <w:p w:rsidR="006E4A89" w:rsidRDefault="006E4A89" w:rsidP="006E4A89"/>
    <w:p w:rsidR="006E4A89" w:rsidRDefault="006E4A89" w:rsidP="006E4A89"/>
    <w:p w:rsidR="006E4A89" w:rsidRDefault="006E4A89" w:rsidP="006E4A89"/>
    <w:p w:rsidR="006E4A89" w:rsidRDefault="006E4A89" w:rsidP="006E4A89"/>
    <w:p w:rsidR="006E4A89" w:rsidRDefault="006E4A89" w:rsidP="006E4A89"/>
    <w:p w:rsidR="006E4A89" w:rsidRDefault="006E4A89" w:rsidP="006E4A89"/>
    <w:tbl>
      <w:tblPr>
        <w:tblW w:w="10089" w:type="dxa"/>
        <w:tblLook w:val="01E0" w:firstRow="1" w:lastRow="1" w:firstColumn="1" w:lastColumn="1" w:noHBand="0" w:noVBand="0"/>
      </w:tblPr>
      <w:tblGrid>
        <w:gridCol w:w="10089"/>
      </w:tblGrid>
      <w:tr w:rsidR="006E4A89" w:rsidRPr="00A443C2" w:rsidTr="00AF5AA1">
        <w:tc>
          <w:tcPr>
            <w:tcW w:w="10089" w:type="dxa"/>
          </w:tcPr>
          <w:p w:rsidR="006E4A89" w:rsidRPr="00B033C8" w:rsidRDefault="006E4A89" w:rsidP="00AF5AA1">
            <w:pPr>
              <w:spacing w:before="380" w:line="280" w:lineRule="exact"/>
              <w:jc w:val="right"/>
              <w:rPr>
                <w:rFonts w:ascii="Tahoma" w:hAnsi="Tahoma" w:cs="Tahoma"/>
                <w:b/>
                <w:bCs/>
                <w:iCs/>
                <w:color w:val="243285"/>
                <w:sz w:val="32"/>
                <w:szCs w:val="32"/>
                <w:lang w:val="en-US"/>
              </w:rPr>
            </w:pPr>
          </w:p>
          <w:p w:rsidR="006E4A89" w:rsidRDefault="006E4A89" w:rsidP="006E4A89">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1872-2</w:t>
            </w:r>
          </w:p>
          <w:p w:rsidR="006E4A89" w:rsidRPr="00A443C2" w:rsidRDefault="006E4A89" w:rsidP="006E4A89">
            <w:pPr>
              <w:spacing w:before="80" w:line="280" w:lineRule="exact"/>
              <w:jc w:val="right"/>
              <w:rPr>
                <w:rFonts w:ascii="Tahoma" w:hAnsi="Tahoma" w:cs="Tahoma"/>
                <w:b/>
                <w:bCs/>
                <w:iCs/>
                <w:color w:val="243285"/>
                <w:szCs w:val="24"/>
              </w:rPr>
            </w:pPr>
            <w:r>
              <w:rPr>
                <w:rFonts w:ascii="Tahoma" w:hAnsi="Tahoma" w:cs="Tahoma"/>
                <w:b/>
                <w:bCs/>
                <w:iCs/>
                <w:color w:val="243285"/>
                <w:szCs w:val="24"/>
              </w:rPr>
              <w:t>(01/2019)</w:t>
            </w:r>
          </w:p>
        </w:tc>
      </w:tr>
      <w:tr w:rsidR="006E4A89" w:rsidRPr="00F54FBD" w:rsidTr="00AF5AA1">
        <w:tc>
          <w:tcPr>
            <w:tcW w:w="10089" w:type="dxa"/>
          </w:tcPr>
          <w:p w:rsidR="006E4A89" w:rsidRPr="0043089F" w:rsidRDefault="006E4A89" w:rsidP="00AF5AA1">
            <w:pPr>
              <w:spacing w:before="80" w:line="500" w:lineRule="exact"/>
              <w:jc w:val="right"/>
              <w:rPr>
                <w:rFonts w:ascii="Tahoma" w:hAnsi="Tahoma" w:cs="Tahoma"/>
                <w:b/>
                <w:bCs/>
                <w:iCs/>
                <w:color w:val="243285"/>
                <w:sz w:val="44"/>
                <w:szCs w:val="44"/>
              </w:rPr>
            </w:pPr>
          </w:p>
          <w:p w:rsidR="006E4A89" w:rsidRDefault="006E4A89" w:rsidP="006E4A89">
            <w:pPr>
              <w:spacing w:before="80" w:line="500" w:lineRule="exact"/>
              <w:jc w:val="right"/>
              <w:rPr>
                <w:rFonts w:ascii="Tahoma" w:hAnsi="Tahoma" w:cs="Tahoma"/>
                <w:b/>
                <w:bCs/>
                <w:color w:val="243285"/>
                <w:sz w:val="44"/>
                <w:szCs w:val="44"/>
              </w:rPr>
            </w:pPr>
            <w:r w:rsidRPr="006E4A89">
              <w:rPr>
                <w:rFonts w:ascii="Tahoma" w:hAnsi="Tahoma" w:cs="Tahoma"/>
                <w:b/>
                <w:bCs/>
                <w:color w:val="243285"/>
                <w:sz w:val="44"/>
                <w:szCs w:val="44"/>
                <w:lang w:val="fr-CH"/>
              </w:rPr>
              <w:t>Besoins des utilisateurs concernant les services auxiliaires de la radiodiffusion, y compris les systèmes numériques de radiodiffusion télévisuelle en extérieur, de reportages d'actualités électroniques/</w:t>
            </w:r>
            <w:r w:rsidRPr="006E4A89">
              <w:rPr>
                <w:rFonts w:ascii="Tahoma" w:hAnsi="Tahoma" w:cs="Tahoma"/>
                <w:b/>
                <w:bCs/>
                <w:color w:val="243285"/>
                <w:sz w:val="44"/>
                <w:szCs w:val="44"/>
                <w:lang w:val="fr-CH"/>
              </w:rPr>
              <w:br/>
              <w:t xml:space="preserve">par satellite et de production </w:t>
            </w:r>
            <w:r w:rsidRPr="006E4A89">
              <w:rPr>
                <w:rFonts w:ascii="Tahoma" w:hAnsi="Tahoma" w:cs="Tahoma"/>
                <w:b/>
                <w:bCs/>
                <w:color w:val="243285"/>
                <w:sz w:val="44"/>
                <w:szCs w:val="44"/>
                <w:lang w:val="fr-CH"/>
              </w:rPr>
              <w:br/>
              <w:t>électronique sur le terrain</w:t>
            </w:r>
          </w:p>
          <w:p w:rsidR="006E4A89" w:rsidRPr="0043089F" w:rsidRDefault="006E4A89" w:rsidP="00AF5AA1">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6E4A89" w:rsidRPr="00F54FBD" w:rsidTr="00AF5AA1">
        <w:tc>
          <w:tcPr>
            <w:tcW w:w="10089" w:type="dxa"/>
          </w:tcPr>
          <w:p w:rsidR="006E4A89" w:rsidRPr="00F54FBD" w:rsidRDefault="006E4A89" w:rsidP="00AF5AA1">
            <w:pPr>
              <w:spacing w:before="80" w:line="280" w:lineRule="exact"/>
              <w:ind w:right="640"/>
              <w:rPr>
                <w:rFonts w:ascii="Tahoma" w:hAnsi="Tahoma" w:cs="Tahoma"/>
                <w:b/>
                <w:bCs/>
                <w:iCs/>
                <w:color w:val="243285"/>
                <w:sz w:val="32"/>
                <w:szCs w:val="32"/>
              </w:rPr>
            </w:pPr>
          </w:p>
          <w:p w:rsidR="006E4A89" w:rsidRPr="00F54FBD" w:rsidRDefault="006E4A89" w:rsidP="00AF5AA1">
            <w:pPr>
              <w:spacing w:before="80" w:line="280" w:lineRule="exact"/>
              <w:ind w:right="640"/>
              <w:rPr>
                <w:rFonts w:ascii="Tahoma" w:hAnsi="Tahoma" w:cs="Tahoma"/>
                <w:b/>
                <w:bCs/>
                <w:iCs/>
                <w:color w:val="243285"/>
                <w:sz w:val="32"/>
                <w:szCs w:val="32"/>
              </w:rPr>
            </w:pPr>
          </w:p>
          <w:p w:rsidR="006E4A89" w:rsidRPr="00F54FBD" w:rsidRDefault="006E4A89" w:rsidP="00AF5AA1">
            <w:pPr>
              <w:spacing w:before="80" w:after="180" w:line="360" w:lineRule="exact"/>
              <w:ind w:right="720"/>
              <w:rPr>
                <w:rFonts w:ascii="Tahoma" w:hAnsi="Tahoma" w:cs="Tahoma"/>
                <w:b/>
                <w:bCs/>
                <w:iCs/>
                <w:color w:val="243285"/>
                <w:sz w:val="36"/>
                <w:szCs w:val="36"/>
              </w:rPr>
            </w:pPr>
          </w:p>
          <w:p w:rsidR="006E4A89" w:rsidRPr="00F54FBD" w:rsidRDefault="006E4A89" w:rsidP="00AF5AA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6E4A89" w:rsidRPr="0043089F" w:rsidRDefault="006E4A89" w:rsidP="00AF5AA1">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6E4A89" w:rsidRPr="00F54FBD" w:rsidRDefault="006E4A89" w:rsidP="006E4A89">
      <w:pPr>
        <w:spacing w:before="80"/>
        <w:rPr>
          <w:i/>
          <w:sz w:val="22"/>
        </w:rPr>
      </w:pPr>
    </w:p>
    <w:p w:rsidR="006E4A89" w:rsidRPr="00F54FBD" w:rsidRDefault="006E4A89" w:rsidP="006E4A89">
      <w:pPr>
        <w:spacing w:before="80"/>
        <w:rPr>
          <w:i/>
          <w:sz w:val="22"/>
        </w:rPr>
      </w:pPr>
    </w:p>
    <w:p w:rsidR="006E4A89" w:rsidRPr="00F54FBD" w:rsidRDefault="006E4A89" w:rsidP="006E4A89">
      <w:pPr>
        <w:pStyle w:val="Equation"/>
        <w:tabs>
          <w:tab w:val="clear" w:pos="4820"/>
          <w:tab w:val="clear" w:pos="9639"/>
          <w:tab w:val="left" w:pos="1191"/>
          <w:tab w:val="left" w:pos="1588"/>
          <w:tab w:val="left" w:pos="1985"/>
        </w:tabs>
        <w:rPr>
          <w:rFonts w:ascii="Palatino Linotype" w:hAnsi="Palatino Linotype"/>
        </w:rPr>
        <w:sectPr w:rsidR="006E4A89" w:rsidRPr="00F54FBD" w:rsidSect="0014322C">
          <w:headerReference w:type="even" r:id="rId6"/>
          <w:headerReference w:type="default" r:id="rId7"/>
          <w:pgSz w:w="11907" w:h="16834" w:code="9"/>
          <w:pgMar w:top="1418" w:right="1134" w:bottom="1134" w:left="1134" w:header="720" w:footer="482" w:gutter="0"/>
          <w:paperSrc w:first="15" w:other="15"/>
          <w:cols w:space="720"/>
        </w:sectPr>
      </w:pPr>
    </w:p>
    <w:p w:rsidR="006E4A89" w:rsidRPr="00F54FBD" w:rsidRDefault="006E4A89" w:rsidP="006E4A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6E4A89" w:rsidRPr="00F54FBD" w:rsidRDefault="006E4A89" w:rsidP="006E4A89">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E4A89" w:rsidRPr="00F54FBD" w:rsidRDefault="006E4A89" w:rsidP="006E4A89">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6E4A89" w:rsidRPr="00E44CBB" w:rsidRDefault="006E4A89" w:rsidP="006E4A89">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E4A89" w:rsidRPr="00E44CBB" w:rsidRDefault="006E4A89" w:rsidP="006E4A89">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xml:space="preserve">, où l'on trouvera également les Lignes directrices pour la mise en </w:t>
      </w:r>
      <w:proofErr w:type="spellStart"/>
      <w:r w:rsidRPr="00E44CBB">
        <w:rPr>
          <w:sz w:val="20"/>
        </w:rPr>
        <w:t>oeuvre</w:t>
      </w:r>
      <w:proofErr w:type="spellEnd"/>
      <w:r w:rsidRPr="00E44CBB">
        <w:rPr>
          <w:sz w:val="20"/>
        </w:rPr>
        <w:t xml:space="preserv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E4A89" w:rsidRPr="00C57597" w:rsidRDefault="006E4A89" w:rsidP="006E4A89">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E4A89" w:rsidRPr="009454F8" w:rsidTr="00AF5AA1">
        <w:tc>
          <w:tcPr>
            <w:tcW w:w="9360" w:type="dxa"/>
            <w:gridSpan w:val="2"/>
          </w:tcPr>
          <w:p w:rsidR="006E4A89" w:rsidRPr="009454F8" w:rsidRDefault="006E4A89" w:rsidP="00AF5AA1">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6E4A89" w:rsidRPr="009454F8" w:rsidRDefault="006E4A89" w:rsidP="00AF5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proofErr w:type="spellStart"/>
            <w:r w:rsidRPr="009454F8">
              <w:rPr>
                <w:b w:val="0"/>
                <w:sz w:val="18"/>
                <w:szCs w:val="18"/>
              </w:rPr>
              <w:t>Egalement</w:t>
            </w:r>
            <w:proofErr w:type="spellEnd"/>
            <w:r w:rsidRPr="009454F8">
              <w:rPr>
                <w:b w:val="0"/>
                <w:sz w:val="18"/>
                <w:szCs w:val="18"/>
              </w:rPr>
              <w:t xml:space="preserve"> disponible en ligne: </w:t>
            </w:r>
            <w:hyperlink r:id="rId9" w:history="1">
              <w:r>
                <w:rPr>
                  <w:rStyle w:val="Hyperlink"/>
                  <w:b w:val="0"/>
                  <w:bCs/>
                  <w:sz w:val="18"/>
                  <w:szCs w:val="18"/>
                </w:rPr>
                <w:t>http://www.itu.int/publ/R-REC/fr</w:t>
              </w:r>
            </w:hyperlink>
            <w:r w:rsidRPr="00BC0651">
              <w:rPr>
                <w:b w:val="0"/>
                <w:bCs/>
                <w:sz w:val="18"/>
                <w:szCs w:val="18"/>
              </w:rPr>
              <w:t>)</w:t>
            </w:r>
          </w:p>
        </w:tc>
      </w:tr>
      <w:tr w:rsidR="006E4A89" w:rsidRPr="00036EE3" w:rsidTr="00AF5AA1">
        <w:tc>
          <w:tcPr>
            <w:tcW w:w="1140" w:type="dxa"/>
          </w:tcPr>
          <w:p w:rsidR="006E4A89" w:rsidRPr="00614CC6" w:rsidRDefault="006E4A89" w:rsidP="00AF5AA1">
            <w:pPr>
              <w:spacing w:before="90" w:after="100"/>
              <w:ind w:left="57"/>
              <w:rPr>
                <w:b/>
                <w:bCs/>
                <w:sz w:val="20"/>
                <w:lang w:val="en-US"/>
              </w:rPr>
            </w:pPr>
            <w:proofErr w:type="spellStart"/>
            <w:r w:rsidRPr="00614CC6">
              <w:rPr>
                <w:b/>
                <w:bCs/>
                <w:sz w:val="20"/>
                <w:lang w:val="en-US"/>
              </w:rPr>
              <w:t>Séries</w:t>
            </w:r>
            <w:proofErr w:type="spellEnd"/>
          </w:p>
        </w:tc>
        <w:tc>
          <w:tcPr>
            <w:tcW w:w="8220" w:type="dxa"/>
          </w:tcPr>
          <w:p w:rsidR="006E4A89" w:rsidRPr="00614CC6" w:rsidRDefault="006E4A89" w:rsidP="00AF5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proofErr w:type="spellStart"/>
            <w:r w:rsidRPr="00614CC6">
              <w:rPr>
                <w:bCs/>
                <w:sz w:val="20"/>
                <w:lang w:val="en-US"/>
              </w:rPr>
              <w:t>Titre</w:t>
            </w:r>
            <w:proofErr w:type="spellEnd"/>
          </w:p>
        </w:tc>
      </w:tr>
      <w:tr w:rsidR="006E4A89" w:rsidRPr="00036EE3" w:rsidTr="00AF5AA1">
        <w:tc>
          <w:tcPr>
            <w:tcW w:w="1140" w:type="dxa"/>
            <w:tcBorders>
              <w:bottom w:val="nil"/>
            </w:tcBorders>
          </w:tcPr>
          <w:p w:rsidR="006E4A89" w:rsidRPr="00614CC6" w:rsidRDefault="006E4A89" w:rsidP="00AF5AA1">
            <w:pPr>
              <w:spacing w:before="30" w:after="30"/>
              <w:ind w:left="57"/>
              <w:rPr>
                <w:b/>
                <w:bCs/>
                <w:sz w:val="20"/>
                <w:lang w:val="en-US"/>
              </w:rPr>
            </w:pPr>
            <w:r w:rsidRPr="00614CC6">
              <w:rPr>
                <w:b/>
                <w:bCs/>
                <w:sz w:val="20"/>
                <w:lang w:val="en-US"/>
              </w:rPr>
              <w:t>BO</w:t>
            </w:r>
          </w:p>
        </w:tc>
        <w:tc>
          <w:tcPr>
            <w:tcW w:w="8220" w:type="dxa"/>
            <w:tcBorders>
              <w:bottom w:val="nil"/>
            </w:tcBorders>
          </w:tcPr>
          <w:p w:rsidR="006E4A89" w:rsidRPr="00614CC6" w:rsidRDefault="006E4A89" w:rsidP="00AF5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6E4A89" w:rsidRPr="009454F8" w:rsidTr="00AF5AA1">
        <w:tc>
          <w:tcPr>
            <w:tcW w:w="1140" w:type="dxa"/>
            <w:tcBorders>
              <w:top w:val="nil"/>
              <w:bottom w:val="nil"/>
            </w:tcBorders>
            <w:shd w:val="clear" w:color="auto" w:fill="auto"/>
          </w:tcPr>
          <w:p w:rsidR="006E4A89" w:rsidRPr="0014322C" w:rsidRDefault="006E4A89" w:rsidP="00AF5AA1">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6E4A89" w:rsidRPr="0014322C" w:rsidRDefault="006E4A89" w:rsidP="00AF5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6E4A89" w:rsidRPr="00036EE3" w:rsidTr="00AF5AA1">
        <w:tc>
          <w:tcPr>
            <w:tcW w:w="1140" w:type="dxa"/>
            <w:tcBorders>
              <w:top w:val="nil"/>
              <w:bottom w:val="nil"/>
            </w:tcBorders>
          </w:tcPr>
          <w:p w:rsidR="006E4A89" w:rsidRPr="00614CC6" w:rsidRDefault="006E4A89" w:rsidP="00AF5AA1">
            <w:pPr>
              <w:spacing w:before="30" w:after="30"/>
              <w:ind w:left="57"/>
              <w:rPr>
                <w:b/>
                <w:bCs/>
                <w:sz w:val="20"/>
                <w:lang w:val="en-US"/>
              </w:rPr>
            </w:pPr>
            <w:r w:rsidRPr="00614CC6">
              <w:rPr>
                <w:b/>
                <w:bCs/>
                <w:sz w:val="20"/>
                <w:lang w:val="en-US"/>
              </w:rPr>
              <w:t>BS</w:t>
            </w:r>
          </w:p>
        </w:tc>
        <w:tc>
          <w:tcPr>
            <w:tcW w:w="8220" w:type="dxa"/>
            <w:tcBorders>
              <w:top w:val="nil"/>
              <w:bottom w:val="nil"/>
            </w:tcBorders>
          </w:tcPr>
          <w:p w:rsidR="006E4A89" w:rsidRPr="00614CC6" w:rsidRDefault="006E4A89" w:rsidP="00AF5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6E4A89" w:rsidRPr="00ED2695" w:rsidTr="00AF5AA1">
        <w:tc>
          <w:tcPr>
            <w:tcW w:w="1140" w:type="dxa"/>
            <w:tcBorders>
              <w:top w:val="nil"/>
              <w:bottom w:val="nil"/>
            </w:tcBorders>
            <w:shd w:val="clear" w:color="auto" w:fill="F3F3F3"/>
          </w:tcPr>
          <w:p w:rsidR="006E4A89" w:rsidRPr="0014322C" w:rsidRDefault="006E4A89" w:rsidP="00AF5AA1">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6E4A89" w:rsidRPr="0014322C" w:rsidRDefault="006E4A89" w:rsidP="00AF5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6E4A89" w:rsidRPr="00036EE3" w:rsidTr="00AF5AA1">
        <w:tc>
          <w:tcPr>
            <w:tcW w:w="1140" w:type="dxa"/>
            <w:tcBorders>
              <w:top w:val="nil"/>
              <w:bottom w:val="nil"/>
            </w:tcBorders>
            <w:shd w:val="clear" w:color="auto" w:fill="auto"/>
          </w:tcPr>
          <w:p w:rsidR="006E4A89" w:rsidRPr="00614CC6" w:rsidRDefault="006E4A89" w:rsidP="00AF5AA1">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6E4A89" w:rsidRPr="00614CC6" w:rsidRDefault="006E4A89" w:rsidP="00AF5A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6E4A89" w:rsidRPr="00592F9F" w:rsidTr="00AF5AA1">
        <w:tc>
          <w:tcPr>
            <w:tcW w:w="1140" w:type="dxa"/>
            <w:tcBorders>
              <w:top w:val="nil"/>
              <w:bottom w:val="nil"/>
            </w:tcBorders>
            <w:shd w:val="clear" w:color="auto" w:fill="auto"/>
          </w:tcPr>
          <w:p w:rsidR="006E4A89" w:rsidRPr="00766861" w:rsidRDefault="006E4A89" w:rsidP="00AF5AA1">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6E4A89" w:rsidRPr="00766861" w:rsidRDefault="006E4A89" w:rsidP="00AF5AA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6E4A89" w:rsidRPr="00036EE3" w:rsidTr="00AF5AA1">
        <w:tc>
          <w:tcPr>
            <w:tcW w:w="1140" w:type="dxa"/>
            <w:tcBorders>
              <w:top w:val="nil"/>
            </w:tcBorders>
          </w:tcPr>
          <w:p w:rsidR="006E4A89" w:rsidRPr="00614CC6" w:rsidRDefault="006E4A89" w:rsidP="00AF5AA1">
            <w:pPr>
              <w:spacing w:before="30" w:after="30"/>
              <w:ind w:left="57"/>
              <w:rPr>
                <w:b/>
                <w:bCs/>
                <w:sz w:val="20"/>
                <w:lang w:val="fr-CH"/>
              </w:rPr>
            </w:pPr>
            <w:r w:rsidRPr="00614CC6">
              <w:rPr>
                <w:b/>
                <w:bCs/>
                <w:sz w:val="20"/>
                <w:lang w:val="fr-CH"/>
              </w:rPr>
              <w:t>P</w:t>
            </w:r>
          </w:p>
        </w:tc>
        <w:tc>
          <w:tcPr>
            <w:tcW w:w="8220" w:type="dxa"/>
            <w:tcBorders>
              <w:top w:val="nil"/>
            </w:tcBorders>
          </w:tcPr>
          <w:p w:rsidR="006E4A89" w:rsidRPr="00614CC6" w:rsidRDefault="006E4A89" w:rsidP="00AF5AA1">
            <w:pPr>
              <w:spacing w:before="30" w:after="30"/>
              <w:rPr>
                <w:sz w:val="20"/>
                <w:lang w:val="fr-CH"/>
              </w:rPr>
            </w:pPr>
            <w:r w:rsidRPr="00614CC6">
              <w:rPr>
                <w:sz w:val="20"/>
              </w:rPr>
              <w:t>Propagation des ondes radioélectriques</w:t>
            </w:r>
          </w:p>
        </w:tc>
      </w:tr>
      <w:tr w:rsidR="006E4A89" w:rsidRPr="00036EE3" w:rsidTr="00AF5AA1">
        <w:tc>
          <w:tcPr>
            <w:tcW w:w="1140" w:type="dxa"/>
          </w:tcPr>
          <w:p w:rsidR="006E4A89" w:rsidRPr="00614CC6" w:rsidRDefault="006E4A89" w:rsidP="00AF5AA1">
            <w:pPr>
              <w:spacing w:before="30" w:after="30"/>
              <w:ind w:left="57"/>
              <w:rPr>
                <w:b/>
                <w:bCs/>
                <w:sz w:val="20"/>
                <w:lang w:val="en-US"/>
              </w:rPr>
            </w:pPr>
            <w:r w:rsidRPr="00614CC6">
              <w:rPr>
                <w:b/>
                <w:bCs/>
                <w:sz w:val="20"/>
                <w:lang w:val="en-US"/>
              </w:rPr>
              <w:t>RA</w:t>
            </w:r>
          </w:p>
        </w:tc>
        <w:tc>
          <w:tcPr>
            <w:tcW w:w="8220" w:type="dxa"/>
          </w:tcPr>
          <w:p w:rsidR="006E4A89" w:rsidRPr="00614CC6" w:rsidRDefault="006E4A89" w:rsidP="00AF5A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6E4A89" w:rsidRPr="00036EE3" w:rsidTr="00AF5AA1">
        <w:tc>
          <w:tcPr>
            <w:tcW w:w="1140" w:type="dxa"/>
          </w:tcPr>
          <w:p w:rsidR="006E4A89" w:rsidRPr="00614CC6" w:rsidRDefault="006E4A89" w:rsidP="00AF5AA1">
            <w:pPr>
              <w:spacing w:before="30" w:after="30"/>
              <w:ind w:left="57"/>
              <w:rPr>
                <w:b/>
                <w:bCs/>
                <w:sz w:val="20"/>
                <w:lang w:val="en-US"/>
              </w:rPr>
            </w:pPr>
            <w:r w:rsidRPr="00614CC6">
              <w:rPr>
                <w:b/>
                <w:bCs/>
                <w:sz w:val="20"/>
                <w:lang w:val="en-US"/>
              </w:rPr>
              <w:t>RS</w:t>
            </w:r>
          </w:p>
        </w:tc>
        <w:tc>
          <w:tcPr>
            <w:tcW w:w="8220" w:type="dxa"/>
          </w:tcPr>
          <w:p w:rsidR="006E4A89" w:rsidRPr="00614CC6" w:rsidRDefault="006E4A89" w:rsidP="00AF5AA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6E4A89" w:rsidRPr="00036EE3" w:rsidTr="00AF5AA1">
        <w:tc>
          <w:tcPr>
            <w:tcW w:w="1140" w:type="dxa"/>
          </w:tcPr>
          <w:p w:rsidR="006E4A89" w:rsidRPr="00614CC6" w:rsidRDefault="006E4A89" w:rsidP="00AF5AA1">
            <w:pPr>
              <w:spacing w:before="30" w:after="30"/>
              <w:ind w:left="57"/>
              <w:rPr>
                <w:b/>
                <w:bCs/>
                <w:sz w:val="20"/>
                <w:lang w:val="en-US"/>
              </w:rPr>
            </w:pPr>
            <w:r w:rsidRPr="00614CC6">
              <w:rPr>
                <w:b/>
                <w:bCs/>
                <w:sz w:val="20"/>
                <w:lang w:val="en-US"/>
              </w:rPr>
              <w:t>S</w:t>
            </w:r>
          </w:p>
        </w:tc>
        <w:tc>
          <w:tcPr>
            <w:tcW w:w="8220" w:type="dxa"/>
          </w:tcPr>
          <w:p w:rsidR="006E4A89" w:rsidRPr="00614CC6" w:rsidRDefault="006E4A89" w:rsidP="00AF5AA1">
            <w:pPr>
              <w:spacing w:before="30" w:after="30"/>
              <w:rPr>
                <w:sz w:val="20"/>
                <w:lang w:val="en-US"/>
              </w:rPr>
            </w:pPr>
            <w:r w:rsidRPr="00614CC6">
              <w:rPr>
                <w:sz w:val="20"/>
              </w:rPr>
              <w:t>Service fixe par satellite</w:t>
            </w:r>
          </w:p>
        </w:tc>
      </w:tr>
      <w:tr w:rsidR="006E4A89" w:rsidRPr="00036EE3" w:rsidTr="00AF5AA1">
        <w:tc>
          <w:tcPr>
            <w:tcW w:w="1140" w:type="dxa"/>
          </w:tcPr>
          <w:p w:rsidR="006E4A89" w:rsidRPr="00614CC6" w:rsidRDefault="006E4A89" w:rsidP="00AF5AA1">
            <w:pPr>
              <w:spacing w:before="30" w:after="30"/>
              <w:ind w:left="57"/>
              <w:rPr>
                <w:b/>
                <w:bCs/>
                <w:sz w:val="20"/>
                <w:lang w:val="en-US"/>
              </w:rPr>
            </w:pPr>
            <w:r w:rsidRPr="00614CC6">
              <w:rPr>
                <w:b/>
                <w:bCs/>
                <w:sz w:val="20"/>
                <w:lang w:val="en-US"/>
              </w:rPr>
              <w:t>SA</w:t>
            </w:r>
          </w:p>
        </w:tc>
        <w:tc>
          <w:tcPr>
            <w:tcW w:w="8220" w:type="dxa"/>
          </w:tcPr>
          <w:p w:rsidR="006E4A89" w:rsidRPr="00614CC6" w:rsidRDefault="006E4A89" w:rsidP="00AF5AA1">
            <w:pPr>
              <w:spacing w:before="30" w:after="30"/>
              <w:rPr>
                <w:sz w:val="20"/>
                <w:lang w:val="en-US"/>
              </w:rPr>
            </w:pPr>
            <w:r w:rsidRPr="00614CC6">
              <w:rPr>
                <w:sz w:val="20"/>
              </w:rPr>
              <w:t>Applications spatiales et météorologie</w:t>
            </w:r>
          </w:p>
        </w:tc>
      </w:tr>
      <w:tr w:rsidR="006E4A89" w:rsidRPr="00614CC6" w:rsidTr="00AF5AA1">
        <w:tc>
          <w:tcPr>
            <w:tcW w:w="1140" w:type="dxa"/>
          </w:tcPr>
          <w:p w:rsidR="006E4A89" w:rsidRPr="00614CC6" w:rsidRDefault="006E4A89" w:rsidP="00AF5AA1">
            <w:pPr>
              <w:spacing w:before="30" w:after="30"/>
              <w:ind w:left="57"/>
              <w:rPr>
                <w:b/>
                <w:bCs/>
                <w:sz w:val="20"/>
                <w:lang w:val="en-US"/>
              </w:rPr>
            </w:pPr>
            <w:r w:rsidRPr="00614CC6">
              <w:rPr>
                <w:b/>
                <w:bCs/>
                <w:sz w:val="20"/>
                <w:lang w:val="en-US"/>
              </w:rPr>
              <w:t>SF</w:t>
            </w:r>
          </w:p>
        </w:tc>
        <w:tc>
          <w:tcPr>
            <w:tcW w:w="8220" w:type="dxa"/>
          </w:tcPr>
          <w:p w:rsidR="006E4A89" w:rsidRPr="00614CC6" w:rsidRDefault="006E4A89" w:rsidP="00AF5AA1">
            <w:pPr>
              <w:spacing w:before="30" w:after="30"/>
              <w:rPr>
                <w:sz w:val="20"/>
              </w:rPr>
            </w:pPr>
            <w:r w:rsidRPr="00614CC6">
              <w:rPr>
                <w:sz w:val="20"/>
              </w:rPr>
              <w:t>Partage des fréquences et coordination entre les systèmes du service fixe par satellite et du service fixe</w:t>
            </w:r>
          </w:p>
        </w:tc>
      </w:tr>
      <w:tr w:rsidR="006E4A89" w:rsidRPr="00036EE3" w:rsidTr="00AF5AA1">
        <w:tc>
          <w:tcPr>
            <w:tcW w:w="1140" w:type="dxa"/>
            <w:shd w:val="clear" w:color="auto" w:fill="auto"/>
          </w:tcPr>
          <w:p w:rsidR="006E4A89" w:rsidRPr="00592F9F" w:rsidRDefault="006E4A89" w:rsidP="00AF5AA1">
            <w:pPr>
              <w:spacing w:before="30" w:after="30"/>
              <w:ind w:left="57"/>
              <w:rPr>
                <w:b/>
                <w:bCs/>
                <w:sz w:val="20"/>
                <w:lang w:val="en-US"/>
              </w:rPr>
            </w:pPr>
            <w:r w:rsidRPr="00592F9F">
              <w:rPr>
                <w:b/>
                <w:bCs/>
                <w:sz w:val="20"/>
                <w:lang w:val="en-US"/>
              </w:rPr>
              <w:t>SM</w:t>
            </w:r>
          </w:p>
        </w:tc>
        <w:tc>
          <w:tcPr>
            <w:tcW w:w="8220" w:type="dxa"/>
            <w:shd w:val="clear" w:color="auto" w:fill="auto"/>
          </w:tcPr>
          <w:p w:rsidR="006E4A89" w:rsidRPr="00592F9F" w:rsidRDefault="006E4A89" w:rsidP="00AF5AA1">
            <w:pPr>
              <w:spacing w:before="30" w:after="30"/>
              <w:rPr>
                <w:sz w:val="20"/>
                <w:lang w:val="en-US"/>
              </w:rPr>
            </w:pPr>
            <w:r w:rsidRPr="00592F9F">
              <w:rPr>
                <w:sz w:val="20"/>
              </w:rPr>
              <w:t>Gestion du spectre</w:t>
            </w:r>
          </w:p>
        </w:tc>
      </w:tr>
      <w:tr w:rsidR="006E4A89" w:rsidRPr="00036EE3" w:rsidTr="00AF5AA1">
        <w:tc>
          <w:tcPr>
            <w:tcW w:w="1140" w:type="dxa"/>
          </w:tcPr>
          <w:p w:rsidR="006E4A89" w:rsidRPr="00614CC6" w:rsidRDefault="006E4A89" w:rsidP="00AF5AA1">
            <w:pPr>
              <w:spacing w:before="30" w:after="30"/>
              <w:ind w:left="57"/>
              <w:rPr>
                <w:b/>
                <w:bCs/>
                <w:sz w:val="20"/>
                <w:lang w:val="en-US"/>
              </w:rPr>
            </w:pPr>
            <w:r w:rsidRPr="00614CC6">
              <w:rPr>
                <w:b/>
                <w:bCs/>
                <w:sz w:val="20"/>
                <w:lang w:val="en-US"/>
              </w:rPr>
              <w:t>SNG</w:t>
            </w:r>
          </w:p>
        </w:tc>
        <w:tc>
          <w:tcPr>
            <w:tcW w:w="8220" w:type="dxa"/>
          </w:tcPr>
          <w:p w:rsidR="006E4A89" w:rsidRPr="00614CC6" w:rsidRDefault="006E4A89" w:rsidP="00AF5AA1">
            <w:pPr>
              <w:spacing w:before="30" w:after="30"/>
              <w:rPr>
                <w:sz w:val="20"/>
                <w:lang w:val="en-US"/>
              </w:rPr>
            </w:pPr>
            <w:r w:rsidRPr="00614CC6">
              <w:rPr>
                <w:sz w:val="20"/>
              </w:rPr>
              <w:t>Reportage d'actualités par satellite</w:t>
            </w:r>
          </w:p>
        </w:tc>
      </w:tr>
      <w:tr w:rsidR="006E4A89" w:rsidRPr="00614CC6" w:rsidTr="00AF5AA1">
        <w:tc>
          <w:tcPr>
            <w:tcW w:w="1140" w:type="dxa"/>
          </w:tcPr>
          <w:p w:rsidR="006E4A89" w:rsidRPr="00614CC6" w:rsidRDefault="006E4A89" w:rsidP="00AF5AA1">
            <w:pPr>
              <w:spacing w:before="30" w:after="30"/>
              <w:ind w:left="57"/>
              <w:rPr>
                <w:b/>
                <w:bCs/>
                <w:sz w:val="20"/>
                <w:lang w:val="en-US"/>
              </w:rPr>
            </w:pPr>
            <w:r w:rsidRPr="00614CC6">
              <w:rPr>
                <w:b/>
                <w:bCs/>
                <w:sz w:val="20"/>
                <w:lang w:val="en-US"/>
              </w:rPr>
              <w:t>TF</w:t>
            </w:r>
          </w:p>
        </w:tc>
        <w:tc>
          <w:tcPr>
            <w:tcW w:w="8220" w:type="dxa"/>
          </w:tcPr>
          <w:p w:rsidR="006E4A89" w:rsidRPr="00614CC6" w:rsidRDefault="006E4A89" w:rsidP="00AF5AA1">
            <w:pPr>
              <w:spacing w:before="30" w:after="30"/>
              <w:rPr>
                <w:sz w:val="20"/>
              </w:rPr>
            </w:pPr>
            <w:proofErr w:type="spellStart"/>
            <w:r w:rsidRPr="00614CC6">
              <w:rPr>
                <w:sz w:val="20"/>
              </w:rPr>
              <w:t>Emissions</w:t>
            </w:r>
            <w:proofErr w:type="spellEnd"/>
            <w:r w:rsidRPr="00614CC6">
              <w:rPr>
                <w:sz w:val="20"/>
              </w:rPr>
              <w:t xml:space="preserve"> de fréquences étalon et de signaux horaires</w:t>
            </w:r>
          </w:p>
        </w:tc>
      </w:tr>
      <w:tr w:rsidR="006E4A89" w:rsidRPr="00036EE3" w:rsidTr="00AF5AA1">
        <w:tc>
          <w:tcPr>
            <w:tcW w:w="1140" w:type="dxa"/>
          </w:tcPr>
          <w:p w:rsidR="006E4A89" w:rsidRPr="00614CC6" w:rsidRDefault="006E4A89" w:rsidP="00AF5AA1">
            <w:pPr>
              <w:spacing w:before="30" w:after="30"/>
              <w:ind w:left="57"/>
              <w:rPr>
                <w:b/>
                <w:bCs/>
                <w:sz w:val="20"/>
                <w:lang w:val="en-US"/>
              </w:rPr>
            </w:pPr>
            <w:r w:rsidRPr="00614CC6">
              <w:rPr>
                <w:b/>
                <w:bCs/>
                <w:sz w:val="20"/>
                <w:lang w:val="en-US"/>
              </w:rPr>
              <w:t>V</w:t>
            </w:r>
          </w:p>
        </w:tc>
        <w:tc>
          <w:tcPr>
            <w:tcW w:w="8220" w:type="dxa"/>
          </w:tcPr>
          <w:p w:rsidR="006E4A89" w:rsidRPr="00614CC6" w:rsidRDefault="006E4A89" w:rsidP="00AF5AA1">
            <w:pPr>
              <w:spacing w:before="30" w:after="140"/>
              <w:rPr>
                <w:sz w:val="20"/>
                <w:lang w:val="en-US"/>
              </w:rPr>
            </w:pPr>
            <w:r w:rsidRPr="00614CC6">
              <w:rPr>
                <w:sz w:val="20"/>
              </w:rPr>
              <w:t>Vocabulaire et sujets associés</w:t>
            </w:r>
          </w:p>
        </w:tc>
      </w:tr>
    </w:tbl>
    <w:p w:rsidR="006E4A89" w:rsidRPr="00036EE3" w:rsidRDefault="006E4A89" w:rsidP="006E4A89">
      <w:pPr>
        <w:spacing w:before="0"/>
        <w:jc w:val="center"/>
        <w:rPr>
          <w:sz w:val="20"/>
          <w:lang w:val="en-US"/>
        </w:rPr>
      </w:pPr>
    </w:p>
    <w:p w:rsidR="006E4A89" w:rsidRPr="00036EE3" w:rsidRDefault="006E4A89" w:rsidP="006E4A89">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E4A89" w:rsidRPr="00756B4D" w:rsidTr="00AF5AA1">
        <w:tc>
          <w:tcPr>
            <w:tcW w:w="9360" w:type="dxa"/>
          </w:tcPr>
          <w:p w:rsidR="006E4A89" w:rsidRPr="00756B4D" w:rsidRDefault="006E4A89" w:rsidP="006E4A89">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t xml:space="preserve"> </w:t>
            </w:r>
            <w:r w:rsidRPr="00756B4D">
              <w:rPr>
                <w:i/>
                <w:iCs/>
                <w:sz w:val="20"/>
              </w:rPr>
              <w:t xml:space="preserve">Résolution UIT-R 1. </w:t>
            </w:r>
          </w:p>
        </w:tc>
      </w:tr>
    </w:tbl>
    <w:p w:rsidR="006E4A89" w:rsidRPr="00756B4D" w:rsidRDefault="006E4A89" w:rsidP="006E4A89">
      <w:pPr>
        <w:spacing w:before="0"/>
        <w:jc w:val="center"/>
        <w:rPr>
          <w:sz w:val="22"/>
        </w:rPr>
      </w:pPr>
    </w:p>
    <w:p w:rsidR="006E4A89" w:rsidRPr="00614CC6" w:rsidRDefault="006E4A89" w:rsidP="006E4A89">
      <w:pPr>
        <w:spacing w:before="100"/>
        <w:jc w:val="right"/>
        <w:rPr>
          <w:i/>
          <w:iCs/>
          <w:sz w:val="20"/>
        </w:rPr>
      </w:pPr>
      <w:r w:rsidRPr="00614CC6">
        <w:rPr>
          <w:i/>
          <w:iCs/>
          <w:sz w:val="20"/>
        </w:rPr>
        <w:t>Publication électronique</w:t>
      </w:r>
    </w:p>
    <w:p w:rsidR="006E4A89" w:rsidRPr="00614CC6" w:rsidRDefault="006E4A89" w:rsidP="006E4A89">
      <w:pPr>
        <w:spacing w:before="0"/>
        <w:jc w:val="right"/>
        <w:rPr>
          <w:sz w:val="20"/>
        </w:rPr>
      </w:pPr>
      <w:r w:rsidRPr="00614CC6">
        <w:rPr>
          <w:sz w:val="20"/>
        </w:rPr>
        <w:t>Genève, 20</w:t>
      </w:r>
      <w:r>
        <w:rPr>
          <w:sz w:val="20"/>
        </w:rPr>
        <w:t>19</w:t>
      </w:r>
    </w:p>
    <w:p w:rsidR="006E4A89" w:rsidRPr="00614CC6" w:rsidRDefault="006E4A89" w:rsidP="006E4A89">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19</w:t>
      </w:r>
    </w:p>
    <w:p w:rsidR="006E4A89" w:rsidRPr="00614CC6" w:rsidRDefault="006E4A89" w:rsidP="006E4A89">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6E4A89" w:rsidRPr="00614CC6" w:rsidRDefault="006E4A89" w:rsidP="006E4A89">
      <w:pPr>
        <w:spacing w:before="160"/>
        <w:rPr>
          <w:i/>
          <w:sz w:val="20"/>
          <w:highlight w:val="yellow"/>
        </w:rPr>
        <w:sectPr w:rsidR="006E4A89" w:rsidRPr="00614CC6" w:rsidSect="0014322C">
          <w:headerReference w:type="even" r:id="rId10"/>
          <w:headerReference w:type="default" r:id="rId11"/>
          <w:pgSz w:w="11907" w:h="16834" w:code="9"/>
          <w:pgMar w:top="1418" w:right="1134" w:bottom="1134" w:left="1134" w:header="720" w:footer="482" w:gutter="0"/>
          <w:pgNumType w:fmt="lowerRoman" w:start="2"/>
          <w:cols w:space="720"/>
        </w:sectPr>
      </w:pPr>
    </w:p>
    <w:p w:rsidR="006E4A89" w:rsidRDefault="006E4A89" w:rsidP="006E4A89">
      <w:pPr>
        <w:pStyle w:val="RecNo"/>
      </w:pPr>
      <w:bookmarkStart w:id="3" w:name="irecnoe"/>
      <w:bookmarkEnd w:id="3"/>
      <w:r w:rsidRPr="006E4A89">
        <w:lastRenderedPageBreak/>
        <w:t>RECOMMANDATION</w:t>
      </w:r>
      <w:r>
        <w:t xml:space="preserve">  </w:t>
      </w:r>
      <w:r>
        <w:rPr>
          <w:rStyle w:val="href"/>
        </w:rPr>
        <w:t>UIT-R  BT</w:t>
      </w:r>
      <w:bookmarkEnd w:id="0"/>
      <w:r>
        <w:rPr>
          <w:rStyle w:val="href"/>
        </w:rPr>
        <w:t>.1872-2</w:t>
      </w:r>
    </w:p>
    <w:p w:rsidR="006E4A89" w:rsidRPr="0071364D" w:rsidRDefault="006E4A89" w:rsidP="00AA6A10">
      <w:pPr>
        <w:pStyle w:val="Rectitle"/>
        <w:rPr>
          <w:lang w:val="fr-CH"/>
        </w:rPr>
      </w:pPr>
      <w:r w:rsidRPr="0071364D">
        <w:rPr>
          <w:lang w:val="fr-CH"/>
        </w:rPr>
        <w:t xml:space="preserve">Besoins </w:t>
      </w:r>
      <w:r w:rsidRPr="006E4A89">
        <w:t>des</w:t>
      </w:r>
      <w:r w:rsidRPr="0071364D">
        <w:rPr>
          <w:lang w:val="fr-CH"/>
        </w:rPr>
        <w:t xml:space="preserve"> utilisateurs concernant les services auxi</w:t>
      </w:r>
      <w:r w:rsidR="00AA6A10">
        <w:rPr>
          <w:lang w:val="fr-CH"/>
        </w:rPr>
        <w:t>liaires de la radiodiffusion, y </w:t>
      </w:r>
      <w:r w:rsidRPr="0071364D">
        <w:rPr>
          <w:lang w:val="fr-CH"/>
        </w:rPr>
        <w:t>compris les systèmes numériques de radiodiffusio</w:t>
      </w:r>
      <w:r w:rsidR="00AA6A10">
        <w:rPr>
          <w:lang w:val="fr-CH"/>
        </w:rPr>
        <w:t>n télévisuelle en extérieur, de </w:t>
      </w:r>
      <w:r w:rsidRPr="0071364D">
        <w:rPr>
          <w:lang w:val="fr-CH"/>
        </w:rPr>
        <w:t xml:space="preserve">reportages d'actualités électroniques/par satellite et </w:t>
      </w:r>
      <w:r w:rsidR="00AA6A10">
        <w:rPr>
          <w:lang w:val="fr-CH"/>
        </w:rPr>
        <w:br/>
      </w:r>
      <w:r w:rsidRPr="0071364D">
        <w:rPr>
          <w:lang w:val="fr-CH"/>
        </w:rPr>
        <w:t>de</w:t>
      </w:r>
      <w:r w:rsidR="00AA6A10">
        <w:rPr>
          <w:lang w:val="fr-CH"/>
        </w:rPr>
        <w:t xml:space="preserve"> </w:t>
      </w:r>
      <w:r w:rsidRPr="0071364D">
        <w:rPr>
          <w:lang w:val="fr-CH"/>
        </w:rPr>
        <w:t>production électronique sur le terrain</w:t>
      </w:r>
    </w:p>
    <w:p w:rsidR="006E4A89" w:rsidRPr="0071364D" w:rsidRDefault="006E4A89" w:rsidP="006E4A89">
      <w:pPr>
        <w:pStyle w:val="Recdate"/>
        <w:rPr>
          <w:lang w:val="fr-CH"/>
        </w:rPr>
      </w:pPr>
      <w:r w:rsidRPr="0071364D">
        <w:rPr>
          <w:lang w:val="fr-CH"/>
        </w:rPr>
        <w:t>(2010-2017-2019)</w:t>
      </w:r>
    </w:p>
    <w:p w:rsidR="006E4A89" w:rsidRPr="0071364D" w:rsidRDefault="006E4A89" w:rsidP="006E4A89">
      <w:pPr>
        <w:pStyle w:val="HeadingSum"/>
        <w:rPr>
          <w:lang w:val="fr-CH" w:eastAsia="ja-JP"/>
        </w:rPr>
      </w:pPr>
      <w:r w:rsidRPr="0071364D">
        <w:rPr>
          <w:lang w:val="fr-CH" w:eastAsia="ja-JP"/>
        </w:rPr>
        <w:t>Domaine d'application</w:t>
      </w:r>
    </w:p>
    <w:p w:rsidR="006E4A89" w:rsidRPr="0071364D" w:rsidRDefault="006E4A89" w:rsidP="006E4A89">
      <w:pPr>
        <w:pStyle w:val="Summary"/>
        <w:rPr>
          <w:lang w:val="fr-CH"/>
        </w:rPr>
      </w:pPr>
      <w:r w:rsidRPr="0071364D">
        <w:rPr>
          <w:lang w:val="fr-CH"/>
        </w:rPr>
        <w:t>La présente Recommandation traite des besoins des utilisateurs concernant les services auxiliaires de la radiodiffusion (BAS). Elle contient les caractéristiques opérationnelles types des systèmes numériques de radiodiffusion télévisuelle en extérieur (TVOB), de reportages d'actualités électroniques (ENG) ou par satellite (SNG) et de production électronique sur le terrain (EFP), qui peuvent être utilisées par les administrations lorsqu'elles envisagent d'utiliser leurs applications TVOB, ENG et EFP du service fixe ou mobile.</w:t>
      </w:r>
    </w:p>
    <w:p w:rsidR="006E4A89" w:rsidRPr="0071364D" w:rsidRDefault="006E4A89" w:rsidP="006E4A89">
      <w:pPr>
        <w:pStyle w:val="Headingb"/>
        <w:rPr>
          <w:lang w:val="fr-CH"/>
        </w:rPr>
      </w:pPr>
      <w:r w:rsidRPr="0071364D">
        <w:rPr>
          <w:lang w:val="fr-CH"/>
        </w:rPr>
        <w:t>Mots clés</w:t>
      </w:r>
    </w:p>
    <w:p w:rsidR="006E4A89" w:rsidRPr="0071364D" w:rsidRDefault="006E4A89" w:rsidP="006E4A89">
      <w:pPr>
        <w:rPr>
          <w:lang w:val="fr-CH"/>
        </w:rPr>
      </w:pPr>
      <w:r w:rsidRPr="0071364D">
        <w:rPr>
          <w:lang w:val="fr-CH" w:eastAsia="ja-JP"/>
        </w:rPr>
        <w:t>BAS, EFP, ENG, SAP, TVOB</w:t>
      </w:r>
    </w:p>
    <w:p w:rsidR="006E4A89" w:rsidRPr="0071364D" w:rsidRDefault="006E4A89" w:rsidP="006E4A89">
      <w:pPr>
        <w:pStyle w:val="Normalaftertitle"/>
        <w:rPr>
          <w:lang w:val="fr-CH"/>
        </w:rPr>
      </w:pPr>
      <w:r w:rsidRPr="0071364D">
        <w:rPr>
          <w:lang w:val="fr-CH"/>
        </w:rPr>
        <w:t>L'Assemblée des radiocommunications de l'UIT,</w:t>
      </w:r>
    </w:p>
    <w:p w:rsidR="006E4A89" w:rsidRPr="0071364D" w:rsidRDefault="006E4A89" w:rsidP="006E4A89">
      <w:pPr>
        <w:pStyle w:val="Call"/>
        <w:rPr>
          <w:lang w:val="fr-CH"/>
        </w:rPr>
      </w:pPr>
      <w:proofErr w:type="gramStart"/>
      <w:r w:rsidRPr="0071364D">
        <w:rPr>
          <w:lang w:val="fr-CH"/>
        </w:rPr>
        <w:t>considérant</w:t>
      </w:r>
      <w:proofErr w:type="gramEnd"/>
    </w:p>
    <w:p w:rsidR="006E4A89" w:rsidRPr="0071364D" w:rsidRDefault="006E4A89" w:rsidP="006E4A89">
      <w:pPr>
        <w:rPr>
          <w:lang w:val="fr-CH"/>
        </w:rPr>
      </w:pPr>
      <w:r w:rsidRPr="0071364D">
        <w:rPr>
          <w:i/>
          <w:iCs/>
          <w:lang w:val="fr-CH"/>
        </w:rPr>
        <w:t>a)</w:t>
      </w:r>
      <w:r w:rsidRPr="0071364D">
        <w:rPr>
          <w:lang w:val="fr-CH"/>
        </w:rPr>
        <w:tab/>
        <w:t>que les reportages d'actualités électroniques (ENG), la radiodiffusion télévisuelle en extérieur (TVOB) et la production électronique sur le terrain (EFP) sont désignés de façon plus générique comme étant les services auxiliaires de la conception de programmes (SAP) et les services auxiliaires de la radiodiffusion (BAS);</w:t>
      </w:r>
    </w:p>
    <w:p w:rsidR="006E4A89" w:rsidRPr="0071364D" w:rsidRDefault="006E4A89" w:rsidP="006E4A89">
      <w:pPr>
        <w:rPr>
          <w:lang w:val="fr-CH"/>
        </w:rPr>
      </w:pPr>
      <w:r w:rsidRPr="0071364D">
        <w:rPr>
          <w:i/>
          <w:iCs/>
          <w:lang w:val="fr-CH"/>
        </w:rPr>
        <w:t>b)</w:t>
      </w:r>
      <w:r w:rsidRPr="0071364D">
        <w:rPr>
          <w:lang w:val="fr-CH"/>
        </w:rPr>
        <w:tab/>
        <w:t xml:space="preserve">que certaines administrations ont mis en œuvre des applications SAP/BAS associées à la télévision à définition normalisée et à la télévision haute définition pour lesquelles la largeur de bande nécessaire varie; </w:t>
      </w:r>
    </w:p>
    <w:p w:rsidR="006E4A89" w:rsidRPr="0071364D" w:rsidRDefault="006E4A89" w:rsidP="006E4A89">
      <w:pPr>
        <w:rPr>
          <w:lang w:val="fr-CH"/>
        </w:rPr>
      </w:pPr>
      <w:r w:rsidRPr="0071364D">
        <w:rPr>
          <w:i/>
          <w:iCs/>
          <w:lang w:val="fr-CH"/>
        </w:rPr>
        <w:t>c)</w:t>
      </w:r>
      <w:r w:rsidRPr="0071364D">
        <w:rPr>
          <w:lang w:val="fr-CH"/>
        </w:rPr>
        <w:tab/>
        <w:t>que les applications SAP/BAS</w:t>
      </w:r>
      <w:r w:rsidRPr="0071364D">
        <w:rPr>
          <w:lang w:val="fr-CH" w:eastAsia="ja-JP"/>
        </w:rPr>
        <w:t xml:space="preserve"> doivent pouvoir être utilisées </w:t>
      </w:r>
      <w:r w:rsidRPr="0071364D">
        <w:rPr>
          <w:lang w:val="fr-CH"/>
        </w:rPr>
        <w:t>aux quatre coins du monde, là où des événements d'importance nationale, régionale et internationale peuvent se produire;</w:t>
      </w:r>
    </w:p>
    <w:p w:rsidR="006E4A89" w:rsidRPr="0071364D" w:rsidRDefault="006E4A89" w:rsidP="006E4A89">
      <w:pPr>
        <w:rPr>
          <w:lang w:val="fr-CH"/>
        </w:rPr>
      </w:pPr>
      <w:r w:rsidRPr="0071364D">
        <w:rPr>
          <w:i/>
          <w:iCs/>
          <w:lang w:val="fr-CH"/>
        </w:rPr>
        <w:t>d)</w:t>
      </w:r>
      <w:r w:rsidRPr="0071364D">
        <w:rPr>
          <w:lang w:val="fr-CH"/>
        </w:rPr>
        <w:tab/>
        <w:t>que les informations produites par les applications SAP/BAS doivent être transmises à l'installation de réseau appropriée, qui est souvent éloignée de la zone dans laquelle les applications BAS sont utilisées;</w:t>
      </w:r>
    </w:p>
    <w:p w:rsidR="006E4A89" w:rsidRPr="0071364D" w:rsidRDefault="006E4A89" w:rsidP="006E4A89">
      <w:pPr>
        <w:rPr>
          <w:lang w:val="fr-CH"/>
        </w:rPr>
      </w:pPr>
      <w:r w:rsidRPr="0071364D">
        <w:rPr>
          <w:i/>
          <w:iCs/>
          <w:lang w:val="fr-CH"/>
        </w:rPr>
        <w:t>e)</w:t>
      </w:r>
      <w:r w:rsidRPr="0071364D">
        <w:rPr>
          <w:lang w:val="fr-CH"/>
        </w:rPr>
        <w:tab/>
        <w:t>que la transmission des informations SAP/BAS peut s'effectuer, selon les cas:</w:t>
      </w:r>
    </w:p>
    <w:p w:rsidR="006E4A89" w:rsidRPr="0071364D" w:rsidRDefault="006E4A89" w:rsidP="006E4A89">
      <w:pPr>
        <w:pStyle w:val="enumlev1"/>
        <w:rPr>
          <w:lang w:val="fr-CH"/>
        </w:rPr>
      </w:pPr>
      <w:r w:rsidRPr="0071364D">
        <w:rPr>
          <w:lang w:val="fr-CH"/>
        </w:rPr>
        <w:t>–</w:t>
      </w:r>
      <w:r w:rsidRPr="0071364D">
        <w:rPr>
          <w:lang w:val="fr-CH"/>
        </w:rPr>
        <w:tab/>
        <w:t>par la remise de supports enregistrés;</w:t>
      </w:r>
    </w:p>
    <w:p w:rsidR="006E4A89" w:rsidRPr="0071364D" w:rsidRDefault="006E4A89" w:rsidP="006E4A89">
      <w:pPr>
        <w:pStyle w:val="enumlev1"/>
        <w:rPr>
          <w:lang w:val="fr-CH"/>
        </w:rPr>
      </w:pPr>
      <w:r w:rsidRPr="0071364D">
        <w:rPr>
          <w:lang w:val="fr-CH"/>
        </w:rPr>
        <w:t>–</w:t>
      </w:r>
      <w:r w:rsidRPr="0071364D">
        <w:rPr>
          <w:lang w:val="fr-CH"/>
        </w:rPr>
        <w:tab/>
        <w:t>par la transmission hertzienne du signal au moyen d'équipements portables;</w:t>
      </w:r>
    </w:p>
    <w:p w:rsidR="006E4A89" w:rsidRPr="0071364D" w:rsidRDefault="006E4A89" w:rsidP="006E4A89">
      <w:pPr>
        <w:pStyle w:val="enumlev1"/>
        <w:rPr>
          <w:lang w:val="fr-CH"/>
        </w:rPr>
      </w:pPr>
      <w:r w:rsidRPr="0071364D">
        <w:rPr>
          <w:lang w:val="fr-CH"/>
        </w:rPr>
        <w:t>–</w:t>
      </w:r>
      <w:r w:rsidRPr="0071364D">
        <w:rPr>
          <w:lang w:val="fr-CH"/>
        </w:rPr>
        <w:tab/>
        <w:t>par l'injection du signal dans un réseau de télécommunication commuté;</w:t>
      </w:r>
    </w:p>
    <w:p w:rsidR="006E4A89" w:rsidRPr="0071364D" w:rsidRDefault="006E4A89" w:rsidP="006E4A89">
      <w:pPr>
        <w:rPr>
          <w:lang w:val="fr-CH"/>
        </w:rPr>
      </w:pPr>
      <w:r w:rsidRPr="0071364D">
        <w:rPr>
          <w:i/>
          <w:iCs/>
          <w:lang w:val="fr-CH"/>
        </w:rPr>
        <w:t>f)</w:t>
      </w:r>
      <w:r w:rsidRPr="0071364D">
        <w:rPr>
          <w:lang w:val="fr-CH"/>
        </w:rPr>
        <w:tab/>
        <w:t>que les besoins des utilisateurs concernant les applications SAP/BAS en termes de:</w:t>
      </w:r>
    </w:p>
    <w:p w:rsidR="006E4A89" w:rsidRPr="0071364D" w:rsidRDefault="006E4A89" w:rsidP="006E4A89">
      <w:pPr>
        <w:pStyle w:val="enumlev1"/>
        <w:rPr>
          <w:lang w:val="fr-CH"/>
        </w:rPr>
      </w:pPr>
      <w:r w:rsidRPr="0071364D">
        <w:rPr>
          <w:lang w:val="fr-CH"/>
        </w:rPr>
        <w:t>–</w:t>
      </w:r>
      <w:r w:rsidRPr="0071364D">
        <w:rPr>
          <w:lang w:val="fr-CH"/>
        </w:rPr>
        <w:tab/>
        <w:t>qualité de l'image reçue;</w:t>
      </w:r>
    </w:p>
    <w:p w:rsidR="006E4A89" w:rsidRPr="0071364D" w:rsidRDefault="006E4A89" w:rsidP="006E4A89">
      <w:pPr>
        <w:pStyle w:val="enumlev1"/>
        <w:rPr>
          <w:lang w:val="fr-CH"/>
        </w:rPr>
      </w:pPr>
      <w:r w:rsidRPr="0071364D">
        <w:rPr>
          <w:lang w:val="fr-CH"/>
        </w:rPr>
        <w:t>–</w:t>
      </w:r>
      <w:r w:rsidRPr="0071364D">
        <w:rPr>
          <w:lang w:val="fr-CH"/>
        </w:rPr>
        <w:tab/>
        <w:t>qualité du son reçu;</w:t>
      </w:r>
    </w:p>
    <w:p w:rsidR="006E4A89" w:rsidRPr="0071364D" w:rsidRDefault="006E4A89" w:rsidP="006E4A89">
      <w:pPr>
        <w:pStyle w:val="enumlev1"/>
        <w:rPr>
          <w:lang w:val="fr-CH"/>
        </w:rPr>
      </w:pPr>
      <w:r w:rsidRPr="0071364D">
        <w:rPr>
          <w:lang w:val="fr-CH"/>
        </w:rPr>
        <w:t>–</w:t>
      </w:r>
      <w:r w:rsidRPr="0071364D">
        <w:rPr>
          <w:lang w:val="fr-CH"/>
        </w:rPr>
        <w:tab/>
        <w:t>nombre de canaux son;</w:t>
      </w:r>
    </w:p>
    <w:p w:rsidR="006E4A89" w:rsidRPr="0071364D" w:rsidRDefault="006E4A89" w:rsidP="006E4A89">
      <w:pPr>
        <w:pStyle w:val="enumlev1"/>
        <w:rPr>
          <w:lang w:val="fr-CH"/>
        </w:rPr>
      </w:pPr>
      <w:r w:rsidRPr="0071364D">
        <w:rPr>
          <w:lang w:val="fr-CH"/>
        </w:rPr>
        <w:t>–</w:t>
      </w:r>
      <w:r w:rsidRPr="0071364D">
        <w:rPr>
          <w:lang w:val="fr-CH"/>
        </w:rPr>
        <w:tab/>
        <w:t>fiabilité et largeur de bande des canaux de transmission;</w:t>
      </w:r>
    </w:p>
    <w:p w:rsidR="006E4A89" w:rsidRPr="0071364D" w:rsidRDefault="006E4A89" w:rsidP="006E4A89">
      <w:pPr>
        <w:pStyle w:val="enumlev1"/>
        <w:rPr>
          <w:lang w:val="fr-CH"/>
        </w:rPr>
      </w:pPr>
      <w:r w:rsidRPr="0071364D">
        <w:rPr>
          <w:lang w:val="fr-CH"/>
        </w:rPr>
        <w:t>–</w:t>
      </w:r>
      <w:r w:rsidRPr="0071364D">
        <w:rPr>
          <w:lang w:val="fr-CH"/>
        </w:rPr>
        <w:tab/>
        <w:t>dimensions et poids du matériel;</w:t>
      </w:r>
    </w:p>
    <w:p w:rsidR="006E4A89" w:rsidRPr="0071364D" w:rsidRDefault="006E4A89" w:rsidP="006E4A89">
      <w:pPr>
        <w:pStyle w:val="enumlev1"/>
        <w:rPr>
          <w:lang w:val="fr-CH"/>
        </w:rPr>
      </w:pPr>
      <w:r w:rsidRPr="0071364D">
        <w:rPr>
          <w:lang w:val="fr-CH"/>
        </w:rPr>
        <w:lastRenderedPageBreak/>
        <w:t>–</w:t>
      </w:r>
      <w:r w:rsidRPr="0071364D">
        <w:rPr>
          <w:lang w:val="fr-CH"/>
        </w:rPr>
        <w:tab/>
        <w:t>moyens de transmission vocale en retour, etc.,</w:t>
      </w:r>
    </w:p>
    <w:p w:rsidR="006E4A89" w:rsidRPr="0071364D" w:rsidRDefault="006E4A89" w:rsidP="006E4A89">
      <w:pPr>
        <w:rPr>
          <w:lang w:val="fr-CH"/>
        </w:rPr>
      </w:pPr>
      <w:proofErr w:type="gramStart"/>
      <w:r w:rsidRPr="0071364D">
        <w:rPr>
          <w:lang w:val="fr-CH"/>
        </w:rPr>
        <w:t>diffèrent</w:t>
      </w:r>
      <w:proofErr w:type="gramEnd"/>
      <w:r w:rsidRPr="0071364D">
        <w:rPr>
          <w:lang w:val="fr-CH"/>
        </w:rPr>
        <w:t xml:space="preserve"> souvent de ceux qui s'appliquent aux transmissions normales de radiodiffusion télévisuelle et sonore pour la contribution et qu'ils sont souvent propres à l'environnement d'exploitation des applications SAP/BAS dans les administrations qui utilisent ces applications;</w:t>
      </w:r>
    </w:p>
    <w:p w:rsidR="006E4A89" w:rsidRPr="0071364D" w:rsidRDefault="006E4A89" w:rsidP="006E4A89">
      <w:pPr>
        <w:rPr>
          <w:lang w:val="fr-CH"/>
        </w:rPr>
      </w:pPr>
      <w:r w:rsidRPr="0071364D">
        <w:rPr>
          <w:i/>
          <w:iCs/>
          <w:lang w:val="fr-CH"/>
        </w:rPr>
        <w:t>g)</w:t>
      </w:r>
      <w:r w:rsidRPr="0071364D">
        <w:rPr>
          <w:lang w:val="fr-CH"/>
        </w:rPr>
        <w:tab/>
        <w:t>que ces besoins des utilisateurs sont généralement indépendants de la méthode de transmission utilisée,</w:t>
      </w:r>
    </w:p>
    <w:p w:rsidR="006E4A89" w:rsidRPr="0071364D" w:rsidRDefault="006E4A89" w:rsidP="006E4A89">
      <w:pPr>
        <w:pStyle w:val="Call"/>
        <w:rPr>
          <w:lang w:val="fr-CH"/>
        </w:rPr>
      </w:pPr>
      <w:proofErr w:type="gramStart"/>
      <w:r w:rsidRPr="0071364D">
        <w:rPr>
          <w:lang w:val="fr-CH"/>
        </w:rPr>
        <w:t>notant</w:t>
      </w:r>
      <w:proofErr w:type="gramEnd"/>
    </w:p>
    <w:p w:rsidR="006E4A89" w:rsidRPr="0071364D" w:rsidRDefault="006E4A89" w:rsidP="006E4A89">
      <w:pPr>
        <w:rPr>
          <w:lang w:val="fr-CH"/>
        </w:rPr>
      </w:pPr>
      <w:r w:rsidRPr="0071364D">
        <w:rPr>
          <w:i/>
          <w:iCs/>
          <w:lang w:val="fr-CH"/>
        </w:rPr>
        <w:t>a)</w:t>
      </w:r>
      <w:r w:rsidRPr="0071364D">
        <w:rPr>
          <w:lang w:val="fr-CH"/>
        </w:rPr>
        <w:tab/>
        <w:t xml:space="preserve">le Rapport </w:t>
      </w:r>
      <w:r w:rsidRPr="0071364D">
        <w:rPr>
          <w:lang w:val="fr-CH" w:eastAsia="ja-JP"/>
        </w:rPr>
        <w:t xml:space="preserve">UIT-R BT.2069 </w:t>
      </w:r>
      <w:r w:rsidRPr="0071364D">
        <w:rPr>
          <w:i/>
          <w:lang w:val="fr-CH"/>
        </w:rPr>
        <w:t xml:space="preserve">– </w:t>
      </w:r>
      <w:r w:rsidRPr="0071364D">
        <w:rPr>
          <w:lang w:val="fr-CH"/>
        </w:rPr>
        <w:t>Gammes d'accord et caractéristiques opérationnelles des systèmes de reportages d'actualités électroniques (ENG), de radiodiffusion télévisuelle en extérieur (TVOB) et de production électronique sur le terrain (EFP) de Terre;</w:t>
      </w:r>
    </w:p>
    <w:p w:rsidR="006E4A89" w:rsidRPr="0071364D" w:rsidRDefault="006E4A89" w:rsidP="006E4A89">
      <w:pPr>
        <w:rPr>
          <w:lang w:val="fr-CH"/>
        </w:rPr>
      </w:pPr>
      <w:r w:rsidRPr="0071364D">
        <w:rPr>
          <w:i/>
          <w:iCs/>
          <w:lang w:val="fr-CH"/>
        </w:rPr>
        <w:t>b)</w:t>
      </w:r>
      <w:r w:rsidRPr="0071364D">
        <w:rPr>
          <w:i/>
          <w:iCs/>
          <w:lang w:val="fr-CH"/>
        </w:rPr>
        <w:tab/>
      </w:r>
      <w:r w:rsidRPr="0071364D">
        <w:rPr>
          <w:lang w:val="fr-CH"/>
        </w:rPr>
        <w:t xml:space="preserve">le Rapport </w:t>
      </w:r>
      <w:r w:rsidRPr="0071364D">
        <w:rPr>
          <w:lang w:val="fr-CH" w:eastAsia="ja-JP"/>
        </w:rPr>
        <w:t xml:space="preserve">UIT-R BT.2344 </w:t>
      </w:r>
      <w:r w:rsidRPr="0071364D">
        <w:rPr>
          <w:i/>
          <w:lang w:val="fr-CH"/>
        </w:rPr>
        <w:t xml:space="preserve">– </w:t>
      </w:r>
      <w:r w:rsidRPr="0071364D">
        <w:rPr>
          <w:color w:val="000000"/>
          <w:lang w:val="fr-CH"/>
        </w:rPr>
        <w:t>Information sur les paramètres techniques, les caractéristiques opérationnelles et les scénarios de déploiement des applications SAB/SAP utilisés en radiodiffusion</w:t>
      </w:r>
      <w:r w:rsidRPr="0071364D">
        <w:rPr>
          <w:lang w:val="fr-CH"/>
        </w:rPr>
        <w:t>;</w:t>
      </w:r>
    </w:p>
    <w:p w:rsidR="006E4A89" w:rsidRPr="0071364D" w:rsidRDefault="006E4A89" w:rsidP="006E4A89">
      <w:pPr>
        <w:rPr>
          <w:i/>
          <w:iCs/>
          <w:lang w:val="fr-CH"/>
        </w:rPr>
      </w:pPr>
      <w:r w:rsidRPr="0071364D">
        <w:rPr>
          <w:i/>
          <w:iCs/>
          <w:lang w:val="fr-CH"/>
        </w:rPr>
        <w:t>c)</w:t>
      </w:r>
      <w:r w:rsidRPr="0071364D">
        <w:rPr>
          <w:lang w:val="fr-CH"/>
        </w:rPr>
        <w:tab/>
        <w:t>la Recommandation UIT</w:t>
      </w:r>
      <w:r w:rsidRPr="0071364D">
        <w:rPr>
          <w:lang w:val="fr-CH"/>
        </w:rPr>
        <w:noBreakHyphen/>
        <w:t>R BT.1868 – Besoins des utilisateurs concernant les codecs pour la transmission de signaux de télévision dans des réseaux de contribution, de distribution primaire et de reportages d'actualités par satellite;</w:t>
      </w:r>
    </w:p>
    <w:p w:rsidR="006E4A89" w:rsidRPr="0071364D" w:rsidRDefault="006E4A89" w:rsidP="006E4A89">
      <w:pPr>
        <w:rPr>
          <w:lang w:val="fr-CH"/>
        </w:rPr>
      </w:pPr>
      <w:r w:rsidRPr="0071364D">
        <w:rPr>
          <w:i/>
          <w:iCs/>
          <w:lang w:val="fr-CH"/>
        </w:rPr>
        <w:t>d)</w:t>
      </w:r>
      <w:r w:rsidRPr="0071364D">
        <w:rPr>
          <w:lang w:val="fr-CH"/>
        </w:rPr>
        <w:tab/>
        <w:t xml:space="preserve">la Recommandation UIT-R F.1777 </w:t>
      </w:r>
      <w:r w:rsidRPr="0071364D">
        <w:rPr>
          <w:i/>
          <w:lang w:val="fr-CH"/>
        </w:rPr>
        <w:t xml:space="preserve">– </w:t>
      </w:r>
      <w:r w:rsidRPr="0071364D">
        <w:rPr>
          <w:iCs/>
          <w:lang w:val="fr-CH"/>
        </w:rPr>
        <w:t>Caractéristiques des systèmes de radiodiffusion télévisuelle en extérieur, de reportage d'actualité électronique et de production électronique sur le terrain du service fixe à utiliser pour les études de partage, décrit les besoins des utilisateurs concernant les applications BAS du service fixe;</w:t>
      </w:r>
    </w:p>
    <w:p w:rsidR="006E4A89" w:rsidRPr="0071364D" w:rsidRDefault="006E4A89" w:rsidP="006E4A89">
      <w:pPr>
        <w:rPr>
          <w:iCs/>
          <w:lang w:val="fr-CH"/>
        </w:rPr>
      </w:pPr>
      <w:r w:rsidRPr="0071364D">
        <w:rPr>
          <w:i/>
          <w:iCs/>
          <w:lang w:val="fr-CH"/>
        </w:rPr>
        <w:t>e)</w:t>
      </w:r>
      <w:r w:rsidRPr="0071364D">
        <w:rPr>
          <w:lang w:val="fr-CH"/>
        </w:rPr>
        <w:tab/>
        <w:t>la Recommandation UIT-R M.1824 – Caractéristiques des systèmes de radiodiffusion télévisuelle en extérieur (TVOB), de reportage d'actualité électronique (ENG) et de production électronique sur le terrain (EFP) du service mobile à utiliser pour les études de partage</w:t>
      </w:r>
      <w:r w:rsidRPr="0071364D">
        <w:rPr>
          <w:iCs/>
          <w:lang w:val="fr-CH" w:eastAsia="ja-JP"/>
        </w:rPr>
        <w:t xml:space="preserve">, </w:t>
      </w:r>
      <w:r w:rsidRPr="0071364D">
        <w:rPr>
          <w:iCs/>
          <w:lang w:val="fr-CH"/>
        </w:rPr>
        <w:t>donne les caractéristiques opérationnelles des applications BAS du service mobile;</w:t>
      </w:r>
    </w:p>
    <w:p w:rsidR="006E4A89" w:rsidRPr="0071364D" w:rsidRDefault="006E4A89" w:rsidP="006E4A89">
      <w:pPr>
        <w:rPr>
          <w:iCs/>
          <w:lang w:val="fr-CH"/>
        </w:rPr>
      </w:pPr>
      <w:r w:rsidRPr="0071364D">
        <w:rPr>
          <w:i/>
          <w:lang w:val="fr-CH"/>
        </w:rPr>
        <w:t>f)</w:t>
      </w:r>
      <w:r w:rsidRPr="0071364D">
        <w:rPr>
          <w:iCs/>
          <w:lang w:val="fr-CH"/>
        </w:rPr>
        <w:tab/>
      </w:r>
      <w:r w:rsidRPr="0071364D">
        <w:rPr>
          <w:lang w:val="fr-CH"/>
        </w:rPr>
        <w:t>la Recommandation UIT</w:t>
      </w:r>
      <w:r w:rsidRPr="0071364D">
        <w:rPr>
          <w:lang w:val="fr-CH"/>
        </w:rPr>
        <w:noBreakHyphen/>
        <w:t xml:space="preserve">R BT.1203 – </w:t>
      </w:r>
      <w:r w:rsidRPr="0071364D">
        <w:rPr>
          <w:iCs/>
          <w:lang w:val="fr-CH"/>
        </w:rPr>
        <w:t>Besoins des usagers en matière de systèmes génériques de codage vidéo à réduction de débit binaire des signaux de télévision numérique pour un système de télévision de bout en bout;</w:t>
      </w:r>
    </w:p>
    <w:p w:rsidR="006E4A89" w:rsidRPr="0071364D" w:rsidRDefault="006E4A89" w:rsidP="006E4A89">
      <w:pPr>
        <w:rPr>
          <w:iCs/>
          <w:lang w:val="fr-CH"/>
        </w:rPr>
      </w:pPr>
      <w:r w:rsidRPr="0071364D">
        <w:rPr>
          <w:i/>
          <w:lang w:val="fr-CH"/>
        </w:rPr>
        <w:t>g)</w:t>
      </w:r>
      <w:r w:rsidRPr="0071364D">
        <w:rPr>
          <w:iCs/>
          <w:lang w:val="fr-CH"/>
        </w:rPr>
        <w:tab/>
      </w:r>
      <w:r w:rsidRPr="0071364D">
        <w:rPr>
          <w:lang w:val="fr-CH"/>
        </w:rPr>
        <w:t>la Recommandation UIT</w:t>
      </w:r>
      <w:r w:rsidRPr="0071364D">
        <w:rPr>
          <w:lang w:val="fr-CH"/>
        </w:rPr>
        <w:noBreakHyphen/>
        <w:t xml:space="preserve">R BS.1196 – </w:t>
      </w:r>
      <w:r w:rsidRPr="0071364D">
        <w:rPr>
          <w:iCs/>
          <w:lang w:val="fr-CH"/>
        </w:rPr>
        <w:t>Codage audio pour la radiodiffusion numérique;</w:t>
      </w:r>
    </w:p>
    <w:p w:rsidR="006E4A89" w:rsidRPr="0071364D" w:rsidRDefault="006E4A89" w:rsidP="006E4A89">
      <w:pPr>
        <w:rPr>
          <w:lang w:val="fr-CH"/>
        </w:rPr>
      </w:pPr>
      <w:r w:rsidRPr="0071364D">
        <w:rPr>
          <w:i/>
          <w:lang w:val="fr-CH"/>
        </w:rPr>
        <w:t>h)</w:t>
      </w:r>
      <w:r w:rsidRPr="0071364D">
        <w:rPr>
          <w:iCs/>
          <w:lang w:val="fr-CH"/>
        </w:rPr>
        <w:tab/>
      </w:r>
      <w:r w:rsidRPr="0071364D">
        <w:rPr>
          <w:lang w:val="fr-CH"/>
        </w:rPr>
        <w:t>la Recommandation UIT</w:t>
      </w:r>
      <w:r w:rsidRPr="0071364D">
        <w:rPr>
          <w:lang w:val="fr-CH"/>
        </w:rPr>
        <w:noBreakHyphen/>
        <w:t>R BS.1548 – Spécifications utilisateur en matière de systèmes de codage audio pour la radiodiffusion numérique,</w:t>
      </w:r>
    </w:p>
    <w:p w:rsidR="006E4A89" w:rsidRPr="0071364D" w:rsidRDefault="006E4A89" w:rsidP="006E4A89">
      <w:pPr>
        <w:pStyle w:val="Call"/>
        <w:rPr>
          <w:lang w:val="fr-CH"/>
        </w:rPr>
      </w:pPr>
      <w:proofErr w:type="gramStart"/>
      <w:r w:rsidRPr="0071364D">
        <w:rPr>
          <w:lang w:val="fr-CH"/>
        </w:rPr>
        <w:t>reconnaissant</w:t>
      </w:r>
      <w:proofErr w:type="gramEnd"/>
    </w:p>
    <w:p w:rsidR="006E4A89" w:rsidRPr="0071364D" w:rsidRDefault="006E4A89" w:rsidP="006E4A89">
      <w:pPr>
        <w:rPr>
          <w:lang w:val="fr-CH" w:eastAsia="ja-JP"/>
        </w:rPr>
      </w:pPr>
      <w:r w:rsidRPr="0071364D">
        <w:rPr>
          <w:i/>
          <w:iCs/>
          <w:lang w:val="fr-CH"/>
        </w:rPr>
        <w:t>a)</w:t>
      </w:r>
      <w:r w:rsidRPr="0071364D">
        <w:rPr>
          <w:lang w:val="fr-CH"/>
        </w:rPr>
        <w:tab/>
        <w:t xml:space="preserve">que certaines </w:t>
      </w:r>
      <w:r w:rsidRPr="0071364D">
        <w:rPr>
          <w:szCs w:val="24"/>
          <w:lang w:val="fr-CH"/>
        </w:rPr>
        <w:t xml:space="preserve">administrations utilisent de nombreuses applications </w:t>
      </w:r>
      <w:r w:rsidRPr="0071364D">
        <w:rPr>
          <w:lang w:val="fr-CH" w:eastAsia="ja-JP"/>
        </w:rPr>
        <w:t>SAP/BAS de Terre dans le cadre du service fixe;</w:t>
      </w:r>
    </w:p>
    <w:p w:rsidR="006E4A89" w:rsidRPr="0071364D" w:rsidRDefault="006E4A89" w:rsidP="006E4A89">
      <w:pPr>
        <w:rPr>
          <w:lang w:val="fr-CH" w:eastAsia="ja-JP"/>
        </w:rPr>
      </w:pPr>
      <w:r w:rsidRPr="0071364D">
        <w:rPr>
          <w:i/>
          <w:iCs/>
          <w:lang w:val="fr-CH"/>
        </w:rPr>
        <w:t>b)</w:t>
      </w:r>
      <w:r w:rsidRPr="0071364D">
        <w:rPr>
          <w:lang w:val="fr-CH"/>
        </w:rPr>
        <w:tab/>
        <w:t xml:space="preserve">que certaines </w:t>
      </w:r>
      <w:r w:rsidRPr="0071364D">
        <w:rPr>
          <w:szCs w:val="24"/>
          <w:lang w:val="fr-CH"/>
        </w:rPr>
        <w:t xml:space="preserve">administrations utilisent de nombreuses applications </w:t>
      </w:r>
      <w:r w:rsidRPr="0071364D">
        <w:rPr>
          <w:lang w:val="fr-CH" w:eastAsia="ja-JP"/>
        </w:rPr>
        <w:t>SAP/BAS de Terre dans le cadre du service mobile;</w:t>
      </w:r>
    </w:p>
    <w:p w:rsidR="006E4A89" w:rsidRPr="0071364D" w:rsidRDefault="006E4A89" w:rsidP="006E4A89">
      <w:pPr>
        <w:rPr>
          <w:lang w:val="fr-CH" w:eastAsia="ja-JP"/>
        </w:rPr>
      </w:pPr>
      <w:r w:rsidRPr="0071364D">
        <w:rPr>
          <w:i/>
          <w:iCs/>
          <w:lang w:val="fr-CH" w:eastAsia="ja-JP"/>
        </w:rPr>
        <w:t>c)</w:t>
      </w:r>
      <w:r w:rsidRPr="0071364D">
        <w:rPr>
          <w:lang w:val="fr-CH" w:eastAsia="ja-JP"/>
        </w:rPr>
        <w:tab/>
        <w:t>que certaines administrations utilisent également des applications SAP/BAS spatiales et maritimes;</w:t>
      </w:r>
    </w:p>
    <w:p w:rsidR="006E4A89" w:rsidRPr="0071364D" w:rsidRDefault="006E4A89" w:rsidP="006E4A89">
      <w:pPr>
        <w:rPr>
          <w:lang w:val="fr-CH"/>
        </w:rPr>
      </w:pPr>
      <w:r w:rsidRPr="0071364D">
        <w:rPr>
          <w:i/>
          <w:iCs/>
          <w:lang w:val="fr-CH" w:eastAsia="ja-JP"/>
        </w:rPr>
        <w:t>d)</w:t>
      </w:r>
      <w:r w:rsidRPr="0071364D">
        <w:rPr>
          <w:lang w:val="fr-CH" w:eastAsia="ja-JP"/>
        </w:rPr>
        <w:tab/>
      </w:r>
      <w:r w:rsidRPr="0071364D">
        <w:rPr>
          <w:lang w:val="fr-CH"/>
        </w:rPr>
        <w:t>que les applications SAP/BAS sont de plus en plus reliées aux situations d'urgence et de secours en cas de catastrophe et à la circulation mondiale des équipements de radiocommunication, compte tenu de la Recommandation UIT</w:t>
      </w:r>
      <w:r w:rsidRPr="0071364D">
        <w:rPr>
          <w:lang w:val="fr-CH"/>
        </w:rPr>
        <w:noBreakHyphen/>
        <w:t>R M.1637,</w:t>
      </w:r>
    </w:p>
    <w:p w:rsidR="006E4A89" w:rsidRPr="0071364D" w:rsidRDefault="006E4A89" w:rsidP="006E4A89">
      <w:pPr>
        <w:pStyle w:val="Call"/>
        <w:rPr>
          <w:lang w:val="fr-CH"/>
        </w:rPr>
      </w:pPr>
      <w:proofErr w:type="gramStart"/>
      <w:r w:rsidRPr="0071364D">
        <w:rPr>
          <w:lang w:val="fr-CH"/>
        </w:rPr>
        <w:lastRenderedPageBreak/>
        <w:t>recommande</w:t>
      </w:r>
      <w:proofErr w:type="gramEnd"/>
    </w:p>
    <w:p w:rsidR="006E4A89" w:rsidRPr="0071364D" w:rsidRDefault="006E4A89" w:rsidP="006E4A89">
      <w:pPr>
        <w:keepNext/>
        <w:keepLines/>
        <w:rPr>
          <w:lang w:val="fr-CH"/>
        </w:rPr>
      </w:pPr>
      <w:r w:rsidRPr="0071364D">
        <w:rPr>
          <w:lang w:val="fr-CH"/>
        </w:rPr>
        <w:t>que la description des besoins des utilisateurs et des caractéristiques essentielles concernant les applications BAS numériques de Terre des services fixe et mobile associées à la TVUHD/TVHD/TVDN figurant dans l'Annexe 1 soit utilisée par les administrations en vue d'assurer l'interopérabilité et l'harmonisation des pratiques applicables à l'utilisation des applications SAP/BAS.</w:t>
      </w:r>
    </w:p>
    <w:p w:rsidR="006E4A89" w:rsidRPr="0071364D" w:rsidRDefault="006E4A89" w:rsidP="006E4A89">
      <w:pPr>
        <w:pStyle w:val="Headingb"/>
        <w:rPr>
          <w:lang w:val="fr-CH"/>
        </w:rPr>
      </w:pPr>
      <w:r w:rsidRPr="0071364D">
        <w:rPr>
          <w:lang w:val="fr-CH"/>
        </w:rPr>
        <w:t>Abréviations</w:t>
      </w:r>
    </w:p>
    <w:p w:rsidR="006E4A89" w:rsidRPr="0071364D" w:rsidRDefault="006E4A89" w:rsidP="006E4A89">
      <w:pPr>
        <w:rPr>
          <w:lang w:val="fr-CH"/>
        </w:rPr>
      </w:pPr>
      <w:r w:rsidRPr="0071364D">
        <w:rPr>
          <w:lang w:val="fr-CH"/>
        </w:rPr>
        <w:t>BAS</w:t>
      </w:r>
      <w:r w:rsidRPr="0071364D">
        <w:rPr>
          <w:lang w:val="fr-CH"/>
        </w:rPr>
        <w:tab/>
        <w:t xml:space="preserve">services auxiliaires de la radiodiffusion </w:t>
      </w:r>
      <w:r w:rsidRPr="0071364D">
        <w:rPr>
          <w:i/>
          <w:iCs/>
          <w:lang w:val="fr-CH"/>
        </w:rPr>
        <w:t xml:space="preserve">(broadcast </w:t>
      </w:r>
      <w:proofErr w:type="spellStart"/>
      <w:r w:rsidRPr="0071364D">
        <w:rPr>
          <w:i/>
          <w:iCs/>
          <w:lang w:val="fr-CH"/>
        </w:rPr>
        <w:t>auxiliary</w:t>
      </w:r>
      <w:proofErr w:type="spellEnd"/>
      <w:r w:rsidRPr="0071364D">
        <w:rPr>
          <w:i/>
          <w:iCs/>
          <w:lang w:val="fr-CH"/>
        </w:rPr>
        <w:t xml:space="preserve"> services)</w:t>
      </w:r>
    </w:p>
    <w:p w:rsidR="006E4A89" w:rsidRPr="0071364D" w:rsidRDefault="006E4A89" w:rsidP="006E4A89">
      <w:pPr>
        <w:rPr>
          <w:lang w:val="fr-CH"/>
        </w:rPr>
      </w:pPr>
      <w:r w:rsidRPr="0071364D">
        <w:rPr>
          <w:lang w:val="fr-CH"/>
        </w:rPr>
        <w:t>EFP</w:t>
      </w:r>
      <w:r w:rsidRPr="0071364D">
        <w:rPr>
          <w:lang w:val="fr-CH"/>
        </w:rPr>
        <w:tab/>
        <w:t xml:space="preserve">production électronique sur le terrain </w:t>
      </w:r>
      <w:r w:rsidRPr="0071364D">
        <w:rPr>
          <w:i/>
          <w:iCs/>
          <w:lang w:val="fr-CH"/>
        </w:rPr>
        <w:t>(</w:t>
      </w:r>
      <w:proofErr w:type="spellStart"/>
      <w:r w:rsidRPr="0071364D">
        <w:rPr>
          <w:i/>
          <w:iCs/>
          <w:lang w:val="fr-CH"/>
        </w:rPr>
        <w:t>electronic</w:t>
      </w:r>
      <w:proofErr w:type="spellEnd"/>
      <w:r w:rsidRPr="0071364D">
        <w:rPr>
          <w:i/>
          <w:iCs/>
          <w:lang w:val="fr-CH"/>
        </w:rPr>
        <w:t xml:space="preserve"> </w:t>
      </w:r>
      <w:proofErr w:type="spellStart"/>
      <w:r w:rsidRPr="0071364D">
        <w:rPr>
          <w:i/>
          <w:iCs/>
          <w:lang w:val="fr-CH"/>
        </w:rPr>
        <w:t>field</w:t>
      </w:r>
      <w:proofErr w:type="spellEnd"/>
      <w:r w:rsidRPr="0071364D">
        <w:rPr>
          <w:i/>
          <w:iCs/>
          <w:lang w:val="fr-CH"/>
        </w:rPr>
        <w:t xml:space="preserve"> production)</w:t>
      </w:r>
    </w:p>
    <w:p w:rsidR="006E4A89" w:rsidRPr="0071364D" w:rsidRDefault="006E4A89" w:rsidP="006E4A89">
      <w:pPr>
        <w:rPr>
          <w:lang w:val="fr-CH"/>
        </w:rPr>
      </w:pPr>
      <w:r w:rsidRPr="0071364D">
        <w:rPr>
          <w:lang w:val="fr-CH"/>
        </w:rPr>
        <w:t>ENG</w:t>
      </w:r>
      <w:r w:rsidRPr="0071364D">
        <w:rPr>
          <w:lang w:val="fr-CH"/>
        </w:rPr>
        <w:tab/>
        <w:t xml:space="preserve">reportages d'actualités électroniques </w:t>
      </w:r>
      <w:r w:rsidRPr="0071364D">
        <w:rPr>
          <w:i/>
          <w:iCs/>
          <w:lang w:val="fr-CH"/>
        </w:rPr>
        <w:t>(</w:t>
      </w:r>
      <w:proofErr w:type="spellStart"/>
      <w:r w:rsidRPr="0071364D">
        <w:rPr>
          <w:i/>
          <w:iCs/>
          <w:lang w:val="fr-CH"/>
        </w:rPr>
        <w:t>electronic</w:t>
      </w:r>
      <w:proofErr w:type="spellEnd"/>
      <w:r w:rsidRPr="0071364D">
        <w:rPr>
          <w:i/>
          <w:iCs/>
          <w:lang w:val="fr-CH"/>
        </w:rPr>
        <w:t xml:space="preserve"> news </w:t>
      </w:r>
      <w:proofErr w:type="spellStart"/>
      <w:r w:rsidRPr="0071364D">
        <w:rPr>
          <w:i/>
          <w:iCs/>
          <w:lang w:val="fr-CH"/>
        </w:rPr>
        <w:t>gathering</w:t>
      </w:r>
      <w:proofErr w:type="spellEnd"/>
      <w:r w:rsidRPr="0071364D">
        <w:rPr>
          <w:i/>
          <w:iCs/>
          <w:lang w:val="fr-CH"/>
        </w:rPr>
        <w:t>)</w:t>
      </w:r>
    </w:p>
    <w:p w:rsidR="006E4A89" w:rsidRPr="0071364D" w:rsidRDefault="006E4A89" w:rsidP="006E4A89">
      <w:pPr>
        <w:rPr>
          <w:i/>
          <w:iCs/>
          <w:lang w:val="fr-CH"/>
        </w:rPr>
      </w:pPr>
      <w:r w:rsidRPr="0071364D">
        <w:rPr>
          <w:lang w:val="fr-CH"/>
        </w:rPr>
        <w:t>SAP</w:t>
      </w:r>
      <w:r w:rsidRPr="0071364D">
        <w:rPr>
          <w:lang w:val="fr-CH"/>
        </w:rPr>
        <w:tab/>
        <w:t xml:space="preserve">services auxiliaires de la conception de programmes </w:t>
      </w:r>
      <w:r w:rsidRPr="0071364D">
        <w:rPr>
          <w:i/>
          <w:iCs/>
          <w:lang w:val="fr-CH"/>
        </w:rPr>
        <w:t xml:space="preserve">(services </w:t>
      </w:r>
      <w:proofErr w:type="spellStart"/>
      <w:r w:rsidRPr="0071364D">
        <w:rPr>
          <w:i/>
          <w:iCs/>
          <w:lang w:val="fr-CH"/>
        </w:rPr>
        <w:t>ancillary</w:t>
      </w:r>
      <w:proofErr w:type="spellEnd"/>
      <w:r w:rsidRPr="0071364D">
        <w:rPr>
          <w:i/>
          <w:iCs/>
          <w:lang w:val="fr-CH"/>
        </w:rPr>
        <w:t xml:space="preserve"> to programme)</w:t>
      </w:r>
    </w:p>
    <w:p w:rsidR="006E4A89" w:rsidRPr="0071364D" w:rsidRDefault="006E4A89" w:rsidP="006E4A89">
      <w:pPr>
        <w:rPr>
          <w:lang w:val="fr-CH"/>
        </w:rPr>
      </w:pPr>
      <w:r w:rsidRPr="0071364D">
        <w:rPr>
          <w:lang w:val="fr-CH"/>
        </w:rPr>
        <w:t>SNG</w:t>
      </w:r>
      <w:r w:rsidRPr="0071364D">
        <w:rPr>
          <w:lang w:val="fr-CH"/>
        </w:rPr>
        <w:tab/>
        <w:t xml:space="preserve">reportages d'actualités par satellite </w:t>
      </w:r>
      <w:r w:rsidRPr="0071364D">
        <w:rPr>
          <w:i/>
          <w:iCs/>
          <w:lang w:val="fr-CH"/>
        </w:rPr>
        <w:t xml:space="preserve">(satellite news </w:t>
      </w:r>
      <w:proofErr w:type="spellStart"/>
      <w:r w:rsidRPr="0071364D">
        <w:rPr>
          <w:i/>
          <w:iCs/>
          <w:lang w:val="fr-CH"/>
        </w:rPr>
        <w:t>gathering</w:t>
      </w:r>
      <w:proofErr w:type="spellEnd"/>
      <w:r w:rsidRPr="0071364D">
        <w:rPr>
          <w:i/>
          <w:iCs/>
          <w:lang w:val="fr-CH"/>
        </w:rPr>
        <w:t>)</w:t>
      </w:r>
    </w:p>
    <w:p w:rsidR="006E4A89" w:rsidRPr="0071364D" w:rsidRDefault="006E4A89" w:rsidP="006E4A89">
      <w:pPr>
        <w:rPr>
          <w:lang w:val="fr-CH"/>
        </w:rPr>
      </w:pPr>
      <w:r w:rsidRPr="0071364D">
        <w:rPr>
          <w:lang w:val="fr-CH"/>
        </w:rPr>
        <w:t>TVOB</w:t>
      </w:r>
      <w:r w:rsidRPr="0071364D">
        <w:rPr>
          <w:lang w:val="fr-CH"/>
        </w:rPr>
        <w:tab/>
        <w:t xml:space="preserve">radiodiffusion télévisuelle en extérieur </w:t>
      </w:r>
      <w:r w:rsidRPr="0071364D">
        <w:rPr>
          <w:i/>
          <w:iCs/>
          <w:lang w:val="fr-CH"/>
        </w:rPr>
        <w:t>(</w:t>
      </w:r>
      <w:proofErr w:type="spellStart"/>
      <w:r w:rsidRPr="0071364D">
        <w:rPr>
          <w:i/>
          <w:iCs/>
          <w:lang w:val="fr-CH"/>
        </w:rPr>
        <w:t>television</w:t>
      </w:r>
      <w:proofErr w:type="spellEnd"/>
      <w:r w:rsidRPr="0071364D">
        <w:rPr>
          <w:i/>
          <w:iCs/>
          <w:lang w:val="fr-CH"/>
        </w:rPr>
        <w:t xml:space="preserve"> </w:t>
      </w:r>
      <w:proofErr w:type="spellStart"/>
      <w:r w:rsidRPr="0071364D">
        <w:rPr>
          <w:i/>
          <w:iCs/>
          <w:lang w:val="fr-CH"/>
        </w:rPr>
        <w:t>outside</w:t>
      </w:r>
      <w:proofErr w:type="spellEnd"/>
      <w:r w:rsidRPr="0071364D">
        <w:rPr>
          <w:i/>
          <w:iCs/>
          <w:lang w:val="fr-CH"/>
        </w:rPr>
        <w:t xml:space="preserve"> broadcast)</w:t>
      </w:r>
    </w:p>
    <w:p w:rsidR="006E4A89" w:rsidRPr="0071364D" w:rsidRDefault="006E4A89" w:rsidP="006E4A89">
      <w:pPr>
        <w:rPr>
          <w:lang w:val="fr-CH"/>
        </w:rPr>
      </w:pPr>
    </w:p>
    <w:p w:rsidR="006E4A89" w:rsidRPr="0071364D" w:rsidRDefault="006E4A89" w:rsidP="006E4A89">
      <w:pPr>
        <w:rPr>
          <w:lang w:val="fr-CH"/>
        </w:rPr>
      </w:pPr>
    </w:p>
    <w:p w:rsidR="006E4A89" w:rsidRPr="0071364D" w:rsidRDefault="006E4A89" w:rsidP="006E4A89">
      <w:pPr>
        <w:pStyle w:val="AnnexNoTitle"/>
        <w:rPr>
          <w:lang w:val="fr-CH"/>
        </w:rPr>
      </w:pPr>
      <w:r w:rsidRPr="0071364D">
        <w:rPr>
          <w:lang w:val="fr-CH"/>
        </w:rPr>
        <w:t>Annexe 1</w:t>
      </w:r>
      <w:r w:rsidRPr="0071364D">
        <w:rPr>
          <w:lang w:val="fr-CH"/>
        </w:rPr>
        <w:br/>
      </w:r>
      <w:r w:rsidRPr="0071364D">
        <w:rPr>
          <w:lang w:val="fr-CH"/>
        </w:rPr>
        <w:br/>
        <w:t>Besoins des utilisateurs concernant les services auxiliaires de la</w:t>
      </w:r>
      <w:r w:rsidR="006B151D">
        <w:rPr>
          <w:lang w:val="fr-CH"/>
        </w:rPr>
        <w:t xml:space="preserve"> radiodiffusion, y </w:t>
      </w:r>
      <w:r w:rsidRPr="0071364D">
        <w:rPr>
          <w:lang w:val="fr-CH"/>
        </w:rPr>
        <w:t>compris les systèmes numériques TVOB, ENG/SNG et EFP</w:t>
      </w:r>
    </w:p>
    <w:p w:rsidR="006E4A89" w:rsidRPr="0071364D" w:rsidRDefault="006E4A89" w:rsidP="006E4A89">
      <w:pPr>
        <w:pStyle w:val="Normalaftertitle"/>
        <w:rPr>
          <w:b/>
          <w:lang w:val="fr-CH"/>
        </w:rPr>
      </w:pPr>
      <w:r w:rsidRPr="0071364D">
        <w:rPr>
          <w:lang w:val="fr-CH"/>
        </w:rPr>
        <w:t xml:space="preserve">Les besoins des utilisateurs concernant les services auxiliaires de la radiodiffusion (BAS) sont donnés pour information aux administrations </w:t>
      </w:r>
      <w:r w:rsidRPr="0071364D">
        <w:rPr>
          <w:lang w:val="fr-CH" w:eastAsia="ja-JP"/>
        </w:rPr>
        <w:t xml:space="preserve">désireuses d'exploiter </w:t>
      </w:r>
      <w:r w:rsidRPr="0071364D">
        <w:rPr>
          <w:lang w:val="fr-CH"/>
        </w:rPr>
        <w:t>des services auxiliaires de la radiodiffusion, en vue d'assurer l'</w:t>
      </w:r>
      <w:r w:rsidRPr="0071364D">
        <w:rPr>
          <w:lang w:val="fr-CH" w:eastAsia="ja-JP"/>
        </w:rPr>
        <w:t>interopérabilité et l'harmonisation de l'utilisation d'applications BAS par une administration pouvant s'étendre à une autre administration.</w:t>
      </w:r>
    </w:p>
    <w:p w:rsidR="006E4A89" w:rsidRPr="0071364D" w:rsidRDefault="006E4A89" w:rsidP="006E4A89">
      <w:pPr>
        <w:rPr>
          <w:lang w:val="fr-CH" w:eastAsia="ja-JP"/>
        </w:rPr>
      </w:pPr>
      <w:r w:rsidRPr="0071364D">
        <w:rPr>
          <w:lang w:val="fr-CH"/>
        </w:rPr>
        <w:t>Le Tableau </w:t>
      </w:r>
      <w:r w:rsidRPr="0071364D">
        <w:rPr>
          <w:lang w:val="fr-CH" w:eastAsia="ja-JP"/>
        </w:rPr>
        <w:t>1</w:t>
      </w:r>
      <w:r w:rsidRPr="0071364D">
        <w:rPr>
          <w:lang w:val="fr-CH"/>
        </w:rPr>
        <w:t xml:space="preserve"> donne les besoins des utilisateurs et les paramètres techniques </w:t>
      </w:r>
      <w:r w:rsidRPr="0071364D">
        <w:rPr>
          <w:lang w:val="fr-CH" w:eastAsia="ja-JP"/>
        </w:rPr>
        <w:t xml:space="preserve">en termes de qualité vidéo et audio de base concernant la </w:t>
      </w:r>
      <w:r w:rsidRPr="0071364D">
        <w:rPr>
          <w:lang w:val="fr-CH"/>
        </w:rPr>
        <w:t xml:space="preserve">transmission de signaux numériques de TVHD/TVDN </w:t>
      </w:r>
      <w:r w:rsidRPr="0071364D">
        <w:rPr>
          <w:lang w:val="fr-CH" w:eastAsia="ja-JP"/>
        </w:rPr>
        <w:t>au moyen de systèmes ENG utilisant un codec MPEG-2, H.264|MPEG-4 AVC ou H.265|HEVC</w:t>
      </w:r>
      <w:r w:rsidRPr="0071364D">
        <w:rPr>
          <w:lang w:val="fr-CH"/>
        </w:rPr>
        <w:t xml:space="preserve">. </w:t>
      </w:r>
    </w:p>
    <w:p w:rsidR="006E4A89" w:rsidRPr="0071364D" w:rsidRDefault="006E4A89" w:rsidP="006E4A89">
      <w:pPr>
        <w:rPr>
          <w:lang w:val="fr-CH"/>
        </w:rPr>
      </w:pPr>
      <w:r w:rsidRPr="0071364D">
        <w:rPr>
          <w:lang w:val="fr-CH"/>
        </w:rPr>
        <w:t>Le Tableau </w:t>
      </w:r>
      <w:r w:rsidRPr="0071364D">
        <w:rPr>
          <w:lang w:val="fr-CH" w:eastAsia="ja-JP"/>
        </w:rPr>
        <w:t>2</w:t>
      </w:r>
      <w:r w:rsidRPr="0071364D">
        <w:rPr>
          <w:lang w:val="fr-CH"/>
        </w:rPr>
        <w:t xml:space="preserve"> donne les besoins des utilisateurs et un exemple de paramètres techniques </w:t>
      </w:r>
      <w:r w:rsidRPr="0071364D">
        <w:rPr>
          <w:lang w:val="fr-CH" w:eastAsia="ja-JP"/>
        </w:rPr>
        <w:t xml:space="preserve">concernant la </w:t>
      </w:r>
      <w:r w:rsidRPr="0071364D">
        <w:rPr>
          <w:lang w:val="fr-CH"/>
        </w:rPr>
        <w:t xml:space="preserve">transmission de signaux numériques de </w:t>
      </w:r>
      <w:r w:rsidRPr="0071364D">
        <w:rPr>
          <w:lang w:val="fr-CH" w:eastAsia="ja-JP"/>
        </w:rPr>
        <w:t>TVHD/</w:t>
      </w:r>
      <w:r w:rsidRPr="0071364D">
        <w:rPr>
          <w:rFonts w:eastAsia="MS PGothic"/>
          <w:lang w:val="fr-CH" w:eastAsia="ja-JP"/>
        </w:rPr>
        <w:t xml:space="preserve">TVDN </w:t>
      </w:r>
      <w:r w:rsidRPr="0071364D">
        <w:rPr>
          <w:lang w:val="fr-CH" w:eastAsia="ja-JP"/>
        </w:rPr>
        <w:t>au moyen de systèmes ENG dans le cadre du service fixe</w:t>
      </w:r>
      <w:r w:rsidRPr="0071364D">
        <w:rPr>
          <w:lang w:val="fr-CH"/>
        </w:rPr>
        <w:t xml:space="preserve">. </w:t>
      </w:r>
    </w:p>
    <w:p w:rsidR="006E4A89" w:rsidRPr="0071364D" w:rsidRDefault="006E4A89" w:rsidP="006E4A89">
      <w:pPr>
        <w:rPr>
          <w:lang w:val="fr-CH"/>
        </w:rPr>
      </w:pPr>
      <w:r w:rsidRPr="0071364D">
        <w:rPr>
          <w:lang w:val="fr-CH"/>
        </w:rPr>
        <w:t>Le Tableau </w:t>
      </w:r>
      <w:r w:rsidRPr="0071364D">
        <w:rPr>
          <w:lang w:val="fr-CH" w:eastAsia="ja-JP"/>
        </w:rPr>
        <w:t>3</w:t>
      </w:r>
      <w:r w:rsidRPr="0071364D">
        <w:rPr>
          <w:lang w:val="fr-CH"/>
        </w:rPr>
        <w:t xml:space="preserve"> donne les besoins des utilisateurs et un exemple de paramètres techniques </w:t>
      </w:r>
      <w:r w:rsidRPr="0071364D">
        <w:rPr>
          <w:lang w:val="fr-CH" w:eastAsia="ja-JP"/>
        </w:rPr>
        <w:t xml:space="preserve">concernant la </w:t>
      </w:r>
      <w:r w:rsidRPr="0071364D">
        <w:rPr>
          <w:lang w:val="fr-CH"/>
        </w:rPr>
        <w:t xml:space="preserve">transmission de signaux numériques de </w:t>
      </w:r>
      <w:r w:rsidRPr="0071364D">
        <w:rPr>
          <w:lang w:val="fr-CH" w:eastAsia="ja-JP"/>
        </w:rPr>
        <w:t>TVHD/</w:t>
      </w:r>
      <w:r w:rsidRPr="0071364D">
        <w:rPr>
          <w:rFonts w:eastAsia="MS PGothic"/>
          <w:lang w:val="fr-CH" w:eastAsia="ja-JP"/>
        </w:rPr>
        <w:t xml:space="preserve">TVDN </w:t>
      </w:r>
      <w:r w:rsidRPr="0071364D">
        <w:rPr>
          <w:lang w:val="fr-CH" w:eastAsia="ja-JP"/>
        </w:rPr>
        <w:t>au moyen de systèmes ENG dans le cadre du service mobile</w:t>
      </w:r>
      <w:r w:rsidRPr="0071364D">
        <w:rPr>
          <w:lang w:val="fr-CH"/>
        </w:rPr>
        <w:t xml:space="preserve">. </w:t>
      </w:r>
    </w:p>
    <w:p w:rsidR="006E4A89" w:rsidRPr="0071364D" w:rsidRDefault="006E4A89" w:rsidP="006E4A89">
      <w:pPr>
        <w:rPr>
          <w:lang w:val="fr-CH" w:eastAsia="ja-JP"/>
        </w:rPr>
      </w:pPr>
      <w:r w:rsidRPr="0071364D">
        <w:rPr>
          <w:lang w:val="fr-CH"/>
        </w:rPr>
        <w:t>Le Tableau </w:t>
      </w:r>
      <w:r w:rsidRPr="0071364D">
        <w:rPr>
          <w:lang w:val="fr-CH" w:eastAsia="ja-JP"/>
        </w:rPr>
        <w:t>4</w:t>
      </w:r>
      <w:r w:rsidRPr="0071364D">
        <w:rPr>
          <w:lang w:val="fr-CH"/>
        </w:rPr>
        <w:t xml:space="preserve"> donne les besoins des utilisateurs et les paramètres techniques </w:t>
      </w:r>
      <w:r w:rsidRPr="0071364D">
        <w:rPr>
          <w:lang w:val="fr-CH" w:eastAsia="ja-JP"/>
        </w:rPr>
        <w:t xml:space="preserve">en termes de qualité vidéo et audio de base concernant la </w:t>
      </w:r>
      <w:r w:rsidRPr="0071364D">
        <w:rPr>
          <w:lang w:val="fr-CH"/>
        </w:rPr>
        <w:t xml:space="preserve">transmission de signaux numériques de TVUHD </w:t>
      </w:r>
      <w:r w:rsidRPr="0071364D">
        <w:rPr>
          <w:lang w:val="fr-CH" w:eastAsia="ja-JP"/>
        </w:rPr>
        <w:t>au moyen de systèmes ENG utilisant un codec H.265|HEVC</w:t>
      </w:r>
      <w:r w:rsidRPr="0071364D">
        <w:rPr>
          <w:lang w:val="fr-CH"/>
        </w:rPr>
        <w:t xml:space="preserve">. </w:t>
      </w:r>
    </w:p>
    <w:p w:rsidR="006E4A89" w:rsidRPr="0071364D" w:rsidRDefault="006E4A89" w:rsidP="006E4A89">
      <w:pPr>
        <w:rPr>
          <w:lang w:val="fr-CH"/>
        </w:rPr>
      </w:pPr>
      <w:r w:rsidRPr="0071364D">
        <w:rPr>
          <w:lang w:val="fr-CH"/>
        </w:rPr>
        <w:t>Si, dans la pratique, il est possible d'employer toute une gamme de paramètres de fonctionnement, les exemples ci-après indiquent les paramètres de système courants.</w:t>
      </w:r>
    </w:p>
    <w:p w:rsidR="006E4A89" w:rsidRPr="0071364D" w:rsidRDefault="006E4A89" w:rsidP="006B151D">
      <w:pPr>
        <w:pStyle w:val="TableNo"/>
        <w:rPr>
          <w:lang w:val="fr-CH" w:eastAsia="ja-JP"/>
        </w:rPr>
      </w:pPr>
      <w:r w:rsidRPr="0071364D">
        <w:rPr>
          <w:lang w:val="fr-CH" w:eastAsia="ja-JP"/>
        </w:rPr>
        <w:lastRenderedPageBreak/>
        <w:t>TABLEAU 1</w:t>
      </w:r>
    </w:p>
    <w:p w:rsidR="006E4A89" w:rsidRPr="0071364D" w:rsidRDefault="006E4A89" w:rsidP="006E4A89">
      <w:pPr>
        <w:pStyle w:val="Tabletitle"/>
        <w:rPr>
          <w:lang w:val="fr-CH" w:eastAsia="ja-JP"/>
        </w:rPr>
      </w:pPr>
      <w:r w:rsidRPr="0071364D">
        <w:rPr>
          <w:lang w:val="fr-CH"/>
        </w:rPr>
        <w:t xml:space="preserve">Besoins des utilisateurs et paramètres techniques en termes de qualité vidéo et </w:t>
      </w:r>
      <w:r w:rsidRPr="0071364D">
        <w:rPr>
          <w:lang w:val="fr-CH"/>
        </w:rPr>
        <w:br/>
        <w:t xml:space="preserve">audio de base concernant la transmission de signaux numériques de </w:t>
      </w:r>
      <w:r w:rsidRPr="0071364D">
        <w:rPr>
          <w:lang w:val="fr-CH"/>
        </w:rPr>
        <w:br/>
        <w:t>TVHD/TVDN dans le cadre des applications ENG</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2977"/>
        <w:gridCol w:w="4399"/>
      </w:tblGrid>
      <w:tr w:rsidR="006E4A89" w:rsidRPr="00230D52" w:rsidTr="00265472">
        <w:trPr>
          <w:jc w:val="center"/>
        </w:trPr>
        <w:tc>
          <w:tcPr>
            <w:tcW w:w="2263" w:type="dxa"/>
            <w:tcBorders>
              <w:bottom w:val="single" w:sz="4" w:space="0" w:color="000000"/>
            </w:tcBorders>
          </w:tcPr>
          <w:p w:rsidR="006E4A89" w:rsidRPr="00230D52" w:rsidRDefault="006E4A89" w:rsidP="00AF5AA1">
            <w:pPr>
              <w:pStyle w:val="Tablehead"/>
              <w:rPr>
                <w:szCs w:val="22"/>
                <w:lang w:val="fr-CH" w:eastAsia="ja-JP"/>
              </w:rPr>
            </w:pPr>
            <w:proofErr w:type="spellStart"/>
            <w:r w:rsidRPr="00230D52">
              <w:rPr>
                <w:szCs w:val="22"/>
                <w:lang w:val="fr-CH" w:eastAsia="ja-JP"/>
              </w:rPr>
              <w:t>Elément</w:t>
            </w:r>
            <w:proofErr w:type="spellEnd"/>
          </w:p>
        </w:tc>
        <w:tc>
          <w:tcPr>
            <w:tcW w:w="2977" w:type="dxa"/>
            <w:tcBorders>
              <w:bottom w:val="single" w:sz="4" w:space="0" w:color="000000"/>
            </w:tcBorders>
          </w:tcPr>
          <w:p w:rsidR="006E4A89" w:rsidRPr="00230D52" w:rsidRDefault="006E4A89" w:rsidP="00AF5AA1">
            <w:pPr>
              <w:pStyle w:val="Tablehead"/>
              <w:rPr>
                <w:rFonts w:eastAsia="Malgun Gothic"/>
                <w:szCs w:val="22"/>
                <w:lang w:val="fr-CH"/>
              </w:rPr>
            </w:pPr>
            <w:r w:rsidRPr="00230D52">
              <w:rPr>
                <w:rFonts w:eastAsia="Malgun Gothic"/>
                <w:szCs w:val="22"/>
                <w:lang w:val="fr-CH"/>
              </w:rPr>
              <w:t>Besoins des utilisateurs</w:t>
            </w:r>
          </w:p>
        </w:tc>
        <w:tc>
          <w:tcPr>
            <w:tcW w:w="4399" w:type="dxa"/>
            <w:tcBorders>
              <w:bottom w:val="single" w:sz="4" w:space="0" w:color="000000"/>
            </w:tcBorders>
          </w:tcPr>
          <w:p w:rsidR="006E4A89" w:rsidRPr="00230D52" w:rsidRDefault="006E4A89" w:rsidP="00AF5AA1">
            <w:pPr>
              <w:pStyle w:val="Tablehead"/>
              <w:rPr>
                <w:rFonts w:eastAsia="Malgun Gothic"/>
                <w:szCs w:val="22"/>
                <w:lang w:val="fr-CH"/>
              </w:rPr>
            </w:pPr>
            <w:r w:rsidRPr="00230D52">
              <w:rPr>
                <w:rFonts w:eastAsia="Malgun Gothic"/>
                <w:szCs w:val="22"/>
                <w:lang w:val="fr-CH"/>
              </w:rPr>
              <w:t>Paramètres techniques</w:t>
            </w:r>
          </w:p>
        </w:tc>
      </w:tr>
      <w:tr w:rsidR="006E4A89" w:rsidRPr="00230D52" w:rsidTr="00265472">
        <w:trPr>
          <w:jc w:val="center"/>
        </w:trPr>
        <w:tc>
          <w:tcPr>
            <w:tcW w:w="2263" w:type="dxa"/>
            <w:vMerge w:val="restart"/>
          </w:tcPr>
          <w:p w:rsidR="006E4A89" w:rsidRPr="00230D52" w:rsidRDefault="006E4A89" w:rsidP="00AF5AA1">
            <w:pPr>
              <w:pStyle w:val="Tabletext"/>
              <w:jc w:val="left"/>
              <w:rPr>
                <w:rFonts w:eastAsia="Malgun Gothic"/>
                <w:szCs w:val="22"/>
                <w:lang w:val="fr-CH"/>
              </w:rPr>
            </w:pPr>
            <w:r w:rsidRPr="00230D52">
              <w:rPr>
                <w:rFonts w:eastAsia="Malgun Gothic"/>
                <w:szCs w:val="22"/>
                <w:lang w:val="fr-CH" w:eastAsia="ja-JP"/>
              </w:rPr>
              <w:t>Qualité de base du signal vidéo</w:t>
            </w:r>
          </w:p>
        </w:tc>
        <w:tc>
          <w:tcPr>
            <w:tcW w:w="2977" w:type="dxa"/>
            <w:vMerge w:val="restart"/>
          </w:tcPr>
          <w:p w:rsidR="006E4A89" w:rsidRPr="00230D52" w:rsidRDefault="006E4A89" w:rsidP="00AF5AA1">
            <w:pPr>
              <w:pStyle w:val="Tabletext"/>
              <w:jc w:val="left"/>
              <w:rPr>
                <w:bCs/>
                <w:szCs w:val="22"/>
                <w:lang w:val="fr-CH" w:eastAsia="ja-JP"/>
              </w:rPr>
            </w:pPr>
            <w:r w:rsidRPr="00230D52">
              <w:rPr>
                <w:bCs/>
                <w:szCs w:val="22"/>
                <w:lang w:val="fr-CH" w:eastAsia="ja-JP"/>
              </w:rPr>
              <w:t xml:space="preserve">Dégradation de la qualité d'image </w:t>
            </w:r>
            <w:r w:rsidRPr="00230D52">
              <w:rPr>
                <w:bCs/>
                <w:szCs w:val="22"/>
                <w:lang w:val="fr-CH" w:eastAsia="ja-JP"/>
              </w:rPr>
              <w:br/>
              <w:t>≤ 12% avec la méthode DSCQS spécifiée dans la Rec. UIT</w:t>
            </w:r>
            <w:r w:rsidRPr="00230D52">
              <w:rPr>
                <w:bCs/>
                <w:szCs w:val="22"/>
                <w:lang w:val="fr-CH" w:eastAsia="ja-JP"/>
              </w:rPr>
              <w:noBreakHyphen/>
              <w:t>R BT.1868.</w:t>
            </w:r>
          </w:p>
          <w:p w:rsidR="006E4A89" w:rsidRPr="00230D52" w:rsidRDefault="006E4A89" w:rsidP="00AF5AA1">
            <w:pPr>
              <w:pStyle w:val="Tabletext"/>
              <w:jc w:val="left"/>
              <w:rPr>
                <w:szCs w:val="22"/>
                <w:lang w:val="fr-CH" w:eastAsia="ja-JP"/>
              </w:rPr>
            </w:pPr>
            <w:r w:rsidRPr="00230D52">
              <w:rPr>
                <w:szCs w:val="22"/>
                <w:lang w:val="fr-CH" w:eastAsia="ja-JP"/>
              </w:rPr>
              <w:t>(Voir aussi la Rec. UIT</w:t>
            </w:r>
            <w:r w:rsidRPr="00230D52">
              <w:rPr>
                <w:szCs w:val="22"/>
                <w:lang w:val="fr-CH" w:eastAsia="ja-JP"/>
              </w:rPr>
              <w:noBreakHyphen/>
              <w:t>R BT.1203)</w:t>
            </w:r>
          </w:p>
        </w:tc>
        <w:tc>
          <w:tcPr>
            <w:tcW w:w="4399" w:type="dxa"/>
            <w:tcBorders>
              <w:bottom w:val="single" w:sz="4" w:space="0" w:color="000000"/>
            </w:tcBorders>
          </w:tcPr>
          <w:p w:rsidR="006E4A89" w:rsidRPr="00230D52" w:rsidRDefault="006E4A89" w:rsidP="00AF5AA1">
            <w:pPr>
              <w:pStyle w:val="Tabletext"/>
              <w:jc w:val="left"/>
              <w:rPr>
                <w:rFonts w:eastAsia="Malgun Gothic"/>
                <w:bCs/>
                <w:iCs/>
                <w:szCs w:val="22"/>
                <w:lang w:val="fr-CH" w:eastAsia="ja-JP"/>
              </w:rPr>
            </w:pPr>
            <w:r w:rsidRPr="00230D52">
              <w:rPr>
                <w:rFonts w:eastAsia="Malgun Gothic"/>
                <w:bCs/>
                <w:iCs/>
                <w:szCs w:val="22"/>
                <w:lang w:val="fr-CH" w:eastAsia="ja-JP"/>
              </w:rPr>
              <w:t>TVHD:</w:t>
            </w:r>
          </w:p>
        </w:tc>
      </w:tr>
      <w:tr w:rsidR="006E4A89" w:rsidRPr="00230D52" w:rsidTr="00265472">
        <w:trPr>
          <w:jc w:val="center"/>
        </w:trPr>
        <w:tc>
          <w:tcPr>
            <w:tcW w:w="2263" w:type="dxa"/>
            <w:vMerge/>
          </w:tcPr>
          <w:p w:rsidR="006E4A89" w:rsidRPr="00230D52" w:rsidRDefault="006E4A89" w:rsidP="00AF5AA1">
            <w:pPr>
              <w:pStyle w:val="Tabletext"/>
              <w:jc w:val="left"/>
              <w:rPr>
                <w:rFonts w:eastAsia="Malgun Gothic"/>
                <w:szCs w:val="22"/>
                <w:lang w:val="fr-CH"/>
              </w:rPr>
            </w:pPr>
          </w:p>
        </w:tc>
        <w:tc>
          <w:tcPr>
            <w:tcW w:w="2977" w:type="dxa"/>
            <w:vMerge/>
          </w:tcPr>
          <w:p w:rsidR="006E4A89" w:rsidRPr="00230D52" w:rsidRDefault="006E4A89" w:rsidP="00AF5AA1">
            <w:pPr>
              <w:pStyle w:val="Tabletext"/>
              <w:jc w:val="left"/>
              <w:rPr>
                <w:b/>
                <w:i/>
                <w:iCs/>
                <w:szCs w:val="22"/>
                <w:lang w:val="fr-CH" w:eastAsia="ja-JP"/>
              </w:rPr>
            </w:pPr>
          </w:p>
        </w:tc>
        <w:tc>
          <w:tcPr>
            <w:tcW w:w="4399" w:type="dxa"/>
            <w:tcBorders>
              <w:top w:val="single" w:sz="4" w:space="0" w:color="000000"/>
              <w:bottom w:val="single" w:sz="4" w:space="0" w:color="000000"/>
            </w:tcBorders>
          </w:tcPr>
          <w:p w:rsidR="006E4A89" w:rsidRPr="00230D52" w:rsidRDefault="006E4A89" w:rsidP="00AF5AA1">
            <w:pPr>
              <w:pStyle w:val="Tabletext"/>
              <w:jc w:val="left"/>
              <w:rPr>
                <w:rFonts w:eastAsia="Malgun Gothic"/>
                <w:bCs/>
                <w:szCs w:val="22"/>
                <w:lang w:val="fr-CH" w:eastAsia="ja-JP"/>
              </w:rPr>
            </w:pPr>
            <w:r w:rsidRPr="00230D52">
              <w:rPr>
                <w:rFonts w:eastAsia="Malgun Gothic"/>
                <w:bCs/>
                <w:szCs w:val="22"/>
                <w:lang w:val="fr-CH" w:eastAsia="ja-JP"/>
              </w:rPr>
              <w:t xml:space="preserve">Débit binaire vidéo pour </w:t>
            </w:r>
            <w:r w:rsidRPr="00230D52">
              <w:rPr>
                <w:rFonts w:eastAsia="Malgun Gothic"/>
                <w:szCs w:val="22"/>
                <w:lang w:val="fr-CH" w:eastAsia="ja-JP"/>
              </w:rPr>
              <w:t>3 codecs en cascade</w:t>
            </w:r>
            <w:r w:rsidRPr="00230D52">
              <w:rPr>
                <w:rFonts w:eastAsia="Malgun Gothic"/>
                <w:bCs/>
                <w:szCs w:val="22"/>
                <w:lang w:val="fr-CH" w:eastAsia="ja-JP"/>
              </w:rPr>
              <w:t>:</w:t>
            </w:r>
          </w:p>
          <w:p w:rsidR="006E4A89" w:rsidRPr="00230D52" w:rsidRDefault="006E4A89" w:rsidP="00AF5AA1">
            <w:pPr>
              <w:pStyle w:val="Tabletext"/>
              <w:ind w:left="284" w:hanging="284"/>
              <w:jc w:val="left"/>
              <w:rPr>
                <w:bCs/>
                <w:szCs w:val="22"/>
                <w:lang w:val="fr-CH" w:eastAsia="ja-JP"/>
              </w:rPr>
            </w:pPr>
            <w:r w:rsidRPr="00230D52">
              <w:rPr>
                <w:rFonts w:eastAsia="Malgun Gothic"/>
                <w:szCs w:val="22"/>
                <w:lang w:val="en-US" w:eastAsia="ja-JP"/>
              </w:rPr>
              <w:t>–</w:t>
            </w:r>
            <w:r w:rsidRPr="00230D52">
              <w:rPr>
                <w:rFonts w:eastAsia="Malgun Gothic"/>
                <w:szCs w:val="22"/>
                <w:lang w:val="en-US" w:eastAsia="ja-JP"/>
              </w:rPr>
              <w:tab/>
              <w:t>52</w:t>
            </w:r>
            <w:r w:rsidRPr="00230D52">
              <w:rPr>
                <w:rFonts w:eastAsia="Malgun Gothic"/>
                <w:bCs/>
                <w:szCs w:val="22"/>
                <w:lang w:val="en-US" w:eastAsia="ja-JP"/>
              </w:rPr>
              <w:t xml:space="preserve"> Mb</w:t>
            </w:r>
            <w:r w:rsidRPr="00230D52">
              <w:rPr>
                <w:bCs/>
                <w:szCs w:val="22"/>
                <w:lang w:val="en-US" w:eastAsia="ja-JP"/>
              </w:rPr>
              <w:t>it</w:t>
            </w:r>
            <w:r w:rsidRPr="00230D52">
              <w:rPr>
                <w:rFonts w:eastAsia="Malgun Gothic"/>
                <w:bCs/>
                <w:szCs w:val="22"/>
                <w:lang w:val="en-US" w:eastAsia="ja-JP"/>
              </w:rPr>
              <w:t>/s</w:t>
            </w:r>
            <w:r w:rsidRPr="00230D52">
              <w:rPr>
                <w:bCs/>
                <w:szCs w:val="22"/>
                <w:lang w:val="en-US" w:eastAsia="ja-JP"/>
              </w:rPr>
              <w:br/>
            </w:r>
            <w:r w:rsidRPr="00230D52">
              <w:rPr>
                <w:rFonts w:eastAsia="Malgun Gothic"/>
                <w:bCs/>
                <w:szCs w:val="22"/>
                <w:lang w:val="en-US" w:eastAsia="ja-JP"/>
              </w:rPr>
              <w:t>(</w:t>
            </w:r>
            <w:proofErr w:type="spellStart"/>
            <w:r w:rsidRPr="00230D52">
              <w:rPr>
                <w:rFonts w:eastAsia="Malgun Gothic"/>
                <w:bCs/>
                <w:szCs w:val="22"/>
                <w:lang w:val="en-US" w:eastAsia="ja-JP"/>
              </w:rPr>
              <w:t>norme</w:t>
            </w:r>
            <w:proofErr w:type="spellEnd"/>
            <w:r w:rsidRPr="00230D52">
              <w:rPr>
                <w:rFonts w:eastAsia="Malgun Gothic"/>
                <w:bCs/>
                <w:szCs w:val="22"/>
                <w:lang w:val="en-US" w:eastAsia="ja-JP"/>
              </w:rPr>
              <w:t xml:space="preserve"> </w:t>
            </w:r>
            <w:r w:rsidRPr="00230D52">
              <w:rPr>
                <w:rFonts w:eastAsia="Malgun Gothic"/>
                <w:bCs/>
                <w:szCs w:val="22"/>
                <w:lang w:val="en-US"/>
              </w:rPr>
              <w:t>ISO/CEI 13818-2 </w:t>
            </w:r>
            <w:r w:rsidRPr="00230D52">
              <w:rPr>
                <w:bCs/>
                <w:szCs w:val="22"/>
                <w:lang w:val="en-US" w:eastAsia="ja-JP"/>
              </w:rPr>
              <w:t>|</w:t>
            </w:r>
            <w:r w:rsidRPr="00230D52">
              <w:rPr>
                <w:bCs/>
                <w:szCs w:val="22"/>
                <w:lang w:val="en-US" w:eastAsia="ja-JP"/>
              </w:rPr>
              <w:br/>
            </w:r>
            <w:r w:rsidRPr="00230D52">
              <w:rPr>
                <w:rFonts w:eastAsia="Malgun Gothic"/>
                <w:bCs/>
                <w:szCs w:val="22"/>
                <w:lang w:val="en-US" w:eastAsia="ja-JP"/>
              </w:rPr>
              <w:t xml:space="preserve">Rec. </w:t>
            </w:r>
            <w:r w:rsidRPr="00230D52">
              <w:rPr>
                <w:rFonts w:eastAsia="Malgun Gothic"/>
                <w:bCs/>
                <w:szCs w:val="22"/>
                <w:lang w:val="fr-CH" w:eastAsia="ja-JP"/>
              </w:rPr>
              <w:t>UIT-T H.262</w:t>
            </w:r>
            <w:r w:rsidRPr="00230D52">
              <w:rPr>
                <w:bCs/>
                <w:szCs w:val="22"/>
                <w:lang w:val="fr-CH" w:eastAsia="ja-JP"/>
              </w:rPr>
              <w:t xml:space="preserve">, </w:t>
            </w:r>
            <w:r w:rsidRPr="00230D52">
              <w:rPr>
                <w:rFonts w:eastAsia="Malgun Gothic"/>
                <w:bCs/>
                <w:szCs w:val="22"/>
                <w:lang w:val="fr-CH" w:eastAsia="ja-JP"/>
              </w:rPr>
              <w:t>4:2:2P@HL)</w:t>
            </w:r>
          </w:p>
          <w:p w:rsidR="006E4A89" w:rsidRPr="00230D52" w:rsidRDefault="006E4A89" w:rsidP="00230D52">
            <w:pPr>
              <w:pStyle w:val="Tabletext"/>
              <w:ind w:left="284" w:hanging="284"/>
              <w:jc w:val="left"/>
              <w:rPr>
                <w:bCs/>
                <w:szCs w:val="22"/>
                <w:lang w:val="fr-CH" w:eastAsia="ja-JP"/>
              </w:rPr>
            </w:pPr>
            <w:r w:rsidRPr="00230D52">
              <w:rPr>
                <w:rFonts w:eastAsia="Malgun Gothic"/>
                <w:szCs w:val="22"/>
                <w:lang w:val="en-US" w:eastAsia="ja-JP"/>
              </w:rPr>
              <w:t>–</w:t>
            </w:r>
            <w:r w:rsidRPr="00230D52">
              <w:rPr>
                <w:rFonts w:eastAsia="Malgun Gothic"/>
                <w:szCs w:val="22"/>
                <w:lang w:val="en-US" w:eastAsia="ja-JP"/>
              </w:rPr>
              <w:tab/>
              <w:t>35 Mb</w:t>
            </w:r>
            <w:r w:rsidRPr="00230D52">
              <w:rPr>
                <w:szCs w:val="22"/>
                <w:lang w:val="en-US" w:eastAsia="ja-JP"/>
              </w:rPr>
              <w:t>it</w:t>
            </w:r>
            <w:r w:rsidRPr="00230D52">
              <w:rPr>
                <w:rFonts w:eastAsia="Malgun Gothic"/>
                <w:szCs w:val="22"/>
                <w:lang w:val="en-US" w:eastAsia="ja-JP"/>
              </w:rPr>
              <w:t>/s</w:t>
            </w:r>
            <w:r w:rsidRPr="00230D52">
              <w:rPr>
                <w:szCs w:val="22"/>
                <w:lang w:val="en-US" w:eastAsia="ja-JP"/>
              </w:rPr>
              <w:br/>
            </w:r>
            <w:r w:rsidRPr="00230D52">
              <w:rPr>
                <w:bCs/>
                <w:szCs w:val="22"/>
                <w:lang w:val="en-US" w:eastAsia="ja-JP"/>
              </w:rPr>
              <w:t>(</w:t>
            </w:r>
            <w:proofErr w:type="spellStart"/>
            <w:r w:rsidRPr="00230D52">
              <w:rPr>
                <w:rFonts w:eastAsia="Malgun Gothic"/>
                <w:szCs w:val="22"/>
                <w:lang w:val="en-US" w:eastAsia="ja-JP"/>
              </w:rPr>
              <w:t>norme</w:t>
            </w:r>
            <w:proofErr w:type="spellEnd"/>
            <w:r w:rsidRPr="00230D52">
              <w:rPr>
                <w:rFonts w:eastAsia="Malgun Gothic"/>
                <w:szCs w:val="22"/>
                <w:lang w:val="en-US" w:eastAsia="ja-JP"/>
              </w:rPr>
              <w:t xml:space="preserve"> </w:t>
            </w:r>
            <w:r w:rsidRPr="00230D52">
              <w:rPr>
                <w:bCs/>
                <w:szCs w:val="22"/>
                <w:lang w:val="en-US" w:eastAsia="ja-JP"/>
              </w:rPr>
              <w:t xml:space="preserve">ISO/CEI 14496-10 | </w:t>
            </w:r>
            <w:r w:rsidRPr="00230D52">
              <w:rPr>
                <w:bCs/>
                <w:szCs w:val="22"/>
                <w:lang w:val="en-US" w:eastAsia="ja-JP"/>
              </w:rPr>
              <w:br/>
              <w:t xml:space="preserve">Rec. </w:t>
            </w:r>
            <w:r w:rsidRPr="00230D52">
              <w:rPr>
                <w:bCs/>
                <w:szCs w:val="22"/>
                <w:lang w:val="fr-CH" w:eastAsia="ja-JP"/>
              </w:rPr>
              <w:t>UIT</w:t>
            </w:r>
            <w:r w:rsidRPr="00230D52">
              <w:rPr>
                <w:bCs/>
                <w:szCs w:val="22"/>
                <w:lang w:val="fr-CH" w:eastAsia="ja-JP"/>
              </w:rPr>
              <w:noBreakHyphen/>
              <w:t xml:space="preserve">T H.264, niveau 4/4:2:2 supérieur, </w:t>
            </w:r>
            <w:r w:rsidRPr="00230D52">
              <w:rPr>
                <w:szCs w:val="22"/>
                <w:lang w:val="fr-CH" w:eastAsia="ja-JP"/>
              </w:rPr>
              <w:t>voir le Rapport UIT</w:t>
            </w:r>
            <w:r w:rsidR="00230D52" w:rsidRPr="00230D52">
              <w:rPr>
                <w:szCs w:val="22"/>
                <w:lang w:val="fr-CH" w:eastAsia="ja-JP"/>
              </w:rPr>
              <w:noBreakHyphen/>
            </w:r>
            <w:r w:rsidRPr="00230D52">
              <w:rPr>
                <w:szCs w:val="22"/>
                <w:lang w:val="fr-CH" w:eastAsia="ja-JP"/>
              </w:rPr>
              <w:t>R</w:t>
            </w:r>
            <w:r w:rsidR="00230D52" w:rsidRPr="00230D52">
              <w:rPr>
                <w:szCs w:val="22"/>
                <w:lang w:val="fr-CH" w:eastAsia="ja-JP"/>
              </w:rPr>
              <w:t> </w:t>
            </w:r>
            <w:r w:rsidRPr="00230D52">
              <w:rPr>
                <w:szCs w:val="22"/>
                <w:lang w:val="fr-CH" w:eastAsia="ja-JP"/>
              </w:rPr>
              <w:t>BT.2069</w:t>
            </w:r>
            <w:r w:rsidRPr="00230D52">
              <w:rPr>
                <w:bCs/>
                <w:szCs w:val="22"/>
                <w:lang w:val="fr-CH" w:eastAsia="ja-JP"/>
              </w:rPr>
              <w:t>)</w:t>
            </w:r>
          </w:p>
          <w:p w:rsidR="006E4A89" w:rsidRPr="00230D52" w:rsidRDefault="006E4A89" w:rsidP="00230D52">
            <w:pPr>
              <w:pStyle w:val="Tabletext"/>
              <w:ind w:left="284" w:hanging="284"/>
              <w:jc w:val="left"/>
              <w:rPr>
                <w:bCs/>
                <w:i/>
                <w:iCs/>
                <w:szCs w:val="22"/>
                <w:lang w:val="fr-CH" w:eastAsia="ja-JP"/>
              </w:rPr>
            </w:pPr>
            <w:r w:rsidRPr="00230D52">
              <w:rPr>
                <w:rFonts w:eastAsia="Malgun Gothic"/>
                <w:szCs w:val="22"/>
                <w:lang w:val="en-US" w:eastAsia="ja-JP"/>
              </w:rPr>
              <w:t>–</w:t>
            </w:r>
            <w:r w:rsidRPr="00230D52">
              <w:rPr>
                <w:rFonts w:eastAsia="Malgun Gothic"/>
                <w:szCs w:val="22"/>
                <w:lang w:val="en-US" w:eastAsia="ja-JP"/>
              </w:rPr>
              <w:tab/>
              <w:t>3</w:t>
            </w:r>
            <w:r w:rsidRPr="00230D52">
              <w:rPr>
                <w:rFonts w:eastAsiaTheme="minorEastAsia"/>
                <w:szCs w:val="22"/>
                <w:lang w:val="en-US" w:eastAsia="ja-JP"/>
              </w:rPr>
              <w:t>0</w:t>
            </w:r>
            <w:r w:rsidRPr="00230D52">
              <w:rPr>
                <w:rFonts w:eastAsia="Malgun Gothic"/>
                <w:szCs w:val="22"/>
                <w:lang w:val="en-US" w:eastAsia="ja-JP"/>
              </w:rPr>
              <w:t xml:space="preserve"> Mb</w:t>
            </w:r>
            <w:r w:rsidRPr="00230D52">
              <w:rPr>
                <w:szCs w:val="22"/>
                <w:lang w:val="en-US" w:eastAsia="ja-JP"/>
              </w:rPr>
              <w:t>it</w:t>
            </w:r>
            <w:r w:rsidRPr="00230D52">
              <w:rPr>
                <w:rFonts w:eastAsia="Malgun Gothic"/>
                <w:szCs w:val="22"/>
                <w:lang w:val="en-US" w:eastAsia="ja-JP"/>
              </w:rPr>
              <w:t>/s</w:t>
            </w:r>
            <w:r w:rsidRPr="00230D52">
              <w:rPr>
                <w:szCs w:val="22"/>
                <w:lang w:val="en-US" w:eastAsia="ja-JP"/>
              </w:rPr>
              <w:br/>
            </w:r>
            <w:r w:rsidRPr="00230D52">
              <w:rPr>
                <w:bCs/>
                <w:szCs w:val="22"/>
                <w:lang w:val="en-US" w:eastAsia="ja-JP"/>
              </w:rPr>
              <w:t>(</w:t>
            </w:r>
            <w:proofErr w:type="spellStart"/>
            <w:r w:rsidRPr="00230D52">
              <w:rPr>
                <w:rFonts w:eastAsia="Malgun Gothic"/>
                <w:szCs w:val="22"/>
                <w:lang w:val="en-US" w:eastAsia="ja-JP"/>
              </w:rPr>
              <w:t>norme</w:t>
            </w:r>
            <w:proofErr w:type="spellEnd"/>
            <w:r w:rsidR="00230D52">
              <w:rPr>
                <w:bCs/>
                <w:szCs w:val="22"/>
                <w:lang w:val="en-US" w:eastAsia="ja-JP"/>
              </w:rPr>
              <w:t xml:space="preserve"> ISO/CEI 23008-2 | Rec. </w:t>
            </w:r>
            <w:r w:rsidRPr="00230D52">
              <w:rPr>
                <w:bCs/>
                <w:szCs w:val="22"/>
                <w:lang w:val="fr-CH" w:eastAsia="ja-JP"/>
              </w:rPr>
              <w:t>UIT</w:t>
            </w:r>
            <w:r w:rsidR="00230D52" w:rsidRPr="00230D52">
              <w:rPr>
                <w:bCs/>
                <w:szCs w:val="22"/>
                <w:lang w:val="fr-CH" w:eastAsia="ja-JP"/>
              </w:rPr>
              <w:noBreakHyphen/>
            </w:r>
            <w:r w:rsidRPr="00230D52">
              <w:rPr>
                <w:bCs/>
                <w:szCs w:val="22"/>
                <w:lang w:val="fr-CH" w:eastAsia="ja-JP"/>
              </w:rPr>
              <w:t>T</w:t>
            </w:r>
            <w:r w:rsidR="00230D52" w:rsidRPr="00230D52">
              <w:rPr>
                <w:bCs/>
                <w:szCs w:val="22"/>
                <w:lang w:val="fr-CH" w:eastAsia="ja-JP"/>
              </w:rPr>
              <w:t> </w:t>
            </w:r>
            <w:r w:rsidRPr="00230D52">
              <w:rPr>
                <w:bCs/>
                <w:szCs w:val="22"/>
                <w:lang w:val="fr-CH" w:eastAsia="ja-JP"/>
              </w:rPr>
              <w:t>H.265, Principal 4:2:2 10 Niveau</w:t>
            </w:r>
            <w:r w:rsidR="00230D52">
              <w:rPr>
                <w:bCs/>
                <w:szCs w:val="22"/>
                <w:lang w:val="fr-CH" w:eastAsia="ja-JP"/>
              </w:rPr>
              <w:t> </w:t>
            </w:r>
            <w:r w:rsidRPr="00230D52">
              <w:rPr>
                <w:bCs/>
                <w:szCs w:val="22"/>
                <w:lang w:val="fr-CH" w:eastAsia="ja-JP"/>
              </w:rPr>
              <w:t>4.1)</w:t>
            </w:r>
          </w:p>
        </w:tc>
      </w:tr>
      <w:tr w:rsidR="006E4A89" w:rsidRPr="00230D52" w:rsidTr="00265472">
        <w:trPr>
          <w:jc w:val="center"/>
        </w:trPr>
        <w:tc>
          <w:tcPr>
            <w:tcW w:w="2263" w:type="dxa"/>
            <w:vMerge/>
          </w:tcPr>
          <w:p w:rsidR="006E4A89" w:rsidRPr="00230D52" w:rsidRDefault="006E4A89" w:rsidP="00AF5AA1">
            <w:pPr>
              <w:pStyle w:val="Tabletext"/>
              <w:jc w:val="left"/>
              <w:rPr>
                <w:rFonts w:eastAsia="Malgun Gothic"/>
                <w:szCs w:val="22"/>
                <w:lang w:val="fr-CH"/>
              </w:rPr>
            </w:pPr>
          </w:p>
        </w:tc>
        <w:tc>
          <w:tcPr>
            <w:tcW w:w="2977" w:type="dxa"/>
            <w:vMerge/>
          </w:tcPr>
          <w:p w:rsidR="006E4A89" w:rsidRPr="00230D52" w:rsidRDefault="006E4A89" w:rsidP="00AF5AA1">
            <w:pPr>
              <w:pStyle w:val="Tabletext"/>
              <w:jc w:val="left"/>
              <w:rPr>
                <w:rFonts w:eastAsia="Malgun Gothic"/>
                <w:szCs w:val="22"/>
                <w:lang w:val="fr-CH"/>
              </w:rPr>
            </w:pPr>
          </w:p>
        </w:tc>
        <w:tc>
          <w:tcPr>
            <w:tcW w:w="4399" w:type="dxa"/>
            <w:tcBorders>
              <w:top w:val="single" w:sz="4" w:space="0" w:color="000000"/>
              <w:bottom w:val="single" w:sz="4" w:space="0" w:color="000000"/>
            </w:tcBorders>
          </w:tcPr>
          <w:p w:rsidR="006E4A89" w:rsidRPr="00230D52" w:rsidRDefault="006E4A89" w:rsidP="00AF5AA1">
            <w:pPr>
              <w:pStyle w:val="Tabletext"/>
              <w:jc w:val="left"/>
              <w:rPr>
                <w:szCs w:val="22"/>
                <w:lang w:val="fr-CH" w:eastAsia="ja-JP"/>
              </w:rPr>
            </w:pPr>
            <w:r w:rsidRPr="00230D52">
              <w:rPr>
                <w:rFonts w:eastAsia="Malgun Gothic"/>
                <w:szCs w:val="22"/>
                <w:lang w:val="fr-CH" w:eastAsia="ja-JP"/>
              </w:rPr>
              <w:t>Débit binaire vidéo pour un seul codec:</w:t>
            </w:r>
            <w:r w:rsidRPr="00230D52">
              <w:rPr>
                <w:szCs w:val="22"/>
                <w:lang w:val="fr-CH" w:eastAsia="ja-JP"/>
              </w:rPr>
              <w:t xml:space="preserve"> </w:t>
            </w:r>
          </w:p>
          <w:p w:rsidR="006E4A89" w:rsidRPr="00230D52" w:rsidRDefault="006E4A89" w:rsidP="00230D52">
            <w:pPr>
              <w:pStyle w:val="Tabletext"/>
              <w:ind w:left="284" w:hanging="284"/>
              <w:jc w:val="left"/>
              <w:rPr>
                <w:szCs w:val="22"/>
                <w:lang w:val="fr-CH" w:eastAsia="ja-JP"/>
              </w:rPr>
            </w:pPr>
            <w:r w:rsidRPr="00230D52">
              <w:rPr>
                <w:rFonts w:eastAsia="Malgun Gothic"/>
                <w:szCs w:val="22"/>
                <w:lang w:val="en-US" w:eastAsia="ja-JP"/>
              </w:rPr>
              <w:t>–</w:t>
            </w:r>
            <w:r w:rsidRPr="00230D52">
              <w:rPr>
                <w:rFonts w:eastAsia="Malgun Gothic"/>
                <w:szCs w:val="22"/>
                <w:lang w:val="en-US" w:eastAsia="ja-JP"/>
              </w:rPr>
              <w:tab/>
              <w:t>21 Mb</w:t>
            </w:r>
            <w:r w:rsidRPr="00230D52">
              <w:rPr>
                <w:szCs w:val="22"/>
                <w:lang w:val="en-US" w:eastAsia="ja-JP"/>
              </w:rPr>
              <w:t>it</w:t>
            </w:r>
            <w:r w:rsidRPr="00230D52">
              <w:rPr>
                <w:rFonts w:eastAsia="Malgun Gothic"/>
                <w:szCs w:val="22"/>
                <w:lang w:val="en-US" w:eastAsia="ja-JP"/>
              </w:rPr>
              <w:t>/s</w:t>
            </w:r>
            <w:r w:rsidRPr="00230D52">
              <w:rPr>
                <w:rFonts w:eastAsia="Malgun Gothic"/>
                <w:szCs w:val="22"/>
                <w:lang w:val="en-US" w:eastAsia="ja-JP"/>
              </w:rPr>
              <w:br/>
            </w:r>
            <w:r w:rsidRPr="00230D52">
              <w:rPr>
                <w:szCs w:val="22"/>
                <w:lang w:val="en-US" w:eastAsia="ja-JP"/>
              </w:rPr>
              <w:t>(</w:t>
            </w:r>
            <w:proofErr w:type="spellStart"/>
            <w:r w:rsidRPr="00230D52">
              <w:rPr>
                <w:szCs w:val="22"/>
                <w:lang w:val="en-US" w:eastAsia="ja-JP"/>
              </w:rPr>
              <w:t>norme</w:t>
            </w:r>
            <w:proofErr w:type="spellEnd"/>
            <w:r w:rsidRPr="00230D52">
              <w:rPr>
                <w:szCs w:val="22"/>
                <w:lang w:val="en-US" w:eastAsia="ja-JP"/>
              </w:rPr>
              <w:t xml:space="preserve"> ISO/CEI 14496-10 |</w:t>
            </w:r>
            <w:r w:rsidRPr="00230D52">
              <w:rPr>
                <w:szCs w:val="22"/>
                <w:lang w:val="en-US" w:eastAsia="ja-JP"/>
              </w:rPr>
              <w:br/>
              <w:t xml:space="preserve">Rec. </w:t>
            </w:r>
            <w:r w:rsidRPr="00230D52">
              <w:rPr>
                <w:szCs w:val="22"/>
                <w:lang w:val="fr-CH" w:eastAsia="ja-JP"/>
              </w:rPr>
              <w:t>UIT</w:t>
            </w:r>
            <w:r w:rsidRPr="00230D52">
              <w:rPr>
                <w:szCs w:val="22"/>
                <w:lang w:val="fr-CH" w:eastAsia="ja-JP"/>
              </w:rPr>
              <w:noBreakHyphen/>
              <w:t>T H.264 niveau 4/</w:t>
            </w:r>
            <w:r w:rsidR="00230D52">
              <w:rPr>
                <w:szCs w:val="22"/>
                <w:lang w:val="fr-CH" w:eastAsia="ja-JP"/>
              </w:rPr>
              <w:t xml:space="preserve"> </w:t>
            </w:r>
            <w:r w:rsidRPr="00230D52">
              <w:rPr>
                <w:szCs w:val="22"/>
                <w:lang w:val="fr-CH" w:eastAsia="ja-JP"/>
              </w:rPr>
              <w:t>4:2:2 supérieur, voir le Rapport UIT</w:t>
            </w:r>
            <w:r w:rsidR="00230D52">
              <w:rPr>
                <w:szCs w:val="22"/>
                <w:lang w:val="fr-CH" w:eastAsia="ja-JP"/>
              </w:rPr>
              <w:noBreakHyphen/>
            </w:r>
            <w:r w:rsidRPr="00230D52">
              <w:rPr>
                <w:szCs w:val="22"/>
                <w:lang w:val="fr-CH" w:eastAsia="ja-JP"/>
              </w:rPr>
              <w:t>R</w:t>
            </w:r>
            <w:r w:rsidR="00230D52">
              <w:rPr>
                <w:szCs w:val="22"/>
                <w:lang w:val="fr-CH" w:eastAsia="ja-JP"/>
              </w:rPr>
              <w:t> </w:t>
            </w:r>
            <w:r w:rsidRPr="00230D52">
              <w:rPr>
                <w:szCs w:val="22"/>
                <w:lang w:val="fr-CH" w:eastAsia="ja-JP"/>
              </w:rPr>
              <w:t>BT.2069)</w:t>
            </w:r>
          </w:p>
          <w:p w:rsidR="006E4A89" w:rsidRPr="00230D52" w:rsidRDefault="006E4A89" w:rsidP="00230D52">
            <w:pPr>
              <w:pStyle w:val="Tabletext"/>
              <w:ind w:left="284" w:hanging="284"/>
              <w:jc w:val="left"/>
              <w:rPr>
                <w:rFonts w:eastAsia="Malgun Gothic"/>
                <w:i/>
                <w:iCs/>
                <w:szCs w:val="22"/>
                <w:lang w:val="fr-CH" w:eastAsia="ja-JP"/>
              </w:rPr>
            </w:pPr>
            <w:r w:rsidRPr="00230D52">
              <w:rPr>
                <w:rFonts w:eastAsia="Malgun Gothic"/>
                <w:szCs w:val="22"/>
                <w:lang w:val="en-US" w:eastAsia="ja-JP"/>
              </w:rPr>
              <w:t>–</w:t>
            </w:r>
            <w:r w:rsidRPr="00230D52">
              <w:rPr>
                <w:rFonts w:eastAsia="Malgun Gothic"/>
                <w:szCs w:val="22"/>
                <w:lang w:val="en-US" w:eastAsia="ja-JP"/>
              </w:rPr>
              <w:tab/>
              <w:t>18 Mb</w:t>
            </w:r>
            <w:r w:rsidRPr="00230D52">
              <w:rPr>
                <w:szCs w:val="22"/>
                <w:lang w:val="en-US" w:eastAsia="ja-JP"/>
              </w:rPr>
              <w:t>it</w:t>
            </w:r>
            <w:r w:rsidRPr="00230D52">
              <w:rPr>
                <w:rFonts w:eastAsia="Malgun Gothic"/>
                <w:szCs w:val="22"/>
                <w:lang w:val="en-US" w:eastAsia="ja-JP"/>
              </w:rPr>
              <w:t>/s</w:t>
            </w:r>
            <w:r w:rsidRPr="00230D52">
              <w:rPr>
                <w:szCs w:val="22"/>
                <w:lang w:val="en-US" w:eastAsia="ja-JP"/>
              </w:rPr>
              <w:br/>
            </w:r>
            <w:r w:rsidRPr="00230D52">
              <w:rPr>
                <w:bCs/>
                <w:szCs w:val="22"/>
                <w:lang w:val="en-US" w:eastAsia="ja-JP"/>
              </w:rPr>
              <w:t>(</w:t>
            </w:r>
            <w:proofErr w:type="spellStart"/>
            <w:r w:rsidRPr="00230D52">
              <w:rPr>
                <w:rFonts w:eastAsia="Malgun Gothic"/>
                <w:szCs w:val="22"/>
                <w:lang w:val="en-US" w:eastAsia="ja-JP"/>
              </w:rPr>
              <w:t>norme</w:t>
            </w:r>
            <w:proofErr w:type="spellEnd"/>
            <w:r w:rsidRPr="00230D52">
              <w:rPr>
                <w:bCs/>
                <w:szCs w:val="22"/>
                <w:lang w:val="en-US" w:eastAsia="ja-JP"/>
              </w:rPr>
              <w:t xml:space="preserve"> ISO/CEI 23008-2 | Rec.</w:t>
            </w:r>
            <w:r w:rsidR="00230D52">
              <w:rPr>
                <w:bCs/>
                <w:szCs w:val="22"/>
                <w:lang w:val="en-US" w:eastAsia="ja-JP"/>
              </w:rPr>
              <w:t> </w:t>
            </w:r>
            <w:r w:rsidR="00230D52">
              <w:rPr>
                <w:bCs/>
                <w:szCs w:val="22"/>
                <w:lang w:val="fr-CH" w:eastAsia="ja-JP"/>
              </w:rPr>
              <w:t>UIT</w:t>
            </w:r>
            <w:r w:rsidR="00230D52">
              <w:rPr>
                <w:bCs/>
                <w:szCs w:val="22"/>
                <w:lang w:val="fr-CH" w:eastAsia="ja-JP"/>
              </w:rPr>
              <w:noBreakHyphen/>
            </w:r>
            <w:r w:rsidRPr="00230D52">
              <w:rPr>
                <w:bCs/>
                <w:szCs w:val="22"/>
                <w:lang w:val="fr-CH" w:eastAsia="ja-JP"/>
              </w:rPr>
              <w:t>T</w:t>
            </w:r>
            <w:r w:rsidR="00230D52">
              <w:rPr>
                <w:bCs/>
                <w:szCs w:val="22"/>
                <w:lang w:val="fr-CH" w:eastAsia="ja-JP"/>
              </w:rPr>
              <w:t> </w:t>
            </w:r>
            <w:r w:rsidRPr="00230D52">
              <w:rPr>
                <w:bCs/>
                <w:szCs w:val="22"/>
                <w:lang w:val="fr-CH" w:eastAsia="ja-JP"/>
              </w:rPr>
              <w:t>H.265, Principal 4:2:2 10 Niveau</w:t>
            </w:r>
            <w:r w:rsidR="00230D52">
              <w:rPr>
                <w:bCs/>
                <w:szCs w:val="22"/>
                <w:lang w:val="fr-CH" w:eastAsia="ja-JP"/>
              </w:rPr>
              <w:t> </w:t>
            </w:r>
            <w:r w:rsidRPr="00230D52">
              <w:rPr>
                <w:bCs/>
                <w:szCs w:val="22"/>
                <w:lang w:val="fr-CH" w:eastAsia="ja-JP"/>
              </w:rPr>
              <w:t>4.1)</w:t>
            </w:r>
          </w:p>
        </w:tc>
      </w:tr>
      <w:tr w:rsidR="006E4A89" w:rsidRPr="00230D52" w:rsidTr="00265472">
        <w:trPr>
          <w:jc w:val="center"/>
        </w:trPr>
        <w:tc>
          <w:tcPr>
            <w:tcW w:w="2263" w:type="dxa"/>
            <w:vMerge/>
          </w:tcPr>
          <w:p w:rsidR="006E4A89" w:rsidRPr="00230D52" w:rsidRDefault="006E4A89" w:rsidP="00AF5AA1">
            <w:pPr>
              <w:pStyle w:val="Tabletext"/>
              <w:jc w:val="left"/>
              <w:rPr>
                <w:rFonts w:eastAsia="Malgun Gothic"/>
                <w:szCs w:val="22"/>
                <w:lang w:val="fr-CH"/>
              </w:rPr>
            </w:pPr>
          </w:p>
        </w:tc>
        <w:tc>
          <w:tcPr>
            <w:tcW w:w="2977" w:type="dxa"/>
            <w:vMerge/>
          </w:tcPr>
          <w:p w:rsidR="006E4A89" w:rsidRPr="00230D52" w:rsidRDefault="006E4A89" w:rsidP="00AF5AA1">
            <w:pPr>
              <w:pStyle w:val="Tabletext"/>
              <w:jc w:val="left"/>
              <w:rPr>
                <w:rFonts w:eastAsia="Malgun Gothic"/>
                <w:bCs/>
                <w:iCs/>
                <w:szCs w:val="22"/>
                <w:lang w:val="fr-CH" w:eastAsia="ja-JP"/>
              </w:rPr>
            </w:pPr>
          </w:p>
        </w:tc>
        <w:tc>
          <w:tcPr>
            <w:tcW w:w="4399" w:type="dxa"/>
            <w:tcBorders>
              <w:top w:val="single" w:sz="4" w:space="0" w:color="000000"/>
              <w:bottom w:val="nil"/>
            </w:tcBorders>
          </w:tcPr>
          <w:p w:rsidR="006E4A89" w:rsidRPr="00230D52" w:rsidRDefault="006E4A89" w:rsidP="00AF5AA1">
            <w:pPr>
              <w:pStyle w:val="Tabletext"/>
              <w:jc w:val="left"/>
              <w:rPr>
                <w:rFonts w:eastAsia="Malgun Gothic"/>
                <w:bCs/>
                <w:iCs/>
                <w:szCs w:val="22"/>
                <w:lang w:val="fr-CH" w:eastAsia="ja-JP"/>
              </w:rPr>
            </w:pPr>
            <w:r w:rsidRPr="00230D52">
              <w:rPr>
                <w:rFonts w:eastAsia="Malgun Gothic"/>
                <w:bCs/>
                <w:iCs/>
                <w:szCs w:val="22"/>
                <w:lang w:val="fr-CH" w:eastAsia="ja-JP"/>
              </w:rPr>
              <w:t>TVDN:</w:t>
            </w:r>
          </w:p>
        </w:tc>
      </w:tr>
      <w:tr w:rsidR="006E4A89" w:rsidRPr="00230D52" w:rsidTr="00265472">
        <w:trPr>
          <w:jc w:val="center"/>
        </w:trPr>
        <w:tc>
          <w:tcPr>
            <w:tcW w:w="2263" w:type="dxa"/>
            <w:vMerge/>
          </w:tcPr>
          <w:p w:rsidR="006E4A89" w:rsidRPr="00230D52" w:rsidRDefault="006E4A89" w:rsidP="00AF5AA1">
            <w:pPr>
              <w:pStyle w:val="Tabletext"/>
              <w:jc w:val="left"/>
              <w:rPr>
                <w:rFonts w:eastAsia="Malgun Gothic"/>
                <w:szCs w:val="22"/>
                <w:lang w:val="fr-CH"/>
              </w:rPr>
            </w:pPr>
          </w:p>
        </w:tc>
        <w:tc>
          <w:tcPr>
            <w:tcW w:w="2977" w:type="dxa"/>
            <w:vMerge/>
          </w:tcPr>
          <w:p w:rsidR="006E4A89" w:rsidRPr="00230D52" w:rsidRDefault="006E4A89" w:rsidP="00AF5AA1">
            <w:pPr>
              <w:pStyle w:val="Tabletext"/>
              <w:jc w:val="left"/>
              <w:rPr>
                <w:rFonts w:eastAsia="Malgun Gothic"/>
                <w:bCs/>
                <w:i/>
                <w:iCs/>
                <w:szCs w:val="22"/>
                <w:lang w:val="fr-CH" w:eastAsia="ja-JP"/>
              </w:rPr>
            </w:pPr>
          </w:p>
        </w:tc>
        <w:tc>
          <w:tcPr>
            <w:tcW w:w="4399" w:type="dxa"/>
            <w:tcBorders>
              <w:top w:val="nil"/>
              <w:bottom w:val="nil"/>
            </w:tcBorders>
          </w:tcPr>
          <w:p w:rsidR="006E4A89" w:rsidRPr="00230D52" w:rsidRDefault="006E4A89" w:rsidP="00AF5AA1">
            <w:pPr>
              <w:pStyle w:val="Tabletext"/>
              <w:jc w:val="left"/>
              <w:rPr>
                <w:bCs/>
                <w:szCs w:val="22"/>
                <w:lang w:val="fr-CH" w:eastAsia="ja-JP"/>
              </w:rPr>
            </w:pPr>
            <w:r w:rsidRPr="00230D52">
              <w:rPr>
                <w:rFonts w:eastAsia="Malgun Gothic"/>
                <w:bCs/>
                <w:szCs w:val="22"/>
                <w:lang w:val="fr-CH" w:eastAsia="ja-JP"/>
              </w:rPr>
              <w:t xml:space="preserve">Débit binaire vidéo: </w:t>
            </w:r>
            <w:r w:rsidRPr="00230D52">
              <w:rPr>
                <w:bCs/>
                <w:szCs w:val="22"/>
                <w:lang w:val="fr-CH" w:eastAsia="ja-JP"/>
              </w:rPr>
              <w:t>15</w:t>
            </w:r>
            <w:r w:rsidRPr="00230D52">
              <w:rPr>
                <w:rFonts w:eastAsia="Malgun Gothic"/>
                <w:bCs/>
                <w:szCs w:val="22"/>
                <w:lang w:val="fr-CH" w:eastAsia="ja-JP"/>
              </w:rPr>
              <w:t xml:space="preserve"> Mbit/s </w:t>
            </w:r>
          </w:p>
          <w:p w:rsidR="006E4A89" w:rsidRPr="00230D52" w:rsidRDefault="006E4A89" w:rsidP="00CB31F4">
            <w:pPr>
              <w:pStyle w:val="Tabletext"/>
              <w:ind w:left="284" w:hanging="284"/>
              <w:jc w:val="left"/>
              <w:rPr>
                <w:bCs/>
                <w:szCs w:val="22"/>
                <w:lang w:val="fr-CH" w:eastAsia="ja-JP"/>
              </w:rPr>
            </w:pPr>
            <w:r w:rsidRPr="00230D52">
              <w:rPr>
                <w:rFonts w:eastAsia="Malgun Gothic"/>
                <w:szCs w:val="22"/>
                <w:lang w:val="fr-CH" w:eastAsia="ja-JP"/>
              </w:rPr>
              <w:tab/>
            </w:r>
            <w:r w:rsidRPr="00230D52">
              <w:rPr>
                <w:rFonts w:eastAsia="Malgun Gothic"/>
                <w:bCs/>
                <w:szCs w:val="22"/>
                <w:lang w:val="fr-CH" w:eastAsia="ja-JP"/>
              </w:rPr>
              <w:t xml:space="preserve">(norme </w:t>
            </w:r>
            <w:r w:rsidRPr="00230D52">
              <w:rPr>
                <w:rFonts w:eastAsia="Malgun Gothic"/>
                <w:bCs/>
                <w:szCs w:val="22"/>
                <w:lang w:val="fr-CH"/>
              </w:rPr>
              <w:t>ISO/CEI 13818-2 </w:t>
            </w:r>
            <w:r w:rsidRPr="00230D52">
              <w:rPr>
                <w:bCs/>
                <w:szCs w:val="22"/>
                <w:lang w:val="fr-CH" w:eastAsia="ja-JP"/>
              </w:rPr>
              <w:t>|</w:t>
            </w:r>
            <w:r w:rsidRPr="00230D52">
              <w:rPr>
                <w:bCs/>
                <w:szCs w:val="22"/>
                <w:lang w:val="fr-CH" w:eastAsia="ja-JP"/>
              </w:rPr>
              <w:br/>
            </w:r>
            <w:r w:rsidRPr="00230D52">
              <w:rPr>
                <w:rFonts w:eastAsia="Malgun Gothic"/>
                <w:bCs/>
                <w:szCs w:val="22"/>
                <w:lang w:val="fr-CH" w:eastAsia="ja-JP"/>
              </w:rPr>
              <w:t>Rec. UIT</w:t>
            </w:r>
            <w:r w:rsidRPr="00230D52">
              <w:rPr>
                <w:rFonts w:eastAsia="Malgun Gothic"/>
                <w:bCs/>
                <w:szCs w:val="22"/>
                <w:lang w:val="fr-CH" w:eastAsia="ja-JP"/>
              </w:rPr>
              <w:noBreakHyphen/>
              <w:t>T H.262</w:t>
            </w:r>
            <w:r w:rsidRPr="00230D52">
              <w:rPr>
                <w:bCs/>
                <w:szCs w:val="22"/>
                <w:lang w:val="fr-CH" w:eastAsia="ja-JP"/>
              </w:rPr>
              <w:t>, 4:2:2</w:t>
            </w:r>
            <w:r w:rsidRPr="00230D52">
              <w:rPr>
                <w:rFonts w:eastAsia="Malgun Gothic"/>
                <w:bCs/>
                <w:szCs w:val="22"/>
                <w:lang w:val="fr-CH" w:eastAsia="ja-JP"/>
              </w:rPr>
              <w:t>P@ML avec groupe d'images long)</w:t>
            </w:r>
          </w:p>
        </w:tc>
      </w:tr>
      <w:tr w:rsidR="006E4A89" w:rsidRPr="00230D52" w:rsidTr="00265472">
        <w:trPr>
          <w:jc w:val="center"/>
        </w:trPr>
        <w:tc>
          <w:tcPr>
            <w:tcW w:w="2263" w:type="dxa"/>
            <w:vMerge/>
            <w:tcBorders>
              <w:bottom w:val="single" w:sz="4" w:space="0" w:color="000000"/>
            </w:tcBorders>
          </w:tcPr>
          <w:p w:rsidR="006E4A89" w:rsidRPr="00230D52" w:rsidRDefault="006E4A89" w:rsidP="00AF5AA1">
            <w:pPr>
              <w:pStyle w:val="Tabletext"/>
              <w:jc w:val="left"/>
              <w:rPr>
                <w:rFonts w:eastAsia="Malgun Gothic"/>
                <w:szCs w:val="22"/>
                <w:lang w:val="fr-CH"/>
              </w:rPr>
            </w:pPr>
          </w:p>
        </w:tc>
        <w:tc>
          <w:tcPr>
            <w:tcW w:w="2977" w:type="dxa"/>
            <w:vMerge/>
            <w:tcBorders>
              <w:bottom w:val="single" w:sz="4" w:space="0" w:color="000000"/>
            </w:tcBorders>
          </w:tcPr>
          <w:p w:rsidR="006E4A89" w:rsidRPr="00230D52" w:rsidRDefault="006E4A89" w:rsidP="00AF5AA1">
            <w:pPr>
              <w:pStyle w:val="Tabletext"/>
              <w:jc w:val="left"/>
              <w:rPr>
                <w:rFonts w:eastAsia="Malgun Gothic"/>
                <w:szCs w:val="22"/>
                <w:lang w:val="fr-CH"/>
              </w:rPr>
            </w:pPr>
          </w:p>
        </w:tc>
        <w:tc>
          <w:tcPr>
            <w:tcW w:w="4399" w:type="dxa"/>
            <w:tcBorders>
              <w:top w:val="nil"/>
              <w:bottom w:val="single" w:sz="4" w:space="0" w:color="auto"/>
            </w:tcBorders>
          </w:tcPr>
          <w:p w:rsidR="006E4A89" w:rsidRPr="00230D52" w:rsidRDefault="006E4A89" w:rsidP="00AF5AA1">
            <w:pPr>
              <w:pStyle w:val="Tabletext"/>
              <w:jc w:val="left"/>
              <w:rPr>
                <w:szCs w:val="22"/>
                <w:lang w:val="fr-CH" w:eastAsia="ja-JP"/>
              </w:rPr>
            </w:pPr>
            <w:r w:rsidRPr="00230D52">
              <w:rPr>
                <w:rFonts w:eastAsia="Malgun Gothic"/>
                <w:szCs w:val="22"/>
                <w:lang w:val="fr-CH" w:eastAsia="ja-JP"/>
              </w:rPr>
              <w:t>Débit binaire vidéo: 10 Mbit/s</w:t>
            </w:r>
          </w:p>
          <w:p w:rsidR="006E4A89" w:rsidRPr="00230D52" w:rsidRDefault="006E4A89" w:rsidP="00CB31F4">
            <w:pPr>
              <w:pStyle w:val="Tabletext"/>
              <w:ind w:left="284" w:hanging="284"/>
              <w:jc w:val="left"/>
              <w:rPr>
                <w:i/>
                <w:iCs/>
                <w:szCs w:val="22"/>
                <w:lang w:val="fr-CH" w:eastAsia="ja-JP"/>
              </w:rPr>
            </w:pPr>
            <w:r w:rsidRPr="00230D52">
              <w:rPr>
                <w:rFonts w:eastAsia="Malgun Gothic"/>
                <w:szCs w:val="22"/>
                <w:lang w:val="fr-CH" w:eastAsia="ja-JP"/>
              </w:rPr>
              <w:tab/>
              <w:t xml:space="preserve">(norme </w:t>
            </w:r>
            <w:r w:rsidRPr="00230D52">
              <w:rPr>
                <w:rFonts w:eastAsia="Malgun Gothic"/>
                <w:szCs w:val="22"/>
                <w:lang w:val="fr-CH"/>
              </w:rPr>
              <w:t>ISO/CEI 14496-</w:t>
            </w:r>
            <w:r w:rsidRPr="00230D52">
              <w:rPr>
                <w:szCs w:val="22"/>
                <w:lang w:val="fr-CH" w:eastAsia="ja-JP"/>
              </w:rPr>
              <w:t xml:space="preserve">10 | </w:t>
            </w:r>
            <w:r w:rsidR="00230D52" w:rsidRPr="00230D52">
              <w:rPr>
                <w:rFonts w:eastAsia="Malgun Gothic"/>
                <w:szCs w:val="22"/>
                <w:lang w:val="fr-CH" w:eastAsia="ja-JP"/>
              </w:rPr>
              <w:t>Rec. </w:t>
            </w:r>
            <w:r w:rsidRPr="00230D52">
              <w:rPr>
                <w:rFonts w:eastAsia="Malgun Gothic"/>
                <w:szCs w:val="22"/>
                <w:lang w:val="fr-CH" w:eastAsia="ja-JP"/>
              </w:rPr>
              <w:t>UIT</w:t>
            </w:r>
            <w:r w:rsidR="00230D52" w:rsidRPr="00230D52">
              <w:rPr>
                <w:rFonts w:eastAsia="Malgun Gothic"/>
                <w:szCs w:val="22"/>
                <w:lang w:val="fr-CH" w:eastAsia="ja-JP"/>
              </w:rPr>
              <w:noBreakHyphen/>
            </w:r>
            <w:r w:rsidRPr="00230D52">
              <w:rPr>
                <w:rFonts w:eastAsia="Malgun Gothic"/>
                <w:szCs w:val="22"/>
                <w:lang w:val="fr-CH" w:eastAsia="ja-JP"/>
              </w:rPr>
              <w:t>T</w:t>
            </w:r>
            <w:r w:rsidR="00230D52" w:rsidRPr="00230D52">
              <w:rPr>
                <w:rFonts w:eastAsia="Malgun Gothic"/>
                <w:szCs w:val="22"/>
                <w:lang w:val="fr-CH" w:eastAsia="ja-JP"/>
              </w:rPr>
              <w:t> </w:t>
            </w:r>
            <w:r w:rsidRPr="00230D52">
              <w:rPr>
                <w:rFonts w:eastAsia="Malgun Gothic"/>
                <w:szCs w:val="22"/>
                <w:lang w:val="fr-CH" w:eastAsia="ja-JP"/>
              </w:rPr>
              <w:t>H.264</w:t>
            </w:r>
            <w:r w:rsidRPr="00230D52">
              <w:rPr>
                <w:szCs w:val="22"/>
                <w:lang w:val="fr-CH" w:eastAsia="ja-JP"/>
              </w:rPr>
              <w:t>,</w:t>
            </w:r>
            <w:r w:rsidR="00CB31F4">
              <w:rPr>
                <w:szCs w:val="22"/>
                <w:lang w:val="fr-CH" w:eastAsia="ja-JP"/>
              </w:rPr>
              <w:t xml:space="preserve"> </w:t>
            </w:r>
            <w:r w:rsidRPr="00230D52">
              <w:rPr>
                <w:rFonts w:eastAsia="Malgun Gothic"/>
                <w:szCs w:val="22"/>
                <w:lang w:val="fr-CH" w:eastAsia="ja-JP"/>
              </w:rPr>
              <w:t>niveau 3</w:t>
            </w:r>
            <w:r w:rsidRPr="00230D52">
              <w:rPr>
                <w:szCs w:val="22"/>
                <w:lang w:val="fr-CH" w:eastAsia="ja-JP"/>
              </w:rPr>
              <w:t>/4:2:2 supérieur</w:t>
            </w:r>
            <w:r w:rsidRPr="00230D52">
              <w:rPr>
                <w:rFonts w:eastAsia="Malgun Gothic"/>
                <w:szCs w:val="22"/>
                <w:lang w:val="fr-CH" w:eastAsia="ja-JP"/>
              </w:rPr>
              <w:t>)</w:t>
            </w:r>
          </w:p>
        </w:tc>
      </w:tr>
      <w:tr w:rsidR="00331153" w:rsidRPr="00230D52" w:rsidTr="00265472">
        <w:trPr>
          <w:jc w:val="center"/>
        </w:trPr>
        <w:tc>
          <w:tcPr>
            <w:tcW w:w="2263" w:type="dxa"/>
            <w:tcBorders>
              <w:bottom w:val="single" w:sz="4" w:space="0" w:color="000000"/>
            </w:tcBorders>
          </w:tcPr>
          <w:p w:rsidR="00331153" w:rsidRPr="00230D52" w:rsidRDefault="00331153" w:rsidP="00331153">
            <w:pPr>
              <w:pStyle w:val="Tabletext"/>
              <w:jc w:val="left"/>
              <w:rPr>
                <w:rFonts w:eastAsia="Malgun Gothic"/>
                <w:szCs w:val="22"/>
                <w:lang w:val="fr-CH"/>
              </w:rPr>
            </w:pPr>
            <w:r w:rsidRPr="00230D52">
              <w:rPr>
                <w:rFonts w:eastAsia="Malgun Gothic"/>
                <w:szCs w:val="22"/>
                <w:lang w:val="fr-CH" w:eastAsia="ja-JP"/>
              </w:rPr>
              <w:t>Qualité audio de base</w:t>
            </w:r>
          </w:p>
        </w:tc>
        <w:tc>
          <w:tcPr>
            <w:tcW w:w="2977" w:type="dxa"/>
            <w:tcBorders>
              <w:bottom w:val="single" w:sz="4" w:space="0" w:color="000000"/>
            </w:tcBorders>
          </w:tcPr>
          <w:p w:rsidR="00331153" w:rsidRPr="00230D52" w:rsidRDefault="00331153" w:rsidP="00331153">
            <w:pPr>
              <w:pStyle w:val="Tabletext"/>
              <w:jc w:val="left"/>
              <w:rPr>
                <w:szCs w:val="22"/>
                <w:lang w:val="fr-CH" w:eastAsia="ja-JP"/>
              </w:rPr>
            </w:pPr>
            <w:r w:rsidRPr="00230D52">
              <w:rPr>
                <w:szCs w:val="22"/>
                <w:lang w:val="fr-CH" w:eastAsia="ja-JP"/>
              </w:rPr>
              <w:t>Qualité audio ≥ 4,5 s</w:t>
            </w:r>
            <w:r w:rsidR="00230D52">
              <w:rPr>
                <w:szCs w:val="22"/>
                <w:lang w:val="fr-CH" w:eastAsia="ja-JP"/>
              </w:rPr>
              <w:t>ur l'échelle de dégradation à 5 </w:t>
            </w:r>
            <w:r w:rsidRPr="00230D52">
              <w:rPr>
                <w:szCs w:val="22"/>
                <w:lang w:val="fr-CH" w:eastAsia="ja-JP"/>
              </w:rPr>
              <w:t xml:space="preserve">niveaux recommandée dans la </w:t>
            </w:r>
            <w:r w:rsidRPr="00230D52">
              <w:rPr>
                <w:rFonts w:eastAsia="Malgun Gothic"/>
                <w:szCs w:val="22"/>
                <w:lang w:val="fr-CH" w:eastAsia="ja-JP"/>
              </w:rPr>
              <w:t>Rec. UIT</w:t>
            </w:r>
            <w:r w:rsidRPr="00230D52">
              <w:rPr>
                <w:rFonts w:eastAsia="Malgun Gothic"/>
                <w:szCs w:val="22"/>
                <w:lang w:val="fr-CH" w:eastAsia="ja-JP"/>
              </w:rPr>
              <w:noBreakHyphen/>
              <w:t>R BS.1548.</w:t>
            </w:r>
          </w:p>
          <w:p w:rsidR="00331153" w:rsidRPr="00230D52" w:rsidRDefault="00331153" w:rsidP="00331153">
            <w:pPr>
              <w:pStyle w:val="Tabletext"/>
              <w:jc w:val="left"/>
              <w:rPr>
                <w:rFonts w:eastAsia="Malgun Gothic"/>
                <w:szCs w:val="22"/>
                <w:lang w:val="fr-CH"/>
              </w:rPr>
            </w:pPr>
            <w:r w:rsidRPr="00230D52">
              <w:rPr>
                <w:rFonts w:eastAsia="Malgun Gothic"/>
                <w:szCs w:val="22"/>
                <w:lang w:val="fr-CH" w:eastAsia="ja-JP"/>
              </w:rPr>
              <w:t>Comparable à la qualité des signaux MIC linéaires non compressés (48 kHz, 16 bit/canal au moins)</w:t>
            </w:r>
          </w:p>
        </w:tc>
        <w:tc>
          <w:tcPr>
            <w:tcW w:w="4399" w:type="dxa"/>
            <w:tcBorders>
              <w:top w:val="single" w:sz="4" w:space="0" w:color="auto"/>
              <w:bottom w:val="single" w:sz="4" w:space="0" w:color="000000"/>
            </w:tcBorders>
          </w:tcPr>
          <w:p w:rsidR="00331153" w:rsidRPr="00230D52" w:rsidRDefault="00331153" w:rsidP="00230D52">
            <w:pPr>
              <w:pStyle w:val="Tabletext"/>
              <w:ind w:left="284" w:hanging="284"/>
              <w:jc w:val="left"/>
              <w:rPr>
                <w:rFonts w:eastAsia="Malgun Gothic"/>
                <w:szCs w:val="22"/>
                <w:lang w:val="fr-CH" w:eastAsia="ja-JP"/>
              </w:rPr>
            </w:pPr>
            <w:r w:rsidRPr="00230D52">
              <w:rPr>
                <w:rFonts w:eastAsia="Malgun Gothic"/>
                <w:szCs w:val="22"/>
                <w:lang w:val="fr-CH" w:eastAsia="ja-JP"/>
              </w:rPr>
              <w:t xml:space="preserve">Signal sonore non compressé: </w:t>
            </w:r>
            <w:r w:rsidR="00CE309E">
              <w:rPr>
                <w:rFonts w:eastAsia="Malgun Gothic"/>
                <w:szCs w:val="22"/>
                <w:lang w:val="fr-CH" w:eastAsia="ja-JP"/>
              </w:rPr>
              <w:br/>
            </w:r>
            <w:bookmarkStart w:id="4" w:name="_GoBack"/>
            <w:bookmarkEnd w:id="4"/>
            <w:r w:rsidRPr="00230D52">
              <w:rPr>
                <w:rFonts w:eastAsia="Malgun Gothic"/>
                <w:szCs w:val="22"/>
                <w:lang w:val="fr-CH" w:eastAsia="ja-JP"/>
              </w:rPr>
              <w:t>MIC linéaire (par</w:t>
            </w:r>
            <w:r w:rsidR="00230D52">
              <w:rPr>
                <w:rFonts w:eastAsia="Malgun Gothic"/>
                <w:szCs w:val="22"/>
                <w:lang w:val="fr-CH" w:eastAsia="ja-JP"/>
              </w:rPr>
              <w:t> </w:t>
            </w:r>
            <w:r w:rsidRPr="00230D52">
              <w:rPr>
                <w:rFonts w:eastAsia="Malgun Gothic"/>
                <w:szCs w:val="22"/>
                <w:lang w:val="fr-CH" w:eastAsia="ja-JP"/>
              </w:rPr>
              <w:t xml:space="preserve">exemple 768 kbit/s par canal pour 48 kHz, 16 bits ou 1 152 kbit/s </w:t>
            </w:r>
            <w:r w:rsidRPr="00230D52">
              <w:rPr>
                <w:rFonts w:eastAsia="Malgun Gothic"/>
                <w:spacing w:val="-2"/>
                <w:szCs w:val="22"/>
                <w:lang w:val="fr-CH" w:eastAsia="ja-JP"/>
              </w:rPr>
              <w:t>par canal pour 48 kHz, 24 bits)</w:t>
            </w:r>
          </w:p>
          <w:p w:rsidR="00331153" w:rsidRPr="00230D52" w:rsidRDefault="00331153" w:rsidP="00331153">
            <w:pPr>
              <w:pStyle w:val="Tabletext"/>
              <w:ind w:left="284" w:hanging="284"/>
              <w:jc w:val="left"/>
              <w:rPr>
                <w:rFonts w:eastAsia="Malgun Gothic"/>
                <w:szCs w:val="22"/>
                <w:lang w:val="fr-CH"/>
              </w:rPr>
            </w:pPr>
            <w:r w:rsidRPr="00230D52">
              <w:rPr>
                <w:rFonts w:eastAsia="Malgun Gothic"/>
                <w:szCs w:val="22"/>
                <w:lang w:val="fr-CH" w:eastAsia="ja-JP"/>
              </w:rPr>
              <w:t xml:space="preserve">Signal sonore compressé: </w:t>
            </w:r>
            <w:r w:rsidRPr="00230D52">
              <w:rPr>
                <w:rFonts w:eastAsia="Malgun Gothic"/>
                <w:szCs w:val="22"/>
                <w:lang w:val="fr-CH" w:eastAsia="ja-JP"/>
              </w:rPr>
              <w:br/>
              <w:t xml:space="preserve">par exemple MPEG-1 couche II avec au moins 180 kbit/s par canal, </w:t>
            </w:r>
            <w:r w:rsidRPr="00230D52">
              <w:rPr>
                <w:rFonts w:eastAsia="Malgun Gothic"/>
                <w:szCs w:val="22"/>
                <w:lang w:val="fr-CH"/>
              </w:rPr>
              <w:t>MPEG-4 AAC avec au moins 144 kbit/s par canal ou MPEG-4 HE-AAC v2 avec au moins 96 kbit/s par canal.</w:t>
            </w:r>
          </w:p>
          <w:p w:rsidR="00331153" w:rsidRPr="00230D52" w:rsidRDefault="00331153" w:rsidP="00331153">
            <w:pPr>
              <w:pStyle w:val="Tabletext"/>
              <w:ind w:left="284" w:hanging="284"/>
              <w:jc w:val="left"/>
              <w:rPr>
                <w:rFonts w:eastAsia="Malgun Gothic"/>
                <w:szCs w:val="22"/>
                <w:lang w:val="fr-CH" w:eastAsia="ja-JP"/>
              </w:rPr>
            </w:pPr>
            <w:r w:rsidRPr="00230D52">
              <w:rPr>
                <w:rFonts w:eastAsia="Malgun Gothic"/>
                <w:szCs w:val="22"/>
                <w:lang w:val="fr-CH"/>
              </w:rPr>
              <w:tab/>
              <w:t xml:space="preserve">Voir les </w:t>
            </w:r>
            <w:proofErr w:type="spellStart"/>
            <w:r w:rsidRPr="00230D52">
              <w:rPr>
                <w:rFonts w:eastAsia="Malgun Gothic"/>
                <w:szCs w:val="22"/>
                <w:lang w:val="fr-CH"/>
              </w:rPr>
              <w:t>Recs</w:t>
            </w:r>
            <w:proofErr w:type="spellEnd"/>
            <w:r w:rsidRPr="00230D52">
              <w:rPr>
                <w:rFonts w:eastAsia="Malgun Gothic"/>
                <w:szCs w:val="22"/>
                <w:lang w:val="fr-CH"/>
              </w:rPr>
              <w:t xml:space="preserve"> UIT-R BS.1196 et UIT</w:t>
            </w:r>
            <w:r w:rsidRPr="00230D52">
              <w:rPr>
                <w:rFonts w:eastAsia="Malgun Gothic"/>
                <w:szCs w:val="22"/>
                <w:lang w:val="fr-CH"/>
              </w:rPr>
              <w:noBreakHyphen/>
              <w:t>R BS.1548</w:t>
            </w:r>
          </w:p>
        </w:tc>
      </w:tr>
    </w:tbl>
    <w:p w:rsidR="006E4A89" w:rsidRPr="0071364D" w:rsidRDefault="006E4A89" w:rsidP="006E4A89">
      <w:pPr>
        <w:pStyle w:val="Tablefin"/>
        <w:rPr>
          <w:lang w:val="fr-CH"/>
        </w:rPr>
      </w:pPr>
    </w:p>
    <w:p w:rsidR="006E4A89" w:rsidRPr="0071364D" w:rsidRDefault="006E4A89" w:rsidP="006B151D">
      <w:pPr>
        <w:pStyle w:val="TableNo"/>
        <w:rPr>
          <w:lang w:val="fr-CH" w:eastAsia="ja-JP"/>
        </w:rPr>
      </w:pPr>
      <w:r w:rsidRPr="0071364D">
        <w:rPr>
          <w:lang w:val="fr-CH" w:eastAsia="ja-JP"/>
        </w:rPr>
        <w:lastRenderedPageBreak/>
        <w:t>TABLEAU 2</w:t>
      </w:r>
    </w:p>
    <w:p w:rsidR="006E4A89" w:rsidRPr="0071364D" w:rsidRDefault="006E4A89" w:rsidP="006E4A89">
      <w:pPr>
        <w:pStyle w:val="Tabletitle"/>
        <w:rPr>
          <w:lang w:val="fr-CH"/>
        </w:rPr>
      </w:pPr>
      <w:r w:rsidRPr="0071364D">
        <w:rPr>
          <w:lang w:val="fr-CH"/>
        </w:rPr>
        <w:t xml:space="preserve">Besoins des utilisateurs et exemple de paramètres techniques </w:t>
      </w:r>
      <w:r w:rsidRPr="0071364D">
        <w:rPr>
          <w:lang w:val="fr-CH" w:eastAsia="ja-JP"/>
        </w:rPr>
        <w:t xml:space="preserve">concernant la </w:t>
      </w:r>
      <w:r w:rsidRPr="0071364D">
        <w:rPr>
          <w:lang w:val="fr-CH"/>
        </w:rPr>
        <w:t xml:space="preserve">transmission </w:t>
      </w:r>
      <w:r w:rsidRPr="0071364D">
        <w:rPr>
          <w:lang w:val="fr-CH"/>
        </w:rPr>
        <w:br/>
        <w:t xml:space="preserve">de signaux numériques de </w:t>
      </w:r>
      <w:r w:rsidRPr="0071364D">
        <w:rPr>
          <w:lang w:val="fr-CH" w:eastAsia="ja-JP"/>
        </w:rPr>
        <w:t>TVHD/</w:t>
      </w:r>
      <w:r w:rsidRPr="0071364D">
        <w:rPr>
          <w:rFonts w:eastAsia="MS PGothic"/>
          <w:lang w:val="fr-CH" w:eastAsia="ja-JP"/>
        </w:rPr>
        <w:t xml:space="preserve">TVDN </w:t>
      </w:r>
      <w:r w:rsidRPr="0071364D">
        <w:rPr>
          <w:lang w:val="fr-CH" w:eastAsia="ja-JP"/>
        </w:rPr>
        <w:t>dans le cadre du service fixe</w:t>
      </w:r>
      <w:r w:rsidRPr="0071364D">
        <w:rPr>
          <w:lang w:val="fr-CH"/>
        </w:rPr>
        <w:t xml:space="preserve">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2046"/>
        <w:gridCol w:w="3232"/>
        <w:gridCol w:w="3232"/>
      </w:tblGrid>
      <w:tr w:rsidR="006E4A89" w:rsidRPr="0071364D" w:rsidTr="002B5551">
        <w:trPr>
          <w:cantSplit/>
          <w:jc w:val="center"/>
        </w:trPr>
        <w:tc>
          <w:tcPr>
            <w:tcW w:w="3175" w:type="dxa"/>
            <w:gridSpan w:val="2"/>
            <w:vAlign w:val="center"/>
          </w:tcPr>
          <w:p w:rsidR="006E4A89" w:rsidRPr="0071364D" w:rsidRDefault="006E4A89" w:rsidP="00AF5AA1">
            <w:pPr>
              <w:pStyle w:val="Tablehead"/>
              <w:rPr>
                <w:lang w:val="fr-CH" w:eastAsia="ja-JP"/>
              </w:rPr>
            </w:pPr>
            <w:proofErr w:type="spellStart"/>
            <w:r w:rsidRPr="0071364D">
              <w:rPr>
                <w:lang w:val="fr-CH" w:eastAsia="ja-JP"/>
              </w:rPr>
              <w:t>Elément</w:t>
            </w:r>
            <w:proofErr w:type="spellEnd"/>
          </w:p>
        </w:tc>
        <w:tc>
          <w:tcPr>
            <w:tcW w:w="3232" w:type="dxa"/>
            <w:tcBorders>
              <w:bottom w:val="single" w:sz="4" w:space="0" w:color="auto"/>
            </w:tcBorders>
            <w:vAlign w:val="center"/>
          </w:tcPr>
          <w:p w:rsidR="006E4A89" w:rsidRPr="0071364D" w:rsidRDefault="006E4A89" w:rsidP="00AF5AA1">
            <w:pPr>
              <w:pStyle w:val="Tablehead"/>
              <w:rPr>
                <w:rFonts w:eastAsia="Malgun Gothic"/>
                <w:lang w:val="fr-CH"/>
              </w:rPr>
            </w:pPr>
            <w:r w:rsidRPr="0071364D">
              <w:rPr>
                <w:rFonts w:eastAsia="Malgun Gothic"/>
                <w:lang w:val="fr-CH"/>
              </w:rPr>
              <w:t>Besoins des utilisateurs</w:t>
            </w:r>
          </w:p>
        </w:tc>
        <w:tc>
          <w:tcPr>
            <w:tcW w:w="3232" w:type="dxa"/>
            <w:tcBorders>
              <w:bottom w:val="single" w:sz="4" w:space="0" w:color="auto"/>
            </w:tcBorders>
            <w:vAlign w:val="center"/>
          </w:tcPr>
          <w:p w:rsidR="006E4A89" w:rsidRPr="0071364D" w:rsidRDefault="006E4A89" w:rsidP="00AF5AA1">
            <w:pPr>
              <w:pStyle w:val="Tablehead"/>
              <w:rPr>
                <w:rFonts w:eastAsia="Malgun Gothic"/>
                <w:lang w:val="fr-CH"/>
              </w:rPr>
            </w:pPr>
            <w:r w:rsidRPr="0071364D">
              <w:rPr>
                <w:rFonts w:eastAsia="Malgun Gothic"/>
                <w:lang w:val="fr-CH"/>
              </w:rPr>
              <w:t>Exemple de paramètres techniques</w:t>
            </w:r>
          </w:p>
        </w:tc>
      </w:tr>
      <w:tr w:rsidR="006E4A89" w:rsidRPr="0071364D" w:rsidTr="002B5551">
        <w:trPr>
          <w:cantSplit/>
          <w:jc w:val="center"/>
        </w:trPr>
        <w:tc>
          <w:tcPr>
            <w:tcW w:w="3175" w:type="dxa"/>
            <w:gridSpan w:val="2"/>
            <w:vAlign w:val="center"/>
          </w:tcPr>
          <w:p w:rsidR="006E4A89" w:rsidRPr="0071364D" w:rsidRDefault="006E4A89" w:rsidP="00AF5AA1">
            <w:pPr>
              <w:pStyle w:val="Tabletext"/>
              <w:keepNext/>
              <w:jc w:val="left"/>
              <w:rPr>
                <w:rFonts w:eastAsia="Malgun Gothic"/>
                <w:lang w:val="fr-CH" w:eastAsia="ja-JP"/>
              </w:rPr>
            </w:pPr>
            <w:r w:rsidRPr="0071364D">
              <w:rPr>
                <w:rFonts w:eastAsia="Malgun Gothic"/>
                <w:lang w:val="fr-CH" w:eastAsia="ja-JP"/>
              </w:rPr>
              <w:t>Latence</w:t>
            </w:r>
          </w:p>
        </w:tc>
        <w:tc>
          <w:tcPr>
            <w:tcW w:w="3232" w:type="dxa"/>
          </w:tcPr>
          <w:p w:rsidR="006E4A89" w:rsidRPr="0071364D" w:rsidRDefault="006E4A89" w:rsidP="00AF5AA1">
            <w:pPr>
              <w:pStyle w:val="Tabletext"/>
              <w:keepNext/>
              <w:jc w:val="left"/>
              <w:rPr>
                <w:rFonts w:eastAsia="Malgun Gothic"/>
                <w:lang w:val="fr-CH" w:eastAsia="ja-JP"/>
              </w:rPr>
            </w:pPr>
            <w:r w:rsidRPr="0071364D">
              <w:rPr>
                <w:rFonts w:eastAsia="Malgun Gothic"/>
                <w:lang w:val="fr-CH" w:eastAsia="ja-JP"/>
              </w:rPr>
              <w:t>Délai aussi court que possible</w:t>
            </w:r>
          </w:p>
        </w:tc>
        <w:tc>
          <w:tcPr>
            <w:tcW w:w="3232" w:type="dxa"/>
          </w:tcPr>
          <w:p w:rsidR="006E4A89" w:rsidRPr="0071364D" w:rsidRDefault="006E4A89" w:rsidP="00AF5AA1">
            <w:pPr>
              <w:pStyle w:val="Tabletext"/>
              <w:keepNext/>
              <w:jc w:val="left"/>
              <w:rPr>
                <w:rFonts w:eastAsia="Malgun Gothic"/>
                <w:lang w:val="fr-CH"/>
              </w:rPr>
            </w:pPr>
            <w:r w:rsidRPr="0071364D">
              <w:rPr>
                <w:rFonts w:eastAsia="Malgun Gothic"/>
                <w:lang w:val="fr-CH" w:eastAsia="ja-JP"/>
              </w:rPr>
              <w:t>&lt; 500 ms</w:t>
            </w:r>
          </w:p>
        </w:tc>
      </w:tr>
      <w:tr w:rsidR="006E4A89" w:rsidRPr="0071364D" w:rsidTr="002B5551">
        <w:trPr>
          <w:cantSplit/>
          <w:jc w:val="center"/>
        </w:trPr>
        <w:tc>
          <w:tcPr>
            <w:tcW w:w="3175" w:type="dxa"/>
            <w:gridSpan w:val="2"/>
            <w:vAlign w:val="center"/>
          </w:tcPr>
          <w:p w:rsidR="006E4A89" w:rsidRPr="0071364D" w:rsidRDefault="006E4A89" w:rsidP="00AF5AA1">
            <w:pPr>
              <w:pStyle w:val="Tabletext"/>
              <w:keepNext/>
              <w:jc w:val="left"/>
              <w:rPr>
                <w:rFonts w:eastAsia="Malgun Gothic"/>
                <w:lang w:val="fr-CH" w:eastAsia="ja-JP"/>
              </w:rPr>
            </w:pPr>
            <w:r w:rsidRPr="0071364D">
              <w:rPr>
                <w:rFonts w:eastAsia="Malgun Gothic"/>
                <w:lang w:val="fr-CH" w:eastAsia="ja-JP"/>
              </w:rPr>
              <w:t xml:space="preserve">Largeur de bande de transmission </w:t>
            </w:r>
          </w:p>
        </w:tc>
        <w:tc>
          <w:tcPr>
            <w:tcW w:w="3232" w:type="dxa"/>
          </w:tcPr>
          <w:p w:rsidR="006E4A89" w:rsidRPr="0071364D" w:rsidRDefault="006E4A89" w:rsidP="00AF5AA1">
            <w:pPr>
              <w:pStyle w:val="Tabletext"/>
              <w:keepNext/>
              <w:jc w:val="left"/>
              <w:rPr>
                <w:rFonts w:eastAsia="Malgun Gothic"/>
                <w:lang w:val="fr-CH" w:eastAsia="ja-JP"/>
              </w:rPr>
            </w:pPr>
            <w:r w:rsidRPr="0071364D">
              <w:rPr>
                <w:rFonts w:eastAsia="Malgun Gothic"/>
                <w:lang w:val="fr-CH" w:eastAsia="ja-JP"/>
              </w:rPr>
              <w:t>8 MHz</w:t>
            </w:r>
            <w:r w:rsidRPr="0071364D">
              <w:rPr>
                <w:lang w:val="fr-CH" w:eastAsia="ja-JP"/>
              </w:rPr>
              <w:t xml:space="preserve">, 9 MHz, 18 MHz et </w:t>
            </w:r>
            <w:r w:rsidRPr="0071364D">
              <w:rPr>
                <w:rFonts w:eastAsia="Malgun Gothic"/>
                <w:lang w:val="fr-CH" w:eastAsia="ja-JP"/>
              </w:rPr>
              <w:t>24</w:t>
            </w:r>
            <w:r w:rsidRPr="0071364D">
              <w:rPr>
                <w:lang w:val="fr-CH"/>
              </w:rPr>
              <w:t> </w:t>
            </w:r>
            <w:r w:rsidRPr="0071364D">
              <w:rPr>
                <w:rFonts w:eastAsia="Malgun Gothic"/>
                <w:lang w:val="fr-CH" w:eastAsia="ja-JP"/>
              </w:rPr>
              <w:t>MHz</w:t>
            </w:r>
          </w:p>
        </w:tc>
        <w:tc>
          <w:tcPr>
            <w:tcW w:w="3232" w:type="dxa"/>
            <w:vMerge w:val="restart"/>
          </w:tcPr>
          <w:p w:rsidR="006E4A89" w:rsidRPr="0071364D" w:rsidRDefault="006E4A89" w:rsidP="00AF5AA1">
            <w:pPr>
              <w:pStyle w:val="Tabletext"/>
              <w:keepNext/>
              <w:jc w:val="left"/>
              <w:rPr>
                <w:rFonts w:eastAsia="Malgun Gothic"/>
                <w:lang w:val="fr-CH" w:eastAsia="ja-JP"/>
              </w:rPr>
            </w:pPr>
            <w:r w:rsidRPr="0071364D">
              <w:rPr>
                <w:lang w:val="fr-CH" w:eastAsia="ja-JP"/>
              </w:rPr>
              <w:t>Voir la Rec. UIT-R F.1777</w:t>
            </w:r>
          </w:p>
        </w:tc>
      </w:tr>
      <w:tr w:rsidR="006E4A89" w:rsidRPr="0071364D" w:rsidTr="002B5551">
        <w:trPr>
          <w:cantSplit/>
          <w:jc w:val="center"/>
        </w:trPr>
        <w:tc>
          <w:tcPr>
            <w:tcW w:w="3175" w:type="dxa"/>
            <w:gridSpan w:val="2"/>
            <w:vAlign w:val="center"/>
          </w:tcPr>
          <w:p w:rsidR="006E4A89" w:rsidRPr="0071364D" w:rsidRDefault="006E4A89" w:rsidP="00AF5AA1">
            <w:pPr>
              <w:pStyle w:val="Tabletext"/>
              <w:jc w:val="left"/>
              <w:rPr>
                <w:rFonts w:eastAsia="Malgun Gothic"/>
                <w:lang w:val="fr-CH" w:eastAsia="ja-JP"/>
              </w:rPr>
            </w:pPr>
            <w:r w:rsidRPr="0071364D">
              <w:rPr>
                <w:rFonts w:eastAsia="Malgun Gothic"/>
                <w:lang w:val="fr-CH" w:eastAsia="ja-JP"/>
              </w:rPr>
              <w:t>Puissance d'émission</w:t>
            </w:r>
          </w:p>
        </w:tc>
        <w:tc>
          <w:tcPr>
            <w:tcW w:w="3232" w:type="dxa"/>
          </w:tcPr>
          <w:p w:rsidR="006E4A89" w:rsidRPr="0071364D" w:rsidRDefault="006E4A89" w:rsidP="00AF5AA1">
            <w:pPr>
              <w:pStyle w:val="Tabletext"/>
              <w:jc w:val="left"/>
              <w:rPr>
                <w:rFonts w:eastAsia="Malgun Gothic"/>
                <w:lang w:val="fr-CH" w:eastAsia="ja-JP"/>
              </w:rPr>
            </w:pPr>
            <w:r w:rsidRPr="0071364D">
              <w:rPr>
                <w:rFonts w:eastAsia="Malgun Gothic"/>
                <w:lang w:val="fr-CH" w:eastAsia="ja-JP"/>
              </w:rPr>
              <w:t>1,</w:t>
            </w:r>
            <w:r w:rsidRPr="0071364D">
              <w:rPr>
                <w:lang w:val="fr-CH" w:eastAsia="ja-JP"/>
              </w:rPr>
              <w:t>76-7</w:t>
            </w:r>
            <w:r w:rsidRPr="0071364D">
              <w:rPr>
                <w:lang w:val="fr-CH"/>
              </w:rPr>
              <w:t> </w:t>
            </w:r>
            <w:proofErr w:type="spellStart"/>
            <w:r w:rsidRPr="0071364D">
              <w:rPr>
                <w:lang w:val="fr-CH" w:eastAsia="ja-JP"/>
              </w:rPr>
              <w:t>dB</w:t>
            </w:r>
            <w:r w:rsidRPr="0071364D">
              <w:rPr>
                <w:rFonts w:eastAsia="Malgun Gothic"/>
                <w:lang w:val="fr-CH" w:eastAsia="ja-JP"/>
              </w:rPr>
              <w:t>W</w:t>
            </w:r>
            <w:proofErr w:type="spellEnd"/>
          </w:p>
        </w:tc>
        <w:tc>
          <w:tcPr>
            <w:tcW w:w="3232" w:type="dxa"/>
            <w:vMerge/>
          </w:tcPr>
          <w:p w:rsidR="006E4A89" w:rsidRPr="0071364D" w:rsidRDefault="006E4A89" w:rsidP="00AF5AA1">
            <w:pPr>
              <w:pStyle w:val="Tabletext"/>
              <w:rPr>
                <w:rFonts w:eastAsia="Malgun Gothic"/>
                <w:lang w:val="fr-CH" w:eastAsia="ja-JP"/>
              </w:rPr>
            </w:pPr>
          </w:p>
        </w:tc>
      </w:tr>
      <w:tr w:rsidR="006E4A89" w:rsidRPr="0071364D" w:rsidTr="002B5551">
        <w:trPr>
          <w:cantSplit/>
          <w:jc w:val="center"/>
        </w:trPr>
        <w:tc>
          <w:tcPr>
            <w:tcW w:w="3175" w:type="dxa"/>
            <w:gridSpan w:val="2"/>
            <w:vAlign w:val="center"/>
          </w:tcPr>
          <w:p w:rsidR="006E4A89" w:rsidRPr="0071364D" w:rsidRDefault="006E4A89" w:rsidP="00AF5AA1">
            <w:pPr>
              <w:pStyle w:val="Tabletext"/>
              <w:jc w:val="left"/>
              <w:rPr>
                <w:rFonts w:eastAsia="Malgun Gothic"/>
                <w:lang w:val="fr-CH" w:eastAsia="ja-JP"/>
              </w:rPr>
            </w:pPr>
            <w:r w:rsidRPr="0071364D">
              <w:rPr>
                <w:rFonts w:eastAsia="Malgun Gothic"/>
                <w:lang w:val="fr-CH" w:eastAsia="ja-JP"/>
              </w:rPr>
              <w:t>Fréquence</w:t>
            </w:r>
          </w:p>
        </w:tc>
        <w:tc>
          <w:tcPr>
            <w:tcW w:w="3232" w:type="dxa"/>
          </w:tcPr>
          <w:p w:rsidR="006E4A89" w:rsidRPr="0071364D" w:rsidRDefault="006E4A89" w:rsidP="00AF5AA1">
            <w:pPr>
              <w:pStyle w:val="Tabletext"/>
              <w:jc w:val="left"/>
              <w:rPr>
                <w:rFonts w:eastAsia="Malgun Gothic"/>
                <w:lang w:val="fr-CH" w:eastAsia="ja-JP"/>
              </w:rPr>
            </w:pPr>
            <w:r w:rsidRPr="0071364D">
              <w:rPr>
                <w:rFonts w:eastAsia="Malgun Gothic"/>
                <w:lang w:val="fr-CH" w:eastAsia="ja-JP"/>
              </w:rPr>
              <w:t xml:space="preserve">Bandes 6-7 GHz, 10 GHz et 13 GHz </w:t>
            </w:r>
          </w:p>
        </w:tc>
        <w:tc>
          <w:tcPr>
            <w:tcW w:w="3232" w:type="dxa"/>
            <w:vMerge/>
          </w:tcPr>
          <w:p w:rsidR="006E4A89" w:rsidRPr="0071364D" w:rsidRDefault="006E4A89" w:rsidP="00AF5AA1">
            <w:pPr>
              <w:pStyle w:val="Tabletext"/>
              <w:rPr>
                <w:rFonts w:eastAsia="Malgun Gothic"/>
                <w:lang w:val="fr-CH" w:eastAsia="ja-JP"/>
              </w:rPr>
            </w:pPr>
          </w:p>
        </w:tc>
      </w:tr>
      <w:tr w:rsidR="006E4A89" w:rsidRPr="0071364D" w:rsidTr="002B5551">
        <w:trPr>
          <w:cantSplit/>
          <w:jc w:val="center"/>
        </w:trPr>
        <w:tc>
          <w:tcPr>
            <w:tcW w:w="1129" w:type="dxa"/>
            <w:tcBorders>
              <w:bottom w:val="nil"/>
            </w:tcBorders>
            <w:vAlign w:val="center"/>
          </w:tcPr>
          <w:p w:rsidR="006E4A89" w:rsidRPr="0071364D" w:rsidRDefault="006E4A89" w:rsidP="00AF5AA1">
            <w:pPr>
              <w:pStyle w:val="Tabletext"/>
              <w:jc w:val="left"/>
              <w:rPr>
                <w:rFonts w:eastAsia="Malgun Gothic"/>
                <w:lang w:val="fr-CH" w:eastAsia="ja-JP"/>
              </w:rPr>
            </w:pPr>
            <w:r w:rsidRPr="0071364D">
              <w:rPr>
                <w:rFonts w:eastAsia="Malgun Gothic"/>
                <w:lang w:val="fr-CH" w:eastAsia="ja-JP"/>
              </w:rPr>
              <w:t>Antenne</w:t>
            </w:r>
          </w:p>
        </w:tc>
        <w:tc>
          <w:tcPr>
            <w:tcW w:w="2046" w:type="dxa"/>
            <w:vAlign w:val="center"/>
          </w:tcPr>
          <w:p w:rsidR="006E4A89" w:rsidRPr="0071364D" w:rsidRDefault="006E4A89" w:rsidP="00AF5AA1">
            <w:pPr>
              <w:pStyle w:val="Tabletext"/>
              <w:jc w:val="left"/>
              <w:rPr>
                <w:rFonts w:eastAsia="Malgun Gothic"/>
                <w:lang w:val="fr-CH" w:eastAsia="ja-JP"/>
              </w:rPr>
            </w:pPr>
            <w:r w:rsidRPr="0071364D">
              <w:rPr>
                <w:rFonts w:eastAsia="Malgun Gothic"/>
                <w:lang w:val="fr-CH" w:eastAsia="ja-JP"/>
              </w:rPr>
              <w:t>d'émission</w:t>
            </w:r>
          </w:p>
        </w:tc>
        <w:tc>
          <w:tcPr>
            <w:tcW w:w="3232" w:type="dxa"/>
            <w:vAlign w:val="center"/>
          </w:tcPr>
          <w:p w:rsidR="006E4A89" w:rsidRPr="0071364D" w:rsidRDefault="006E4A89" w:rsidP="00AF5AA1">
            <w:pPr>
              <w:pStyle w:val="Tabletext"/>
              <w:jc w:val="left"/>
              <w:rPr>
                <w:rFonts w:eastAsia="Malgun Gothic"/>
                <w:lang w:val="fr-CH" w:eastAsia="ja-JP"/>
              </w:rPr>
            </w:pPr>
            <w:r w:rsidRPr="0071364D">
              <w:rPr>
                <w:rFonts w:eastAsia="Malgun Gothic"/>
                <w:lang w:val="fr-CH" w:eastAsia="ja-JP"/>
              </w:rPr>
              <w:t xml:space="preserve">Antenne parabolique de 0,6 m </w:t>
            </w:r>
          </w:p>
        </w:tc>
        <w:tc>
          <w:tcPr>
            <w:tcW w:w="3232" w:type="dxa"/>
            <w:vMerge w:val="restart"/>
          </w:tcPr>
          <w:p w:rsidR="006E4A89" w:rsidRPr="0071364D" w:rsidRDefault="006E4A89" w:rsidP="00AF5AA1">
            <w:pPr>
              <w:pStyle w:val="Tabletext"/>
              <w:ind w:right="-57"/>
              <w:jc w:val="left"/>
              <w:rPr>
                <w:rFonts w:eastAsia="Malgun Gothic"/>
                <w:lang w:val="fr-CH" w:eastAsia="ja-JP"/>
              </w:rPr>
            </w:pPr>
            <w:r w:rsidRPr="0071364D">
              <w:rPr>
                <w:rFonts w:eastAsia="Malgun Gothic"/>
                <w:lang w:val="fr-CH" w:eastAsia="ja-JP"/>
              </w:rPr>
              <w:t>Distance de transmission:</w:t>
            </w:r>
            <w:r w:rsidRPr="0071364D">
              <w:rPr>
                <w:rFonts w:eastAsia="Malgun Gothic"/>
                <w:lang w:val="fr-CH" w:eastAsia="ja-JP"/>
              </w:rPr>
              <w:br/>
              <w:t>6-7 GHz: 50-100 km</w:t>
            </w:r>
            <w:r w:rsidRPr="0071364D">
              <w:rPr>
                <w:rFonts w:eastAsia="Malgun Gothic"/>
                <w:lang w:val="fr-CH" w:eastAsia="ja-JP"/>
              </w:rPr>
              <w:br/>
            </w:r>
            <w:r w:rsidRPr="0071364D">
              <w:rPr>
                <w:rFonts w:eastAsia="Malgun Gothic"/>
                <w:lang w:val="fr-CH" w:eastAsia="ja-JP"/>
              </w:rPr>
              <w:tab/>
              <w:t>(suivant la marge nécessaire</w:t>
            </w:r>
            <w:proofErr w:type="gramStart"/>
            <w:r w:rsidRPr="0071364D">
              <w:rPr>
                <w:rFonts w:eastAsia="Malgun Gothic"/>
                <w:lang w:val="fr-CH" w:eastAsia="ja-JP"/>
              </w:rPr>
              <w:t>)</w:t>
            </w:r>
            <w:proofErr w:type="gramEnd"/>
            <w:r w:rsidRPr="0071364D">
              <w:rPr>
                <w:rFonts w:eastAsia="Malgun Gothic"/>
                <w:lang w:val="fr-CH" w:eastAsia="ja-JP"/>
              </w:rPr>
              <w:br/>
              <w:t>10 GHz: 7 km</w:t>
            </w:r>
            <w:r w:rsidRPr="0071364D">
              <w:rPr>
                <w:rFonts w:eastAsia="Malgun Gothic"/>
                <w:lang w:val="fr-CH" w:eastAsia="ja-JP"/>
              </w:rPr>
              <w:br/>
            </w:r>
            <w:r w:rsidRPr="0071364D">
              <w:rPr>
                <w:rFonts w:eastAsia="Malgun Gothic"/>
                <w:lang w:val="fr-CH" w:eastAsia="ja-JP"/>
              </w:rPr>
              <w:tab/>
              <w:t>(avec la marge nécessaire pour</w:t>
            </w:r>
            <w:r w:rsidRPr="0071364D">
              <w:rPr>
                <w:rFonts w:eastAsia="Malgun Gothic"/>
                <w:lang w:val="fr-CH" w:eastAsia="ja-JP"/>
              </w:rPr>
              <w:br/>
            </w:r>
            <w:r w:rsidRPr="0071364D">
              <w:rPr>
                <w:rFonts w:eastAsia="Malgun Gothic"/>
                <w:lang w:val="fr-CH" w:eastAsia="ja-JP"/>
              </w:rPr>
              <w:tab/>
              <w:t>la pluie)</w:t>
            </w:r>
            <w:r w:rsidRPr="0071364D">
              <w:rPr>
                <w:rFonts w:eastAsia="Malgun Gothic"/>
                <w:lang w:val="fr-CH" w:eastAsia="ja-JP"/>
              </w:rPr>
              <w:br/>
              <w:t>13 GHz: 5 km</w:t>
            </w:r>
            <w:r w:rsidRPr="0071364D">
              <w:rPr>
                <w:rFonts w:eastAsia="Malgun Gothic"/>
                <w:lang w:val="fr-CH" w:eastAsia="ja-JP"/>
              </w:rPr>
              <w:br/>
            </w:r>
            <w:r w:rsidRPr="0071364D">
              <w:rPr>
                <w:rFonts w:eastAsia="Malgun Gothic"/>
                <w:lang w:val="fr-CH" w:eastAsia="ja-JP"/>
              </w:rPr>
              <w:tab/>
              <w:t>(avec la marge nécessaire pour</w:t>
            </w:r>
            <w:r w:rsidRPr="0071364D">
              <w:rPr>
                <w:rFonts w:eastAsia="Malgun Gothic"/>
                <w:lang w:val="fr-CH" w:eastAsia="ja-JP"/>
              </w:rPr>
              <w:br/>
            </w:r>
            <w:r w:rsidRPr="0071364D">
              <w:rPr>
                <w:rFonts w:eastAsia="Malgun Gothic"/>
                <w:lang w:val="fr-CH" w:eastAsia="ja-JP"/>
              </w:rPr>
              <w:tab/>
              <w:t>la pluie)</w:t>
            </w:r>
          </w:p>
        </w:tc>
      </w:tr>
      <w:tr w:rsidR="006E4A89" w:rsidRPr="0071364D" w:rsidTr="002B5551">
        <w:trPr>
          <w:cantSplit/>
          <w:jc w:val="center"/>
        </w:trPr>
        <w:tc>
          <w:tcPr>
            <w:tcW w:w="1129" w:type="dxa"/>
            <w:tcBorders>
              <w:top w:val="nil"/>
            </w:tcBorders>
            <w:vAlign w:val="center"/>
          </w:tcPr>
          <w:p w:rsidR="006E4A89" w:rsidRPr="0071364D" w:rsidRDefault="006E4A89" w:rsidP="00AF5AA1">
            <w:pPr>
              <w:pStyle w:val="Tabletext"/>
              <w:jc w:val="left"/>
              <w:rPr>
                <w:rFonts w:eastAsia="Malgun Gothic"/>
                <w:lang w:val="fr-CH" w:eastAsia="ja-JP"/>
              </w:rPr>
            </w:pPr>
          </w:p>
        </w:tc>
        <w:tc>
          <w:tcPr>
            <w:tcW w:w="2046" w:type="dxa"/>
            <w:vAlign w:val="center"/>
          </w:tcPr>
          <w:p w:rsidR="006E4A89" w:rsidRPr="0071364D" w:rsidRDefault="006E4A89" w:rsidP="00AF5AA1">
            <w:pPr>
              <w:pStyle w:val="Tabletext"/>
              <w:jc w:val="left"/>
              <w:rPr>
                <w:rFonts w:eastAsia="Malgun Gothic"/>
                <w:lang w:val="fr-CH" w:eastAsia="ja-JP"/>
              </w:rPr>
            </w:pPr>
            <w:r w:rsidRPr="0071364D">
              <w:rPr>
                <w:rFonts w:eastAsia="Malgun Gothic"/>
                <w:lang w:val="fr-CH" w:eastAsia="ja-JP"/>
              </w:rPr>
              <w:t>de réception</w:t>
            </w:r>
          </w:p>
        </w:tc>
        <w:tc>
          <w:tcPr>
            <w:tcW w:w="3232" w:type="dxa"/>
            <w:vAlign w:val="center"/>
          </w:tcPr>
          <w:p w:rsidR="006E4A89" w:rsidRPr="0071364D" w:rsidRDefault="006E4A89" w:rsidP="00AF5AA1">
            <w:pPr>
              <w:pStyle w:val="Tabletext"/>
              <w:jc w:val="left"/>
              <w:rPr>
                <w:rFonts w:eastAsia="Malgun Gothic"/>
                <w:lang w:val="fr-CH" w:eastAsia="ja-JP"/>
              </w:rPr>
            </w:pPr>
            <w:r w:rsidRPr="0071364D">
              <w:rPr>
                <w:rFonts w:eastAsia="Malgun Gothic"/>
                <w:lang w:val="fr-CH" w:eastAsia="ja-JP"/>
              </w:rPr>
              <w:t xml:space="preserve">Antenne parabolique de 0,6 m </w:t>
            </w:r>
          </w:p>
        </w:tc>
        <w:tc>
          <w:tcPr>
            <w:tcW w:w="3232" w:type="dxa"/>
            <w:vMerge/>
          </w:tcPr>
          <w:p w:rsidR="006E4A89" w:rsidRPr="0071364D" w:rsidRDefault="006E4A89" w:rsidP="00AF5AA1">
            <w:pPr>
              <w:pStyle w:val="Tabletext"/>
              <w:jc w:val="left"/>
              <w:rPr>
                <w:rFonts w:eastAsia="Malgun Gothic"/>
                <w:lang w:val="fr-CH" w:eastAsia="ja-JP"/>
              </w:rPr>
            </w:pPr>
          </w:p>
        </w:tc>
      </w:tr>
      <w:tr w:rsidR="006E4A89" w:rsidRPr="0071364D" w:rsidTr="002B555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gridSpan w:val="2"/>
            <w:tcBorders>
              <w:top w:val="single" w:sz="4" w:space="0" w:color="auto"/>
              <w:left w:val="single" w:sz="4" w:space="0" w:color="auto"/>
              <w:bottom w:val="single" w:sz="4" w:space="0" w:color="auto"/>
              <w:right w:val="single" w:sz="4" w:space="0" w:color="auto"/>
            </w:tcBorders>
          </w:tcPr>
          <w:p w:rsidR="006E4A89" w:rsidRPr="0071364D" w:rsidRDefault="006E4A89" w:rsidP="00AF5AA1">
            <w:pPr>
              <w:pStyle w:val="Tabletext"/>
              <w:rPr>
                <w:bCs/>
                <w:lang w:val="fr-CH" w:eastAsia="ja-JP"/>
              </w:rPr>
            </w:pPr>
            <w:r w:rsidRPr="0071364D">
              <w:rPr>
                <w:bCs/>
                <w:lang w:val="fr-CH" w:eastAsia="ja-JP"/>
              </w:rPr>
              <w:t>Modulation</w:t>
            </w:r>
          </w:p>
        </w:tc>
        <w:tc>
          <w:tcPr>
            <w:tcW w:w="3232" w:type="dxa"/>
            <w:tcBorders>
              <w:top w:val="single" w:sz="4" w:space="0" w:color="auto"/>
              <w:left w:val="single" w:sz="4" w:space="0" w:color="auto"/>
              <w:bottom w:val="single" w:sz="4" w:space="0" w:color="auto"/>
              <w:right w:val="single" w:sz="4" w:space="0" w:color="auto"/>
            </w:tcBorders>
          </w:tcPr>
          <w:p w:rsidR="006E4A89" w:rsidRPr="0071364D" w:rsidRDefault="006E4A89" w:rsidP="00AF5AA1">
            <w:pPr>
              <w:pStyle w:val="Tabletext"/>
              <w:jc w:val="left"/>
              <w:rPr>
                <w:lang w:val="fr-CH"/>
              </w:rPr>
            </w:pPr>
            <w:r w:rsidRPr="0071364D">
              <w:rPr>
                <w:lang w:val="fr-CH"/>
              </w:rPr>
              <w:t>MAQ-16, 32, 64;</w:t>
            </w:r>
            <w:r w:rsidRPr="0071364D">
              <w:rPr>
                <w:lang w:val="fr-CH"/>
              </w:rPr>
              <w:br/>
              <w:t>MDPQ-MROF</w:t>
            </w:r>
          </w:p>
        </w:tc>
        <w:tc>
          <w:tcPr>
            <w:tcW w:w="3232" w:type="dxa"/>
            <w:tcBorders>
              <w:top w:val="single" w:sz="4" w:space="0" w:color="auto"/>
              <w:left w:val="single" w:sz="4" w:space="0" w:color="auto"/>
              <w:bottom w:val="single" w:sz="4" w:space="0" w:color="auto"/>
              <w:right w:val="single" w:sz="4" w:space="0" w:color="auto"/>
            </w:tcBorders>
          </w:tcPr>
          <w:p w:rsidR="006E4A89" w:rsidRPr="0071364D" w:rsidRDefault="006E4A89" w:rsidP="00AF5AA1">
            <w:pPr>
              <w:pStyle w:val="Tabletext"/>
              <w:rPr>
                <w:lang w:val="fr-CH"/>
              </w:rPr>
            </w:pPr>
            <w:r w:rsidRPr="0071364D">
              <w:rPr>
                <w:lang w:val="fr-CH" w:eastAsia="ja-JP"/>
              </w:rPr>
              <w:t>Voir la Rec. UIT-R F.1777</w:t>
            </w:r>
          </w:p>
        </w:tc>
      </w:tr>
      <w:tr w:rsidR="006E4A89" w:rsidRPr="0071364D" w:rsidTr="002B555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gridSpan w:val="2"/>
            <w:tcBorders>
              <w:top w:val="single" w:sz="4" w:space="0" w:color="auto"/>
              <w:left w:val="single" w:sz="4" w:space="0" w:color="auto"/>
              <w:bottom w:val="single" w:sz="4" w:space="0" w:color="auto"/>
              <w:right w:val="single" w:sz="4" w:space="0" w:color="auto"/>
            </w:tcBorders>
          </w:tcPr>
          <w:p w:rsidR="006E4A89" w:rsidRPr="0071364D" w:rsidRDefault="006E4A89" w:rsidP="00AF5AA1">
            <w:pPr>
              <w:pStyle w:val="Tabletext"/>
              <w:jc w:val="left"/>
              <w:rPr>
                <w:bCs/>
                <w:lang w:val="fr-CH" w:eastAsia="ja-JP"/>
              </w:rPr>
            </w:pPr>
            <w:r w:rsidRPr="0071364D">
              <w:rPr>
                <w:bCs/>
                <w:lang w:val="fr-CH" w:eastAsia="ja-JP"/>
              </w:rPr>
              <w:t xml:space="preserve">Capacité de transmission </w:t>
            </w:r>
          </w:p>
        </w:tc>
        <w:tc>
          <w:tcPr>
            <w:tcW w:w="3232" w:type="dxa"/>
            <w:tcBorders>
              <w:top w:val="single" w:sz="4" w:space="0" w:color="auto"/>
              <w:left w:val="single" w:sz="4" w:space="0" w:color="auto"/>
              <w:bottom w:val="single" w:sz="4" w:space="0" w:color="auto"/>
              <w:right w:val="single" w:sz="4" w:space="0" w:color="auto"/>
            </w:tcBorders>
          </w:tcPr>
          <w:p w:rsidR="006E4A89" w:rsidRPr="0071364D" w:rsidRDefault="006E4A89" w:rsidP="00AF5AA1">
            <w:pPr>
              <w:pStyle w:val="Tabletext"/>
              <w:jc w:val="left"/>
              <w:rPr>
                <w:lang w:val="fr-CH"/>
              </w:rPr>
            </w:pPr>
            <w:r w:rsidRPr="0071364D">
              <w:rPr>
                <w:lang w:val="fr-CH"/>
              </w:rPr>
              <w:t>Prise en charge de tous les paramètres de transmission ci</w:t>
            </w:r>
            <w:r w:rsidRPr="0071364D">
              <w:rPr>
                <w:lang w:val="fr-CH"/>
              </w:rPr>
              <w:noBreakHyphen/>
              <w:t>dessus</w:t>
            </w:r>
          </w:p>
        </w:tc>
        <w:tc>
          <w:tcPr>
            <w:tcW w:w="3232" w:type="dxa"/>
            <w:tcBorders>
              <w:top w:val="single" w:sz="4" w:space="0" w:color="auto"/>
              <w:left w:val="single" w:sz="4" w:space="0" w:color="auto"/>
              <w:bottom w:val="single" w:sz="4" w:space="0" w:color="auto"/>
              <w:right w:val="single" w:sz="4" w:space="0" w:color="auto"/>
            </w:tcBorders>
          </w:tcPr>
          <w:p w:rsidR="006E4A89" w:rsidRPr="0071364D" w:rsidRDefault="006E4A89" w:rsidP="00AF5AA1">
            <w:pPr>
              <w:pStyle w:val="Tabletext"/>
              <w:jc w:val="left"/>
              <w:rPr>
                <w:lang w:val="fr-CH"/>
              </w:rPr>
            </w:pPr>
            <w:r w:rsidRPr="0071364D">
              <w:rPr>
                <w:lang w:val="fr-CH" w:eastAsia="ja-JP"/>
              </w:rPr>
              <w:t>Jusqu'à 66 Mbit/s (suivant la largeur de bande et la modulation, voir la Rec. UIT</w:t>
            </w:r>
            <w:r w:rsidRPr="0071364D">
              <w:rPr>
                <w:lang w:val="fr-CH" w:eastAsia="ja-JP"/>
              </w:rPr>
              <w:noBreakHyphen/>
              <w:t>R F.1777)</w:t>
            </w:r>
          </w:p>
        </w:tc>
      </w:tr>
      <w:tr w:rsidR="006E4A89" w:rsidRPr="0071364D" w:rsidTr="002B555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gridSpan w:val="2"/>
            <w:tcBorders>
              <w:top w:val="single" w:sz="4" w:space="0" w:color="auto"/>
              <w:left w:val="single" w:sz="4" w:space="0" w:color="auto"/>
              <w:bottom w:val="single" w:sz="4" w:space="0" w:color="auto"/>
              <w:right w:val="single" w:sz="4" w:space="0" w:color="auto"/>
            </w:tcBorders>
          </w:tcPr>
          <w:p w:rsidR="006E4A89" w:rsidRPr="0071364D" w:rsidRDefault="006E4A89" w:rsidP="00AF5AA1">
            <w:pPr>
              <w:pStyle w:val="Tabletext"/>
              <w:jc w:val="left"/>
              <w:rPr>
                <w:bCs/>
                <w:lang w:val="fr-CH" w:eastAsia="ja-JP"/>
              </w:rPr>
            </w:pPr>
            <w:r w:rsidRPr="0071364D">
              <w:rPr>
                <w:bCs/>
                <w:lang w:val="fr-CH" w:eastAsia="ja-JP"/>
              </w:rPr>
              <w:t>Fiabilité dans l'environnement</w:t>
            </w:r>
          </w:p>
        </w:tc>
        <w:tc>
          <w:tcPr>
            <w:tcW w:w="3232" w:type="dxa"/>
            <w:tcBorders>
              <w:top w:val="single" w:sz="4" w:space="0" w:color="auto"/>
              <w:left w:val="single" w:sz="4" w:space="0" w:color="auto"/>
              <w:bottom w:val="single" w:sz="4" w:space="0" w:color="auto"/>
              <w:right w:val="single" w:sz="4" w:space="0" w:color="auto"/>
            </w:tcBorders>
          </w:tcPr>
          <w:p w:rsidR="006E4A89" w:rsidRPr="0071364D" w:rsidRDefault="006E4A89" w:rsidP="00AF5AA1">
            <w:pPr>
              <w:pStyle w:val="Tabletext"/>
              <w:jc w:val="left"/>
              <w:rPr>
                <w:lang w:val="fr-CH"/>
              </w:rPr>
            </w:pPr>
            <w:r w:rsidRPr="0071364D">
              <w:rPr>
                <w:lang w:val="fr-CH"/>
              </w:rPr>
              <w:t>Le système doit être fiable dans toutes les conditions environnementales possibles (température, humidité, etc.)</w:t>
            </w:r>
          </w:p>
        </w:tc>
        <w:tc>
          <w:tcPr>
            <w:tcW w:w="3232" w:type="dxa"/>
            <w:tcBorders>
              <w:top w:val="single" w:sz="4" w:space="0" w:color="auto"/>
              <w:left w:val="single" w:sz="4" w:space="0" w:color="auto"/>
              <w:bottom w:val="single" w:sz="4" w:space="0" w:color="auto"/>
              <w:right w:val="single" w:sz="4" w:space="0" w:color="auto"/>
            </w:tcBorders>
          </w:tcPr>
          <w:p w:rsidR="006E4A89" w:rsidRPr="0071364D" w:rsidRDefault="006E4A89" w:rsidP="00AF5AA1">
            <w:pPr>
              <w:pStyle w:val="Tabletext"/>
              <w:jc w:val="left"/>
              <w:rPr>
                <w:lang w:val="fr-CH"/>
              </w:rPr>
            </w:pPr>
            <w:r w:rsidRPr="0071364D">
              <w:rPr>
                <w:lang w:val="fr-CH"/>
              </w:rPr>
              <w:t>Température: 0</w:t>
            </w:r>
            <w:r w:rsidRPr="0071364D">
              <w:rPr>
                <w:lang w:val="fr-CH"/>
              </w:rPr>
              <w:sym w:font="Symbol" w:char="F0B0"/>
            </w:r>
            <w:r w:rsidRPr="0071364D">
              <w:rPr>
                <w:lang w:val="fr-CH"/>
              </w:rPr>
              <w:t xml:space="preserve"> à 50</w:t>
            </w:r>
            <w:r w:rsidRPr="0071364D">
              <w:rPr>
                <w:lang w:val="fr-CH"/>
              </w:rPr>
              <w:sym w:font="Symbol" w:char="F0B0"/>
            </w:r>
            <w:r w:rsidRPr="0071364D">
              <w:rPr>
                <w:lang w:val="fr-CH"/>
              </w:rPr>
              <w:t xml:space="preserve"> C (unités à l'extérieur)</w:t>
            </w:r>
          </w:p>
          <w:p w:rsidR="006E4A89" w:rsidRPr="0071364D" w:rsidRDefault="006E4A89" w:rsidP="00AF5AA1">
            <w:pPr>
              <w:pStyle w:val="Tabletext"/>
              <w:jc w:val="left"/>
              <w:rPr>
                <w:lang w:val="fr-CH"/>
              </w:rPr>
            </w:pPr>
            <w:r w:rsidRPr="0071364D">
              <w:rPr>
                <w:lang w:val="fr-CH"/>
              </w:rPr>
              <w:t>5</w:t>
            </w:r>
            <w:r w:rsidRPr="0071364D">
              <w:rPr>
                <w:lang w:val="fr-CH"/>
              </w:rPr>
              <w:sym w:font="Symbol" w:char="F0B0"/>
            </w:r>
            <w:r w:rsidRPr="0071364D">
              <w:rPr>
                <w:lang w:val="fr-CH"/>
              </w:rPr>
              <w:t xml:space="preserve"> à 45</w:t>
            </w:r>
            <w:r w:rsidRPr="0071364D">
              <w:rPr>
                <w:lang w:val="fr-CH"/>
              </w:rPr>
              <w:sym w:font="Symbol" w:char="F0B0"/>
            </w:r>
            <w:r w:rsidRPr="0071364D">
              <w:rPr>
                <w:lang w:val="fr-CH"/>
              </w:rPr>
              <w:t xml:space="preserve"> C (unités à l'intérieur)</w:t>
            </w:r>
          </w:p>
          <w:p w:rsidR="006E4A89" w:rsidRPr="0071364D" w:rsidRDefault="006E4A89" w:rsidP="00AF5AA1">
            <w:pPr>
              <w:pStyle w:val="Tabletext"/>
              <w:jc w:val="left"/>
              <w:rPr>
                <w:lang w:val="fr-CH"/>
              </w:rPr>
            </w:pPr>
            <w:r w:rsidRPr="0071364D">
              <w:rPr>
                <w:lang w:val="fr-CH"/>
              </w:rPr>
              <w:t>Humidité relative: 95% sans condensation</w:t>
            </w:r>
          </w:p>
        </w:tc>
      </w:tr>
      <w:tr w:rsidR="006E4A89" w:rsidRPr="0071364D" w:rsidTr="002B555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gridSpan w:val="2"/>
            <w:tcBorders>
              <w:top w:val="single" w:sz="4" w:space="0" w:color="auto"/>
              <w:left w:val="single" w:sz="4" w:space="0" w:color="auto"/>
              <w:bottom w:val="single" w:sz="4" w:space="0" w:color="auto"/>
              <w:right w:val="single" w:sz="4" w:space="0" w:color="auto"/>
            </w:tcBorders>
          </w:tcPr>
          <w:p w:rsidR="006E4A89" w:rsidRPr="0071364D" w:rsidRDefault="006E4A89" w:rsidP="00AF5AA1">
            <w:pPr>
              <w:pStyle w:val="Tabletext"/>
              <w:jc w:val="left"/>
              <w:rPr>
                <w:bCs/>
                <w:lang w:val="fr-CH" w:eastAsia="ja-JP"/>
              </w:rPr>
            </w:pPr>
            <w:r w:rsidRPr="0071364D">
              <w:rPr>
                <w:bCs/>
                <w:lang w:val="fr-CH" w:eastAsia="ja-JP"/>
              </w:rPr>
              <w:t xml:space="preserve">Facilité d'alignement </w:t>
            </w:r>
          </w:p>
        </w:tc>
        <w:tc>
          <w:tcPr>
            <w:tcW w:w="3232" w:type="dxa"/>
            <w:tcBorders>
              <w:top w:val="single" w:sz="4" w:space="0" w:color="auto"/>
              <w:left w:val="single" w:sz="4" w:space="0" w:color="auto"/>
              <w:bottom w:val="single" w:sz="4" w:space="0" w:color="auto"/>
              <w:right w:val="single" w:sz="4" w:space="0" w:color="auto"/>
            </w:tcBorders>
          </w:tcPr>
          <w:p w:rsidR="006E4A89" w:rsidRPr="0071364D" w:rsidRDefault="006E4A89" w:rsidP="00AF5AA1">
            <w:pPr>
              <w:pStyle w:val="Tabletext"/>
              <w:jc w:val="left"/>
              <w:rPr>
                <w:lang w:val="fr-CH"/>
              </w:rPr>
            </w:pPr>
            <w:r w:rsidRPr="0071364D">
              <w:rPr>
                <w:lang w:val="fr-CH"/>
              </w:rPr>
              <w:t>Le système doit comporter une fonction intégrée permettant de générer certains signaux de test</w:t>
            </w:r>
          </w:p>
        </w:tc>
        <w:tc>
          <w:tcPr>
            <w:tcW w:w="3232" w:type="dxa"/>
            <w:tcBorders>
              <w:top w:val="single" w:sz="4" w:space="0" w:color="auto"/>
              <w:left w:val="single" w:sz="4" w:space="0" w:color="auto"/>
              <w:bottom w:val="single" w:sz="4" w:space="0" w:color="auto"/>
              <w:right w:val="single" w:sz="4" w:space="0" w:color="auto"/>
            </w:tcBorders>
          </w:tcPr>
          <w:p w:rsidR="006E4A89" w:rsidRPr="0071364D" w:rsidRDefault="006E4A89" w:rsidP="00AF5AA1">
            <w:pPr>
              <w:pStyle w:val="Tabletext"/>
              <w:jc w:val="left"/>
              <w:rPr>
                <w:lang w:val="fr-CH"/>
              </w:rPr>
            </w:pPr>
            <w:r w:rsidRPr="0071364D">
              <w:rPr>
                <w:lang w:val="fr-CH"/>
              </w:rPr>
              <w:t xml:space="preserve">Générateur de barre de couleurs avec une identité à 16 caractères </w:t>
            </w:r>
          </w:p>
        </w:tc>
      </w:tr>
      <w:tr w:rsidR="006E4A89" w:rsidRPr="0071364D" w:rsidTr="002B555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gridSpan w:val="2"/>
            <w:tcBorders>
              <w:top w:val="single" w:sz="4" w:space="0" w:color="auto"/>
              <w:left w:val="single" w:sz="4" w:space="0" w:color="auto"/>
              <w:bottom w:val="single" w:sz="4" w:space="0" w:color="auto"/>
              <w:right w:val="single" w:sz="4" w:space="0" w:color="auto"/>
            </w:tcBorders>
          </w:tcPr>
          <w:p w:rsidR="006E4A89" w:rsidRPr="0071364D" w:rsidRDefault="006E4A89" w:rsidP="00AF5AA1">
            <w:pPr>
              <w:pStyle w:val="Tabletext"/>
              <w:jc w:val="left"/>
              <w:rPr>
                <w:bCs/>
                <w:lang w:val="fr-CH" w:eastAsia="ja-JP"/>
              </w:rPr>
            </w:pPr>
            <w:r w:rsidRPr="0071364D">
              <w:rPr>
                <w:bCs/>
                <w:lang w:val="fr-CH" w:eastAsia="ja-JP"/>
              </w:rPr>
              <w:t>Dimensions et poids</w:t>
            </w:r>
          </w:p>
        </w:tc>
        <w:tc>
          <w:tcPr>
            <w:tcW w:w="3232" w:type="dxa"/>
            <w:tcBorders>
              <w:top w:val="single" w:sz="4" w:space="0" w:color="auto"/>
              <w:left w:val="single" w:sz="4" w:space="0" w:color="auto"/>
              <w:bottom w:val="single" w:sz="4" w:space="0" w:color="auto"/>
              <w:right w:val="single" w:sz="4" w:space="0" w:color="auto"/>
            </w:tcBorders>
          </w:tcPr>
          <w:p w:rsidR="006E4A89" w:rsidRPr="0071364D" w:rsidRDefault="006E4A89" w:rsidP="00AF5AA1">
            <w:pPr>
              <w:pStyle w:val="Tabletext"/>
              <w:jc w:val="left"/>
              <w:rPr>
                <w:lang w:val="fr-CH"/>
              </w:rPr>
            </w:pPr>
            <w:r w:rsidRPr="0071364D">
              <w:rPr>
                <w:lang w:val="fr-CH"/>
              </w:rPr>
              <w:t>Petites dimensions et poids léger dans un souci de facilité et de rapidité de mise en service</w:t>
            </w:r>
          </w:p>
        </w:tc>
        <w:tc>
          <w:tcPr>
            <w:tcW w:w="3232" w:type="dxa"/>
            <w:tcBorders>
              <w:top w:val="single" w:sz="4" w:space="0" w:color="auto"/>
              <w:left w:val="single" w:sz="4" w:space="0" w:color="auto"/>
              <w:bottom w:val="single" w:sz="4" w:space="0" w:color="auto"/>
              <w:right w:val="single" w:sz="4" w:space="0" w:color="auto"/>
            </w:tcBorders>
          </w:tcPr>
          <w:p w:rsidR="006E4A89" w:rsidRPr="0071364D" w:rsidRDefault="006E4A89" w:rsidP="00AF5AA1">
            <w:pPr>
              <w:pStyle w:val="Tabletext"/>
              <w:jc w:val="left"/>
              <w:rPr>
                <w:lang w:val="fr-CH"/>
              </w:rPr>
            </w:pPr>
          </w:p>
        </w:tc>
      </w:tr>
      <w:tr w:rsidR="006E4A89" w:rsidRPr="0071364D" w:rsidTr="002B5551">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3175" w:type="dxa"/>
            <w:gridSpan w:val="2"/>
            <w:tcBorders>
              <w:top w:val="single" w:sz="4" w:space="0" w:color="auto"/>
              <w:left w:val="single" w:sz="4" w:space="0" w:color="auto"/>
              <w:bottom w:val="single" w:sz="4" w:space="0" w:color="auto"/>
              <w:right w:val="single" w:sz="4" w:space="0" w:color="auto"/>
            </w:tcBorders>
          </w:tcPr>
          <w:p w:rsidR="006E4A89" w:rsidRPr="0071364D" w:rsidRDefault="006E4A89" w:rsidP="00AF5AA1">
            <w:pPr>
              <w:pStyle w:val="Tabletext"/>
              <w:jc w:val="left"/>
              <w:rPr>
                <w:bCs/>
                <w:lang w:val="fr-CH" w:eastAsia="ja-JP"/>
              </w:rPr>
            </w:pPr>
            <w:r w:rsidRPr="0071364D">
              <w:rPr>
                <w:bCs/>
                <w:lang w:val="fr-CH" w:eastAsia="ja-JP"/>
              </w:rPr>
              <w:t>Supports d'enregistrement</w:t>
            </w:r>
          </w:p>
        </w:tc>
        <w:tc>
          <w:tcPr>
            <w:tcW w:w="3232" w:type="dxa"/>
            <w:tcBorders>
              <w:top w:val="single" w:sz="4" w:space="0" w:color="auto"/>
              <w:left w:val="single" w:sz="4" w:space="0" w:color="auto"/>
              <w:bottom w:val="single" w:sz="4" w:space="0" w:color="auto"/>
              <w:right w:val="single" w:sz="4" w:space="0" w:color="auto"/>
            </w:tcBorders>
          </w:tcPr>
          <w:p w:rsidR="006E4A89" w:rsidRPr="0071364D" w:rsidRDefault="006E4A89" w:rsidP="00AF5AA1">
            <w:pPr>
              <w:pStyle w:val="Tabletext"/>
              <w:jc w:val="left"/>
              <w:rPr>
                <w:lang w:val="fr-CH"/>
              </w:rPr>
            </w:pPr>
            <w:r w:rsidRPr="0071364D">
              <w:rPr>
                <w:lang w:val="fr-CH"/>
              </w:rPr>
              <w:t>Il devrait être possible de faire des enregistrements sur tous les types de support acceptés</w:t>
            </w:r>
          </w:p>
        </w:tc>
        <w:tc>
          <w:tcPr>
            <w:tcW w:w="3232" w:type="dxa"/>
            <w:tcBorders>
              <w:top w:val="single" w:sz="4" w:space="0" w:color="auto"/>
              <w:left w:val="single" w:sz="4" w:space="0" w:color="auto"/>
              <w:bottom w:val="single" w:sz="4" w:space="0" w:color="auto"/>
              <w:right w:val="single" w:sz="4" w:space="0" w:color="auto"/>
            </w:tcBorders>
          </w:tcPr>
          <w:p w:rsidR="006E4A89" w:rsidRPr="0071364D" w:rsidRDefault="006E4A89" w:rsidP="00AF5AA1">
            <w:pPr>
              <w:pStyle w:val="Tabletext"/>
              <w:jc w:val="left"/>
              <w:rPr>
                <w:lang w:val="fr-CH"/>
              </w:rPr>
            </w:pPr>
            <w:r w:rsidRPr="0071364D">
              <w:rPr>
                <w:lang w:val="fr-CH"/>
              </w:rPr>
              <w:t xml:space="preserve">Bandes; DVD; disques </w:t>
            </w:r>
            <w:proofErr w:type="spellStart"/>
            <w:r w:rsidRPr="0071364D">
              <w:rPr>
                <w:lang w:val="fr-CH"/>
              </w:rPr>
              <w:t>Blu</w:t>
            </w:r>
            <w:proofErr w:type="spellEnd"/>
            <w:r w:rsidRPr="0071364D">
              <w:rPr>
                <w:lang w:val="fr-CH"/>
              </w:rPr>
              <w:t xml:space="preserve"> Ray et disques durs</w:t>
            </w:r>
          </w:p>
        </w:tc>
      </w:tr>
    </w:tbl>
    <w:p w:rsidR="006E4A89" w:rsidRPr="0071364D" w:rsidRDefault="006E4A89" w:rsidP="006E4A89">
      <w:pPr>
        <w:pStyle w:val="Tablefin"/>
        <w:rPr>
          <w:lang w:val="fr-CH"/>
        </w:rPr>
      </w:pPr>
    </w:p>
    <w:p w:rsidR="006E4A89" w:rsidRPr="0071364D" w:rsidRDefault="006E4A89" w:rsidP="00F15425">
      <w:pPr>
        <w:pStyle w:val="TableNo"/>
        <w:rPr>
          <w:lang w:val="fr-CH"/>
        </w:rPr>
      </w:pPr>
      <w:r w:rsidRPr="0071364D">
        <w:rPr>
          <w:lang w:val="fr-CH"/>
        </w:rPr>
        <w:lastRenderedPageBreak/>
        <w:t>TABLEAU 3</w:t>
      </w:r>
    </w:p>
    <w:p w:rsidR="006E4A89" w:rsidRPr="0071364D" w:rsidRDefault="006E4A89" w:rsidP="006E4A89">
      <w:pPr>
        <w:pStyle w:val="Tabletitle"/>
        <w:rPr>
          <w:lang w:val="fr-CH" w:eastAsia="ja-JP"/>
        </w:rPr>
      </w:pPr>
      <w:r w:rsidRPr="0071364D">
        <w:rPr>
          <w:lang w:val="fr-CH"/>
        </w:rPr>
        <w:t xml:space="preserve">Besoins des utilisateurs et exemple de paramètres techniques </w:t>
      </w:r>
      <w:r w:rsidRPr="0071364D">
        <w:rPr>
          <w:lang w:val="fr-CH" w:eastAsia="ja-JP"/>
        </w:rPr>
        <w:t xml:space="preserve">concernant la </w:t>
      </w:r>
      <w:r w:rsidRPr="0071364D">
        <w:rPr>
          <w:lang w:val="fr-CH"/>
        </w:rPr>
        <w:t xml:space="preserve">transmission </w:t>
      </w:r>
      <w:r w:rsidRPr="0071364D">
        <w:rPr>
          <w:lang w:val="fr-CH"/>
        </w:rPr>
        <w:br/>
        <w:t xml:space="preserve">de signaux numériques de </w:t>
      </w:r>
      <w:r w:rsidRPr="0071364D">
        <w:rPr>
          <w:lang w:val="fr-CH" w:eastAsia="ja-JP"/>
        </w:rPr>
        <w:t>TVHD/</w:t>
      </w:r>
      <w:r w:rsidRPr="0071364D">
        <w:rPr>
          <w:rFonts w:eastAsia="MS PGothic"/>
          <w:lang w:val="fr-CH" w:eastAsia="ja-JP"/>
        </w:rPr>
        <w:t xml:space="preserve">TVDN </w:t>
      </w:r>
      <w:r w:rsidRPr="0071364D">
        <w:rPr>
          <w:lang w:val="fr-CH" w:eastAsia="ja-JP"/>
        </w:rPr>
        <w:t>dans le cadre du service mobile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1331"/>
        <w:gridCol w:w="3541"/>
        <w:gridCol w:w="2981"/>
      </w:tblGrid>
      <w:tr w:rsidR="006E4A89" w:rsidRPr="00331153" w:rsidTr="00331153">
        <w:trPr>
          <w:cantSplit/>
          <w:jc w:val="center"/>
        </w:trPr>
        <w:tc>
          <w:tcPr>
            <w:tcW w:w="3117" w:type="dxa"/>
            <w:gridSpan w:val="2"/>
            <w:tcBorders>
              <w:bottom w:val="single" w:sz="4" w:space="0" w:color="auto"/>
            </w:tcBorders>
            <w:vAlign w:val="center"/>
          </w:tcPr>
          <w:p w:rsidR="006E4A89" w:rsidRPr="00331153" w:rsidRDefault="006E4A89" w:rsidP="00AF5AA1">
            <w:pPr>
              <w:pStyle w:val="Tablehead"/>
              <w:rPr>
                <w:szCs w:val="22"/>
                <w:lang w:val="fr-CH" w:eastAsia="ja-JP"/>
              </w:rPr>
            </w:pPr>
            <w:proofErr w:type="spellStart"/>
            <w:r w:rsidRPr="00331153">
              <w:rPr>
                <w:szCs w:val="22"/>
                <w:lang w:val="fr-CH" w:eastAsia="ja-JP"/>
              </w:rPr>
              <w:t>Elément</w:t>
            </w:r>
            <w:proofErr w:type="spellEnd"/>
          </w:p>
        </w:tc>
        <w:tc>
          <w:tcPr>
            <w:tcW w:w="3541" w:type="dxa"/>
            <w:tcBorders>
              <w:bottom w:val="single" w:sz="4" w:space="0" w:color="auto"/>
            </w:tcBorders>
            <w:vAlign w:val="center"/>
          </w:tcPr>
          <w:p w:rsidR="006E4A89" w:rsidRPr="00331153" w:rsidRDefault="006E4A89" w:rsidP="00AF5AA1">
            <w:pPr>
              <w:pStyle w:val="Tablehead"/>
              <w:rPr>
                <w:rFonts w:eastAsia="Malgun Gothic"/>
                <w:szCs w:val="22"/>
                <w:lang w:val="fr-CH"/>
              </w:rPr>
            </w:pPr>
            <w:r w:rsidRPr="00331153">
              <w:rPr>
                <w:rFonts w:eastAsia="Malgun Gothic"/>
                <w:szCs w:val="22"/>
                <w:lang w:val="fr-CH"/>
              </w:rPr>
              <w:t>Besoins des utilisateurs</w:t>
            </w:r>
          </w:p>
        </w:tc>
        <w:tc>
          <w:tcPr>
            <w:tcW w:w="2981" w:type="dxa"/>
            <w:tcBorders>
              <w:bottom w:val="single" w:sz="4" w:space="0" w:color="auto"/>
            </w:tcBorders>
            <w:vAlign w:val="center"/>
          </w:tcPr>
          <w:p w:rsidR="006E4A89" w:rsidRPr="00331153" w:rsidRDefault="006E4A89" w:rsidP="00AF5AA1">
            <w:pPr>
              <w:pStyle w:val="Tablehead"/>
              <w:rPr>
                <w:rFonts w:eastAsia="Malgun Gothic"/>
                <w:szCs w:val="22"/>
                <w:lang w:val="fr-CH"/>
              </w:rPr>
            </w:pPr>
            <w:r w:rsidRPr="00331153">
              <w:rPr>
                <w:rFonts w:eastAsia="Malgun Gothic"/>
                <w:szCs w:val="22"/>
                <w:lang w:val="fr-CH"/>
              </w:rPr>
              <w:t>Exemple de paramètres techniques</w:t>
            </w:r>
          </w:p>
        </w:tc>
      </w:tr>
      <w:tr w:rsidR="006E4A89" w:rsidRPr="00331153" w:rsidTr="00331153">
        <w:trPr>
          <w:cantSplit/>
          <w:jc w:val="center"/>
        </w:trPr>
        <w:tc>
          <w:tcPr>
            <w:tcW w:w="3117" w:type="dxa"/>
            <w:gridSpan w:val="2"/>
            <w:vAlign w:val="center"/>
          </w:tcPr>
          <w:p w:rsidR="006E4A89" w:rsidRPr="00331153" w:rsidRDefault="006E4A89" w:rsidP="00AF5AA1">
            <w:pPr>
              <w:pStyle w:val="Tabletext"/>
              <w:keepNext/>
              <w:jc w:val="left"/>
              <w:rPr>
                <w:rFonts w:eastAsia="Malgun Gothic"/>
                <w:sz w:val="21"/>
                <w:szCs w:val="21"/>
                <w:lang w:val="fr-CH" w:eastAsia="ja-JP"/>
              </w:rPr>
            </w:pPr>
            <w:r w:rsidRPr="00331153">
              <w:rPr>
                <w:rFonts w:eastAsia="Malgun Gothic"/>
                <w:sz w:val="21"/>
                <w:szCs w:val="21"/>
                <w:lang w:val="fr-CH" w:eastAsia="ja-JP"/>
              </w:rPr>
              <w:t>Latence</w:t>
            </w:r>
          </w:p>
        </w:tc>
        <w:tc>
          <w:tcPr>
            <w:tcW w:w="3541" w:type="dxa"/>
          </w:tcPr>
          <w:p w:rsidR="006E4A89" w:rsidRPr="00331153" w:rsidRDefault="006E4A89" w:rsidP="00AF5AA1">
            <w:pPr>
              <w:pStyle w:val="Tabletext"/>
              <w:keepNext/>
              <w:jc w:val="left"/>
              <w:rPr>
                <w:rFonts w:eastAsia="Malgun Gothic"/>
                <w:sz w:val="21"/>
                <w:szCs w:val="21"/>
                <w:lang w:val="fr-CH" w:eastAsia="ja-JP"/>
              </w:rPr>
            </w:pPr>
            <w:r w:rsidRPr="00331153">
              <w:rPr>
                <w:rFonts w:eastAsia="Malgun Gothic"/>
                <w:sz w:val="21"/>
                <w:szCs w:val="21"/>
                <w:lang w:val="fr-CH" w:eastAsia="ja-JP"/>
              </w:rPr>
              <w:t>Délai aussi court que possible</w:t>
            </w:r>
          </w:p>
        </w:tc>
        <w:tc>
          <w:tcPr>
            <w:tcW w:w="2981" w:type="dxa"/>
          </w:tcPr>
          <w:p w:rsidR="006E4A89" w:rsidRPr="00331153" w:rsidRDefault="006E4A89" w:rsidP="00AF5AA1">
            <w:pPr>
              <w:pStyle w:val="Tabletext"/>
              <w:keepNext/>
              <w:jc w:val="left"/>
              <w:rPr>
                <w:rFonts w:eastAsia="Malgun Gothic"/>
                <w:sz w:val="21"/>
                <w:szCs w:val="21"/>
                <w:lang w:val="fr-CH"/>
              </w:rPr>
            </w:pPr>
            <w:r w:rsidRPr="00331153">
              <w:rPr>
                <w:rFonts w:eastAsia="Malgun Gothic"/>
                <w:sz w:val="21"/>
                <w:szCs w:val="21"/>
                <w:lang w:val="fr-CH" w:eastAsia="ja-JP"/>
              </w:rPr>
              <w:t>&lt; 500 ms</w:t>
            </w:r>
          </w:p>
        </w:tc>
      </w:tr>
      <w:tr w:rsidR="006E4A89" w:rsidRPr="00331153" w:rsidTr="00331153">
        <w:trPr>
          <w:cantSplit/>
          <w:jc w:val="center"/>
        </w:trPr>
        <w:tc>
          <w:tcPr>
            <w:tcW w:w="3117" w:type="dxa"/>
            <w:gridSpan w:val="2"/>
            <w:vAlign w:val="center"/>
          </w:tcPr>
          <w:p w:rsidR="006E4A89" w:rsidRPr="00331153" w:rsidRDefault="006E4A89" w:rsidP="00AF5AA1">
            <w:pPr>
              <w:pStyle w:val="Tabletext"/>
              <w:keepNext/>
              <w:jc w:val="left"/>
              <w:rPr>
                <w:rFonts w:eastAsia="Malgun Gothic"/>
                <w:sz w:val="21"/>
                <w:szCs w:val="21"/>
                <w:lang w:val="fr-CH" w:eastAsia="ja-JP"/>
              </w:rPr>
            </w:pPr>
            <w:r w:rsidRPr="00331153">
              <w:rPr>
                <w:rFonts w:eastAsia="Malgun Gothic"/>
                <w:sz w:val="21"/>
                <w:szCs w:val="21"/>
                <w:lang w:val="fr-CH" w:eastAsia="ja-JP"/>
              </w:rPr>
              <w:t xml:space="preserve">Largeur de bande de transmission </w:t>
            </w:r>
          </w:p>
        </w:tc>
        <w:tc>
          <w:tcPr>
            <w:tcW w:w="3541" w:type="dxa"/>
            <w:vAlign w:val="center"/>
          </w:tcPr>
          <w:p w:rsidR="006E4A89" w:rsidRPr="00331153" w:rsidRDefault="006E4A89" w:rsidP="00AF5AA1">
            <w:pPr>
              <w:pStyle w:val="Tabletext"/>
              <w:keepNext/>
              <w:jc w:val="left"/>
              <w:rPr>
                <w:rFonts w:eastAsia="Malgun Gothic"/>
                <w:sz w:val="21"/>
                <w:szCs w:val="21"/>
                <w:lang w:val="fr-CH" w:eastAsia="ja-JP"/>
              </w:rPr>
            </w:pPr>
            <w:r w:rsidRPr="00331153">
              <w:rPr>
                <w:rFonts w:eastAsia="Malgun Gothic"/>
                <w:sz w:val="21"/>
                <w:szCs w:val="21"/>
                <w:lang w:val="fr-CH" w:eastAsia="ja-JP"/>
              </w:rPr>
              <w:t>9 MHz</w:t>
            </w:r>
            <w:r w:rsidRPr="00331153">
              <w:rPr>
                <w:sz w:val="21"/>
                <w:szCs w:val="21"/>
                <w:lang w:val="fr-CH" w:eastAsia="ja-JP"/>
              </w:rPr>
              <w:t xml:space="preserve">, </w:t>
            </w:r>
            <w:r w:rsidRPr="00331153">
              <w:rPr>
                <w:rFonts w:eastAsia="Malgun Gothic"/>
                <w:sz w:val="21"/>
                <w:szCs w:val="21"/>
                <w:lang w:val="fr-CH" w:eastAsia="ja-JP"/>
              </w:rPr>
              <w:t>18</w:t>
            </w:r>
            <w:r w:rsidRPr="00331153">
              <w:rPr>
                <w:sz w:val="21"/>
                <w:szCs w:val="21"/>
                <w:lang w:val="fr-CH"/>
              </w:rPr>
              <w:t> </w:t>
            </w:r>
            <w:r w:rsidRPr="00331153">
              <w:rPr>
                <w:rFonts w:eastAsia="Malgun Gothic"/>
                <w:sz w:val="21"/>
                <w:szCs w:val="21"/>
                <w:lang w:val="fr-CH" w:eastAsia="ja-JP"/>
              </w:rPr>
              <w:t>MHz</w:t>
            </w:r>
            <w:r w:rsidRPr="00331153">
              <w:rPr>
                <w:sz w:val="21"/>
                <w:szCs w:val="21"/>
                <w:lang w:val="fr-CH" w:eastAsia="ja-JP"/>
              </w:rPr>
              <w:t xml:space="preserve">, </w:t>
            </w:r>
            <w:r w:rsidRPr="00331153">
              <w:rPr>
                <w:rFonts w:eastAsia="Malgun Gothic"/>
                <w:sz w:val="21"/>
                <w:szCs w:val="21"/>
                <w:lang w:val="fr-CH" w:eastAsia="ja-JP"/>
              </w:rPr>
              <w:t>2</w:t>
            </w:r>
            <w:r w:rsidRPr="00331153">
              <w:rPr>
                <w:sz w:val="21"/>
                <w:szCs w:val="21"/>
                <w:lang w:val="fr-CH" w:eastAsia="ja-JP"/>
              </w:rPr>
              <w:t>7</w:t>
            </w:r>
            <w:r w:rsidRPr="00331153">
              <w:rPr>
                <w:sz w:val="21"/>
                <w:szCs w:val="21"/>
                <w:lang w:val="fr-CH"/>
              </w:rPr>
              <w:t> </w:t>
            </w:r>
            <w:r w:rsidRPr="00331153">
              <w:rPr>
                <w:rFonts w:eastAsia="Malgun Gothic"/>
                <w:sz w:val="21"/>
                <w:szCs w:val="21"/>
                <w:lang w:val="fr-CH" w:eastAsia="ja-JP"/>
              </w:rPr>
              <w:t>MHz</w:t>
            </w:r>
            <w:r w:rsidRPr="00331153">
              <w:rPr>
                <w:sz w:val="21"/>
                <w:szCs w:val="21"/>
                <w:lang w:val="fr-CH" w:eastAsia="ja-JP"/>
              </w:rPr>
              <w:t xml:space="preserve"> et 80 MHz</w:t>
            </w:r>
          </w:p>
        </w:tc>
        <w:tc>
          <w:tcPr>
            <w:tcW w:w="2981" w:type="dxa"/>
            <w:vAlign w:val="center"/>
          </w:tcPr>
          <w:p w:rsidR="006E4A89" w:rsidRPr="00331153" w:rsidRDefault="006E4A89" w:rsidP="00AF5AA1">
            <w:pPr>
              <w:pStyle w:val="Tabletext"/>
              <w:keepNext/>
              <w:jc w:val="left"/>
              <w:rPr>
                <w:rFonts w:eastAsia="Malgun Gothic"/>
                <w:sz w:val="21"/>
                <w:szCs w:val="21"/>
                <w:lang w:val="fr-CH" w:eastAsia="ja-JP"/>
              </w:rPr>
            </w:pPr>
            <w:r w:rsidRPr="00331153">
              <w:rPr>
                <w:sz w:val="21"/>
                <w:szCs w:val="21"/>
                <w:lang w:val="fr-CH" w:eastAsia="ja-JP"/>
              </w:rPr>
              <w:t>Voir la Rec. UIT-R M.1824</w:t>
            </w:r>
          </w:p>
        </w:tc>
      </w:tr>
      <w:tr w:rsidR="006E4A89" w:rsidRPr="00331153" w:rsidTr="00331153">
        <w:trPr>
          <w:cantSplit/>
          <w:jc w:val="center"/>
        </w:trPr>
        <w:tc>
          <w:tcPr>
            <w:tcW w:w="1786" w:type="dxa"/>
            <w:vMerge w:val="restart"/>
            <w:shd w:val="clear" w:color="auto" w:fill="auto"/>
            <w:vAlign w:val="center"/>
          </w:tcPr>
          <w:p w:rsidR="006E4A89" w:rsidRPr="00331153" w:rsidRDefault="006E4A89" w:rsidP="00AF5AA1">
            <w:pPr>
              <w:pStyle w:val="Tabletext"/>
              <w:jc w:val="left"/>
              <w:rPr>
                <w:rFonts w:eastAsia="Malgun Gothic"/>
                <w:sz w:val="21"/>
                <w:szCs w:val="21"/>
                <w:lang w:val="fr-CH" w:eastAsia="ja-JP"/>
              </w:rPr>
            </w:pPr>
            <w:r w:rsidRPr="00331153">
              <w:rPr>
                <w:rFonts w:eastAsia="Malgun Gothic"/>
                <w:sz w:val="21"/>
                <w:szCs w:val="21"/>
                <w:lang w:val="fr-CH" w:eastAsia="ja-JP"/>
              </w:rPr>
              <w:t>Ondes décimétriques</w:t>
            </w:r>
          </w:p>
        </w:tc>
        <w:tc>
          <w:tcPr>
            <w:tcW w:w="1331" w:type="dxa"/>
            <w:shd w:val="clear" w:color="auto" w:fill="auto"/>
            <w:vAlign w:val="center"/>
          </w:tcPr>
          <w:p w:rsidR="006E4A89" w:rsidRPr="00331153" w:rsidRDefault="006E4A89" w:rsidP="00AF5AA1">
            <w:pPr>
              <w:pStyle w:val="Tabletext"/>
              <w:jc w:val="left"/>
              <w:rPr>
                <w:rFonts w:eastAsia="Malgun Gothic"/>
                <w:sz w:val="21"/>
                <w:szCs w:val="21"/>
                <w:lang w:val="fr-CH" w:eastAsia="ja-JP"/>
              </w:rPr>
            </w:pPr>
            <w:r w:rsidRPr="00331153">
              <w:rPr>
                <w:rFonts w:eastAsia="Malgun Gothic"/>
                <w:sz w:val="21"/>
                <w:szCs w:val="21"/>
                <w:lang w:val="fr-CH" w:eastAsia="ja-JP"/>
              </w:rPr>
              <w:t>Puissance d'émission</w:t>
            </w:r>
          </w:p>
        </w:tc>
        <w:tc>
          <w:tcPr>
            <w:tcW w:w="3541" w:type="dxa"/>
            <w:vAlign w:val="center"/>
          </w:tcPr>
          <w:p w:rsidR="006E4A89" w:rsidRPr="00331153" w:rsidRDefault="006E4A89" w:rsidP="00AF5AA1">
            <w:pPr>
              <w:pStyle w:val="Tabletext"/>
              <w:jc w:val="left"/>
              <w:rPr>
                <w:rFonts w:eastAsia="Malgun Gothic"/>
                <w:sz w:val="21"/>
                <w:szCs w:val="21"/>
                <w:lang w:val="fr-CH" w:eastAsia="ja-JP"/>
              </w:rPr>
            </w:pPr>
            <w:r w:rsidRPr="00331153">
              <w:rPr>
                <w:sz w:val="21"/>
                <w:szCs w:val="21"/>
                <w:lang w:val="fr-CH" w:eastAsia="ja-JP"/>
              </w:rPr>
              <w:t>7</w:t>
            </w:r>
            <w:r w:rsidRPr="00331153">
              <w:rPr>
                <w:rFonts w:eastAsia="Malgun Gothic"/>
                <w:sz w:val="21"/>
                <w:szCs w:val="21"/>
                <w:lang w:val="fr-CH" w:eastAsia="ja-JP"/>
              </w:rPr>
              <w:t xml:space="preserve"> </w:t>
            </w:r>
            <w:proofErr w:type="spellStart"/>
            <w:r w:rsidRPr="00331153">
              <w:rPr>
                <w:sz w:val="21"/>
                <w:szCs w:val="21"/>
                <w:lang w:val="fr-CH" w:eastAsia="ja-JP"/>
              </w:rPr>
              <w:t>dB</w:t>
            </w:r>
            <w:r w:rsidRPr="00331153">
              <w:rPr>
                <w:rFonts w:eastAsia="Malgun Gothic"/>
                <w:sz w:val="21"/>
                <w:szCs w:val="21"/>
                <w:lang w:val="fr-CH" w:eastAsia="ja-JP"/>
              </w:rPr>
              <w:t>W</w:t>
            </w:r>
            <w:proofErr w:type="spellEnd"/>
          </w:p>
        </w:tc>
        <w:tc>
          <w:tcPr>
            <w:tcW w:w="2981" w:type="dxa"/>
            <w:vMerge w:val="restart"/>
            <w:vAlign w:val="center"/>
          </w:tcPr>
          <w:p w:rsidR="006E4A89" w:rsidRPr="00331153" w:rsidRDefault="006E4A89" w:rsidP="00AF5AA1">
            <w:pPr>
              <w:pStyle w:val="Tabletext"/>
              <w:jc w:val="left"/>
              <w:rPr>
                <w:rFonts w:eastAsia="Malgun Gothic"/>
                <w:i/>
                <w:sz w:val="21"/>
                <w:szCs w:val="21"/>
                <w:lang w:val="fr-CH" w:eastAsia="ja-JP"/>
              </w:rPr>
            </w:pPr>
            <w:r w:rsidRPr="00331153">
              <w:rPr>
                <w:rFonts w:eastAsia="Malgun Gothic"/>
                <w:sz w:val="21"/>
                <w:szCs w:val="21"/>
                <w:lang w:val="fr-CH" w:eastAsia="ja-JP"/>
              </w:rPr>
              <w:t>Distance de transmission: 4 km</w:t>
            </w:r>
          </w:p>
        </w:tc>
      </w:tr>
      <w:tr w:rsidR="006E4A89" w:rsidRPr="00331153" w:rsidTr="00331153">
        <w:trPr>
          <w:cantSplit/>
          <w:jc w:val="center"/>
        </w:trPr>
        <w:tc>
          <w:tcPr>
            <w:tcW w:w="1786" w:type="dxa"/>
            <w:vMerge/>
            <w:shd w:val="clear" w:color="auto" w:fill="auto"/>
            <w:vAlign w:val="center"/>
          </w:tcPr>
          <w:p w:rsidR="006E4A89" w:rsidRPr="00331153" w:rsidRDefault="006E4A89" w:rsidP="00AF5AA1">
            <w:pPr>
              <w:pStyle w:val="Tabletext"/>
              <w:jc w:val="left"/>
              <w:rPr>
                <w:rFonts w:eastAsia="Malgun Gothic"/>
                <w:sz w:val="21"/>
                <w:szCs w:val="21"/>
                <w:lang w:val="fr-CH" w:eastAsia="ja-JP"/>
              </w:rPr>
            </w:pPr>
          </w:p>
        </w:tc>
        <w:tc>
          <w:tcPr>
            <w:tcW w:w="1331" w:type="dxa"/>
            <w:shd w:val="clear" w:color="auto" w:fill="auto"/>
            <w:vAlign w:val="center"/>
          </w:tcPr>
          <w:p w:rsidR="006E4A89" w:rsidRPr="00331153" w:rsidRDefault="006E4A89" w:rsidP="00AF5AA1">
            <w:pPr>
              <w:pStyle w:val="Tabletext"/>
              <w:jc w:val="left"/>
              <w:rPr>
                <w:rFonts w:eastAsia="Malgun Gothic"/>
                <w:sz w:val="21"/>
                <w:szCs w:val="21"/>
                <w:lang w:val="fr-CH" w:eastAsia="ja-JP"/>
              </w:rPr>
            </w:pPr>
            <w:r w:rsidRPr="00331153">
              <w:rPr>
                <w:rFonts w:eastAsia="Malgun Gothic"/>
                <w:sz w:val="21"/>
                <w:szCs w:val="21"/>
                <w:lang w:val="fr-CH" w:eastAsia="ja-JP"/>
              </w:rPr>
              <w:t>Fréquence</w:t>
            </w:r>
          </w:p>
        </w:tc>
        <w:tc>
          <w:tcPr>
            <w:tcW w:w="3541" w:type="dxa"/>
            <w:vAlign w:val="center"/>
          </w:tcPr>
          <w:p w:rsidR="006E4A89" w:rsidRPr="00331153" w:rsidRDefault="006E4A89" w:rsidP="00AF5AA1">
            <w:pPr>
              <w:pStyle w:val="Tabletext"/>
              <w:jc w:val="left"/>
              <w:rPr>
                <w:rFonts w:eastAsia="Malgun Gothic"/>
                <w:sz w:val="21"/>
                <w:szCs w:val="21"/>
                <w:lang w:val="fr-CH" w:eastAsia="ja-JP"/>
              </w:rPr>
            </w:pPr>
            <w:r w:rsidRPr="00331153">
              <w:rPr>
                <w:rFonts w:eastAsia="Malgun Gothic"/>
                <w:sz w:val="21"/>
                <w:szCs w:val="21"/>
                <w:lang w:val="fr-CH" w:eastAsia="ja-JP"/>
              </w:rPr>
              <w:t xml:space="preserve">Bande 800 MHz </w:t>
            </w:r>
          </w:p>
        </w:tc>
        <w:tc>
          <w:tcPr>
            <w:tcW w:w="2981" w:type="dxa"/>
            <w:vMerge/>
            <w:vAlign w:val="center"/>
          </w:tcPr>
          <w:p w:rsidR="006E4A89" w:rsidRPr="00331153" w:rsidRDefault="006E4A89" w:rsidP="00AF5AA1">
            <w:pPr>
              <w:pStyle w:val="Tabletext"/>
              <w:jc w:val="left"/>
              <w:rPr>
                <w:rFonts w:eastAsia="Malgun Gothic"/>
                <w:i/>
                <w:sz w:val="21"/>
                <w:szCs w:val="21"/>
                <w:lang w:val="fr-CH" w:eastAsia="ja-JP"/>
              </w:rPr>
            </w:pPr>
          </w:p>
        </w:tc>
      </w:tr>
      <w:tr w:rsidR="006E4A89" w:rsidRPr="00331153" w:rsidTr="00331153">
        <w:trPr>
          <w:cantSplit/>
          <w:jc w:val="center"/>
        </w:trPr>
        <w:tc>
          <w:tcPr>
            <w:tcW w:w="1786" w:type="dxa"/>
            <w:vMerge/>
            <w:shd w:val="clear" w:color="auto" w:fill="auto"/>
            <w:vAlign w:val="center"/>
          </w:tcPr>
          <w:p w:rsidR="006E4A89" w:rsidRPr="00331153" w:rsidRDefault="006E4A89" w:rsidP="00AF5AA1">
            <w:pPr>
              <w:pStyle w:val="Tabletext"/>
              <w:jc w:val="left"/>
              <w:rPr>
                <w:rFonts w:eastAsia="Malgun Gothic"/>
                <w:sz w:val="21"/>
                <w:szCs w:val="21"/>
                <w:lang w:val="fr-CH" w:eastAsia="ja-JP"/>
              </w:rPr>
            </w:pPr>
          </w:p>
        </w:tc>
        <w:tc>
          <w:tcPr>
            <w:tcW w:w="1331" w:type="dxa"/>
            <w:shd w:val="clear" w:color="auto" w:fill="auto"/>
            <w:vAlign w:val="center"/>
          </w:tcPr>
          <w:p w:rsidR="006E4A89" w:rsidRPr="00331153" w:rsidRDefault="006E4A89" w:rsidP="00AF5AA1">
            <w:pPr>
              <w:pStyle w:val="Tabletext"/>
              <w:jc w:val="left"/>
              <w:rPr>
                <w:rFonts w:eastAsia="Malgun Gothic"/>
                <w:sz w:val="21"/>
                <w:szCs w:val="21"/>
                <w:lang w:val="fr-CH" w:eastAsia="ja-JP"/>
              </w:rPr>
            </w:pPr>
            <w:r w:rsidRPr="00331153">
              <w:rPr>
                <w:rFonts w:eastAsia="Malgun Gothic"/>
                <w:sz w:val="21"/>
                <w:szCs w:val="21"/>
                <w:lang w:val="fr-CH" w:eastAsia="ja-JP"/>
              </w:rPr>
              <w:t>Antenne d'émission</w:t>
            </w:r>
          </w:p>
        </w:tc>
        <w:tc>
          <w:tcPr>
            <w:tcW w:w="3541" w:type="dxa"/>
            <w:vAlign w:val="center"/>
          </w:tcPr>
          <w:p w:rsidR="006E4A89" w:rsidRPr="00331153" w:rsidRDefault="006E4A89" w:rsidP="00AF5AA1">
            <w:pPr>
              <w:pStyle w:val="Tabletext"/>
              <w:jc w:val="left"/>
              <w:rPr>
                <w:rFonts w:eastAsia="Malgun Gothic"/>
                <w:sz w:val="21"/>
                <w:szCs w:val="21"/>
                <w:lang w:val="fr-CH" w:eastAsia="ja-JP"/>
              </w:rPr>
            </w:pPr>
            <w:r w:rsidRPr="00331153">
              <w:rPr>
                <w:rFonts w:eastAsia="Malgun Gothic"/>
                <w:sz w:val="21"/>
                <w:szCs w:val="21"/>
                <w:lang w:val="fr-CH" w:eastAsia="ja-JP"/>
              </w:rPr>
              <w:t>Colinéaire</w:t>
            </w:r>
          </w:p>
        </w:tc>
        <w:tc>
          <w:tcPr>
            <w:tcW w:w="2981" w:type="dxa"/>
            <w:vMerge/>
            <w:vAlign w:val="center"/>
          </w:tcPr>
          <w:p w:rsidR="006E4A89" w:rsidRPr="00331153" w:rsidRDefault="006E4A89" w:rsidP="00AF5AA1">
            <w:pPr>
              <w:pStyle w:val="Tabletext"/>
              <w:jc w:val="left"/>
              <w:rPr>
                <w:rFonts w:eastAsia="Malgun Gothic"/>
                <w:i/>
                <w:sz w:val="21"/>
                <w:szCs w:val="21"/>
                <w:lang w:val="fr-CH" w:eastAsia="ja-JP"/>
              </w:rPr>
            </w:pPr>
          </w:p>
        </w:tc>
      </w:tr>
      <w:tr w:rsidR="006E4A89" w:rsidRPr="00331153" w:rsidTr="00331153">
        <w:trPr>
          <w:cantSplit/>
          <w:jc w:val="center"/>
        </w:trPr>
        <w:tc>
          <w:tcPr>
            <w:tcW w:w="1786" w:type="dxa"/>
            <w:vMerge/>
            <w:shd w:val="clear" w:color="auto" w:fill="auto"/>
            <w:vAlign w:val="center"/>
          </w:tcPr>
          <w:p w:rsidR="006E4A89" w:rsidRPr="00331153" w:rsidRDefault="006E4A89" w:rsidP="00AF5AA1">
            <w:pPr>
              <w:pStyle w:val="Tabletext"/>
              <w:jc w:val="left"/>
              <w:rPr>
                <w:rFonts w:eastAsia="Malgun Gothic"/>
                <w:sz w:val="21"/>
                <w:szCs w:val="21"/>
                <w:lang w:val="fr-CH" w:eastAsia="ja-JP"/>
              </w:rPr>
            </w:pPr>
          </w:p>
        </w:tc>
        <w:tc>
          <w:tcPr>
            <w:tcW w:w="1331" w:type="dxa"/>
            <w:shd w:val="clear" w:color="auto" w:fill="auto"/>
            <w:vAlign w:val="center"/>
          </w:tcPr>
          <w:p w:rsidR="006E4A89" w:rsidRPr="00331153" w:rsidRDefault="006E4A89" w:rsidP="00AF5AA1">
            <w:pPr>
              <w:pStyle w:val="Tabletext"/>
              <w:jc w:val="left"/>
              <w:rPr>
                <w:rFonts w:eastAsia="Malgun Gothic"/>
                <w:sz w:val="21"/>
                <w:szCs w:val="21"/>
                <w:lang w:val="fr-CH" w:eastAsia="ja-JP"/>
              </w:rPr>
            </w:pPr>
            <w:r w:rsidRPr="00331153">
              <w:rPr>
                <w:rFonts w:eastAsia="Malgun Gothic"/>
                <w:sz w:val="21"/>
                <w:szCs w:val="21"/>
                <w:lang w:val="fr-CH" w:eastAsia="ja-JP"/>
              </w:rPr>
              <w:t>Antenne de réception</w:t>
            </w:r>
          </w:p>
        </w:tc>
        <w:tc>
          <w:tcPr>
            <w:tcW w:w="3541" w:type="dxa"/>
            <w:vAlign w:val="center"/>
          </w:tcPr>
          <w:p w:rsidR="006E4A89" w:rsidRPr="00331153" w:rsidRDefault="006E4A89" w:rsidP="00AF5AA1">
            <w:pPr>
              <w:pStyle w:val="Tabletext"/>
              <w:jc w:val="left"/>
              <w:rPr>
                <w:rFonts w:eastAsia="Malgun Gothic"/>
                <w:sz w:val="21"/>
                <w:szCs w:val="21"/>
                <w:lang w:val="fr-CH" w:eastAsia="ja-JP"/>
              </w:rPr>
            </w:pPr>
            <w:proofErr w:type="spellStart"/>
            <w:r w:rsidRPr="00331153">
              <w:rPr>
                <w:rFonts w:eastAsia="Malgun Gothic"/>
                <w:sz w:val="21"/>
                <w:szCs w:val="21"/>
                <w:lang w:val="fr-CH" w:eastAsia="ja-JP"/>
              </w:rPr>
              <w:t>Yagi</w:t>
            </w:r>
            <w:proofErr w:type="spellEnd"/>
          </w:p>
        </w:tc>
        <w:tc>
          <w:tcPr>
            <w:tcW w:w="2981" w:type="dxa"/>
            <w:vMerge/>
            <w:vAlign w:val="center"/>
          </w:tcPr>
          <w:p w:rsidR="006E4A89" w:rsidRPr="00331153" w:rsidRDefault="006E4A89" w:rsidP="00AF5AA1">
            <w:pPr>
              <w:pStyle w:val="Tabletext"/>
              <w:jc w:val="left"/>
              <w:rPr>
                <w:rFonts w:eastAsia="Malgun Gothic"/>
                <w:i/>
                <w:sz w:val="21"/>
                <w:szCs w:val="21"/>
                <w:lang w:val="fr-CH" w:eastAsia="ja-JP"/>
              </w:rPr>
            </w:pPr>
          </w:p>
        </w:tc>
      </w:tr>
      <w:tr w:rsidR="006E4A89" w:rsidRPr="00331153" w:rsidTr="00331153">
        <w:trPr>
          <w:cantSplit/>
          <w:jc w:val="center"/>
        </w:trPr>
        <w:tc>
          <w:tcPr>
            <w:tcW w:w="1786" w:type="dxa"/>
            <w:vMerge w:val="restart"/>
            <w:shd w:val="clear" w:color="auto" w:fill="auto"/>
            <w:vAlign w:val="center"/>
          </w:tcPr>
          <w:p w:rsidR="006E4A89" w:rsidRPr="00331153" w:rsidRDefault="006E4A89" w:rsidP="00AF5AA1">
            <w:pPr>
              <w:pStyle w:val="Tabletext"/>
              <w:jc w:val="left"/>
              <w:rPr>
                <w:rFonts w:eastAsia="Malgun Gothic"/>
                <w:sz w:val="21"/>
                <w:szCs w:val="21"/>
                <w:lang w:val="fr-CH" w:eastAsia="ja-JP"/>
              </w:rPr>
            </w:pPr>
            <w:r w:rsidRPr="00331153">
              <w:rPr>
                <w:rFonts w:eastAsia="Malgun Gothic"/>
                <w:sz w:val="21"/>
                <w:szCs w:val="21"/>
                <w:lang w:val="fr-CH" w:eastAsia="ja-JP"/>
              </w:rPr>
              <w:t>Hyperfréquences</w:t>
            </w:r>
          </w:p>
        </w:tc>
        <w:tc>
          <w:tcPr>
            <w:tcW w:w="1331" w:type="dxa"/>
            <w:shd w:val="clear" w:color="auto" w:fill="auto"/>
            <w:vAlign w:val="center"/>
          </w:tcPr>
          <w:p w:rsidR="006E4A89" w:rsidRPr="00331153" w:rsidRDefault="006E4A89" w:rsidP="00AF5AA1">
            <w:pPr>
              <w:pStyle w:val="Tabletext"/>
              <w:jc w:val="left"/>
              <w:rPr>
                <w:rFonts w:eastAsia="Malgun Gothic"/>
                <w:sz w:val="21"/>
                <w:szCs w:val="21"/>
                <w:lang w:val="fr-CH" w:eastAsia="ja-JP"/>
              </w:rPr>
            </w:pPr>
            <w:r w:rsidRPr="00331153">
              <w:rPr>
                <w:rFonts w:eastAsia="Malgun Gothic"/>
                <w:sz w:val="21"/>
                <w:szCs w:val="21"/>
                <w:lang w:val="fr-CH" w:eastAsia="ja-JP"/>
              </w:rPr>
              <w:t>Puissance d'émission</w:t>
            </w:r>
          </w:p>
        </w:tc>
        <w:tc>
          <w:tcPr>
            <w:tcW w:w="3541" w:type="dxa"/>
            <w:vAlign w:val="center"/>
          </w:tcPr>
          <w:p w:rsidR="006E4A89" w:rsidRPr="00331153" w:rsidRDefault="006E4A89" w:rsidP="00AF5AA1">
            <w:pPr>
              <w:pStyle w:val="Tabletext"/>
              <w:jc w:val="left"/>
              <w:rPr>
                <w:rFonts w:eastAsia="Malgun Gothic"/>
                <w:sz w:val="21"/>
                <w:szCs w:val="21"/>
                <w:lang w:val="fr-CH" w:eastAsia="ja-JP"/>
              </w:rPr>
            </w:pPr>
            <w:r w:rsidRPr="00331153">
              <w:rPr>
                <w:sz w:val="21"/>
                <w:szCs w:val="21"/>
                <w:lang w:val="fr-CH" w:eastAsia="ja-JP"/>
              </w:rPr>
              <w:t xml:space="preserve">4 </w:t>
            </w:r>
            <w:proofErr w:type="spellStart"/>
            <w:r w:rsidRPr="00331153">
              <w:rPr>
                <w:sz w:val="21"/>
                <w:szCs w:val="21"/>
                <w:lang w:val="fr-CH" w:eastAsia="ja-JP"/>
              </w:rPr>
              <w:t>dBW</w:t>
            </w:r>
            <w:proofErr w:type="spellEnd"/>
            <w:r w:rsidRPr="00331153">
              <w:rPr>
                <w:sz w:val="21"/>
                <w:szCs w:val="21"/>
                <w:lang w:val="fr-CH" w:eastAsia="ja-JP"/>
              </w:rPr>
              <w:t xml:space="preserve">, 7 </w:t>
            </w:r>
            <w:proofErr w:type="spellStart"/>
            <w:r w:rsidRPr="00331153">
              <w:rPr>
                <w:sz w:val="21"/>
                <w:szCs w:val="21"/>
                <w:lang w:val="fr-CH" w:eastAsia="ja-JP"/>
              </w:rPr>
              <w:t>dBW</w:t>
            </w:r>
            <w:proofErr w:type="spellEnd"/>
          </w:p>
        </w:tc>
        <w:tc>
          <w:tcPr>
            <w:tcW w:w="2981" w:type="dxa"/>
            <w:vMerge w:val="restart"/>
            <w:vAlign w:val="center"/>
          </w:tcPr>
          <w:p w:rsidR="006E4A89" w:rsidRPr="00331153" w:rsidRDefault="006E4A89" w:rsidP="00AF5AA1">
            <w:pPr>
              <w:pStyle w:val="Tabletext"/>
              <w:jc w:val="left"/>
              <w:rPr>
                <w:rFonts w:eastAsia="Malgun Gothic"/>
                <w:i/>
                <w:sz w:val="21"/>
                <w:szCs w:val="21"/>
                <w:lang w:val="fr-CH" w:eastAsia="ja-JP"/>
              </w:rPr>
            </w:pPr>
            <w:r w:rsidRPr="00331153">
              <w:rPr>
                <w:rFonts w:eastAsia="Malgun Gothic"/>
                <w:sz w:val="21"/>
                <w:szCs w:val="21"/>
                <w:lang w:val="fr-CH" w:eastAsia="ja-JP"/>
              </w:rPr>
              <w:t>Distance de transmission: 4 km</w:t>
            </w:r>
          </w:p>
        </w:tc>
      </w:tr>
      <w:tr w:rsidR="006E4A89" w:rsidRPr="00331153" w:rsidTr="00331153">
        <w:trPr>
          <w:cantSplit/>
          <w:jc w:val="center"/>
        </w:trPr>
        <w:tc>
          <w:tcPr>
            <w:tcW w:w="1786" w:type="dxa"/>
            <w:vMerge/>
            <w:shd w:val="clear" w:color="auto" w:fill="auto"/>
            <w:vAlign w:val="center"/>
          </w:tcPr>
          <w:p w:rsidR="006E4A89" w:rsidRPr="00331153" w:rsidRDefault="006E4A89" w:rsidP="00AF5AA1">
            <w:pPr>
              <w:pStyle w:val="Tabletext"/>
              <w:jc w:val="left"/>
              <w:rPr>
                <w:rFonts w:eastAsia="Malgun Gothic"/>
                <w:sz w:val="21"/>
                <w:szCs w:val="21"/>
                <w:lang w:val="fr-CH" w:eastAsia="ja-JP"/>
              </w:rPr>
            </w:pPr>
          </w:p>
        </w:tc>
        <w:tc>
          <w:tcPr>
            <w:tcW w:w="1331" w:type="dxa"/>
            <w:shd w:val="clear" w:color="auto" w:fill="auto"/>
            <w:vAlign w:val="center"/>
          </w:tcPr>
          <w:p w:rsidR="006E4A89" w:rsidRPr="00331153" w:rsidRDefault="006E4A89" w:rsidP="00AF5AA1">
            <w:pPr>
              <w:pStyle w:val="Tabletext"/>
              <w:jc w:val="left"/>
              <w:rPr>
                <w:rFonts w:eastAsia="Malgun Gothic"/>
                <w:sz w:val="21"/>
                <w:szCs w:val="21"/>
                <w:lang w:val="fr-CH" w:eastAsia="ja-JP"/>
              </w:rPr>
            </w:pPr>
            <w:r w:rsidRPr="00331153">
              <w:rPr>
                <w:rFonts w:eastAsia="Malgun Gothic"/>
                <w:sz w:val="21"/>
                <w:szCs w:val="21"/>
                <w:lang w:val="fr-CH" w:eastAsia="ja-JP"/>
              </w:rPr>
              <w:t>Fréquence</w:t>
            </w:r>
          </w:p>
        </w:tc>
        <w:tc>
          <w:tcPr>
            <w:tcW w:w="3541" w:type="dxa"/>
            <w:vAlign w:val="center"/>
          </w:tcPr>
          <w:p w:rsidR="006E4A89" w:rsidRPr="00331153" w:rsidRDefault="006E4A89" w:rsidP="00AF5AA1">
            <w:pPr>
              <w:pStyle w:val="Tabletext"/>
              <w:jc w:val="left"/>
              <w:rPr>
                <w:rFonts w:eastAsia="Malgun Gothic"/>
                <w:sz w:val="21"/>
                <w:szCs w:val="21"/>
                <w:lang w:val="fr-CH" w:eastAsia="ja-JP"/>
              </w:rPr>
            </w:pPr>
            <w:r w:rsidRPr="00331153">
              <w:rPr>
                <w:rFonts w:eastAsia="Malgun Gothic"/>
                <w:sz w:val="21"/>
                <w:szCs w:val="21"/>
                <w:lang w:val="fr-CH" w:eastAsia="ja-JP"/>
              </w:rPr>
              <w:t xml:space="preserve">Bandes 6-7 GHz, 10 GHz et 13 GHz </w:t>
            </w:r>
          </w:p>
        </w:tc>
        <w:tc>
          <w:tcPr>
            <w:tcW w:w="2981" w:type="dxa"/>
            <w:vMerge/>
            <w:vAlign w:val="center"/>
          </w:tcPr>
          <w:p w:rsidR="006E4A89" w:rsidRPr="00331153" w:rsidRDefault="006E4A89" w:rsidP="00AF5AA1">
            <w:pPr>
              <w:pStyle w:val="Tabletext"/>
              <w:jc w:val="left"/>
              <w:rPr>
                <w:rFonts w:eastAsia="Malgun Gothic"/>
                <w:i/>
                <w:sz w:val="21"/>
                <w:szCs w:val="21"/>
                <w:lang w:val="fr-CH" w:eastAsia="ja-JP"/>
              </w:rPr>
            </w:pPr>
          </w:p>
        </w:tc>
      </w:tr>
      <w:tr w:rsidR="006E4A89" w:rsidRPr="00331153" w:rsidTr="00331153">
        <w:trPr>
          <w:cantSplit/>
          <w:jc w:val="center"/>
        </w:trPr>
        <w:tc>
          <w:tcPr>
            <w:tcW w:w="1786" w:type="dxa"/>
            <w:vMerge/>
            <w:shd w:val="clear" w:color="auto" w:fill="auto"/>
            <w:vAlign w:val="center"/>
          </w:tcPr>
          <w:p w:rsidR="006E4A89" w:rsidRPr="00331153" w:rsidRDefault="006E4A89" w:rsidP="00AF5AA1">
            <w:pPr>
              <w:pStyle w:val="Tabletext"/>
              <w:jc w:val="left"/>
              <w:rPr>
                <w:rFonts w:eastAsia="Malgun Gothic"/>
                <w:sz w:val="21"/>
                <w:szCs w:val="21"/>
                <w:lang w:val="fr-CH" w:eastAsia="ja-JP"/>
              </w:rPr>
            </w:pPr>
          </w:p>
        </w:tc>
        <w:tc>
          <w:tcPr>
            <w:tcW w:w="1331" w:type="dxa"/>
            <w:shd w:val="clear" w:color="auto" w:fill="auto"/>
            <w:vAlign w:val="center"/>
          </w:tcPr>
          <w:p w:rsidR="006E4A89" w:rsidRPr="00331153" w:rsidRDefault="006E4A89" w:rsidP="00AF5AA1">
            <w:pPr>
              <w:pStyle w:val="Tabletext"/>
              <w:jc w:val="left"/>
              <w:rPr>
                <w:rFonts w:eastAsia="Malgun Gothic"/>
                <w:sz w:val="21"/>
                <w:szCs w:val="21"/>
                <w:lang w:val="fr-CH" w:eastAsia="ja-JP"/>
              </w:rPr>
            </w:pPr>
            <w:r w:rsidRPr="00331153">
              <w:rPr>
                <w:rFonts w:eastAsia="Malgun Gothic"/>
                <w:sz w:val="21"/>
                <w:szCs w:val="21"/>
                <w:lang w:val="fr-CH" w:eastAsia="ja-JP"/>
              </w:rPr>
              <w:t>Antenne d'émission</w:t>
            </w:r>
          </w:p>
        </w:tc>
        <w:tc>
          <w:tcPr>
            <w:tcW w:w="3541" w:type="dxa"/>
            <w:vAlign w:val="center"/>
          </w:tcPr>
          <w:p w:rsidR="006E4A89" w:rsidRPr="00331153" w:rsidRDefault="006E4A89" w:rsidP="00AF5AA1">
            <w:pPr>
              <w:pStyle w:val="Tabletext"/>
              <w:jc w:val="left"/>
              <w:rPr>
                <w:rFonts w:eastAsia="Malgun Gothic"/>
                <w:sz w:val="21"/>
                <w:szCs w:val="21"/>
                <w:lang w:val="fr-CH" w:eastAsia="ja-JP"/>
              </w:rPr>
            </w:pPr>
            <w:r w:rsidRPr="00331153">
              <w:rPr>
                <w:rFonts w:eastAsia="Malgun Gothic"/>
                <w:sz w:val="21"/>
                <w:szCs w:val="21"/>
                <w:lang w:val="fr-CH" w:eastAsia="ja-JP"/>
              </w:rPr>
              <w:t>Antenne cornet</w:t>
            </w:r>
            <w:r w:rsidRPr="00331153">
              <w:rPr>
                <w:sz w:val="21"/>
                <w:szCs w:val="21"/>
                <w:lang w:val="fr-CH" w:eastAsia="ja-JP"/>
              </w:rPr>
              <w:t>, antenne parabolique, antenne hélicoïdale</w:t>
            </w:r>
          </w:p>
        </w:tc>
        <w:tc>
          <w:tcPr>
            <w:tcW w:w="2981" w:type="dxa"/>
            <w:vMerge/>
            <w:vAlign w:val="center"/>
          </w:tcPr>
          <w:p w:rsidR="006E4A89" w:rsidRPr="00331153" w:rsidRDefault="006E4A89" w:rsidP="00AF5AA1">
            <w:pPr>
              <w:pStyle w:val="Tabletext"/>
              <w:jc w:val="left"/>
              <w:rPr>
                <w:rFonts w:eastAsia="Malgun Gothic"/>
                <w:i/>
                <w:sz w:val="21"/>
                <w:szCs w:val="21"/>
                <w:lang w:val="fr-CH" w:eastAsia="ja-JP"/>
              </w:rPr>
            </w:pPr>
          </w:p>
        </w:tc>
      </w:tr>
      <w:tr w:rsidR="006E4A89" w:rsidRPr="00331153" w:rsidTr="00331153">
        <w:trPr>
          <w:cantSplit/>
          <w:jc w:val="center"/>
        </w:trPr>
        <w:tc>
          <w:tcPr>
            <w:tcW w:w="1786" w:type="dxa"/>
            <w:vMerge/>
            <w:shd w:val="clear" w:color="auto" w:fill="auto"/>
            <w:vAlign w:val="center"/>
          </w:tcPr>
          <w:p w:rsidR="006E4A89" w:rsidRPr="00331153" w:rsidRDefault="006E4A89" w:rsidP="00AF5AA1">
            <w:pPr>
              <w:pStyle w:val="Tabletext"/>
              <w:jc w:val="left"/>
              <w:rPr>
                <w:rFonts w:eastAsia="Malgun Gothic"/>
                <w:sz w:val="21"/>
                <w:szCs w:val="21"/>
                <w:lang w:val="fr-CH" w:eastAsia="ja-JP"/>
              </w:rPr>
            </w:pPr>
          </w:p>
        </w:tc>
        <w:tc>
          <w:tcPr>
            <w:tcW w:w="1331" w:type="dxa"/>
            <w:shd w:val="clear" w:color="auto" w:fill="auto"/>
            <w:vAlign w:val="center"/>
          </w:tcPr>
          <w:p w:rsidR="006E4A89" w:rsidRPr="00331153" w:rsidRDefault="006E4A89" w:rsidP="00AF5AA1">
            <w:pPr>
              <w:pStyle w:val="Tabletext"/>
              <w:jc w:val="left"/>
              <w:rPr>
                <w:rFonts w:eastAsia="Malgun Gothic"/>
                <w:sz w:val="21"/>
                <w:szCs w:val="21"/>
                <w:lang w:val="fr-CH" w:eastAsia="ja-JP"/>
              </w:rPr>
            </w:pPr>
            <w:r w:rsidRPr="00331153">
              <w:rPr>
                <w:rFonts w:eastAsia="Malgun Gothic"/>
                <w:sz w:val="21"/>
                <w:szCs w:val="21"/>
                <w:lang w:val="fr-CH" w:eastAsia="ja-JP"/>
              </w:rPr>
              <w:t>Antenne de réception</w:t>
            </w:r>
          </w:p>
        </w:tc>
        <w:tc>
          <w:tcPr>
            <w:tcW w:w="3541" w:type="dxa"/>
            <w:vAlign w:val="center"/>
          </w:tcPr>
          <w:p w:rsidR="006E4A89" w:rsidRPr="00331153" w:rsidRDefault="006E4A89" w:rsidP="00AF5AA1">
            <w:pPr>
              <w:pStyle w:val="Tabletext"/>
              <w:jc w:val="left"/>
              <w:rPr>
                <w:rFonts w:eastAsia="Malgun Gothic"/>
                <w:sz w:val="21"/>
                <w:szCs w:val="21"/>
                <w:lang w:val="fr-CH" w:eastAsia="ja-JP"/>
              </w:rPr>
            </w:pPr>
            <w:r w:rsidRPr="00331153">
              <w:rPr>
                <w:rFonts w:eastAsia="Malgun Gothic"/>
                <w:sz w:val="21"/>
                <w:szCs w:val="21"/>
                <w:lang w:val="fr-CH" w:eastAsia="ja-JP"/>
              </w:rPr>
              <w:t xml:space="preserve">Antenne parabolique de 0,3 m </w:t>
            </w:r>
          </w:p>
        </w:tc>
        <w:tc>
          <w:tcPr>
            <w:tcW w:w="2981" w:type="dxa"/>
            <w:vMerge/>
            <w:vAlign w:val="center"/>
          </w:tcPr>
          <w:p w:rsidR="006E4A89" w:rsidRPr="00331153" w:rsidRDefault="006E4A89" w:rsidP="00AF5AA1">
            <w:pPr>
              <w:pStyle w:val="Tabletext"/>
              <w:jc w:val="left"/>
              <w:rPr>
                <w:rFonts w:eastAsia="Malgun Gothic"/>
                <w:i/>
                <w:sz w:val="21"/>
                <w:szCs w:val="21"/>
                <w:lang w:val="fr-CH" w:eastAsia="ja-JP"/>
              </w:rPr>
            </w:pPr>
          </w:p>
        </w:tc>
      </w:tr>
      <w:tr w:rsidR="006E4A89" w:rsidRPr="00331153" w:rsidTr="00331153">
        <w:trPr>
          <w:cantSplit/>
          <w:jc w:val="center"/>
        </w:trPr>
        <w:tc>
          <w:tcPr>
            <w:tcW w:w="1786" w:type="dxa"/>
            <w:vMerge w:val="restart"/>
            <w:shd w:val="clear" w:color="auto" w:fill="auto"/>
            <w:vAlign w:val="center"/>
          </w:tcPr>
          <w:p w:rsidR="006E4A89" w:rsidRPr="00331153" w:rsidRDefault="006E4A89" w:rsidP="00AF5AA1">
            <w:pPr>
              <w:pStyle w:val="Tabletext"/>
              <w:jc w:val="left"/>
              <w:rPr>
                <w:rFonts w:eastAsia="Malgun Gothic"/>
                <w:sz w:val="21"/>
                <w:szCs w:val="21"/>
                <w:lang w:val="fr-CH" w:eastAsia="ja-JP"/>
              </w:rPr>
            </w:pPr>
            <w:r w:rsidRPr="00331153">
              <w:rPr>
                <w:rFonts w:eastAsia="Malgun Gothic"/>
                <w:sz w:val="21"/>
                <w:szCs w:val="21"/>
                <w:lang w:val="fr-CH" w:eastAsia="ja-JP"/>
              </w:rPr>
              <w:t>Antenne aéroportée</w:t>
            </w:r>
          </w:p>
        </w:tc>
        <w:tc>
          <w:tcPr>
            <w:tcW w:w="1331" w:type="dxa"/>
            <w:shd w:val="clear" w:color="auto" w:fill="auto"/>
            <w:vAlign w:val="center"/>
          </w:tcPr>
          <w:p w:rsidR="006E4A89" w:rsidRPr="00331153" w:rsidRDefault="006E4A89" w:rsidP="00AF5AA1">
            <w:pPr>
              <w:pStyle w:val="Tabletext"/>
              <w:jc w:val="left"/>
              <w:rPr>
                <w:rFonts w:eastAsia="Malgun Gothic"/>
                <w:sz w:val="21"/>
                <w:szCs w:val="21"/>
                <w:lang w:val="fr-CH" w:eastAsia="ja-JP"/>
              </w:rPr>
            </w:pPr>
            <w:r w:rsidRPr="00331153">
              <w:rPr>
                <w:rFonts w:eastAsia="Malgun Gothic"/>
                <w:sz w:val="21"/>
                <w:szCs w:val="21"/>
                <w:lang w:val="fr-CH" w:eastAsia="ja-JP"/>
              </w:rPr>
              <w:t>Antenne d'émission</w:t>
            </w:r>
          </w:p>
        </w:tc>
        <w:tc>
          <w:tcPr>
            <w:tcW w:w="3541" w:type="dxa"/>
            <w:vAlign w:val="center"/>
          </w:tcPr>
          <w:p w:rsidR="006E4A89" w:rsidRPr="00331153" w:rsidRDefault="006E4A89" w:rsidP="00AF5AA1">
            <w:pPr>
              <w:pStyle w:val="Tabletext"/>
              <w:jc w:val="left"/>
              <w:rPr>
                <w:rFonts w:eastAsia="Malgun Gothic"/>
                <w:sz w:val="21"/>
                <w:szCs w:val="21"/>
                <w:lang w:val="fr-CH" w:eastAsia="ja-JP"/>
              </w:rPr>
            </w:pPr>
            <w:r w:rsidRPr="00331153">
              <w:rPr>
                <w:rFonts w:eastAsia="Malgun Gothic"/>
                <w:sz w:val="21"/>
                <w:szCs w:val="21"/>
                <w:lang w:val="fr-CH" w:eastAsia="ja-JP"/>
              </w:rPr>
              <w:t xml:space="preserve">Antenne parabolique de 0,2 m </w:t>
            </w:r>
          </w:p>
        </w:tc>
        <w:tc>
          <w:tcPr>
            <w:tcW w:w="2981" w:type="dxa"/>
            <w:vMerge w:val="restart"/>
            <w:vAlign w:val="center"/>
          </w:tcPr>
          <w:p w:rsidR="006E4A89" w:rsidRPr="00331153" w:rsidRDefault="006E4A89" w:rsidP="00AF5AA1">
            <w:pPr>
              <w:pStyle w:val="Tabletext"/>
              <w:jc w:val="left"/>
              <w:rPr>
                <w:rFonts w:eastAsia="Malgun Gothic"/>
                <w:i/>
                <w:sz w:val="21"/>
                <w:szCs w:val="21"/>
                <w:lang w:val="fr-CH" w:eastAsia="ja-JP"/>
              </w:rPr>
            </w:pPr>
            <w:r w:rsidRPr="00331153">
              <w:rPr>
                <w:rFonts w:eastAsia="Malgun Gothic"/>
                <w:sz w:val="21"/>
                <w:szCs w:val="21"/>
                <w:lang w:val="fr-CH" w:eastAsia="ja-JP"/>
              </w:rPr>
              <w:t>Distance de transmission:</w:t>
            </w:r>
            <w:r w:rsidRPr="00331153">
              <w:rPr>
                <w:rFonts w:eastAsia="Malgun Gothic"/>
                <w:sz w:val="21"/>
                <w:szCs w:val="21"/>
                <w:lang w:val="fr-CH" w:eastAsia="ja-JP"/>
              </w:rPr>
              <w:br/>
              <w:t xml:space="preserve">6-7 GHz: 50-65 </w:t>
            </w:r>
            <w:proofErr w:type="gramStart"/>
            <w:r w:rsidRPr="00331153">
              <w:rPr>
                <w:rFonts w:eastAsia="Malgun Gothic"/>
                <w:sz w:val="21"/>
                <w:szCs w:val="21"/>
                <w:lang w:val="fr-CH" w:eastAsia="ja-JP"/>
              </w:rPr>
              <w:t>km</w:t>
            </w:r>
            <w:proofErr w:type="gramEnd"/>
            <w:r w:rsidRPr="00331153">
              <w:rPr>
                <w:rFonts w:eastAsia="Malgun Gothic"/>
                <w:sz w:val="21"/>
                <w:szCs w:val="21"/>
                <w:lang w:val="fr-CH" w:eastAsia="ja-JP"/>
              </w:rPr>
              <w:br/>
              <w:t>(suivant la marge nécessaire)</w:t>
            </w:r>
            <w:r w:rsidRPr="00331153">
              <w:rPr>
                <w:rFonts w:eastAsia="Malgun Gothic"/>
                <w:sz w:val="21"/>
                <w:szCs w:val="21"/>
                <w:lang w:val="fr-CH" w:eastAsia="ja-JP"/>
              </w:rPr>
              <w:br/>
              <w:t>10 GHz: 7 km</w:t>
            </w:r>
            <w:r w:rsidRPr="00331153">
              <w:rPr>
                <w:rFonts w:eastAsia="Malgun Gothic"/>
                <w:sz w:val="21"/>
                <w:szCs w:val="21"/>
                <w:lang w:val="fr-CH" w:eastAsia="ja-JP"/>
              </w:rPr>
              <w:br/>
              <w:t>(avec la marge nécessaire pour la pluie)</w:t>
            </w:r>
            <w:r w:rsidRPr="00331153">
              <w:rPr>
                <w:rFonts w:eastAsia="Malgun Gothic"/>
                <w:sz w:val="21"/>
                <w:szCs w:val="21"/>
                <w:lang w:val="fr-CH" w:eastAsia="ja-JP"/>
              </w:rPr>
              <w:br/>
              <w:t>13 GHz: 5 km</w:t>
            </w:r>
            <w:r w:rsidRPr="00331153">
              <w:rPr>
                <w:rFonts w:eastAsia="Malgun Gothic"/>
                <w:sz w:val="21"/>
                <w:szCs w:val="21"/>
                <w:lang w:val="fr-CH" w:eastAsia="ja-JP"/>
              </w:rPr>
              <w:br/>
              <w:t>(avec la marge nécessaire pour la pluie)</w:t>
            </w:r>
          </w:p>
        </w:tc>
      </w:tr>
      <w:tr w:rsidR="006E4A89" w:rsidRPr="00331153" w:rsidTr="00331153">
        <w:trPr>
          <w:cantSplit/>
          <w:jc w:val="center"/>
        </w:trPr>
        <w:tc>
          <w:tcPr>
            <w:tcW w:w="1786" w:type="dxa"/>
            <w:vMerge/>
            <w:tcBorders>
              <w:bottom w:val="nil"/>
            </w:tcBorders>
            <w:shd w:val="clear" w:color="auto" w:fill="auto"/>
            <w:vAlign w:val="center"/>
          </w:tcPr>
          <w:p w:rsidR="006E4A89" w:rsidRPr="00331153" w:rsidRDefault="006E4A89" w:rsidP="00AF5AA1">
            <w:pPr>
              <w:pStyle w:val="Tabletext"/>
              <w:jc w:val="left"/>
              <w:rPr>
                <w:rFonts w:eastAsia="Malgun Gothic"/>
                <w:sz w:val="21"/>
                <w:szCs w:val="21"/>
                <w:lang w:val="fr-CH" w:eastAsia="ja-JP"/>
              </w:rPr>
            </w:pPr>
          </w:p>
        </w:tc>
        <w:tc>
          <w:tcPr>
            <w:tcW w:w="1331" w:type="dxa"/>
            <w:tcBorders>
              <w:bottom w:val="nil"/>
            </w:tcBorders>
            <w:shd w:val="clear" w:color="auto" w:fill="auto"/>
            <w:vAlign w:val="center"/>
          </w:tcPr>
          <w:p w:rsidR="006E4A89" w:rsidRPr="00331153" w:rsidRDefault="006E4A89" w:rsidP="00AF5AA1">
            <w:pPr>
              <w:pStyle w:val="Tabletext"/>
              <w:jc w:val="left"/>
              <w:rPr>
                <w:rFonts w:eastAsia="Malgun Gothic"/>
                <w:sz w:val="21"/>
                <w:szCs w:val="21"/>
                <w:lang w:val="fr-CH" w:eastAsia="ja-JP"/>
              </w:rPr>
            </w:pPr>
            <w:r w:rsidRPr="00331153">
              <w:rPr>
                <w:rFonts w:eastAsia="Malgun Gothic"/>
                <w:sz w:val="21"/>
                <w:szCs w:val="21"/>
                <w:lang w:val="fr-CH" w:eastAsia="ja-JP"/>
              </w:rPr>
              <w:t>Antenne de réception</w:t>
            </w:r>
          </w:p>
        </w:tc>
        <w:tc>
          <w:tcPr>
            <w:tcW w:w="3541" w:type="dxa"/>
            <w:tcBorders>
              <w:bottom w:val="nil"/>
            </w:tcBorders>
            <w:vAlign w:val="center"/>
          </w:tcPr>
          <w:p w:rsidR="006E4A89" w:rsidRPr="00331153" w:rsidRDefault="006E4A89" w:rsidP="00AF5AA1">
            <w:pPr>
              <w:pStyle w:val="Tabletext"/>
              <w:jc w:val="left"/>
              <w:rPr>
                <w:rFonts w:eastAsia="Malgun Gothic"/>
                <w:sz w:val="21"/>
                <w:szCs w:val="21"/>
                <w:lang w:val="fr-CH" w:eastAsia="ja-JP"/>
              </w:rPr>
            </w:pPr>
            <w:r w:rsidRPr="00331153">
              <w:rPr>
                <w:rFonts w:eastAsia="Malgun Gothic"/>
                <w:sz w:val="21"/>
                <w:szCs w:val="21"/>
                <w:lang w:val="fr-CH" w:eastAsia="ja-JP"/>
              </w:rPr>
              <w:t xml:space="preserve">Antenne parabolique de 1,2 m </w:t>
            </w:r>
          </w:p>
        </w:tc>
        <w:tc>
          <w:tcPr>
            <w:tcW w:w="2981" w:type="dxa"/>
            <w:vMerge/>
            <w:tcBorders>
              <w:bottom w:val="nil"/>
            </w:tcBorders>
          </w:tcPr>
          <w:p w:rsidR="006E4A89" w:rsidRPr="00331153" w:rsidRDefault="006E4A89" w:rsidP="00AF5AA1">
            <w:pPr>
              <w:pStyle w:val="Tabletext"/>
              <w:jc w:val="left"/>
              <w:rPr>
                <w:rFonts w:eastAsia="Malgun Gothic"/>
                <w:i/>
                <w:sz w:val="21"/>
                <w:szCs w:val="21"/>
                <w:lang w:val="fr-CH" w:eastAsia="ja-JP"/>
              </w:rPr>
            </w:pPr>
          </w:p>
        </w:tc>
      </w:tr>
      <w:tr w:rsidR="006E4A89" w:rsidRPr="00331153" w:rsidTr="00331153">
        <w:trPr>
          <w:cantSplit/>
          <w:jc w:val="center"/>
        </w:trPr>
        <w:tc>
          <w:tcPr>
            <w:tcW w:w="3117" w:type="dxa"/>
            <w:gridSpan w:val="2"/>
          </w:tcPr>
          <w:p w:rsidR="006E4A89" w:rsidRPr="00331153" w:rsidRDefault="006E4A89" w:rsidP="00AF5AA1">
            <w:pPr>
              <w:pStyle w:val="Tabletext"/>
              <w:rPr>
                <w:bCs/>
                <w:sz w:val="21"/>
                <w:szCs w:val="21"/>
                <w:lang w:val="fr-CH" w:eastAsia="ja-JP"/>
              </w:rPr>
            </w:pPr>
            <w:r w:rsidRPr="00331153">
              <w:rPr>
                <w:bCs/>
                <w:sz w:val="21"/>
                <w:szCs w:val="21"/>
                <w:lang w:val="fr-CH" w:eastAsia="ja-JP"/>
              </w:rPr>
              <w:t>Modulation</w:t>
            </w:r>
          </w:p>
        </w:tc>
        <w:tc>
          <w:tcPr>
            <w:tcW w:w="3541" w:type="dxa"/>
          </w:tcPr>
          <w:p w:rsidR="006E4A89" w:rsidRPr="00331153" w:rsidRDefault="006E4A89" w:rsidP="00AF5AA1">
            <w:pPr>
              <w:pStyle w:val="Tabletext"/>
              <w:jc w:val="left"/>
              <w:rPr>
                <w:sz w:val="21"/>
                <w:szCs w:val="21"/>
                <w:lang w:val="fr-CH"/>
              </w:rPr>
            </w:pPr>
            <w:r w:rsidRPr="00331153">
              <w:rPr>
                <w:sz w:val="21"/>
                <w:szCs w:val="21"/>
                <w:lang w:val="fr-CH"/>
              </w:rPr>
              <w:t>MAQ-16, 32, 64;</w:t>
            </w:r>
            <w:r w:rsidRPr="00331153">
              <w:rPr>
                <w:sz w:val="21"/>
                <w:szCs w:val="21"/>
                <w:lang w:val="fr-CH"/>
              </w:rPr>
              <w:br/>
              <w:t>MDPQ-MROF</w:t>
            </w:r>
          </w:p>
        </w:tc>
        <w:tc>
          <w:tcPr>
            <w:tcW w:w="2981" w:type="dxa"/>
            <w:vAlign w:val="center"/>
          </w:tcPr>
          <w:p w:rsidR="006E4A89" w:rsidRPr="00331153" w:rsidRDefault="006E4A89" w:rsidP="00AF5AA1">
            <w:pPr>
              <w:pStyle w:val="Tabletext"/>
              <w:jc w:val="left"/>
              <w:rPr>
                <w:rFonts w:eastAsia="Malgun Gothic"/>
                <w:i/>
                <w:sz w:val="21"/>
                <w:szCs w:val="21"/>
                <w:lang w:val="fr-CH" w:eastAsia="ja-JP"/>
              </w:rPr>
            </w:pPr>
            <w:r w:rsidRPr="00331153">
              <w:rPr>
                <w:sz w:val="21"/>
                <w:szCs w:val="21"/>
                <w:lang w:val="fr-CH" w:eastAsia="ja-JP"/>
              </w:rPr>
              <w:t>Voir la Rec. UIT-R M.1824</w:t>
            </w:r>
          </w:p>
        </w:tc>
      </w:tr>
      <w:tr w:rsidR="006E4A89" w:rsidRPr="00331153" w:rsidTr="00331153">
        <w:trPr>
          <w:cantSplit/>
          <w:jc w:val="center"/>
        </w:trPr>
        <w:tc>
          <w:tcPr>
            <w:tcW w:w="3117" w:type="dxa"/>
            <w:gridSpan w:val="2"/>
          </w:tcPr>
          <w:p w:rsidR="006E4A89" w:rsidRPr="00331153" w:rsidRDefault="006E4A89" w:rsidP="00AF5AA1">
            <w:pPr>
              <w:pStyle w:val="Tabletext"/>
              <w:jc w:val="left"/>
              <w:rPr>
                <w:bCs/>
                <w:sz w:val="21"/>
                <w:szCs w:val="21"/>
                <w:lang w:val="fr-CH" w:eastAsia="ja-JP"/>
              </w:rPr>
            </w:pPr>
            <w:r w:rsidRPr="00331153">
              <w:rPr>
                <w:bCs/>
                <w:sz w:val="21"/>
                <w:szCs w:val="21"/>
                <w:lang w:val="fr-CH" w:eastAsia="ja-JP"/>
              </w:rPr>
              <w:t xml:space="preserve">Capacité de transmission </w:t>
            </w:r>
          </w:p>
        </w:tc>
        <w:tc>
          <w:tcPr>
            <w:tcW w:w="3541" w:type="dxa"/>
          </w:tcPr>
          <w:p w:rsidR="006E4A89" w:rsidRPr="00331153" w:rsidRDefault="006E4A89" w:rsidP="00AF5AA1">
            <w:pPr>
              <w:pStyle w:val="Tabletext"/>
              <w:jc w:val="left"/>
              <w:rPr>
                <w:sz w:val="21"/>
                <w:szCs w:val="21"/>
                <w:lang w:val="fr-CH"/>
              </w:rPr>
            </w:pPr>
            <w:r w:rsidRPr="00331153">
              <w:rPr>
                <w:sz w:val="21"/>
                <w:szCs w:val="21"/>
                <w:lang w:val="fr-CH"/>
              </w:rPr>
              <w:t>Prise en charge de tous les paramètres de transmission ci-dessus</w:t>
            </w:r>
          </w:p>
        </w:tc>
        <w:tc>
          <w:tcPr>
            <w:tcW w:w="2981" w:type="dxa"/>
          </w:tcPr>
          <w:p w:rsidR="006E4A89" w:rsidRPr="00331153" w:rsidRDefault="006E4A89" w:rsidP="00AF5AA1">
            <w:pPr>
              <w:pStyle w:val="Tabletext"/>
              <w:jc w:val="left"/>
              <w:rPr>
                <w:sz w:val="21"/>
                <w:szCs w:val="21"/>
                <w:lang w:val="fr-CH"/>
              </w:rPr>
            </w:pPr>
            <w:r w:rsidRPr="00331153">
              <w:rPr>
                <w:sz w:val="21"/>
                <w:szCs w:val="21"/>
                <w:lang w:val="fr-CH" w:eastAsia="ja-JP"/>
              </w:rPr>
              <w:t>Jusqu'à 60 Mbit/s (suivant la largeur de bande et la modulation, voir la Rec. UIT</w:t>
            </w:r>
            <w:r w:rsidRPr="00331153">
              <w:rPr>
                <w:sz w:val="21"/>
                <w:szCs w:val="21"/>
                <w:lang w:val="fr-CH" w:eastAsia="ja-JP"/>
              </w:rPr>
              <w:noBreakHyphen/>
              <w:t>R M.1824)</w:t>
            </w:r>
          </w:p>
        </w:tc>
      </w:tr>
      <w:tr w:rsidR="006E4A89" w:rsidRPr="00331153" w:rsidTr="00331153">
        <w:trPr>
          <w:cantSplit/>
          <w:jc w:val="center"/>
        </w:trPr>
        <w:tc>
          <w:tcPr>
            <w:tcW w:w="3117" w:type="dxa"/>
            <w:gridSpan w:val="2"/>
          </w:tcPr>
          <w:p w:rsidR="006E4A89" w:rsidRPr="00331153" w:rsidRDefault="006E4A89" w:rsidP="00AF5AA1">
            <w:pPr>
              <w:pStyle w:val="Tabletext"/>
              <w:jc w:val="left"/>
              <w:rPr>
                <w:bCs/>
                <w:sz w:val="21"/>
                <w:szCs w:val="21"/>
                <w:lang w:val="fr-CH" w:eastAsia="ja-JP"/>
              </w:rPr>
            </w:pPr>
            <w:r w:rsidRPr="00331153">
              <w:rPr>
                <w:bCs/>
                <w:sz w:val="21"/>
                <w:szCs w:val="21"/>
                <w:lang w:val="fr-CH" w:eastAsia="ja-JP"/>
              </w:rPr>
              <w:t>Fiabilité dans l'environnement</w:t>
            </w:r>
          </w:p>
        </w:tc>
        <w:tc>
          <w:tcPr>
            <w:tcW w:w="3541" w:type="dxa"/>
          </w:tcPr>
          <w:p w:rsidR="006E4A89" w:rsidRPr="00331153" w:rsidRDefault="006E4A89" w:rsidP="00AF5AA1">
            <w:pPr>
              <w:pStyle w:val="Tabletext"/>
              <w:jc w:val="left"/>
              <w:rPr>
                <w:sz w:val="21"/>
                <w:szCs w:val="21"/>
                <w:lang w:val="fr-CH"/>
              </w:rPr>
            </w:pPr>
            <w:r w:rsidRPr="00331153">
              <w:rPr>
                <w:sz w:val="21"/>
                <w:szCs w:val="21"/>
                <w:lang w:val="fr-CH"/>
              </w:rPr>
              <w:t>Le système doit être fiable dans toutes les conditions environnementales possibles (température, humidité, etc.)</w:t>
            </w:r>
          </w:p>
        </w:tc>
        <w:tc>
          <w:tcPr>
            <w:tcW w:w="2981" w:type="dxa"/>
          </w:tcPr>
          <w:p w:rsidR="006E4A89" w:rsidRPr="00331153" w:rsidRDefault="006E4A89" w:rsidP="00AF5AA1">
            <w:pPr>
              <w:pStyle w:val="Tabletext"/>
              <w:jc w:val="left"/>
              <w:rPr>
                <w:sz w:val="21"/>
                <w:szCs w:val="21"/>
                <w:lang w:val="fr-CH"/>
              </w:rPr>
            </w:pPr>
            <w:r w:rsidRPr="00331153">
              <w:rPr>
                <w:sz w:val="21"/>
                <w:szCs w:val="21"/>
                <w:lang w:val="fr-CH"/>
              </w:rPr>
              <w:t>Température: 0</w:t>
            </w:r>
            <w:r w:rsidRPr="00331153">
              <w:rPr>
                <w:sz w:val="21"/>
                <w:szCs w:val="21"/>
                <w:lang w:val="fr-CH"/>
              </w:rPr>
              <w:sym w:font="Symbol" w:char="F0B0"/>
            </w:r>
            <w:r w:rsidRPr="00331153">
              <w:rPr>
                <w:sz w:val="21"/>
                <w:szCs w:val="21"/>
                <w:lang w:val="fr-CH"/>
              </w:rPr>
              <w:t xml:space="preserve"> à 50</w:t>
            </w:r>
            <w:r w:rsidRPr="00331153">
              <w:rPr>
                <w:sz w:val="21"/>
                <w:szCs w:val="21"/>
                <w:lang w:val="fr-CH"/>
              </w:rPr>
              <w:sym w:font="Symbol" w:char="F0B0"/>
            </w:r>
            <w:r w:rsidRPr="00331153">
              <w:rPr>
                <w:sz w:val="21"/>
                <w:szCs w:val="21"/>
                <w:lang w:val="fr-CH"/>
              </w:rPr>
              <w:t xml:space="preserve"> C (unités à l'extérieur)</w:t>
            </w:r>
          </w:p>
          <w:p w:rsidR="006E4A89" w:rsidRPr="00331153" w:rsidRDefault="006E4A89" w:rsidP="00AF5AA1">
            <w:pPr>
              <w:pStyle w:val="Tabletext"/>
              <w:jc w:val="left"/>
              <w:rPr>
                <w:sz w:val="21"/>
                <w:szCs w:val="21"/>
                <w:lang w:val="fr-CH"/>
              </w:rPr>
            </w:pPr>
            <w:r w:rsidRPr="00331153">
              <w:rPr>
                <w:sz w:val="21"/>
                <w:szCs w:val="21"/>
                <w:lang w:val="fr-CH"/>
              </w:rPr>
              <w:t>5</w:t>
            </w:r>
            <w:r w:rsidRPr="00331153">
              <w:rPr>
                <w:sz w:val="21"/>
                <w:szCs w:val="21"/>
                <w:lang w:val="fr-CH"/>
              </w:rPr>
              <w:sym w:font="Symbol" w:char="F0B0"/>
            </w:r>
            <w:r w:rsidRPr="00331153">
              <w:rPr>
                <w:sz w:val="21"/>
                <w:szCs w:val="21"/>
                <w:lang w:val="fr-CH"/>
              </w:rPr>
              <w:t xml:space="preserve"> à 45</w:t>
            </w:r>
            <w:r w:rsidRPr="00331153">
              <w:rPr>
                <w:sz w:val="21"/>
                <w:szCs w:val="21"/>
                <w:lang w:val="fr-CH"/>
              </w:rPr>
              <w:sym w:font="Symbol" w:char="F0B0"/>
            </w:r>
            <w:r w:rsidRPr="00331153">
              <w:rPr>
                <w:sz w:val="21"/>
                <w:szCs w:val="21"/>
                <w:lang w:val="fr-CH"/>
              </w:rPr>
              <w:t xml:space="preserve"> C (unités à l'intérieur)</w:t>
            </w:r>
          </w:p>
          <w:p w:rsidR="006E4A89" w:rsidRPr="00331153" w:rsidRDefault="006E4A89" w:rsidP="00AF5AA1">
            <w:pPr>
              <w:pStyle w:val="Tabletext"/>
              <w:jc w:val="left"/>
              <w:rPr>
                <w:sz w:val="21"/>
                <w:szCs w:val="21"/>
                <w:lang w:val="fr-CH"/>
              </w:rPr>
            </w:pPr>
            <w:r w:rsidRPr="00331153">
              <w:rPr>
                <w:sz w:val="21"/>
                <w:szCs w:val="21"/>
                <w:lang w:val="fr-CH"/>
              </w:rPr>
              <w:t>Humidité relative: 95% sans condensation</w:t>
            </w:r>
          </w:p>
        </w:tc>
      </w:tr>
      <w:tr w:rsidR="006E4A89" w:rsidRPr="00331153" w:rsidTr="00331153">
        <w:trPr>
          <w:cantSplit/>
          <w:jc w:val="center"/>
        </w:trPr>
        <w:tc>
          <w:tcPr>
            <w:tcW w:w="3117" w:type="dxa"/>
            <w:gridSpan w:val="2"/>
          </w:tcPr>
          <w:p w:rsidR="006E4A89" w:rsidRPr="00331153" w:rsidRDefault="006E4A89" w:rsidP="00AF5AA1">
            <w:pPr>
              <w:pStyle w:val="Tabletext"/>
              <w:jc w:val="left"/>
              <w:rPr>
                <w:bCs/>
                <w:sz w:val="21"/>
                <w:szCs w:val="21"/>
                <w:lang w:val="fr-CH" w:eastAsia="ja-JP"/>
              </w:rPr>
            </w:pPr>
            <w:r w:rsidRPr="00331153">
              <w:rPr>
                <w:bCs/>
                <w:sz w:val="21"/>
                <w:szCs w:val="21"/>
                <w:lang w:val="fr-CH" w:eastAsia="ja-JP"/>
              </w:rPr>
              <w:t xml:space="preserve">Facilité d'alignement </w:t>
            </w:r>
          </w:p>
        </w:tc>
        <w:tc>
          <w:tcPr>
            <w:tcW w:w="3541" w:type="dxa"/>
          </w:tcPr>
          <w:p w:rsidR="006E4A89" w:rsidRPr="00331153" w:rsidRDefault="006E4A89" w:rsidP="00AF5AA1">
            <w:pPr>
              <w:pStyle w:val="Tabletext"/>
              <w:jc w:val="left"/>
              <w:rPr>
                <w:sz w:val="21"/>
                <w:szCs w:val="21"/>
                <w:lang w:val="fr-CH"/>
              </w:rPr>
            </w:pPr>
            <w:r w:rsidRPr="00331153">
              <w:rPr>
                <w:sz w:val="21"/>
                <w:szCs w:val="21"/>
                <w:lang w:val="fr-CH"/>
              </w:rPr>
              <w:t>Le système doit comporter une fonction intégrée permettant de générer certains signaux de test pour faciliter l'alignement</w:t>
            </w:r>
          </w:p>
        </w:tc>
        <w:tc>
          <w:tcPr>
            <w:tcW w:w="2981" w:type="dxa"/>
          </w:tcPr>
          <w:p w:rsidR="006E4A89" w:rsidRPr="00331153" w:rsidRDefault="006E4A89" w:rsidP="00AF5AA1">
            <w:pPr>
              <w:pStyle w:val="Tabletext"/>
              <w:jc w:val="left"/>
              <w:rPr>
                <w:sz w:val="21"/>
                <w:szCs w:val="21"/>
                <w:lang w:val="fr-CH"/>
              </w:rPr>
            </w:pPr>
            <w:r w:rsidRPr="00331153">
              <w:rPr>
                <w:sz w:val="21"/>
                <w:szCs w:val="21"/>
                <w:lang w:val="fr-CH"/>
              </w:rPr>
              <w:t xml:space="preserve">Générateur de barre de couleurs avec une identité à 16 caractères </w:t>
            </w:r>
          </w:p>
        </w:tc>
      </w:tr>
      <w:tr w:rsidR="006E4A89" w:rsidRPr="00331153" w:rsidTr="00331153">
        <w:trPr>
          <w:cantSplit/>
          <w:jc w:val="center"/>
        </w:trPr>
        <w:tc>
          <w:tcPr>
            <w:tcW w:w="3117" w:type="dxa"/>
            <w:gridSpan w:val="2"/>
          </w:tcPr>
          <w:p w:rsidR="006E4A89" w:rsidRPr="00331153" w:rsidRDefault="006E4A89" w:rsidP="00AF5AA1">
            <w:pPr>
              <w:pStyle w:val="Tabletext"/>
              <w:jc w:val="left"/>
              <w:rPr>
                <w:bCs/>
                <w:sz w:val="21"/>
                <w:szCs w:val="21"/>
                <w:lang w:val="fr-CH" w:eastAsia="ja-JP"/>
              </w:rPr>
            </w:pPr>
            <w:r w:rsidRPr="00331153">
              <w:rPr>
                <w:bCs/>
                <w:sz w:val="21"/>
                <w:szCs w:val="21"/>
                <w:lang w:val="fr-CH" w:eastAsia="ja-JP"/>
              </w:rPr>
              <w:t>Dimensions et poids</w:t>
            </w:r>
          </w:p>
        </w:tc>
        <w:tc>
          <w:tcPr>
            <w:tcW w:w="3541" w:type="dxa"/>
          </w:tcPr>
          <w:p w:rsidR="006E4A89" w:rsidRPr="00331153" w:rsidRDefault="006E4A89" w:rsidP="00AF5AA1">
            <w:pPr>
              <w:pStyle w:val="Tabletext"/>
              <w:jc w:val="left"/>
              <w:rPr>
                <w:sz w:val="21"/>
                <w:szCs w:val="21"/>
                <w:lang w:val="fr-CH"/>
              </w:rPr>
            </w:pPr>
            <w:r w:rsidRPr="00331153">
              <w:rPr>
                <w:sz w:val="21"/>
                <w:szCs w:val="21"/>
                <w:lang w:val="fr-CH"/>
              </w:rPr>
              <w:t>Petites dimensions et poids léger dans un souci de facilité et de rapidité de mise en service</w:t>
            </w:r>
          </w:p>
        </w:tc>
        <w:tc>
          <w:tcPr>
            <w:tcW w:w="2981" w:type="dxa"/>
            <w:vAlign w:val="center"/>
          </w:tcPr>
          <w:p w:rsidR="006E4A89" w:rsidRPr="00331153" w:rsidRDefault="006E4A89" w:rsidP="00AF5AA1">
            <w:pPr>
              <w:pStyle w:val="Tabletext"/>
              <w:jc w:val="left"/>
              <w:rPr>
                <w:sz w:val="21"/>
                <w:szCs w:val="21"/>
                <w:lang w:val="fr-CH"/>
              </w:rPr>
            </w:pPr>
          </w:p>
        </w:tc>
      </w:tr>
    </w:tbl>
    <w:p w:rsidR="00F15425" w:rsidRPr="0025428F" w:rsidRDefault="00F15425" w:rsidP="00F15425">
      <w:pPr>
        <w:pStyle w:val="Tablefin"/>
        <w:rPr>
          <w:lang w:val="fr-FR"/>
        </w:rPr>
      </w:pPr>
    </w:p>
    <w:p w:rsidR="006E4A89" w:rsidRPr="0071364D" w:rsidRDefault="00F15425" w:rsidP="006E4A89">
      <w:pPr>
        <w:pStyle w:val="TableNo"/>
        <w:rPr>
          <w:lang w:val="fr-CH"/>
        </w:rPr>
      </w:pPr>
      <w:r>
        <w:rPr>
          <w:lang w:val="fr-CH"/>
        </w:rPr>
        <w:lastRenderedPageBreak/>
        <w:t xml:space="preserve">TABLEAU </w:t>
      </w:r>
      <w:r w:rsidR="006E4A89" w:rsidRPr="0071364D">
        <w:rPr>
          <w:lang w:val="fr-CH"/>
        </w:rPr>
        <w:t>4</w:t>
      </w:r>
    </w:p>
    <w:p w:rsidR="006E4A89" w:rsidRPr="0071364D" w:rsidRDefault="006E4A89" w:rsidP="006E4A89">
      <w:pPr>
        <w:pStyle w:val="Tabletitle"/>
        <w:rPr>
          <w:lang w:val="fr-CH" w:eastAsia="ja-JP"/>
        </w:rPr>
      </w:pPr>
      <w:r w:rsidRPr="0071364D">
        <w:rPr>
          <w:lang w:val="fr-CH"/>
        </w:rPr>
        <w:t xml:space="preserve">Besoins des utilisateurs et paramètres techniques en termes de qualité vidéo et </w:t>
      </w:r>
      <w:r w:rsidRPr="0071364D">
        <w:rPr>
          <w:lang w:val="fr-CH"/>
        </w:rPr>
        <w:br/>
        <w:t xml:space="preserve">audio de base concernant la transmission de signaux numériques </w:t>
      </w:r>
      <w:r w:rsidRPr="0071364D">
        <w:rPr>
          <w:lang w:val="fr-CH"/>
        </w:rPr>
        <w:br/>
        <w:t xml:space="preserve">de </w:t>
      </w:r>
      <w:r w:rsidRPr="0071364D">
        <w:rPr>
          <w:lang w:val="fr-CH" w:eastAsia="ja-JP"/>
        </w:rPr>
        <w:t>TVUHD dans le cadre des applications ENG</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976"/>
        <w:gridCol w:w="3974"/>
      </w:tblGrid>
      <w:tr w:rsidR="006E4A89" w:rsidRPr="0071364D" w:rsidTr="00315FE9">
        <w:trPr>
          <w:jc w:val="center"/>
        </w:trPr>
        <w:tc>
          <w:tcPr>
            <w:tcW w:w="2689" w:type="dxa"/>
            <w:tcBorders>
              <w:top w:val="single" w:sz="4" w:space="0" w:color="000000"/>
              <w:left w:val="single" w:sz="4" w:space="0" w:color="000000"/>
              <w:bottom w:val="single" w:sz="4" w:space="0" w:color="000000"/>
              <w:right w:val="single" w:sz="4" w:space="0" w:color="000000"/>
            </w:tcBorders>
            <w:hideMark/>
          </w:tcPr>
          <w:p w:rsidR="006E4A89" w:rsidRPr="0071364D" w:rsidRDefault="006E4A89" w:rsidP="00AF5AA1">
            <w:pPr>
              <w:pStyle w:val="Tablehead"/>
              <w:rPr>
                <w:highlight w:val="lightGray"/>
                <w:lang w:val="fr-CH" w:eastAsia="ja-JP"/>
              </w:rPr>
            </w:pPr>
            <w:proofErr w:type="spellStart"/>
            <w:r w:rsidRPr="0071364D">
              <w:rPr>
                <w:lang w:val="fr-CH" w:eastAsia="ja-JP"/>
              </w:rPr>
              <w:t>Elément</w:t>
            </w:r>
            <w:proofErr w:type="spellEnd"/>
          </w:p>
        </w:tc>
        <w:tc>
          <w:tcPr>
            <w:tcW w:w="2976" w:type="dxa"/>
            <w:tcBorders>
              <w:top w:val="single" w:sz="4" w:space="0" w:color="000000"/>
              <w:left w:val="single" w:sz="4" w:space="0" w:color="000000"/>
              <w:bottom w:val="single" w:sz="4" w:space="0" w:color="000000"/>
              <w:right w:val="single" w:sz="4" w:space="0" w:color="000000"/>
            </w:tcBorders>
            <w:hideMark/>
          </w:tcPr>
          <w:p w:rsidR="006E4A89" w:rsidRPr="0071364D" w:rsidRDefault="006E4A89" w:rsidP="00AF5AA1">
            <w:pPr>
              <w:pStyle w:val="Tablehead"/>
              <w:rPr>
                <w:rFonts w:eastAsia="Malgun Gothic"/>
                <w:highlight w:val="lightGray"/>
                <w:lang w:val="fr-CH"/>
              </w:rPr>
            </w:pPr>
            <w:r w:rsidRPr="0071364D">
              <w:rPr>
                <w:rFonts w:eastAsia="Malgun Gothic"/>
                <w:lang w:val="fr-CH"/>
              </w:rPr>
              <w:t>Besoins des utilisateurs</w:t>
            </w:r>
          </w:p>
        </w:tc>
        <w:tc>
          <w:tcPr>
            <w:tcW w:w="3974" w:type="dxa"/>
            <w:tcBorders>
              <w:top w:val="single" w:sz="4" w:space="0" w:color="000000"/>
              <w:left w:val="single" w:sz="4" w:space="0" w:color="000000"/>
              <w:bottom w:val="single" w:sz="4" w:space="0" w:color="000000"/>
              <w:right w:val="single" w:sz="4" w:space="0" w:color="000000"/>
            </w:tcBorders>
            <w:hideMark/>
          </w:tcPr>
          <w:p w:rsidR="006E4A89" w:rsidRPr="0071364D" w:rsidRDefault="006E4A89" w:rsidP="00AF5AA1">
            <w:pPr>
              <w:pStyle w:val="Tablehead"/>
              <w:rPr>
                <w:rFonts w:ascii="Calibri" w:eastAsia="Malgun Gothic" w:hAnsi="Calibri"/>
                <w:color w:val="800000"/>
                <w:highlight w:val="cyan"/>
                <w:lang w:val="fr-CH"/>
              </w:rPr>
            </w:pPr>
            <w:r w:rsidRPr="0071364D">
              <w:rPr>
                <w:rFonts w:eastAsia="Malgun Gothic"/>
                <w:lang w:val="fr-CH"/>
              </w:rPr>
              <w:t>Paramètres techniques</w:t>
            </w:r>
          </w:p>
        </w:tc>
      </w:tr>
      <w:tr w:rsidR="006E4A89" w:rsidRPr="0071364D" w:rsidTr="00315FE9">
        <w:trPr>
          <w:jc w:val="center"/>
        </w:trPr>
        <w:tc>
          <w:tcPr>
            <w:tcW w:w="2689" w:type="dxa"/>
            <w:vMerge w:val="restart"/>
            <w:tcBorders>
              <w:top w:val="single" w:sz="4" w:space="0" w:color="000000"/>
              <w:left w:val="single" w:sz="4" w:space="0" w:color="000000"/>
              <w:bottom w:val="single" w:sz="4" w:space="0" w:color="000000"/>
              <w:right w:val="single" w:sz="4" w:space="0" w:color="000000"/>
            </w:tcBorders>
            <w:hideMark/>
          </w:tcPr>
          <w:p w:rsidR="006E4A89" w:rsidRPr="0071364D" w:rsidRDefault="006E4A89" w:rsidP="008B2639">
            <w:pPr>
              <w:pStyle w:val="Tabletext"/>
              <w:jc w:val="left"/>
              <w:rPr>
                <w:rFonts w:eastAsia="Malgun Gothic"/>
                <w:highlight w:val="lightGray"/>
                <w:lang w:val="fr-CH"/>
              </w:rPr>
            </w:pPr>
            <w:r w:rsidRPr="0071364D">
              <w:rPr>
                <w:rFonts w:eastAsia="Malgun Gothic"/>
                <w:lang w:val="fr-CH" w:eastAsia="ja-JP"/>
              </w:rPr>
              <w:t>Qualité de base du signal vidéo</w:t>
            </w:r>
          </w:p>
        </w:tc>
        <w:tc>
          <w:tcPr>
            <w:tcW w:w="2976" w:type="dxa"/>
            <w:vMerge w:val="restart"/>
            <w:tcBorders>
              <w:top w:val="single" w:sz="4" w:space="0" w:color="000000"/>
              <w:left w:val="single" w:sz="4" w:space="0" w:color="000000"/>
              <w:bottom w:val="single" w:sz="4" w:space="0" w:color="000000"/>
              <w:right w:val="single" w:sz="4" w:space="0" w:color="000000"/>
            </w:tcBorders>
            <w:hideMark/>
          </w:tcPr>
          <w:p w:rsidR="006E4A89" w:rsidRPr="0071364D" w:rsidRDefault="006E4A89" w:rsidP="00AF5AA1">
            <w:pPr>
              <w:pStyle w:val="Tabletext"/>
              <w:jc w:val="left"/>
              <w:rPr>
                <w:bCs/>
                <w:lang w:val="fr-CH" w:eastAsia="ja-JP"/>
              </w:rPr>
            </w:pPr>
            <w:r w:rsidRPr="0071364D">
              <w:rPr>
                <w:bCs/>
                <w:lang w:val="fr-CH" w:eastAsia="ja-JP"/>
              </w:rPr>
              <w:t>Dégradation de la qualité d'image ≤ 12% avec la méthode DSCQS spécifiée dans la Rec. UIT</w:t>
            </w:r>
            <w:r w:rsidRPr="0071364D">
              <w:rPr>
                <w:bCs/>
                <w:lang w:val="fr-CH" w:eastAsia="ja-JP"/>
              </w:rPr>
              <w:noBreakHyphen/>
              <w:t>R BT.1868.</w:t>
            </w:r>
          </w:p>
          <w:p w:rsidR="006E4A89" w:rsidRPr="0071364D" w:rsidRDefault="006E4A89" w:rsidP="00AF5AA1">
            <w:pPr>
              <w:pStyle w:val="Tabletext"/>
              <w:jc w:val="left"/>
              <w:rPr>
                <w:lang w:val="fr-CH" w:eastAsia="ja-JP"/>
              </w:rPr>
            </w:pPr>
            <w:r w:rsidRPr="0071364D">
              <w:rPr>
                <w:lang w:val="fr-CH" w:eastAsia="ja-JP"/>
              </w:rPr>
              <w:t>(Voir aussi la Rec. UIT</w:t>
            </w:r>
            <w:r w:rsidRPr="0071364D">
              <w:rPr>
                <w:lang w:val="fr-CH" w:eastAsia="ja-JP"/>
              </w:rPr>
              <w:noBreakHyphen/>
              <w:t>R BT.1203)</w:t>
            </w:r>
          </w:p>
        </w:tc>
        <w:tc>
          <w:tcPr>
            <w:tcW w:w="3974" w:type="dxa"/>
            <w:tcBorders>
              <w:top w:val="single" w:sz="4" w:space="0" w:color="000000"/>
              <w:left w:val="single" w:sz="4" w:space="0" w:color="000000"/>
              <w:bottom w:val="single" w:sz="4" w:space="0" w:color="000000"/>
              <w:right w:val="single" w:sz="4" w:space="0" w:color="000000"/>
            </w:tcBorders>
            <w:hideMark/>
          </w:tcPr>
          <w:p w:rsidR="006E4A89" w:rsidRPr="0071364D" w:rsidRDefault="006E4A89" w:rsidP="00AF5AA1">
            <w:pPr>
              <w:pStyle w:val="Tabletext"/>
              <w:rPr>
                <w:rFonts w:eastAsia="Malgun Gothic"/>
                <w:bCs/>
                <w:iCs/>
                <w:lang w:val="fr-CH" w:eastAsia="ja-JP"/>
              </w:rPr>
            </w:pPr>
            <w:r w:rsidRPr="0071364D">
              <w:rPr>
                <w:rFonts w:eastAsiaTheme="minorEastAsia"/>
                <w:bCs/>
                <w:iCs/>
                <w:lang w:val="fr-CH" w:eastAsia="ja-JP"/>
              </w:rPr>
              <w:t>TVUHD 8K</w:t>
            </w:r>
            <w:r w:rsidRPr="0071364D">
              <w:rPr>
                <w:rFonts w:eastAsia="Malgun Gothic"/>
                <w:bCs/>
                <w:iCs/>
                <w:lang w:val="fr-CH" w:eastAsia="ja-JP"/>
              </w:rPr>
              <w:t>:</w:t>
            </w:r>
          </w:p>
        </w:tc>
      </w:tr>
      <w:tr w:rsidR="006E4A89" w:rsidRPr="0071364D" w:rsidTr="00315FE9">
        <w:trPr>
          <w:jc w:val="center"/>
        </w:trPr>
        <w:tc>
          <w:tcPr>
            <w:tcW w:w="2689" w:type="dxa"/>
            <w:vMerge/>
            <w:tcBorders>
              <w:top w:val="single" w:sz="4" w:space="0" w:color="000000"/>
              <w:left w:val="single" w:sz="4" w:space="0" w:color="000000"/>
              <w:bottom w:val="single" w:sz="4" w:space="0" w:color="000000"/>
              <w:right w:val="single" w:sz="4" w:space="0" w:color="000000"/>
            </w:tcBorders>
            <w:vAlign w:val="center"/>
            <w:hideMark/>
          </w:tcPr>
          <w:p w:rsidR="006E4A89" w:rsidRPr="0071364D" w:rsidRDefault="006E4A89" w:rsidP="00AF5AA1">
            <w:pPr>
              <w:overflowPunct/>
              <w:autoSpaceDE/>
              <w:autoSpaceDN/>
              <w:adjustRightInd/>
              <w:spacing w:before="0"/>
              <w:rPr>
                <w:rFonts w:eastAsia="Malgun Gothic"/>
                <w:sz w:val="20"/>
                <w:lang w:val="fr-CH"/>
              </w:rPr>
            </w:pP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rsidR="006E4A89" w:rsidRPr="0071364D" w:rsidRDefault="006E4A89" w:rsidP="00AF5AA1">
            <w:pPr>
              <w:overflowPunct/>
              <w:autoSpaceDE/>
              <w:autoSpaceDN/>
              <w:adjustRightInd/>
              <w:spacing w:before="0"/>
              <w:rPr>
                <w:sz w:val="20"/>
                <w:lang w:val="fr-CH" w:eastAsia="ja-JP"/>
              </w:rPr>
            </w:pPr>
          </w:p>
        </w:tc>
        <w:tc>
          <w:tcPr>
            <w:tcW w:w="3974" w:type="dxa"/>
            <w:tcBorders>
              <w:top w:val="single" w:sz="4" w:space="0" w:color="000000"/>
              <w:left w:val="single" w:sz="4" w:space="0" w:color="000000"/>
              <w:bottom w:val="single" w:sz="4" w:space="0" w:color="000000"/>
              <w:right w:val="single" w:sz="4" w:space="0" w:color="000000"/>
            </w:tcBorders>
            <w:hideMark/>
          </w:tcPr>
          <w:p w:rsidR="006E4A89" w:rsidRPr="0071364D" w:rsidRDefault="006E4A89" w:rsidP="00AF5AA1">
            <w:pPr>
              <w:pStyle w:val="Tabletext"/>
              <w:jc w:val="left"/>
              <w:rPr>
                <w:rFonts w:eastAsia="Malgun Gothic"/>
                <w:bCs/>
                <w:lang w:val="fr-CH" w:eastAsia="ja-JP"/>
              </w:rPr>
            </w:pPr>
            <w:r w:rsidRPr="0071364D">
              <w:rPr>
                <w:rFonts w:eastAsia="Malgun Gothic"/>
                <w:bCs/>
                <w:lang w:val="fr-CH" w:eastAsia="ja-JP"/>
              </w:rPr>
              <w:t xml:space="preserve">Débit binaire vidéo pour </w:t>
            </w:r>
            <w:r w:rsidRPr="0071364D">
              <w:rPr>
                <w:rFonts w:eastAsia="Malgun Gothic"/>
                <w:lang w:val="fr-CH" w:eastAsia="ja-JP"/>
              </w:rPr>
              <w:t>3 codecs en cascade</w:t>
            </w:r>
            <w:r w:rsidRPr="0071364D">
              <w:rPr>
                <w:rFonts w:eastAsia="Malgun Gothic"/>
                <w:bCs/>
                <w:lang w:val="fr-CH" w:eastAsia="ja-JP"/>
              </w:rPr>
              <w:t>:</w:t>
            </w:r>
          </w:p>
          <w:p w:rsidR="006E4A89" w:rsidRPr="0071364D" w:rsidRDefault="006E4A89" w:rsidP="00315FE9">
            <w:pPr>
              <w:pStyle w:val="Tabletext"/>
              <w:ind w:left="284" w:hanging="284"/>
              <w:jc w:val="left"/>
              <w:rPr>
                <w:bCs/>
                <w:lang w:val="fr-CH" w:eastAsia="ja-JP"/>
              </w:rPr>
            </w:pPr>
            <w:r w:rsidRPr="0071364D">
              <w:rPr>
                <w:rFonts w:eastAsia="Malgun Gothic"/>
                <w:szCs w:val="22"/>
                <w:lang w:val="fr-CH" w:eastAsia="ja-JP"/>
              </w:rPr>
              <w:tab/>
            </w:r>
            <w:r w:rsidRPr="005B1D47">
              <w:rPr>
                <w:rFonts w:eastAsia="Malgun Gothic"/>
                <w:szCs w:val="22"/>
                <w:lang w:val="en-US" w:eastAsia="ja-JP"/>
              </w:rPr>
              <w:t>285</w:t>
            </w:r>
            <w:r w:rsidRPr="005B1D47">
              <w:rPr>
                <w:rFonts w:eastAsia="Malgun Gothic"/>
                <w:bCs/>
                <w:lang w:val="en-US" w:eastAsia="ja-JP"/>
              </w:rPr>
              <w:t xml:space="preserve"> Mb</w:t>
            </w:r>
            <w:r w:rsidRPr="005B1D47">
              <w:rPr>
                <w:bCs/>
                <w:lang w:val="en-US" w:eastAsia="ja-JP"/>
              </w:rPr>
              <w:t>it</w:t>
            </w:r>
            <w:r w:rsidRPr="005B1D47">
              <w:rPr>
                <w:rFonts w:eastAsia="Malgun Gothic"/>
                <w:bCs/>
                <w:lang w:val="en-US" w:eastAsia="ja-JP"/>
              </w:rPr>
              <w:t>/s</w:t>
            </w:r>
            <w:r w:rsidRPr="005B1D47">
              <w:rPr>
                <w:bCs/>
                <w:lang w:val="en-US" w:eastAsia="ja-JP"/>
              </w:rPr>
              <w:br/>
            </w:r>
            <w:r w:rsidRPr="005B1D47">
              <w:rPr>
                <w:rFonts w:eastAsia="Malgun Gothic"/>
                <w:bCs/>
                <w:lang w:val="en-US" w:eastAsia="ja-JP"/>
              </w:rPr>
              <w:t>(</w:t>
            </w:r>
            <w:proofErr w:type="spellStart"/>
            <w:r w:rsidRPr="005B1D47">
              <w:rPr>
                <w:rFonts w:eastAsia="Malgun Gothic"/>
                <w:bCs/>
                <w:lang w:val="en-US" w:eastAsia="ja-JP"/>
              </w:rPr>
              <w:t>norme</w:t>
            </w:r>
            <w:proofErr w:type="spellEnd"/>
            <w:r w:rsidRPr="005B1D47">
              <w:rPr>
                <w:rFonts w:eastAsia="Malgun Gothic"/>
                <w:bCs/>
                <w:lang w:val="en-US" w:eastAsia="ja-JP"/>
              </w:rPr>
              <w:t xml:space="preserve"> </w:t>
            </w:r>
            <w:r w:rsidRPr="005B1D47">
              <w:rPr>
                <w:rFonts w:eastAsia="Malgun Gothic"/>
                <w:bCs/>
                <w:lang w:val="en-US"/>
              </w:rPr>
              <w:t xml:space="preserve">ISO/CEI 23008-2 </w:t>
            </w:r>
            <w:r w:rsidRPr="005B1D47">
              <w:rPr>
                <w:bCs/>
                <w:lang w:val="en-US" w:eastAsia="ja-JP"/>
              </w:rPr>
              <w:t>|</w:t>
            </w:r>
            <w:r w:rsidR="00315FE9">
              <w:rPr>
                <w:bCs/>
                <w:lang w:val="en-US" w:eastAsia="ja-JP"/>
              </w:rPr>
              <w:br/>
            </w:r>
            <w:r w:rsidRPr="005B1D47">
              <w:rPr>
                <w:rFonts w:eastAsia="Malgun Gothic"/>
                <w:bCs/>
                <w:lang w:val="en-US" w:eastAsia="ja-JP"/>
              </w:rPr>
              <w:t>Rec.</w:t>
            </w:r>
            <w:r w:rsidR="006A6AE3">
              <w:rPr>
                <w:rFonts w:eastAsia="Malgun Gothic"/>
                <w:bCs/>
                <w:lang w:val="en-US" w:eastAsia="ja-JP"/>
              </w:rPr>
              <w:t> </w:t>
            </w:r>
            <w:r w:rsidRPr="0071364D">
              <w:rPr>
                <w:rFonts w:eastAsia="Malgun Gothic"/>
                <w:bCs/>
                <w:lang w:val="fr-CH" w:eastAsia="ja-JP"/>
              </w:rPr>
              <w:t>UIT</w:t>
            </w:r>
            <w:r w:rsidR="006A6AE3">
              <w:rPr>
                <w:rFonts w:eastAsia="Malgun Gothic"/>
                <w:bCs/>
                <w:lang w:val="fr-CH" w:eastAsia="ja-JP"/>
              </w:rPr>
              <w:noBreakHyphen/>
            </w:r>
            <w:r w:rsidRPr="0071364D">
              <w:rPr>
                <w:rFonts w:eastAsia="Malgun Gothic"/>
                <w:bCs/>
                <w:lang w:val="fr-CH" w:eastAsia="ja-JP"/>
              </w:rPr>
              <w:t>T H.265, Principal 4:2:2 10 Niveau 6.1)</w:t>
            </w:r>
          </w:p>
        </w:tc>
      </w:tr>
      <w:tr w:rsidR="006E4A89" w:rsidRPr="0071364D" w:rsidTr="00315FE9">
        <w:trPr>
          <w:jc w:val="center"/>
        </w:trPr>
        <w:tc>
          <w:tcPr>
            <w:tcW w:w="2689" w:type="dxa"/>
            <w:vMerge/>
            <w:tcBorders>
              <w:top w:val="single" w:sz="4" w:space="0" w:color="000000"/>
              <w:left w:val="single" w:sz="4" w:space="0" w:color="000000"/>
              <w:bottom w:val="single" w:sz="4" w:space="0" w:color="000000"/>
              <w:right w:val="single" w:sz="4" w:space="0" w:color="000000"/>
            </w:tcBorders>
            <w:vAlign w:val="center"/>
            <w:hideMark/>
          </w:tcPr>
          <w:p w:rsidR="006E4A89" w:rsidRPr="0071364D" w:rsidRDefault="006E4A89" w:rsidP="00AF5AA1">
            <w:pPr>
              <w:overflowPunct/>
              <w:autoSpaceDE/>
              <w:autoSpaceDN/>
              <w:adjustRightInd/>
              <w:spacing w:before="0"/>
              <w:rPr>
                <w:rFonts w:eastAsia="Malgun Gothic"/>
                <w:sz w:val="20"/>
                <w:lang w:val="fr-CH"/>
              </w:rPr>
            </w:pP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rsidR="006E4A89" w:rsidRPr="0071364D" w:rsidRDefault="006E4A89" w:rsidP="00AF5AA1">
            <w:pPr>
              <w:overflowPunct/>
              <w:autoSpaceDE/>
              <w:autoSpaceDN/>
              <w:adjustRightInd/>
              <w:spacing w:before="0"/>
              <w:rPr>
                <w:sz w:val="20"/>
                <w:lang w:val="fr-CH" w:eastAsia="ja-JP"/>
              </w:rPr>
            </w:pPr>
          </w:p>
        </w:tc>
        <w:tc>
          <w:tcPr>
            <w:tcW w:w="3974" w:type="dxa"/>
            <w:tcBorders>
              <w:top w:val="single" w:sz="4" w:space="0" w:color="000000"/>
              <w:left w:val="single" w:sz="4" w:space="0" w:color="000000"/>
              <w:bottom w:val="single" w:sz="4" w:space="0" w:color="000000"/>
              <w:right w:val="single" w:sz="4" w:space="0" w:color="000000"/>
            </w:tcBorders>
            <w:hideMark/>
          </w:tcPr>
          <w:p w:rsidR="006E4A89" w:rsidRPr="0071364D" w:rsidRDefault="006E4A89" w:rsidP="00315FE9">
            <w:pPr>
              <w:pStyle w:val="Tabletext"/>
              <w:ind w:left="330" w:hangingChars="150" w:hanging="330"/>
              <w:jc w:val="left"/>
              <w:rPr>
                <w:szCs w:val="22"/>
                <w:lang w:val="fr-CH" w:eastAsia="ja-JP"/>
              </w:rPr>
            </w:pPr>
            <w:r w:rsidRPr="0071364D">
              <w:rPr>
                <w:rFonts w:eastAsia="Malgun Gothic"/>
                <w:szCs w:val="22"/>
                <w:lang w:val="fr-CH" w:eastAsia="ja-JP"/>
              </w:rPr>
              <w:t>Débit binaire vidéo pour un seul codec:</w:t>
            </w:r>
            <w:r w:rsidRPr="0071364D">
              <w:rPr>
                <w:rFonts w:eastAsia="Malgun Gothic"/>
                <w:szCs w:val="22"/>
                <w:lang w:val="fr-CH" w:eastAsia="ja-JP"/>
              </w:rPr>
              <w:br/>
              <w:t>140 Mb</w:t>
            </w:r>
            <w:r w:rsidRPr="0071364D">
              <w:rPr>
                <w:szCs w:val="22"/>
                <w:lang w:val="fr-CH" w:eastAsia="ja-JP"/>
              </w:rPr>
              <w:t>it</w:t>
            </w:r>
            <w:r w:rsidRPr="0071364D">
              <w:rPr>
                <w:rFonts w:eastAsia="Malgun Gothic"/>
                <w:szCs w:val="22"/>
                <w:lang w:val="fr-CH" w:eastAsia="ja-JP"/>
              </w:rPr>
              <w:t>/</w:t>
            </w:r>
            <w:proofErr w:type="gramStart"/>
            <w:r w:rsidRPr="0071364D">
              <w:rPr>
                <w:rFonts w:eastAsia="Malgun Gothic"/>
                <w:szCs w:val="22"/>
                <w:lang w:val="fr-CH" w:eastAsia="ja-JP"/>
              </w:rPr>
              <w:t>s</w:t>
            </w:r>
            <w:proofErr w:type="gramEnd"/>
            <w:r w:rsidRPr="0071364D">
              <w:rPr>
                <w:rFonts w:eastAsia="Malgun Gothic"/>
                <w:szCs w:val="22"/>
                <w:lang w:val="fr-CH" w:eastAsia="ja-JP"/>
              </w:rPr>
              <w:br/>
            </w:r>
            <w:r w:rsidRPr="0071364D">
              <w:rPr>
                <w:szCs w:val="22"/>
                <w:lang w:val="fr-CH" w:eastAsia="ja-JP"/>
              </w:rPr>
              <w:t xml:space="preserve">(norme ISO/CEI 23008-2 | </w:t>
            </w:r>
            <w:r w:rsidR="00315FE9">
              <w:rPr>
                <w:szCs w:val="22"/>
                <w:lang w:val="fr-CH" w:eastAsia="ja-JP"/>
              </w:rPr>
              <w:br/>
            </w:r>
            <w:r w:rsidRPr="0071364D">
              <w:rPr>
                <w:szCs w:val="22"/>
                <w:lang w:val="fr-CH" w:eastAsia="ja-JP"/>
              </w:rPr>
              <w:t>Rec.</w:t>
            </w:r>
            <w:r w:rsidR="006A6AE3">
              <w:rPr>
                <w:szCs w:val="22"/>
                <w:lang w:val="fr-CH" w:eastAsia="ja-JP"/>
              </w:rPr>
              <w:t> </w:t>
            </w:r>
            <w:r w:rsidRPr="0071364D">
              <w:rPr>
                <w:szCs w:val="22"/>
                <w:lang w:val="fr-CH" w:eastAsia="ja-JP"/>
              </w:rPr>
              <w:t>UIT-T H.265, Principal 4:2:2 10 Niveau</w:t>
            </w:r>
            <w:r w:rsidR="00315FE9">
              <w:rPr>
                <w:szCs w:val="22"/>
                <w:lang w:val="fr-CH" w:eastAsia="ja-JP"/>
              </w:rPr>
              <w:t> </w:t>
            </w:r>
            <w:r w:rsidRPr="0071364D">
              <w:rPr>
                <w:szCs w:val="22"/>
                <w:lang w:val="fr-CH" w:eastAsia="ja-JP"/>
              </w:rPr>
              <w:t>6.1)</w:t>
            </w:r>
          </w:p>
        </w:tc>
      </w:tr>
      <w:tr w:rsidR="006E4A89" w:rsidRPr="0071364D" w:rsidTr="00315FE9">
        <w:trPr>
          <w:jc w:val="center"/>
        </w:trPr>
        <w:tc>
          <w:tcPr>
            <w:tcW w:w="2689" w:type="dxa"/>
            <w:vMerge/>
            <w:tcBorders>
              <w:top w:val="single" w:sz="4" w:space="0" w:color="000000"/>
              <w:left w:val="single" w:sz="4" w:space="0" w:color="000000"/>
              <w:bottom w:val="single" w:sz="4" w:space="0" w:color="000000"/>
              <w:right w:val="single" w:sz="4" w:space="0" w:color="000000"/>
            </w:tcBorders>
            <w:vAlign w:val="center"/>
            <w:hideMark/>
          </w:tcPr>
          <w:p w:rsidR="006E4A89" w:rsidRPr="0071364D" w:rsidRDefault="006E4A89" w:rsidP="00AF5AA1">
            <w:pPr>
              <w:overflowPunct/>
              <w:autoSpaceDE/>
              <w:autoSpaceDN/>
              <w:adjustRightInd/>
              <w:spacing w:before="0"/>
              <w:rPr>
                <w:rFonts w:eastAsia="Malgun Gothic"/>
                <w:sz w:val="20"/>
                <w:lang w:val="fr-CH"/>
              </w:rPr>
            </w:pP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rsidR="006E4A89" w:rsidRPr="0071364D" w:rsidRDefault="006E4A89" w:rsidP="00AF5AA1">
            <w:pPr>
              <w:overflowPunct/>
              <w:autoSpaceDE/>
              <w:autoSpaceDN/>
              <w:adjustRightInd/>
              <w:spacing w:before="0"/>
              <w:rPr>
                <w:sz w:val="20"/>
                <w:lang w:val="fr-CH" w:eastAsia="ja-JP"/>
              </w:rPr>
            </w:pPr>
          </w:p>
        </w:tc>
        <w:tc>
          <w:tcPr>
            <w:tcW w:w="3974" w:type="dxa"/>
            <w:tcBorders>
              <w:top w:val="single" w:sz="4" w:space="0" w:color="000000"/>
              <w:left w:val="single" w:sz="4" w:space="0" w:color="000000"/>
              <w:bottom w:val="nil"/>
              <w:right w:val="single" w:sz="4" w:space="0" w:color="000000"/>
            </w:tcBorders>
            <w:hideMark/>
          </w:tcPr>
          <w:p w:rsidR="006E4A89" w:rsidRPr="0071364D" w:rsidRDefault="006E4A89" w:rsidP="00AF5AA1">
            <w:pPr>
              <w:pStyle w:val="Tabletext"/>
              <w:jc w:val="left"/>
              <w:rPr>
                <w:rFonts w:eastAsia="Malgun Gothic"/>
                <w:bCs/>
                <w:iCs/>
                <w:lang w:val="fr-CH" w:eastAsia="ja-JP"/>
              </w:rPr>
            </w:pPr>
            <w:r w:rsidRPr="0071364D">
              <w:rPr>
                <w:rFonts w:eastAsiaTheme="minorEastAsia"/>
                <w:bCs/>
                <w:iCs/>
                <w:lang w:val="fr-CH" w:eastAsia="ja-JP"/>
              </w:rPr>
              <w:t>TVUHD 4K</w:t>
            </w:r>
            <w:r w:rsidRPr="0071364D">
              <w:rPr>
                <w:rFonts w:eastAsia="Malgun Gothic"/>
                <w:bCs/>
                <w:iCs/>
                <w:lang w:val="fr-CH" w:eastAsia="ja-JP"/>
              </w:rPr>
              <w:t>:</w:t>
            </w:r>
          </w:p>
        </w:tc>
      </w:tr>
      <w:tr w:rsidR="006E4A89" w:rsidRPr="0071364D" w:rsidTr="00315FE9">
        <w:trPr>
          <w:jc w:val="center"/>
        </w:trPr>
        <w:tc>
          <w:tcPr>
            <w:tcW w:w="2689" w:type="dxa"/>
            <w:vMerge/>
            <w:tcBorders>
              <w:top w:val="single" w:sz="4" w:space="0" w:color="000000"/>
              <w:left w:val="single" w:sz="4" w:space="0" w:color="000000"/>
              <w:bottom w:val="single" w:sz="4" w:space="0" w:color="000000"/>
              <w:right w:val="single" w:sz="4" w:space="0" w:color="000000"/>
            </w:tcBorders>
            <w:vAlign w:val="center"/>
            <w:hideMark/>
          </w:tcPr>
          <w:p w:rsidR="006E4A89" w:rsidRPr="0071364D" w:rsidRDefault="006E4A89" w:rsidP="00AF5AA1">
            <w:pPr>
              <w:overflowPunct/>
              <w:autoSpaceDE/>
              <w:autoSpaceDN/>
              <w:adjustRightInd/>
              <w:spacing w:before="0"/>
              <w:rPr>
                <w:rFonts w:eastAsia="Malgun Gothic"/>
                <w:sz w:val="20"/>
                <w:lang w:val="fr-CH"/>
              </w:rPr>
            </w:pP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rsidR="006E4A89" w:rsidRPr="0071364D" w:rsidRDefault="006E4A89" w:rsidP="00AF5AA1">
            <w:pPr>
              <w:overflowPunct/>
              <w:autoSpaceDE/>
              <w:autoSpaceDN/>
              <w:adjustRightInd/>
              <w:spacing w:before="0"/>
              <w:rPr>
                <w:sz w:val="20"/>
                <w:lang w:val="fr-CH" w:eastAsia="ja-JP"/>
              </w:rPr>
            </w:pPr>
          </w:p>
        </w:tc>
        <w:tc>
          <w:tcPr>
            <w:tcW w:w="3974" w:type="dxa"/>
            <w:tcBorders>
              <w:top w:val="nil"/>
              <w:left w:val="single" w:sz="4" w:space="0" w:color="000000"/>
              <w:bottom w:val="nil"/>
              <w:right w:val="single" w:sz="4" w:space="0" w:color="000000"/>
            </w:tcBorders>
            <w:hideMark/>
          </w:tcPr>
          <w:p w:rsidR="00315FE9" w:rsidRDefault="006E4A89" w:rsidP="00315FE9">
            <w:pPr>
              <w:pStyle w:val="Tabletext"/>
              <w:tabs>
                <w:tab w:val="clear" w:pos="284"/>
                <w:tab w:val="left" w:pos="34"/>
              </w:tabs>
              <w:ind w:left="1"/>
              <w:jc w:val="left"/>
              <w:rPr>
                <w:rFonts w:eastAsia="Malgun Gothic"/>
                <w:bCs/>
                <w:lang w:val="fr-CH" w:eastAsia="ja-JP"/>
              </w:rPr>
            </w:pPr>
            <w:r w:rsidRPr="0071364D">
              <w:rPr>
                <w:rFonts w:eastAsia="Malgun Gothic"/>
                <w:bCs/>
                <w:lang w:val="fr-CH" w:eastAsia="ja-JP"/>
              </w:rPr>
              <w:t xml:space="preserve">Débit binaire vidéo pour </w:t>
            </w:r>
            <w:r w:rsidR="00315FE9">
              <w:rPr>
                <w:rFonts w:eastAsia="Malgun Gothic"/>
                <w:lang w:val="fr-CH" w:eastAsia="ja-JP"/>
              </w:rPr>
              <w:t>3 codecs en cascade</w:t>
            </w:r>
            <w:r w:rsidRPr="0071364D">
              <w:rPr>
                <w:rFonts w:eastAsia="Malgun Gothic"/>
                <w:bCs/>
                <w:lang w:val="fr-CH" w:eastAsia="ja-JP"/>
              </w:rPr>
              <w:t>:</w:t>
            </w:r>
          </w:p>
          <w:p w:rsidR="006E4A89" w:rsidRPr="0071364D" w:rsidRDefault="00315FE9" w:rsidP="00315FE9">
            <w:pPr>
              <w:pStyle w:val="Tabletext"/>
              <w:ind w:left="330" w:hangingChars="150" w:hanging="330"/>
              <w:jc w:val="left"/>
              <w:rPr>
                <w:bCs/>
                <w:lang w:val="fr-CH" w:eastAsia="ja-JP"/>
              </w:rPr>
            </w:pPr>
            <w:r>
              <w:rPr>
                <w:bCs/>
                <w:lang w:eastAsia="ja-JP"/>
              </w:rPr>
              <w:tab/>
            </w:r>
            <w:r w:rsidR="006E4A89" w:rsidRPr="00315FE9">
              <w:rPr>
                <w:bCs/>
                <w:lang w:val="en-US" w:eastAsia="ja-JP"/>
              </w:rPr>
              <w:t>145</w:t>
            </w:r>
            <w:r w:rsidR="006E4A89" w:rsidRPr="00315FE9">
              <w:rPr>
                <w:rFonts w:eastAsia="Malgun Gothic"/>
                <w:bCs/>
                <w:lang w:val="en-US" w:eastAsia="ja-JP"/>
              </w:rPr>
              <w:t xml:space="preserve"> </w:t>
            </w:r>
            <w:r w:rsidR="006E4A89" w:rsidRPr="00315FE9">
              <w:rPr>
                <w:rFonts w:eastAsia="Malgun Gothic"/>
                <w:szCs w:val="22"/>
                <w:lang w:val="en-US" w:eastAsia="ja-JP"/>
              </w:rPr>
              <w:t>Mbit</w:t>
            </w:r>
            <w:r w:rsidR="006E4A89" w:rsidRPr="00315FE9">
              <w:rPr>
                <w:rFonts w:eastAsia="Malgun Gothic"/>
                <w:bCs/>
                <w:lang w:val="en-US" w:eastAsia="ja-JP"/>
              </w:rPr>
              <w:t xml:space="preserve">/s </w:t>
            </w:r>
            <w:r w:rsidRPr="00315FE9">
              <w:rPr>
                <w:rFonts w:eastAsia="Malgun Gothic"/>
                <w:bCs/>
                <w:lang w:val="en-US" w:eastAsia="ja-JP"/>
              </w:rPr>
              <w:br/>
            </w:r>
            <w:r w:rsidR="006E4A89" w:rsidRPr="00315FE9">
              <w:rPr>
                <w:rFonts w:eastAsia="Malgun Gothic"/>
                <w:bCs/>
                <w:lang w:val="en-US" w:eastAsia="ja-JP"/>
              </w:rPr>
              <w:t>(</w:t>
            </w:r>
            <w:proofErr w:type="spellStart"/>
            <w:r w:rsidR="006E4A89" w:rsidRPr="00315FE9">
              <w:rPr>
                <w:rFonts w:eastAsia="Malgun Gothic"/>
                <w:bCs/>
                <w:lang w:val="en-US" w:eastAsia="ja-JP"/>
              </w:rPr>
              <w:t>norme</w:t>
            </w:r>
            <w:proofErr w:type="spellEnd"/>
            <w:r w:rsidR="006E4A89" w:rsidRPr="00315FE9">
              <w:rPr>
                <w:rFonts w:eastAsia="Malgun Gothic"/>
                <w:bCs/>
                <w:lang w:val="en-US" w:eastAsia="ja-JP"/>
              </w:rPr>
              <w:t xml:space="preserve"> ISO/CEI</w:t>
            </w:r>
            <w:r w:rsidR="006E4A89" w:rsidRPr="00315FE9">
              <w:rPr>
                <w:rFonts w:eastAsia="Malgun Gothic"/>
                <w:bCs/>
                <w:lang w:val="en-US"/>
              </w:rPr>
              <w:t xml:space="preserve"> 23008-2 </w:t>
            </w:r>
            <w:r w:rsidR="006E4A89" w:rsidRPr="00315FE9">
              <w:rPr>
                <w:bCs/>
                <w:lang w:val="en-US" w:eastAsia="ja-JP"/>
              </w:rPr>
              <w:t>|</w:t>
            </w:r>
            <w:r w:rsidR="006E4A89" w:rsidRPr="00315FE9">
              <w:rPr>
                <w:rFonts w:eastAsia="Malgun Gothic"/>
                <w:bCs/>
                <w:lang w:val="en-US" w:eastAsia="ja-JP"/>
              </w:rPr>
              <w:t xml:space="preserve"> </w:t>
            </w:r>
            <w:r w:rsidRPr="00315FE9">
              <w:rPr>
                <w:rFonts w:eastAsia="Malgun Gothic"/>
                <w:bCs/>
                <w:lang w:val="en-US" w:eastAsia="ja-JP"/>
              </w:rPr>
              <w:br/>
            </w:r>
            <w:r w:rsidR="006E4A89" w:rsidRPr="00315FE9">
              <w:rPr>
                <w:rFonts w:eastAsia="Malgun Gothic"/>
                <w:bCs/>
                <w:lang w:val="en-US" w:eastAsia="ja-JP"/>
              </w:rPr>
              <w:t>Rec.</w:t>
            </w:r>
            <w:r w:rsidR="006A6AE3" w:rsidRPr="00315FE9">
              <w:rPr>
                <w:rFonts w:eastAsia="Malgun Gothic"/>
                <w:bCs/>
                <w:lang w:val="en-US" w:eastAsia="ja-JP"/>
              </w:rPr>
              <w:t> </w:t>
            </w:r>
            <w:r w:rsidR="006E4A89" w:rsidRPr="0071364D">
              <w:rPr>
                <w:rFonts w:eastAsia="Malgun Gothic"/>
                <w:szCs w:val="22"/>
                <w:lang w:val="fr-CH" w:eastAsia="ja-JP"/>
              </w:rPr>
              <w:t>UIT</w:t>
            </w:r>
            <w:r w:rsidR="006A6AE3">
              <w:rPr>
                <w:rFonts w:eastAsia="Malgun Gothic"/>
                <w:szCs w:val="22"/>
                <w:lang w:val="fr-CH" w:eastAsia="ja-JP"/>
              </w:rPr>
              <w:noBreakHyphen/>
            </w:r>
            <w:r w:rsidR="006E4A89" w:rsidRPr="0071364D">
              <w:rPr>
                <w:rFonts w:eastAsia="Malgun Gothic"/>
                <w:szCs w:val="22"/>
                <w:lang w:val="fr-CH" w:eastAsia="ja-JP"/>
              </w:rPr>
              <w:t>T</w:t>
            </w:r>
            <w:r w:rsidR="006E4A89" w:rsidRPr="0071364D">
              <w:rPr>
                <w:rFonts w:eastAsia="Malgun Gothic"/>
                <w:bCs/>
                <w:lang w:val="fr-CH" w:eastAsia="ja-JP"/>
              </w:rPr>
              <w:t xml:space="preserve"> H.265, Principal 4:2:2 10 Niveau 5.1)</w:t>
            </w:r>
          </w:p>
        </w:tc>
      </w:tr>
      <w:tr w:rsidR="006E4A89" w:rsidRPr="0071364D" w:rsidTr="00315FE9">
        <w:trPr>
          <w:jc w:val="center"/>
        </w:trPr>
        <w:tc>
          <w:tcPr>
            <w:tcW w:w="2689" w:type="dxa"/>
            <w:vMerge/>
            <w:tcBorders>
              <w:top w:val="single" w:sz="4" w:space="0" w:color="000000"/>
              <w:left w:val="single" w:sz="4" w:space="0" w:color="000000"/>
              <w:bottom w:val="single" w:sz="4" w:space="0" w:color="000000"/>
              <w:right w:val="single" w:sz="4" w:space="0" w:color="000000"/>
            </w:tcBorders>
            <w:vAlign w:val="center"/>
            <w:hideMark/>
          </w:tcPr>
          <w:p w:rsidR="006E4A89" w:rsidRPr="0071364D" w:rsidRDefault="006E4A89" w:rsidP="00AF5AA1">
            <w:pPr>
              <w:overflowPunct/>
              <w:autoSpaceDE/>
              <w:autoSpaceDN/>
              <w:adjustRightInd/>
              <w:spacing w:before="0"/>
              <w:rPr>
                <w:rFonts w:eastAsia="Malgun Gothic"/>
                <w:sz w:val="20"/>
                <w:lang w:val="fr-CH"/>
              </w:rPr>
            </w:pPr>
          </w:p>
        </w:tc>
        <w:tc>
          <w:tcPr>
            <w:tcW w:w="2976" w:type="dxa"/>
            <w:vMerge/>
            <w:tcBorders>
              <w:top w:val="single" w:sz="4" w:space="0" w:color="000000"/>
              <w:left w:val="single" w:sz="4" w:space="0" w:color="000000"/>
              <w:bottom w:val="single" w:sz="4" w:space="0" w:color="000000"/>
              <w:right w:val="single" w:sz="4" w:space="0" w:color="000000"/>
            </w:tcBorders>
            <w:vAlign w:val="center"/>
            <w:hideMark/>
          </w:tcPr>
          <w:p w:rsidR="006E4A89" w:rsidRPr="0071364D" w:rsidRDefault="006E4A89" w:rsidP="00AF5AA1">
            <w:pPr>
              <w:overflowPunct/>
              <w:autoSpaceDE/>
              <w:autoSpaceDN/>
              <w:adjustRightInd/>
              <w:spacing w:before="0"/>
              <w:rPr>
                <w:sz w:val="20"/>
                <w:lang w:val="fr-CH" w:eastAsia="ja-JP"/>
              </w:rPr>
            </w:pPr>
          </w:p>
        </w:tc>
        <w:tc>
          <w:tcPr>
            <w:tcW w:w="3974" w:type="dxa"/>
            <w:tcBorders>
              <w:top w:val="nil"/>
              <w:left w:val="single" w:sz="4" w:space="0" w:color="000000"/>
              <w:bottom w:val="single" w:sz="4" w:space="0" w:color="000000"/>
              <w:right w:val="single" w:sz="4" w:space="0" w:color="000000"/>
            </w:tcBorders>
            <w:hideMark/>
          </w:tcPr>
          <w:p w:rsidR="006E4A89" w:rsidRPr="0071364D" w:rsidRDefault="006E4A89" w:rsidP="00315FE9">
            <w:pPr>
              <w:pStyle w:val="Tabletext"/>
              <w:ind w:left="330" w:hangingChars="150" w:hanging="330"/>
              <w:jc w:val="left"/>
              <w:rPr>
                <w:lang w:val="fr-CH" w:eastAsia="ja-JP"/>
              </w:rPr>
            </w:pPr>
            <w:r w:rsidRPr="0071364D">
              <w:rPr>
                <w:rFonts w:eastAsia="Malgun Gothic"/>
                <w:szCs w:val="22"/>
                <w:lang w:val="fr-CH" w:eastAsia="ja-JP"/>
              </w:rPr>
              <w:t>Débit binaire vidéo pour un seul codec</w:t>
            </w:r>
            <w:r w:rsidRPr="0071364D">
              <w:rPr>
                <w:rFonts w:eastAsia="Malgun Gothic"/>
                <w:lang w:val="fr-CH" w:eastAsia="ja-JP"/>
              </w:rPr>
              <w:t>:</w:t>
            </w:r>
            <w:r w:rsidRPr="0071364D">
              <w:rPr>
                <w:rFonts w:eastAsia="Malgun Gothic"/>
                <w:lang w:val="fr-CH" w:eastAsia="ja-JP"/>
              </w:rPr>
              <w:br/>
              <w:t>96 Mbit/</w:t>
            </w:r>
            <w:proofErr w:type="gramStart"/>
            <w:r w:rsidRPr="0071364D">
              <w:rPr>
                <w:rFonts w:eastAsia="Malgun Gothic"/>
                <w:lang w:val="fr-CH" w:eastAsia="ja-JP"/>
              </w:rPr>
              <w:t>s</w:t>
            </w:r>
            <w:proofErr w:type="gramEnd"/>
            <w:r w:rsidR="00315FE9">
              <w:rPr>
                <w:rFonts w:eastAsia="Malgun Gothic"/>
                <w:lang w:val="fr-CH" w:eastAsia="ja-JP"/>
              </w:rPr>
              <w:br/>
            </w:r>
            <w:r w:rsidRPr="0071364D">
              <w:rPr>
                <w:rFonts w:eastAsia="Malgun Gothic"/>
                <w:lang w:val="fr-CH" w:eastAsia="ja-JP"/>
              </w:rPr>
              <w:t>(norme ISO/CEI</w:t>
            </w:r>
            <w:r w:rsidRPr="0071364D">
              <w:rPr>
                <w:rFonts w:eastAsia="Malgun Gothic"/>
                <w:lang w:val="fr-CH"/>
              </w:rPr>
              <w:t xml:space="preserve"> 23008-</w:t>
            </w:r>
            <w:r w:rsidRPr="0071364D">
              <w:rPr>
                <w:lang w:val="fr-CH" w:eastAsia="ja-JP"/>
              </w:rPr>
              <w:t xml:space="preserve">2 | </w:t>
            </w:r>
            <w:r w:rsidRPr="0071364D">
              <w:rPr>
                <w:rFonts w:eastAsia="Malgun Gothic"/>
                <w:lang w:val="fr-CH" w:eastAsia="ja-JP"/>
              </w:rPr>
              <w:t>Rec.</w:t>
            </w:r>
            <w:r w:rsidR="006A6AE3">
              <w:rPr>
                <w:rFonts w:eastAsia="Malgun Gothic"/>
                <w:lang w:val="fr-CH" w:eastAsia="ja-JP"/>
              </w:rPr>
              <w:t> </w:t>
            </w:r>
            <w:r w:rsidRPr="0071364D">
              <w:rPr>
                <w:rFonts w:eastAsia="Malgun Gothic"/>
                <w:lang w:val="fr-CH" w:eastAsia="ja-JP"/>
              </w:rPr>
              <w:t>UIT</w:t>
            </w:r>
            <w:r w:rsidRPr="0071364D">
              <w:rPr>
                <w:rFonts w:eastAsia="Malgun Gothic"/>
                <w:lang w:val="fr-CH" w:eastAsia="ja-JP"/>
              </w:rPr>
              <w:noBreakHyphen/>
              <w:t>T H.265, Principal 4:2:2 10 Niveau 5.1)</w:t>
            </w:r>
          </w:p>
        </w:tc>
      </w:tr>
      <w:tr w:rsidR="006E4A89" w:rsidRPr="0071364D" w:rsidTr="00315FE9">
        <w:trPr>
          <w:jc w:val="center"/>
        </w:trPr>
        <w:tc>
          <w:tcPr>
            <w:tcW w:w="2689" w:type="dxa"/>
            <w:tcBorders>
              <w:top w:val="single" w:sz="4" w:space="0" w:color="000000"/>
              <w:left w:val="single" w:sz="4" w:space="0" w:color="000000"/>
              <w:bottom w:val="single" w:sz="4" w:space="0" w:color="000000"/>
              <w:right w:val="single" w:sz="4" w:space="0" w:color="000000"/>
            </w:tcBorders>
            <w:hideMark/>
          </w:tcPr>
          <w:p w:rsidR="006E4A89" w:rsidRPr="0071364D" w:rsidRDefault="006E4A89" w:rsidP="008B2639">
            <w:pPr>
              <w:pStyle w:val="Tabletext"/>
              <w:jc w:val="left"/>
              <w:rPr>
                <w:rFonts w:eastAsia="Malgun Gothic"/>
                <w:highlight w:val="lightGray"/>
                <w:lang w:val="fr-CH"/>
              </w:rPr>
            </w:pPr>
            <w:r w:rsidRPr="0071364D">
              <w:rPr>
                <w:rFonts w:eastAsia="Malgun Gothic"/>
                <w:lang w:val="fr-CH" w:eastAsia="ja-JP"/>
              </w:rPr>
              <w:t xml:space="preserve">Qualité audio de base </w:t>
            </w:r>
          </w:p>
        </w:tc>
        <w:tc>
          <w:tcPr>
            <w:tcW w:w="2976" w:type="dxa"/>
            <w:tcBorders>
              <w:top w:val="single" w:sz="4" w:space="0" w:color="000000"/>
              <w:left w:val="single" w:sz="4" w:space="0" w:color="000000"/>
              <w:bottom w:val="single" w:sz="4" w:space="0" w:color="000000"/>
              <w:right w:val="single" w:sz="4" w:space="0" w:color="000000"/>
            </w:tcBorders>
            <w:hideMark/>
          </w:tcPr>
          <w:p w:rsidR="006E4A89" w:rsidRPr="0071364D" w:rsidRDefault="006E4A89" w:rsidP="00AF5AA1">
            <w:pPr>
              <w:pStyle w:val="Tabletext"/>
              <w:jc w:val="left"/>
              <w:rPr>
                <w:lang w:val="fr-CH" w:eastAsia="ja-JP"/>
              </w:rPr>
            </w:pPr>
            <w:r w:rsidRPr="0071364D">
              <w:rPr>
                <w:lang w:val="fr-CH" w:eastAsia="ja-JP"/>
              </w:rPr>
              <w:t xml:space="preserve">Qualité audio ≥ 4,5 sur l'échelle de dégradation à 5 niveaux recommandée dans la </w:t>
            </w:r>
            <w:r w:rsidRPr="0071364D">
              <w:rPr>
                <w:rFonts w:eastAsia="Malgun Gothic"/>
                <w:lang w:val="fr-CH" w:eastAsia="ja-JP"/>
              </w:rPr>
              <w:t>Rec. UIT</w:t>
            </w:r>
            <w:r w:rsidRPr="0071364D">
              <w:rPr>
                <w:rFonts w:eastAsia="Malgun Gothic"/>
                <w:lang w:val="fr-CH" w:eastAsia="ja-JP"/>
              </w:rPr>
              <w:noBreakHyphen/>
              <w:t>R BS.1548.</w:t>
            </w:r>
          </w:p>
          <w:p w:rsidR="006E4A89" w:rsidRPr="0071364D" w:rsidRDefault="006E4A89" w:rsidP="00AF5AA1">
            <w:pPr>
              <w:pStyle w:val="Tabletext"/>
              <w:jc w:val="left"/>
              <w:rPr>
                <w:rFonts w:eastAsiaTheme="minorEastAsia"/>
                <w:lang w:val="fr-CH" w:eastAsia="ja-JP"/>
              </w:rPr>
            </w:pPr>
            <w:r w:rsidRPr="0071364D">
              <w:rPr>
                <w:rFonts w:eastAsia="Malgun Gothic"/>
                <w:lang w:val="fr-CH" w:eastAsia="ja-JP"/>
              </w:rPr>
              <w:t>Comparable à la qualité des signaux MIC linéaires non compressés (48 kHz, 16 bit/canal au moins).</w:t>
            </w:r>
          </w:p>
        </w:tc>
        <w:tc>
          <w:tcPr>
            <w:tcW w:w="3974" w:type="dxa"/>
            <w:tcBorders>
              <w:top w:val="single" w:sz="4" w:space="0" w:color="000000"/>
              <w:left w:val="single" w:sz="4" w:space="0" w:color="000000"/>
              <w:bottom w:val="single" w:sz="4" w:space="0" w:color="000000"/>
              <w:right w:val="single" w:sz="4" w:space="0" w:color="000000"/>
            </w:tcBorders>
            <w:hideMark/>
          </w:tcPr>
          <w:p w:rsidR="006E4A89" w:rsidRPr="0071364D" w:rsidRDefault="006E4A89" w:rsidP="00AF5AA1">
            <w:pPr>
              <w:pStyle w:val="Tabletext"/>
              <w:ind w:left="284" w:hanging="284"/>
              <w:jc w:val="left"/>
              <w:rPr>
                <w:rFonts w:eastAsiaTheme="minorEastAsia"/>
                <w:lang w:val="fr-CH" w:eastAsia="ja-JP"/>
              </w:rPr>
            </w:pPr>
            <w:r w:rsidRPr="0071364D">
              <w:rPr>
                <w:lang w:val="fr-CH"/>
              </w:rPr>
              <w:t>Signal sonore non compressé:</w:t>
            </w:r>
            <w:r w:rsidRPr="0071364D">
              <w:rPr>
                <w:lang w:val="fr-CH"/>
              </w:rPr>
              <w:br/>
              <w:t>MIC linéaire (par exemple 76</w:t>
            </w:r>
            <w:r w:rsidR="0025428F">
              <w:rPr>
                <w:lang w:val="fr-CH"/>
              </w:rPr>
              <w:t>8 kbit/s par </w:t>
            </w:r>
            <w:r w:rsidRPr="0071364D">
              <w:rPr>
                <w:lang w:val="fr-CH"/>
              </w:rPr>
              <w:t xml:space="preserve">canal pour </w:t>
            </w:r>
            <w:r w:rsidRPr="0071364D">
              <w:rPr>
                <w:rFonts w:eastAsia="Malgun Gothic"/>
                <w:lang w:val="fr-CH" w:eastAsia="ja-JP"/>
              </w:rPr>
              <w:t>48</w:t>
            </w:r>
            <w:r w:rsidRPr="0071364D">
              <w:rPr>
                <w:lang w:val="fr-CH"/>
              </w:rPr>
              <w:t xml:space="preserve"> kHz, 16 bits ou 1 152 kbit/s par canal pour 48 kHz, 24 bits)</w:t>
            </w:r>
          </w:p>
          <w:p w:rsidR="006E4A89" w:rsidRPr="0071364D" w:rsidRDefault="006E4A89" w:rsidP="00AF5AA1">
            <w:pPr>
              <w:pStyle w:val="Tabletext"/>
              <w:ind w:left="284" w:hanging="284"/>
              <w:jc w:val="left"/>
              <w:rPr>
                <w:rFonts w:eastAsia="Malgun Gothic"/>
                <w:lang w:val="fr-CH"/>
              </w:rPr>
            </w:pPr>
            <w:r w:rsidRPr="0071364D">
              <w:rPr>
                <w:rFonts w:eastAsia="Malgun Gothic"/>
                <w:lang w:val="fr-CH" w:eastAsia="ja-JP"/>
              </w:rPr>
              <w:t xml:space="preserve">Signal sonore compressé: </w:t>
            </w:r>
            <w:r w:rsidRPr="0071364D">
              <w:rPr>
                <w:rFonts w:eastAsia="Malgun Gothic"/>
                <w:lang w:val="fr-CH" w:eastAsia="ja-JP"/>
              </w:rPr>
              <w:br/>
              <w:t xml:space="preserve">par exemple MPEG-1 couche II avec au moins 180 kbit/s par canal, </w:t>
            </w:r>
            <w:r w:rsidR="00315FE9">
              <w:rPr>
                <w:rFonts w:eastAsia="Malgun Gothic"/>
                <w:lang w:val="fr-CH"/>
              </w:rPr>
              <w:t>MPEG</w:t>
            </w:r>
            <w:r w:rsidR="00315FE9">
              <w:rPr>
                <w:rFonts w:eastAsia="Malgun Gothic"/>
                <w:lang w:val="fr-CH"/>
              </w:rPr>
              <w:noBreakHyphen/>
            </w:r>
            <w:r w:rsidRPr="0071364D">
              <w:rPr>
                <w:rFonts w:eastAsia="Malgun Gothic"/>
                <w:lang w:val="fr-CH"/>
              </w:rPr>
              <w:t>4 AAC avec au moins 144 kbit/s par canal</w:t>
            </w:r>
            <w:r w:rsidRPr="0071364D">
              <w:rPr>
                <w:rFonts w:eastAsia="Malgun Gothic"/>
                <w:lang w:val="fr-CH" w:eastAsia="ja-JP"/>
              </w:rPr>
              <w:t xml:space="preserve"> ou </w:t>
            </w:r>
            <w:r w:rsidR="006A6AE3">
              <w:rPr>
                <w:rFonts w:eastAsia="Malgun Gothic"/>
                <w:lang w:val="fr-CH"/>
              </w:rPr>
              <w:t>MPEG-4 HE</w:t>
            </w:r>
            <w:r w:rsidR="006A6AE3">
              <w:rPr>
                <w:rFonts w:eastAsia="Malgun Gothic"/>
                <w:lang w:val="fr-CH"/>
              </w:rPr>
              <w:noBreakHyphen/>
            </w:r>
            <w:r w:rsidRPr="0071364D">
              <w:rPr>
                <w:rFonts w:eastAsia="Malgun Gothic"/>
                <w:lang w:val="fr-CH"/>
              </w:rPr>
              <w:t>AAC v2 avec au moins 96 kbit/s par canal</w:t>
            </w:r>
            <w:r w:rsidR="0091000A">
              <w:rPr>
                <w:rFonts w:eastAsia="Malgun Gothic"/>
                <w:lang w:val="fr-CH"/>
              </w:rPr>
              <w:t>.</w:t>
            </w:r>
          </w:p>
          <w:p w:rsidR="006E4A89" w:rsidRPr="0071364D" w:rsidRDefault="006E4A89" w:rsidP="00D41D2F">
            <w:pPr>
              <w:pStyle w:val="Tabletext"/>
              <w:ind w:left="284" w:hanging="284"/>
              <w:jc w:val="left"/>
              <w:rPr>
                <w:rFonts w:eastAsia="Malgun Gothic"/>
                <w:lang w:val="fr-CH"/>
              </w:rPr>
            </w:pPr>
            <w:r w:rsidRPr="0071364D">
              <w:rPr>
                <w:rFonts w:eastAsia="Malgun Gothic"/>
                <w:lang w:val="fr-CH"/>
              </w:rPr>
              <w:tab/>
              <w:t xml:space="preserve">Voir les </w:t>
            </w:r>
            <w:proofErr w:type="spellStart"/>
            <w:r w:rsidRPr="0071364D">
              <w:rPr>
                <w:rFonts w:eastAsia="Malgun Gothic"/>
                <w:lang w:val="fr-CH"/>
              </w:rPr>
              <w:t>Rec</w:t>
            </w:r>
            <w:r w:rsidR="00D41D2F">
              <w:rPr>
                <w:rFonts w:eastAsia="Malgun Gothic"/>
                <w:lang w:val="fr-CH"/>
              </w:rPr>
              <w:t>s</w:t>
            </w:r>
            <w:proofErr w:type="spellEnd"/>
            <w:r w:rsidR="00D41D2F">
              <w:rPr>
                <w:rFonts w:eastAsia="Malgun Gothic"/>
                <w:lang w:val="fr-CH"/>
              </w:rPr>
              <w:t xml:space="preserve"> UIT-R BS.1196 et UIT</w:t>
            </w:r>
            <w:r w:rsidR="00D41D2F">
              <w:rPr>
                <w:rFonts w:eastAsia="Malgun Gothic"/>
                <w:lang w:val="fr-CH"/>
              </w:rPr>
              <w:noBreakHyphen/>
            </w:r>
            <w:r w:rsidRPr="0071364D">
              <w:rPr>
                <w:rFonts w:eastAsia="Malgun Gothic"/>
                <w:lang w:val="fr-CH"/>
              </w:rPr>
              <w:t>R</w:t>
            </w:r>
            <w:r w:rsidR="00D41D2F">
              <w:rPr>
                <w:rFonts w:eastAsia="Malgun Gothic"/>
                <w:lang w:val="fr-CH"/>
              </w:rPr>
              <w:t> </w:t>
            </w:r>
            <w:r w:rsidRPr="0071364D">
              <w:rPr>
                <w:rFonts w:eastAsia="Malgun Gothic"/>
                <w:lang w:val="fr-CH"/>
              </w:rPr>
              <w:t>BS.1548</w:t>
            </w:r>
            <w:r w:rsidR="0091000A">
              <w:rPr>
                <w:rFonts w:eastAsia="Malgun Gothic"/>
                <w:lang w:val="fr-CH"/>
              </w:rPr>
              <w:t>.</w:t>
            </w:r>
          </w:p>
        </w:tc>
      </w:tr>
    </w:tbl>
    <w:p w:rsidR="00A6617B" w:rsidRDefault="00A6617B" w:rsidP="00F15425">
      <w:pPr>
        <w:pStyle w:val="Tablefin"/>
        <w:rPr>
          <w:lang w:val="fr-CH"/>
        </w:rPr>
      </w:pPr>
    </w:p>
    <w:p w:rsidR="00951A53" w:rsidRPr="002B5551" w:rsidRDefault="00951A53" w:rsidP="00951A53">
      <w:pPr>
        <w:pStyle w:val="Line"/>
        <w:rPr>
          <w:lang w:val="fr-CH"/>
        </w:rPr>
      </w:pPr>
    </w:p>
    <w:sectPr w:rsidR="00951A53" w:rsidRPr="002B5551" w:rsidSect="006E4A89">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A89" w:rsidRDefault="006E4A89">
      <w:r>
        <w:separator/>
      </w:r>
    </w:p>
  </w:endnote>
  <w:endnote w:type="continuationSeparator" w:id="0">
    <w:p w:rsidR="006E4A89" w:rsidRDefault="006E4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A89" w:rsidRDefault="006E4A89">
      <w:r>
        <w:separator/>
      </w:r>
    </w:p>
  </w:footnote>
  <w:footnote w:type="continuationSeparator" w:id="0">
    <w:p w:rsidR="006E4A89" w:rsidRDefault="006E4A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A89" w:rsidRDefault="006E4A8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A89" w:rsidRDefault="006E4A89" w:rsidP="0014322C">
    <w:pPr>
      <w:pStyle w:val="Header"/>
      <w:ind w:right="360" w:firstLine="360"/>
    </w:pPr>
    <w:r>
      <w:rPr>
        <w:noProof/>
        <w:lang w:val="en-US" w:eastAsia="zh-CN"/>
      </w:rPr>
      <w:drawing>
        <wp:anchor distT="0" distB="0" distL="114300" distR="114300" simplePos="0" relativeHeight="251658752" behindDoc="1" locked="0" layoutInCell="1" allowOverlap="1" wp14:anchorId="11B0E0E1" wp14:editId="49AFD182">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A89" w:rsidRPr="00DC03C4" w:rsidRDefault="006E4A89">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635668">
      <w:rPr>
        <w:rStyle w:val="PageNumber"/>
        <w:b/>
        <w:bCs/>
        <w:noProof/>
        <w:lang w:val="fr-CH"/>
      </w:rPr>
      <w:t>ii</w:t>
    </w:r>
    <w:r>
      <w:rPr>
        <w:rStyle w:val="PageNumber"/>
        <w:b/>
        <w:bCs/>
      </w:rPr>
      <w:fldChar w:fldCharType="end"/>
    </w:r>
    <w:r w:rsidRPr="00DC03C4">
      <w:rPr>
        <w:lang w:val="fr-CH"/>
      </w:rPr>
      <w:tab/>
    </w:r>
    <w:r>
      <w:rPr>
        <w:b/>
        <w:bCs/>
        <w:lang w:val="fr-CH"/>
      </w:rPr>
      <w:fldChar w:fldCharType="begin"/>
    </w:r>
    <w:r>
      <w:rPr>
        <w:b/>
        <w:bCs/>
        <w:lang w:val="fr-CH"/>
      </w:rPr>
      <w:instrText xml:space="preserve"> DOCPROPERTY "Header" \* MERGEFORMAT </w:instrText>
    </w:r>
    <w:r>
      <w:rPr>
        <w:b/>
        <w:bCs/>
        <w:lang w:val="fr-CH"/>
      </w:rPr>
      <w:fldChar w:fldCharType="separate"/>
    </w:r>
    <w:r w:rsidR="00635668">
      <w:rPr>
        <w:b/>
        <w:bCs/>
        <w:lang w:val="fr-CH"/>
      </w:rPr>
      <w:t xml:space="preserve">Rec. </w:t>
    </w:r>
    <w:r>
      <w:rPr>
        <w:b/>
        <w:bCs/>
        <w:lang w:val="fr-CH"/>
      </w:rPr>
      <w:fldChar w:fldCharType="end"/>
    </w:r>
    <w:r>
      <w:rPr>
        <w:b/>
        <w:bCs/>
      </w:rPr>
      <w:t xml:space="preserve"> </w:t>
    </w:r>
    <w:r>
      <w:rPr>
        <w:b/>
        <w:bCs/>
      </w:rPr>
      <w:fldChar w:fldCharType="begin"/>
    </w:r>
    <w:r w:rsidRPr="00DC03C4">
      <w:rPr>
        <w:b/>
        <w:bCs/>
        <w:lang w:val="fr-CH"/>
      </w:rPr>
      <w:instrText>styleref href</w:instrText>
    </w:r>
    <w:r>
      <w:rPr>
        <w:b/>
        <w:bCs/>
      </w:rPr>
      <w:fldChar w:fldCharType="separate"/>
    </w:r>
    <w:r w:rsidR="00635668">
      <w:rPr>
        <w:b/>
        <w:bCs/>
        <w:noProof/>
      </w:rPr>
      <w:t>UIT-R  BT.1872-2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A89" w:rsidRDefault="006E4A89">
    <w:pPr>
      <w:pStyle w:val="Header"/>
    </w:pPr>
    <w:r>
      <w:tab/>
    </w:r>
    <w:r>
      <w:rPr>
        <w:b/>
        <w:bCs/>
      </w:rPr>
      <w:fldChar w:fldCharType="begin"/>
    </w:r>
    <w:r>
      <w:rPr>
        <w:b/>
        <w:bCs/>
      </w:rPr>
      <w:instrText xml:space="preserve"> DOCPROPERTY "Header" \* MERGEFORMAT </w:instrText>
    </w:r>
    <w:r>
      <w:rPr>
        <w:b/>
        <w:bCs/>
      </w:rPr>
      <w:fldChar w:fldCharType="separate"/>
    </w:r>
    <w:r w:rsidR="00635668">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35668">
      <w:rPr>
        <w:b/>
        <w:bCs/>
        <w:noProof/>
      </w:rPr>
      <w:t>UIT-R  BT.1872-2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35668">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635668" w:rsidRPr="0063566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35668">
      <w:rPr>
        <w:b/>
        <w:bCs/>
        <w:noProof/>
      </w:rPr>
      <w:t>UIT-R  BT.1872-2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635668">
      <w:fldChar w:fldCharType="begin"/>
    </w:r>
    <w:r w:rsidR="00635668">
      <w:instrText xml:space="preserve"> DOCPROPERTY "Header" \* MERGEFORMAT </w:instrText>
    </w:r>
    <w:r w:rsidR="00635668">
      <w:fldChar w:fldCharType="separate"/>
    </w:r>
    <w:r w:rsidR="00635668" w:rsidRPr="00635668">
      <w:rPr>
        <w:b/>
        <w:bCs/>
      </w:rPr>
      <w:t xml:space="preserve">Rec. </w:t>
    </w:r>
    <w:r w:rsidR="00635668">
      <w:rPr>
        <w:b/>
        <w:bCs/>
      </w:rPr>
      <w:fldChar w:fldCharType="end"/>
    </w:r>
    <w:r>
      <w:rPr>
        <w:b/>
        <w:bCs/>
      </w:rPr>
      <w:t xml:space="preserve"> </w:t>
    </w:r>
    <w:r>
      <w:rPr>
        <w:b/>
        <w:bCs/>
      </w:rPr>
      <w:fldChar w:fldCharType="begin"/>
    </w:r>
    <w:r>
      <w:rPr>
        <w:b/>
        <w:bCs/>
      </w:rPr>
      <w:instrText>styleref href</w:instrText>
    </w:r>
    <w:r>
      <w:rPr>
        <w:b/>
        <w:bCs/>
      </w:rPr>
      <w:fldChar w:fldCharType="separate"/>
    </w:r>
    <w:r w:rsidR="00635668">
      <w:rPr>
        <w:b/>
        <w:bCs/>
        <w:noProof/>
      </w:rPr>
      <w:t>UIT-R  BT.1872-2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35668">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A89"/>
    <w:rsid w:val="001F1F42"/>
    <w:rsid w:val="00217EBF"/>
    <w:rsid w:val="00230D52"/>
    <w:rsid w:val="00242AEE"/>
    <w:rsid w:val="0025428F"/>
    <w:rsid w:val="00265472"/>
    <w:rsid w:val="002757F6"/>
    <w:rsid w:val="00285E50"/>
    <w:rsid w:val="002B5551"/>
    <w:rsid w:val="002D76C4"/>
    <w:rsid w:val="00312963"/>
    <w:rsid w:val="00315FE9"/>
    <w:rsid w:val="00331153"/>
    <w:rsid w:val="003D15D2"/>
    <w:rsid w:val="0052529D"/>
    <w:rsid w:val="00607D68"/>
    <w:rsid w:val="00635668"/>
    <w:rsid w:val="006359D6"/>
    <w:rsid w:val="00657E92"/>
    <w:rsid w:val="00665738"/>
    <w:rsid w:val="006A6AE3"/>
    <w:rsid w:val="006B151D"/>
    <w:rsid w:val="006E4A89"/>
    <w:rsid w:val="007468DA"/>
    <w:rsid w:val="00823040"/>
    <w:rsid w:val="008B2639"/>
    <w:rsid w:val="008C1CBC"/>
    <w:rsid w:val="008C1FF6"/>
    <w:rsid w:val="0091000A"/>
    <w:rsid w:val="009274F7"/>
    <w:rsid w:val="00951A53"/>
    <w:rsid w:val="009A013C"/>
    <w:rsid w:val="009E00A8"/>
    <w:rsid w:val="00A6617B"/>
    <w:rsid w:val="00AA6A10"/>
    <w:rsid w:val="00AB0DC8"/>
    <w:rsid w:val="00B44E24"/>
    <w:rsid w:val="00CB31F4"/>
    <w:rsid w:val="00CE309E"/>
    <w:rsid w:val="00CF0B65"/>
    <w:rsid w:val="00D41D2F"/>
    <w:rsid w:val="00DF4176"/>
    <w:rsid w:val="00F154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154CB7D-1F5E-4D77-9CF0-872B81379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A8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9A013C"/>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E4A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67</TotalTime>
  <Pages>9</Pages>
  <Words>2585</Words>
  <Characters>15240</Characters>
  <Application>Microsoft Office Word</Application>
  <DocSecurity>0</DocSecurity>
  <Lines>544</Lines>
  <Paragraphs>178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UIT-R</dc:creator>
  <cp:keywords/>
  <dc:description/>
  <cp:lastModifiedBy>Limousin, Catherine</cp:lastModifiedBy>
  <cp:revision>31</cp:revision>
  <cp:lastPrinted>2019-04-09T09:28:00Z</cp:lastPrinted>
  <dcterms:created xsi:type="dcterms:W3CDTF">2019-04-09T08:09:00Z</dcterms:created>
  <dcterms:modified xsi:type="dcterms:W3CDTF">2019-04-09T09:31:00Z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