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AB40D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379932</wp:posOffset>
                </wp:positionH>
                <wp:positionV relativeFrom="paragraph">
                  <wp:posOffset>4330263</wp:posOffset>
                </wp:positionV>
                <wp:extent cx="5169267"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267"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AB40D9" w:rsidP="00AB40D9">
                            <w:pPr>
                              <w:spacing w:line="168" w:lineRule="auto"/>
                              <w:ind w:right="-125"/>
                              <w:jc w:val="right"/>
                              <w:outlineLvl w:val="0"/>
                              <w:rPr>
                                <w:rFonts w:ascii="Tahoma" w:hAnsi="Tahoma"/>
                                <w:b/>
                                <w:bCs/>
                                <w:color w:val="000068"/>
                                <w:sz w:val="40"/>
                                <w:szCs w:val="72"/>
                                <w:rtl/>
                                <w:lang w:bidi="ar-EG"/>
                              </w:rPr>
                            </w:pPr>
                            <w:r w:rsidRPr="00AB40D9">
                              <w:rPr>
                                <w:rFonts w:ascii="Tahoma" w:hAnsi="Tahoma"/>
                                <w:b/>
                                <w:bCs/>
                                <w:color w:val="000068"/>
                                <w:sz w:val="40"/>
                                <w:szCs w:val="72"/>
                                <w:rtl/>
                                <w:lang w:bidi="ar-EG"/>
                              </w:rPr>
                              <w:t xml:space="preserve">متطلبات المستعمل </w:t>
                            </w:r>
                            <w:r>
                              <w:rPr>
                                <w:rFonts w:ascii="Tahoma" w:hAnsi="Tahoma"/>
                                <w:b/>
                                <w:bCs/>
                                <w:color w:val="000068"/>
                                <w:sz w:val="40"/>
                                <w:szCs w:val="72"/>
                                <w:rtl/>
                                <w:lang w:bidi="ar-EG"/>
                              </w:rPr>
                              <w:br/>
                            </w:r>
                            <w:r w:rsidRPr="00AB40D9">
                              <w:rPr>
                                <w:rFonts w:ascii="Tahoma" w:hAnsi="Tahoma"/>
                                <w:b/>
                                <w:bCs/>
                                <w:color w:val="000068"/>
                                <w:sz w:val="40"/>
                                <w:szCs w:val="72"/>
                                <w:rtl/>
                                <w:lang w:bidi="ar-EG"/>
                              </w:rPr>
                              <w:t>المتعلقة بالميكروفونات اللاسلكية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9pt;margin-top:340.95pt;width:407.0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t2ug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" filled="f" stroked="f">
                <v:textbox>
                  <w:txbxContent>
                    <w:p w:rsidR="000B4F10" w:rsidRPr="005F01A2" w:rsidRDefault="00AB40D9" w:rsidP="00AB40D9">
                      <w:pPr>
                        <w:spacing w:line="168" w:lineRule="auto"/>
                        <w:ind w:right="-125"/>
                        <w:jc w:val="right"/>
                        <w:outlineLvl w:val="0"/>
                        <w:rPr>
                          <w:rFonts w:ascii="Tahoma" w:hAnsi="Tahoma"/>
                          <w:b/>
                          <w:bCs/>
                          <w:color w:val="000068"/>
                          <w:sz w:val="40"/>
                          <w:szCs w:val="72"/>
                          <w:rtl/>
                          <w:lang w:bidi="ar-EG"/>
                        </w:rPr>
                      </w:pPr>
                      <w:r w:rsidRPr="00AB40D9">
                        <w:rPr>
                          <w:rFonts w:ascii="Tahoma" w:hAnsi="Tahoma"/>
                          <w:b/>
                          <w:bCs/>
                          <w:color w:val="000068"/>
                          <w:sz w:val="40"/>
                          <w:szCs w:val="72"/>
                          <w:rtl/>
                          <w:lang w:bidi="ar-EG"/>
                        </w:rPr>
                        <w:t xml:space="preserve">متطلبات المستعمل </w:t>
                      </w:r>
                      <w:r>
                        <w:rPr>
                          <w:rFonts w:ascii="Tahoma" w:hAnsi="Tahoma"/>
                          <w:b/>
                          <w:bCs/>
                          <w:color w:val="000068"/>
                          <w:sz w:val="40"/>
                          <w:szCs w:val="72"/>
                          <w:rtl/>
                          <w:lang w:bidi="ar-EG"/>
                        </w:rPr>
                        <w:br/>
                      </w:r>
                      <w:r w:rsidRPr="00AB40D9">
                        <w:rPr>
                          <w:rFonts w:ascii="Tahoma" w:hAnsi="Tahoma"/>
                          <w:b/>
                          <w:bCs/>
                          <w:color w:val="000068"/>
                          <w:sz w:val="40"/>
                          <w:szCs w:val="72"/>
                          <w:rtl/>
                          <w:lang w:bidi="ar-EG"/>
                        </w:rPr>
                        <w:t>المتعلقة بالميكروفونات اللاسلكية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AB40D9">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B40D9">
                              <w:rPr>
                                <w:rFonts w:ascii="Tahoma" w:hAnsi="Tahoma"/>
                                <w:b/>
                                <w:bCs/>
                                <w:color w:val="000068"/>
                                <w:sz w:val="36"/>
                                <w:szCs w:val="56"/>
                                <w:lang w:bidi="ar-EG"/>
                              </w:rPr>
                              <w:t>BT.1871-2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B40D9">
                              <w:rPr>
                                <w:rFonts w:ascii="Tahoma" w:hAnsi="Tahoma" w:cs="Tahoma"/>
                                <w:b/>
                                <w:bCs/>
                                <w:color w:val="000068"/>
                                <w:sz w:val="24"/>
                                <w:szCs w:val="24"/>
                                <w:lang w:bidi="ar-EG"/>
                              </w:rPr>
                              <w:t>2017</w:t>
                            </w:r>
                            <w:r>
                              <w:rPr>
                                <w:rFonts w:ascii="Tahoma" w:hAnsi="Tahoma" w:cs="Tahoma"/>
                                <w:b/>
                                <w:bCs/>
                                <w:color w:val="000068"/>
                                <w:sz w:val="24"/>
                                <w:szCs w:val="24"/>
                                <w:lang w:bidi="ar-EG"/>
                              </w:rPr>
                              <w:t>/</w:t>
                            </w:r>
                            <w:r w:rsidR="00AB40D9">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AB40D9">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B40D9">
                        <w:rPr>
                          <w:rFonts w:ascii="Tahoma" w:hAnsi="Tahoma"/>
                          <w:b/>
                          <w:bCs/>
                          <w:color w:val="000068"/>
                          <w:sz w:val="36"/>
                          <w:szCs w:val="56"/>
                          <w:lang w:bidi="ar-EG"/>
                        </w:rPr>
                        <w:t>BT.1871-2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B40D9">
                        <w:rPr>
                          <w:rFonts w:ascii="Tahoma" w:hAnsi="Tahoma" w:cs="Tahoma"/>
                          <w:b/>
                          <w:bCs/>
                          <w:color w:val="000068"/>
                          <w:sz w:val="24"/>
                          <w:szCs w:val="24"/>
                          <w:lang w:bidi="ar-EG"/>
                        </w:rPr>
                        <w:t>2017</w:t>
                      </w:r>
                      <w:r>
                        <w:rPr>
                          <w:rFonts w:ascii="Tahoma" w:hAnsi="Tahoma" w:cs="Tahoma"/>
                          <w:b/>
                          <w:bCs/>
                          <w:color w:val="000068"/>
                          <w:sz w:val="24"/>
                          <w:szCs w:val="24"/>
                          <w:lang w:bidi="ar-EG"/>
                        </w:rPr>
                        <w:t>/</w:t>
                      </w:r>
                      <w:r w:rsidR="00AB40D9">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0D9" w:rsidRPr="005F01A2" w:rsidRDefault="00AB40D9" w:rsidP="00AB40D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40D9" w:rsidRDefault="00AB40D9" w:rsidP="00AB40D9">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B40D9" w:rsidRPr="005F01A2" w:rsidRDefault="00AB40D9" w:rsidP="00AB40D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AB40D9" w:rsidRDefault="00AB40D9" w:rsidP="00AB40D9">
                      <w:pPr>
                        <w:spacing w:line="168" w:lineRule="auto"/>
                        <w:ind w:right="-126"/>
                        <w:jc w:val="right"/>
                        <w:rPr>
                          <w:rFonts w:ascii="Tahoma" w:hAnsi="Tahoma"/>
                          <w:b/>
                          <w:bCs/>
                          <w:color w:val="000068"/>
                          <w:sz w:val="36"/>
                          <w:szCs w:val="56"/>
                          <w:lang w:bidi="ar-EG"/>
                        </w:rPr>
                      </w:pPr>
                      <w:r>
                        <w:rPr>
                          <w:rFonts w:ascii="Tahoma" w:hAnsi="Tahoma"/>
                          <w:b/>
                          <w:bCs/>
                          <w:color w:val="000068"/>
                          <w:sz w:val="36"/>
                          <w:szCs w:val="56"/>
                          <w:rtl/>
                          <w:lang w:bidi="ar-EG"/>
                        </w:rPr>
                        <w:t>الخدمة الإذاعية (التلفزيونية)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AB40D9">
        <w:trPr>
          <w:jc w:val="center"/>
        </w:trPr>
        <w:tc>
          <w:tcPr>
            <w:tcW w:w="9394" w:type="dxa"/>
            <w:gridSpan w:val="2"/>
            <w:tcBorders>
              <w:left w:val="single" w:sz="12" w:space="0" w:color="000080"/>
              <w:bottom w:val="nil"/>
              <w:right w:val="single" w:sz="12" w:space="0" w:color="000080"/>
            </w:tcBorders>
            <w:shd w:val="clear" w:color="auto" w:fill="F3F3F3"/>
          </w:tcPr>
          <w:p w:rsidR="00AC1496" w:rsidRPr="00AB40D9" w:rsidRDefault="00AC1496" w:rsidP="008D49E8">
            <w:pPr>
              <w:tabs>
                <w:tab w:val="left" w:pos="1471"/>
              </w:tabs>
              <w:spacing w:before="20" w:after="40" w:line="240" w:lineRule="exact"/>
              <w:rPr>
                <w:b/>
                <w:bCs/>
                <w:color w:val="000068"/>
                <w:sz w:val="20"/>
                <w:szCs w:val="26"/>
              </w:rPr>
            </w:pPr>
            <w:r w:rsidRPr="00AB40D9">
              <w:rPr>
                <w:b/>
                <w:bCs/>
                <w:color w:val="000068"/>
                <w:sz w:val="20"/>
                <w:szCs w:val="26"/>
                <w:lang w:val="ru-RU"/>
              </w:rPr>
              <w:t>BT</w:t>
            </w:r>
            <w:r w:rsidRPr="00AB40D9">
              <w:rPr>
                <w:rFonts w:hint="cs"/>
                <w:b/>
                <w:bCs/>
                <w:color w:val="000068"/>
                <w:sz w:val="20"/>
                <w:szCs w:val="26"/>
                <w:rtl/>
              </w:rPr>
              <w:tab/>
            </w:r>
            <w:r w:rsidRPr="00AB40D9">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B40D9">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B40D9">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B40D9">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AB40D9">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B40D9" w:rsidRDefault="00AC1496" w:rsidP="00AB40D9">
      <w:pPr>
        <w:pStyle w:val="RecNo"/>
        <w:rPr>
          <w:rtl/>
        </w:rPr>
      </w:pPr>
      <w:proofErr w:type="gramStart"/>
      <w:r w:rsidRPr="00AB40D9">
        <w:rPr>
          <w:rtl/>
        </w:rPr>
        <w:lastRenderedPageBreak/>
        <w:t>التوصيـة</w:t>
      </w:r>
      <w:r w:rsidRPr="00AB40D9">
        <w:rPr>
          <w:rFonts w:hint="cs"/>
          <w:rtl/>
        </w:rPr>
        <w:t xml:space="preserve"> </w:t>
      </w:r>
      <w:r w:rsidRPr="00AB40D9">
        <w:rPr>
          <w:rtl/>
        </w:rPr>
        <w:t xml:space="preserve"> </w:t>
      </w:r>
      <w:r w:rsidRPr="00AB40D9">
        <w:rPr>
          <w:rStyle w:val="href"/>
        </w:rPr>
        <w:t>ITU</w:t>
      </w:r>
      <w:proofErr w:type="gramEnd"/>
      <w:r w:rsidRPr="00AB40D9">
        <w:rPr>
          <w:rStyle w:val="href"/>
        </w:rPr>
        <w:t>-R</w:t>
      </w:r>
      <w:r w:rsidR="008B203E" w:rsidRPr="00AB40D9">
        <w:rPr>
          <w:rStyle w:val="href"/>
        </w:rPr>
        <w:t xml:space="preserve"> </w:t>
      </w:r>
      <w:r w:rsidRPr="00AB40D9">
        <w:rPr>
          <w:rStyle w:val="href"/>
        </w:rPr>
        <w:t xml:space="preserve"> </w:t>
      </w:r>
      <w:r w:rsidR="00AB40D9" w:rsidRPr="00AB40D9">
        <w:rPr>
          <w:rStyle w:val="href"/>
        </w:rPr>
        <w:t>BT.1871-2</w:t>
      </w:r>
    </w:p>
    <w:p w:rsidR="00843DD0" w:rsidRPr="00AB40D9" w:rsidRDefault="00AB40D9" w:rsidP="00AB40D9">
      <w:pPr>
        <w:pStyle w:val="Rectitle"/>
        <w:rPr>
          <w:rFonts w:eastAsia="SimSun" w:hint="eastAsia"/>
          <w:lang w:val="fr-FR" w:eastAsia="zh-CN"/>
        </w:rPr>
      </w:pPr>
      <w:r w:rsidRPr="00AB40D9">
        <w:rPr>
          <w:rFonts w:eastAsia="SimSun"/>
          <w:rtl/>
          <w:lang w:eastAsia="zh-CN" w:bidi="ar-SA"/>
        </w:rPr>
        <w:t>متطلبات المستعمل المتعلقة بالميكروفونات اللاسلكية</w:t>
      </w:r>
    </w:p>
    <w:p w:rsidR="00843DD0" w:rsidRPr="00AB40D9" w:rsidRDefault="00AB40D9" w:rsidP="00AB40D9">
      <w:pPr>
        <w:pStyle w:val="Questionref"/>
        <w:rPr>
          <w:rtl/>
          <w:lang w:val="fr-FR" w:eastAsia="zh-CN" w:bidi="ar-EG"/>
        </w:rPr>
      </w:pPr>
      <w:r w:rsidRPr="00AB40D9">
        <w:rPr>
          <w:rtl/>
          <w:lang w:val="fr-FR" w:eastAsia="zh-CN"/>
        </w:rPr>
        <w:t xml:space="preserve">(المسألة </w:t>
      </w:r>
      <w:r w:rsidRPr="00AB40D9">
        <w:rPr>
          <w:lang w:eastAsia="zh-CN" w:bidi="ar-EG"/>
        </w:rPr>
        <w:t>ITU-R 121/6</w:t>
      </w:r>
      <w:r w:rsidRPr="00AB40D9">
        <w:rPr>
          <w:rtl/>
          <w:lang w:val="fr-FR" w:eastAsia="zh-CN"/>
        </w:rPr>
        <w:t>)</w:t>
      </w:r>
    </w:p>
    <w:p w:rsidR="00AC1496" w:rsidRPr="00AB40D9" w:rsidRDefault="00CE6EB7" w:rsidP="00AB40D9">
      <w:pPr>
        <w:pStyle w:val="Date"/>
        <w:rPr>
          <w:rtl/>
          <w:lang w:bidi="ar-EG"/>
        </w:rPr>
      </w:pPr>
      <w:r w:rsidRPr="00AB40D9">
        <w:rPr>
          <w:rFonts w:eastAsia="SimSun" w:hint="cs"/>
          <w:rtl/>
        </w:rPr>
        <w:t> </w:t>
      </w:r>
      <w:r w:rsidR="00AC1496" w:rsidRPr="00AB40D9">
        <w:rPr>
          <w:rFonts w:eastAsia="SimSun"/>
        </w:rPr>
        <w:t>(</w:t>
      </w:r>
      <w:r w:rsidR="00AB40D9" w:rsidRPr="00AB40D9">
        <w:rPr>
          <w:rFonts w:eastAsia="SimSun"/>
        </w:rPr>
        <w:t>2017-2015-2010</w:t>
      </w:r>
      <w:r w:rsidR="00AC1496" w:rsidRPr="00AB40D9">
        <w:rPr>
          <w:rFonts w:eastAsia="SimSun"/>
        </w:rPr>
        <w:t>)</w:t>
      </w:r>
    </w:p>
    <w:p w:rsidR="00843DD0" w:rsidRPr="00AB40D9" w:rsidRDefault="00843DD0" w:rsidP="00843DD0">
      <w:pPr>
        <w:pStyle w:val="Headingsum"/>
        <w:rPr>
          <w:rFonts w:hint="eastAsia"/>
          <w:rtl/>
        </w:rPr>
      </w:pPr>
      <w:bookmarkStart w:id="1" w:name="_Toc476039172"/>
      <w:r w:rsidRPr="00AB40D9">
        <w:rPr>
          <w:rFonts w:hint="cs"/>
          <w:rtl/>
        </w:rPr>
        <w:t>مجال التطبيق</w:t>
      </w:r>
      <w:bookmarkEnd w:id="1"/>
    </w:p>
    <w:p w:rsidR="00AB40D9" w:rsidRPr="00904D66" w:rsidRDefault="00AB40D9" w:rsidP="0013279F">
      <w:pPr>
        <w:pStyle w:val="Summary"/>
        <w:rPr>
          <w:rFonts w:eastAsia="SimSun"/>
          <w:b/>
          <w:bCs/>
          <w:lang w:eastAsia="zh-CN"/>
        </w:rPr>
      </w:pPr>
      <w:r w:rsidRPr="00AB40D9">
        <w:rPr>
          <w:rFonts w:eastAsia="SimSun"/>
          <w:rtl/>
          <w:lang w:eastAsia="zh-CN"/>
        </w:rPr>
        <w:t>تتناول هذه التوصية بالدراسة متطلبات المستعمل المتعلقة بالميكروفونات اللاسلكية وتتضمن معلمات النظام النمطية ومتطلبات التشغيل الخاصة بالميكرو</w:t>
      </w:r>
      <w:r w:rsidRPr="006D5097">
        <w:rPr>
          <w:rFonts w:eastAsia="SimSun"/>
          <w:rtl/>
          <w:lang w:eastAsia="zh-CN"/>
        </w:rPr>
        <w:t xml:space="preserve">فونات اللاسلكية التماثلية والرقمية والتي يمكن للإدارات والهيئات الإذاعية استعمالها عند التخطيط </w:t>
      </w:r>
      <w:r w:rsidRPr="000479E5">
        <w:rPr>
          <w:rFonts w:eastAsia="SimSun"/>
          <w:rtl/>
          <w:lang w:eastAsia="zh-CN"/>
        </w:rPr>
        <w:t>لأمدية</w:t>
      </w:r>
      <w:r w:rsidRPr="006D5097">
        <w:rPr>
          <w:rFonts w:eastAsia="SimSun"/>
          <w:rtl/>
          <w:lang w:eastAsia="zh-CN"/>
        </w:rPr>
        <w:t xml:space="preserve"> التوليف في نطاقات التردد الموزعة للخدمة الإذاعية والخدمتين الثابتة والمتنقلة.</w:t>
      </w:r>
    </w:p>
    <w:p w:rsidR="00AB40D9" w:rsidRDefault="00AB40D9" w:rsidP="00AB40D9">
      <w:pPr>
        <w:pStyle w:val="Normalaftertitle"/>
        <w:rPr>
          <w:lang w:bidi="ar-EG"/>
        </w:rPr>
      </w:pPr>
      <w:r>
        <w:rPr>
          <w:rtl/>
          <w:lang w:bidi="ar-EG"/>
        </w:rPr>
        <w:t>إن جمعية الاتصالات الراديوية للاتحاد الدولي للاتصالات،</w:t>
      </w:r>
    </w:p>
    <w:p w:rsidR="00AB40D9" w:rsidRDefault="00AB40D9" w:rsidP="00AB40D9">
      <w:pPr>
        <w:pStyle w:val="Call"/>
        <w:rPr>
          <w:rtl/>
        </w:rPr>
      </w:pPr>
      <w:r>
        <w:rPr>
          <w:rtl/>
        </w:rPr>
        <w:t>إذ تضع في اعتبارها</w:t>
      </w:r>
    </w:p>
    <w:p w:rsidR="00AB40D9" w:rsidRDefault="00AB40D9" w:rsidP="00AB40D9">
      <w:pPr>
        <w:rPr>
          <w:rtl/>
          <w:lang w:bidi="ar-EG"/>
        </w:rPr>
      </w:pPr>
      <w:r w:rsidRPr="006D5097">
        <w:rPr>
          <w:i/>
          <w:iCs/>
          <w:rtl/>
          <w:lang w:bidi="ar-EG"/>
        </w:rPr>
        <w:t xml:space="preserve"> </w:t>
      </w:r>
      <w:proofErr w:type="gramStart"/>
      <w:r w:rsidRPr="006D5097">
        <w:rPr>
          <w:i/>
          <w:iCs/>
          <w:rtl/>
          <w:lang w:bidi="ar-EG"/>
        </w:rPr>
        <w:t>أ )</w:t>
      </w:r>
      <w:proofErr w:type="gramEnd"/>
      <w:r>
        <w:rPr>
          <w:rtl/>
          <w:lang w:bidi="ar-EG"/>
        </w:rPr>
        <w:tab/>
        <w:t xml:space="preserve">وجود تطبيقات </w:t>
      </w:r>
      <w:r w:rsidRPr="000479E5">
        <w:rPr>
          <w:rtl/>
          <w:lang w:bidi="ar-EG"/>
        </w:rPr>
        <w:t>متفرقة للاستعمال</w:t>
      </w:r>
      <w:r>
        <w:rPr>
          <w:rtl/>
          <w:lang w:bidi="ar-EG"/>
        </w:rPr>
        <w:t xml:space="preserve"> الإذاعي وغير الإذاعي للميكروفونات اللاسلكية؛</w:t>
      </w:r>
    </w:p>
    <w:p w:rsidR="00AB40D9" w:rsidRDefault="00AB40D9" w:rsidP="00AB40D9">
      <w:pPr>
        <w:rPr>
          <w:rtl/>
          <w:lang w:bidi="ar-EG"/>
        </w:rPr>
      </w:pPr>
      <w:proofErr w:type="gramStart"/>
      <w:r w:rsidRPr="006D5097">
        <w:rPr>
          <w:i/>
          <w:iCs/>
          <w:rtl/>
          <w:lang w:bidi="ar-EG"/>
        </w:rPr>
        <w:t>ب)</w:t>
      </w:r>
      <w:r>
        <w:rPr>
          <w:rtl/>
          <w:lang w:bidi="ar-EG"/>
        </w:rPr>
        <w:tab/>
      </w:r>
      <w:proofErr w:type="gramEnd"/>
      <w:r>
        <w:rPr>
          <w:rtl/>
          <w:lang w:bidi="ar-EG"/>
        </w:rPr>
        <w:t xml:space="preserve">وجود تطبيقات </w:t>
      </w:r>
      <w:r w:rsidRPr="000479E5">
        <w:rPr>
          <w:rtl/>
          <w:lang w:bidi="ar-EG"/>
        </w:rPr>
        <w:t>متفرقة</w:t>
      </w:r>
      <w:r>
        <w:rPr>
          <w:rtl/>
          <w:lang w:bidi="ar-EG"/>
        </w:rPr>
        <w:t xml:space="preserve"> للأخبار وبرامج الرياضة والمسرح والبرامج الت</w:t>
      </w:r>
      <w:r w:rsidR="00072A6E">
        <w:rPr>
          <w:rtl/>
          <w:lang w:bidi="ar-EG"/>
        </w:rPr>
        <w:t>رفيهية الخفيفة والإنتاج داخل ال</w:t>
      </w:r>
      <w:r w:rsidR="00072A6E">
        <w:rPr>
          <w:rFonts w:hint="cs"/>
          <w:rtl/>
          <w:lang w:bidi="ar-EG"/>
        </w:rPr>
        <w:t>ا</w:t>
      </w:r>
      <w:r>
        <w:rPr>
          <w:rtl/>
          <w:lang w:bidi="ar-EG"/>
        </w:rPr>
        <w:t>ستوديو وخارجه في</w:t>
      </w:r>
      <w:r>
        <w:rPr>
          <w:rFonts w:hint="eastAsia"/>
          <w:rtl/>
          <w:lang w:bidi="ar-EG"/>
        </w:rPr>
        <w:t> </w:t>
      </w:r>
      <w:r>
        <w:rPr>
          <w:rtl/>
          <w:lang w:bidi="ar-EG"/>
        </w:rPr>
        <w:t>الاستعمال الإذاعي للميكروفونات اللاسلكية؛</w:t>
      </w:r>
    </w:p>
    <w:p w:rsidR="00AB40D9" w:rsidRDefault="00AB40D9" w:rsidP="00AB40D9">
      <w:pPr>
        <w:rPr>
          <w:rtl/>
          <w:lang w:bidi="ar-EG"/>
        </w:rPr>
      </w:pPr>
      <w:proofErr w:type="gramStart"/>
      <w:r w:rsidRPr="006D5097">
        <w:rPr>
          <w:i/>
          <w:iCs/>
          <w:rtl/>
          <w:lang w:bidi="ar-EG"/>
        </w:rPr>
        <w:t>ج)</w:t>
      </w:r>
      <w:r>
        <w:rPr>
          <w:rtl/>
          <w:lang w:bidi="ar-EG"/>
        </w:rPr>
        <w:tab/>
      </w:r>
      <w:proofErr w:type="gramEnd"/>
      <w:r>
        <w:rPr>
          <w:rtl/>
          <w:lang w:bidi="ar-EG"/>
        </w:rPr>
        <w:t xml:space="preserve">أن هنالك متطلبات في نظام الميكروفون اللاسلكي </w:t>
      </w:r>
      <w:r w:rsidRPr="000479E5">
        <w:rPr>
          <w:rtl/>
          <w:lang w:bidi="ar-EG"/>
        </w:rPr>
        <w:t>لتحديد</w:t>
      </w:r>
      <w:r>
        <w:rPr>
          <w:rtl/>
          <w:lang w:bidi="ar-EG"/>
        </w:rPr>
        <w:t xml:space="preserve"> مدى من الترددات المنتقاة لكل نظام من أجل إتاحة إدارة التردد والتخفيف من التداخل؛</w:t>
      </w:r>
    </w:p>
    <w:p w:rsidR="00AB40D9" w:rsidRDefault="00AB40D9" w:rsidP="00AB40D9">
      <w:pPr>
        <w:rPr>
          <w:rtl/>
          <w:lang w:bidi="ar-EG"/>
        </w:rPr>
      </w:pPr>
      <w:proofErr w:type="gramStart"/>
      <w:r w:rsidRPr="006D5097">
        <w:rPr>
          <w:i/>
          <w:iCs/>
          <w:rtl/>
          <w:lang w:bidi="ar-EG"/>
        </w:rPr>
        <w:t>د )</w:t>
      </w:r>
      <w:proofErr w:type="gramEnd"/>
      <w:r>
        <w:rPr>
          <w:rtl/>
          <w:lang w:bidi="ar-EG"/>
        </w:rPr>
        <w:tab/>
        <w:t>أن الترددات المخصصة حالياً للميكروفونات اللاسلكية تقع في النطاقات الموزعة للخدمة المتنقلة في الإقليم</w:t>
      </w:r>
      <w:r>
        <w:rPr>
          <w:rFonts w:hint="cs"/>
          <w:rtl/>
          <w:lang w:bidi="ar-EG"/>
        </w:rPr>
        <w:t> </w:t>
      </w:r>
      <w:r>
        <w:rPr>
          <w:lang w:bidi="ar-EG"/>
        </w:rPr>
        <w:t>3</w:t>
      </w:r>
      <w:r>
        <w:rPr>
          <w:rtl/>
          <w:lang w:bidi="ar-EG"/>
        </w:rPr>
        <w:t xml:space="preserve"> وكذلك في النطاقات الموزعة للخدمة الإذاعية في الإقليمين </w:t>
      </w:r>
      <w:r>
        <w:rPr>
          <w:lang w:bidi="ar-EG"/>
        </w:rPr>
        <w:t>1</w:t>
      </w:r>
      <w:r>
        <w:rPr>
          <w:rtl/>
          <w:lang w:bidi="ar-EG"/>
        </w:rPr>
        <w:t xml:space="preserve"> و</w:t>
      </w:r>
      <w:r>
        <w:rPr>
          <w:lang w:bidi="ar-EG"/>
        </w:rPr>
        <w:t>2</w:t>
      </w:r>
      <w:r>
        <w:rPr>
          <w:rtl/>
          <w:lang w:bidi="ar-EG"/>
        </w:rPr>
        <w:t>، وأن العديد من الإدارات بصدد الانتقال من الإذاعة التلفزيونية التماثلية للأرض إلى الإذاعة التلفزيونية الرقمية للأرض؛</w:t>
      </w:r>
    </w:p>
    <w:p w:rsidR="00AB40D9" w:rsidRDefault="00AB40D9" w:rsidP="00AB40D9">
      <w:pPr>
        <w:rPr>
          <w:rtl/>
          <w:lang w:bidi="ar-EG"/>
        </w:rPr>
      </w:pPr>
      <w:proofErr w:type="gramStart"/>
      <w:r w:rsidRPr="006D5097">
        <w:rPr>
          <w:i/>
          <w:iCs/>
          <w:rtl/>
          <w:lang w:bidi="ar-EG"/>
        </w:rPr>
        <w:t>ﻫ )</w:t>
      </w:r>
      <w:proofErr w:type="gramEnd"/>
      <w:r>
        <w:rPr>
          <w:rtl/>
          <w:lang w:bidi="ar-EG"/>
        </w:rPr>
        <w:tab/>
        <w:t>أن أنظمة الميكروفونات اللاسلكية مستعملة في بلدان كثيرة، وأن منظمات الإذاعة الوطنية في بلدان أخرى توزعها للإنتاج التلفزيوني؛</w:t>
      </w:r>
    </w:p>
    <w:p w:rsidR="00AB40D9" w:rsidRDefault="00AB40D9" w:rsidP="00AB40D9">
      <w:pPr>
        <w:rPr>
          <w:lang w:bidi="ar-EG"/>
        </w:rPr>
      </w:pPr>
      <w:proofErr w:type="gramStart"/>
      <w:r w:rsidRPr="006D5097">
        <w:rPr>
          <w:i/>
          <w:iCs/>
          <w:rtl/>
          <w:lang w:bidi="ar-EG"/>
        </w:rPr>
        <w:t>و )</w:t>
      </w:r>
      <w:proofErr w:type="gramEnd"/>
      <w:r>
        <w:rPr>
          <w:rtl/>
          <w:lang w:bidi="ar-EG"/>
        </w:rPr>
        <w:tab/>
        <w:t xml:space="preserve">أن العديد من الإدارات تستعمل النطاقين التلفزيونيين </w:t>
      </w:r>
      <w:r>
        <w:rPr>
          <w:lang w:bidi="ar-EG"/>
        </w:rPr>
        <w:t>IV</w:t>
      </w:r>
      <w:r>
        <w:rPr>
          <w:rtl/>
          <w:lang w:bidi="ar-EG"/>
        </w:rPr>
        <w:t xml:space="preserve"> و</w:t>
      </w:r>
      <w:r>
        <w:rPr>
          <w:lang w:bidi="ar-EG"/>
        </w:rPr>
        <w:t>V</w:t>
      </w:r>
      <w:r>
        <w:rPr>
          <w:rtl/>
          <w:lang w:bidi="ar-EG"/>
        </w:rPr>
        <w:t xml:space="preserve">، </w:t>
      </w:r>
      <w:r w:rsidRPr="000479E5">
        <w:rPr>
          <w:rtl/>
          <w:lang w:bidi="ar-EG"/>
        </w:rPr>
        <w:t>كأمدية</w:t>
      </w:r>
      <w:r>
        <w:rPr>
          <w:rtl/>
          <w:lang w:bidi="ar-EG"/>
        </w:rPr>
        <w:t xml:space="preserve"> توليف للميكروفونات اللاسلكية، وهما موزعان أيضاً للخدمة المتنقلة في الإقليم </w:t>
      </w:r>
      <w:r>
        <w:rPr>
          <w:lang w:bidi="ar-EG"/>
        </w:rPr>
        <w:t>3</w:t>
      </w:r>
      <w:r>
        <w:rPr>
          <w:rtl/>
          <w:lang w:bidi="ar-EG"/>
        </w:rPr>
        <w:t>؛</w:t>
      </w:r>
    </w:p>
    <w:p w:rsidR="00AB40D9" w:rsidRDefault="00AB40D9" w:rsidP="00AB40D9">
      <w:pPr>
        <w:rPr>
          <w:rtl/>
          <w:lang w:bidi="ar-EG"/>
        </w:rPr>
      </w:pPr>
      <w:proofErr w:type="gramStart"/>
      <w:r w:rsidRPr="006D5097">
        <w:rPr>
          <w:i/>
          <w:iCs/>
          <w:rtl/>
          <w:lang w:bidi="ar-EG"/>
        </w:rPr>
        <w:t>ز )</w:t>
      </w:r>
      <w:proofErr w:type="gramEnd"/>
      <w:r>
        <w:rPr>
          <w:rtl/>
          <w:lang w:bidi="ar-EG"/>
        </w:rPr>
        <w:tab/>
        <w:t>أن من المستحسن تخفيف التداخل المحتمل إلى أقصى حد في هذه الأنظمة وفي نفس الوقت تقليص الاحتياجات من</w:t>
      </w:r>
      <w:r>
        <w:rPr>
          <w:rFonts w:hint="cs"/>
          <w:rtl/>
          <w:lang w:bidi="ar-EG"/>
        </w:rPr>
        <w:t> </w:t>
      </w:r>
      <w:r>
        <w:rPr>
          <w:rtl/>
          <w:lang w:bidi="ar-EG"/>
        </w:rPr>
        <w:t>الموارد قدر الإمكان في إدارة الترددات من خلال تخفيف التداخل وزيادة التنسيق العالمي بين الترددات المنتقاة،</w:t>
      </w:r>
    </w:p>
    <w:p w:rsidR="00AB40D9" w:rsidRDefault="00AB40D9" w:rsidP="00AB40D9">
      <w:pPr>
        <w:pStyle w:val="Call"/>
        <w:rPr>
          <w:rtl/>
        </w:rPr>
      </w:pPr>
      <w:r>
        <w:rPr>
          <w:rtl/>
        </w:rPr>
        <w:t>توصـي</w:t>
      </w:r>
    </w:p>
    <w:p w:rsidR="00AB40D9" w:rsidRDefault="00AB40D9" w:rsidP="00AB40D9">
      <w:pPr>
        <w:rPr>
          <w:rtl/>
          <w:lang w:bidi="ar-EG"/>
        </w:rPr>
      </w:pPr>
      <w:r>
        <w:rPr>
          <w:b/>
          <w:bCs/>
          <w:lang w:bidi="ar-EG"/>
        </w:rPr>
        <w:t>1</w:t>
      </w:r>
      <w:r>
        <w:rPr>
          <w:rtl/>
          <w:lang w:bidi="ar-EG"/>
        </w:rPr>
        <w:tab/>
        <w:t xml:space="preserve">بأن تستعمل الإدارات التي ترغب في استعمال هذه التطبيقات في نطاقات التردد المشار إليها </w:t>
      </w:r>
      <w:r>
        <w:rPr>
          <w:rFonts w:hint="cs"/>
          <w:rtl/>
          <w:lang w:bidi="ar-EG"/>
        </w:rPr>
        <w:t>وصف</w:t>
      </w:r>
      <w:r>
        <w:rPr>
          <w:rtl/>
          <w:lang w:bidi="ar-EG"/>
        </w:rPr>
        <w:t xml:space="preserve"> متطلبات المستعمل والخصائص الرئيسية للميكروفونات اللاسلكية التماثلية والرقمية الواردة في الملحق </w:t>
      </w:r>
      <w:r>
        <w:rPr>
          <w:lang w:bidi="ar-EG"/>
        </w:rPr>
        <w:t>1</w:t>
      </w:r>
      <w:r>
        <w:rPr>
          <w:rtl/>
          <w:lang w:bidi="ar-EG"/>
        </w:rPr>
        <w:t>؛</w:t>
      </w:r>
    </w:p>
    <w:p w:rsidR="00AB40D9" w:rsidRDefault="00AB40D9" w:rsidP="00AB40D9">
      <w:pPr>
        <w:rPr>
          <w:rtl/>
          <w:lang w:bidi="ar-EG"/>
        </w:rPr>
      </w:pPr>
      <w:r>
        <w:rPr>
          <w:b/>
          <w:bCs/>
          <w:lang w:bidi="ar-EG"/>
        </w:rPr>
        <w:t>2</w:t>
      </w:r>
      <w:r>
        <w:rPr>
          <w:rtl/>
          <w:lang w:bidi="ar-EG"/>
        </w:rPr>
        <w:tab/>
        <w:t xml:space="preserve">بأن تحيل الإدارات والهيئات الإذاعية الراغبة في الحصول على معلومات إلى </w:t>
      </w:r>
      <w:r w:rsidRPr="000479E5">
        <w:rPr>
          <w:rtl/>
          <w:lang w:bidi="ar-EG"/>
        </w:rPr>
        <w:t>أمدية</w:t>
      </w:r>
      <w:r>
        <w:rPr>
          <w:rtl/>
          <w:lang w:bidi="ar-EG"/>
        </w:rPr>
        <w:t xml:space="preserve"> التوليف وترتيبات منح التراخيص الخاصة بالميكروفونات التماثلية والرقمية والواردة في الملحق </w:t>
      </w:r>
      <w:r>
        <w:rPr>
          <w:lang w:bidi="ar-EG"/>
        </w:rPr>
        <w:t>2</w:t>
      </w:r>
      <w:r>
        <w:rPr>
          <w:rtl/>
          <w:lang w:bidi="ar-EG"/>
        </w:rPr>
        <w:t>.</w:t>
      </w:r>
    </w:p>
    <w:p w:rsidR="00AB40D9" w:rsidRDefault="00AB40D9" w:rsidP="00AB40D9">
      <w:pPr>
        <w:pStyle w:val="AnnexNotitle"/>
        <w:rPr>
          <w:rFonts w:hint="eastAsia"/>
          <w:rtl/>
        </w:rPr>
      </w:pPr>
      <w:r>
        <w:rPr>
          <w:rtl/>
        </w:rPr>
        <w:lastRenderedPageBreak/>
        <w:t xml:space="preserve">الملحق </w:t>
      </w:r>
      <w:r>
        <w:t>1</w:t>
      </w:r>
      <w:r>
        <w:br/>
      </w:r>
      <w:r>
        <w:br/>
      </w:r>
      <w:r>
        <w:rPr>
          <w:rtl/>
        </w:rPr>
        <w:t>متطلبات المستعمل المتعلقة بالميكروفونات اللاسلكية</w:t>
      </w:r>
    </w:p>
    <w:p w:rsidR="00AB40D9" w:rsidRDefault="00AB40D9" w:rsidP="00AB40D9">
      <w:pPr>
        <w:pStyle w:val="Normalaftertitle0"/>
        <w:rPr>
          <w:rtl/>
        </w:rPr>
      </w:pPr>
      <w:r w:rsidRPr="006D5097">
        <w:rPr>
          <w:rFonts w:hint="cs"/>
          <w:rtl/>
        </w:rPr>
        <w:t xml:space="preserve">يقدم الجدول </w:t>
      </w:r>
      <w:r w:rsidRPr="006D5097">
        <w:t>1</w:t>
      </w:r>
      <w:r w:rsidRPr="006D5097">
        <w:rPr>
          <w:rFonts w:hint="cs"/>
          <w:rtl/>
        </w:rPr>
        <w:t xml:space="preserve"> وصفاً لمتطلبات </w:t>
      </w:r>
      <w:r w:rsidRPr="006D5097">
        <w:rPr>
          <w:rtl/>
        </w:rPr>
        <w:t xml:space="preserve">المستعمل </w:t>
      </w:r>
      <w:r w:rsidRPr="006D5097">
        <w:rPr>
          <w:rFonts w:hint="cs"/>
          <w:rtl/>
        </w:rPr>
        <w:t>والخصائص الرئيسية للميكروفونات اللاسلكية التماثلية والرقمية التي ينبغي أن تشير إليها الإدارات التي تسعى إلى تشغيل هذه التطبيقات.</w:t>
      </w:r>
    </w:p>
    <w:p w:rsidR="00AB40D9" w:rsidRDefault="00AB40D9" w:rsidP="00AB40D9">
      <w:pPr>
        <w:pStyle w:val="TableNo"/>
        <w:rPr>
          <w:rtl/>
        </w:rPr>
      </w:pPr>
      <w:r>
        <w:rPr>
          <w:rtl/>
        </w:rPr>
        <w:t xml:space="preserve">الجـدول </w:t>
      </w:r>
      <w:r>
        <w:t>1</w:t>
      </w:r>
    </w:p>
    <w:p w:rsidR="00AB40D9" w:rsidRDefault="00AB40D9" w:rsidP="00AB40D9">
      <w:pPr>
        <w:pStyle w:val="Tabletitle"/>
        <w:rPr>
          <w:rtl/>
        </w:rPr>
      </w:pPr>
      <w:r>
        <w:rPr>
          <w:rtl/>
        </w:rPr>
        <w:t xml:space="preserve">متطلبات المستعمل المتعلقة بالميكروفونات </w:t>
      </w:r>
      <w:r w:rsidRPr="000479E5">
        <w:rPr>
          <w:rtl/>
        </w:rPr>
        <w:t>الراديوية</w:t>
      </w:r>
      <w:r>
        <w:rPr>
          <w:rtl/>
        </w:rPr>
        <w:t>/اللاسلكية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rtl/>
                <w:lang w:val="fr-FR" w:eastAsia="en-US"/>
              </w:rPr>
            </w:pPr>
            <w:r>
              <w:rPr>
                <w:b/>
                <w:bCs/>
                <w:sz w:val="20"/>
                <w:szCs w:val="26"/>
                <w:rtl/>
                <w:lang w:val="fr-FR" w:eastAsia="en-US"/>
              </w:rPr>
              <w:t>الخصائص</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المواصفة</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التطبيق</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rtl/>
                <w:lang w:eastAsia="en-US"/>
              </w:rPr>
              <w:t>صوت (كلام، غناء)</w:t>
            </w:r>
            <w:r>
              <w:rPr>
                <w:rFonts w:hint="cs"/>
                <w:sz w:val="20"/>
                <w:szCs w:val="26"/>
                <w:rtl/>
                <w:lang w:eastAsia="en-US"/>
              </w:rPr>
              <w:t>،</w:t>
            </w:r>
            <w:r>
              <w:rPr>
                <w:sz w:val="20"/>
                <w:szCs w:val="26"/>
                <w:rtl/>
                <w:lang w:eastAsia="en-US"/>
              </w:rPr>
              <w:t xml:space="preserve"> آلات موسيقية</w:t>
            </w:r>
          </w:p>
        </w:tc>
      </w:tr>
      <w:tr w:rsidR="00AB40D9" w:rsidTr="00182931">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جهاز الإرسال</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موضع 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على الملابس أو محمول باليد</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مصدر القدرة</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بطاريات</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قدرة الخرج الراديوي لجهاز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eastAsia="en-US"/>
              </w:rPr>
              <w:t>10</w:t>
            </w:r>
            <w:r>
              <w:rPr>
                <w:sz w:val="20"/>
                <w:szCs w:val="26"/>
                <w:rtl/>
                <w:lang w:eastAsia="en-US" w:bidi="ar-EG"/>
              </w:rPr>
              <w:t xml:space="preserve"> إلى </w:t>
            </w:r>
            <w:r>
              <w:rPr>
                <w:sz w:val="20"/>
                <w:szCs w:val="26"/>
                <w:lang w:eastAsia="en-US" w:bidi="ar-EG"/>
              </w:rPr>
              <w:t>mW </w:t>
            </w:r>
            <w:r>
              <w:rPr>
                <w:sz w:val="20"/>
                <w:szCs w:val="26"/>
                <w:lang w:val="fr-FR" w:eastAsia="en-US"/>
              </w:rPr>
              <w:t>100</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المدخل السمعي لجهاز الإرسال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مستوى الميكروفون</w:t>
            </w:r>
          </w:p>
        </w:tc>
      </w:tr>
      <w:tr w:rsidR="00AB40D9" w:rsidTr="00182931">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جهاز الاستقبال</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موضع 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ثابت/مركب على الكاميرا</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مصدر القدرة</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خط تيار متناوب/بطارية</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المخرج السمعي لجهاز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مستوى الخط</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نوع جهاز الاستقبال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وحيد أو متنوع</w:t>
            </w:r>
          </w:p>
        </w:tc>
      </w:tr>
      <w:tr w:rsidR="00AB40D9" w:rsidTr="00182931">
        <w:trPr>
          <w:jc w:val="center"/>
        </w:trPr>
        <w:tc>
          <w:tcPr>
            <w:tcW w:w="5000" w:type="pct"/>
            <w:gridSpan w:val="2"/>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b/>
                <w:bCs/>
                <w:sz w:val="20"/>
                <w:szCs w:val="26"/>
                <w:lang w:val="fr-FR" w:eastAsia="en-US"/>
              </w:rPr>
            </w:pPr>
            <w:r>
              <w:rPr>
                <w:b/>
                <w:bCs/>
                <w:sz w:val="20"/>
                <w:szCs w:val="26"/>
                <w:rtl/>
                <w:lang w:val="fr-FR" w:eastAsia="en-US"/>
              </w:rPr>
              <w:t>معلومات عامة</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rtl/>
                <w:lang w:eastAsia="en-US"/>
              </w:rPr>
              <w:t>مدة عمل البطارية/</w:t>
            </w:r>
            <w:r w:rsidRPr="000479E5">
              <w:rPr>
                <w:sz w:val="20"/>
                <w:szCs w:val="26"/>
                <w:rtl/>
                <w:lang w:eastAsia="en-US"/>
              </w:rPr>
              <w:t>علبة</w:t>
            </w:r>
            <w:r>
              <w:rPr>
                <w:sz w:val="20"/>
                <w:szCs w:val="26"/>
                <w:rtl/>
                <w:lang w:eastAsia="en-US"/>
              </w:rPr>
              <w:t xml:space="preserve"> القدرة</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val="fr-FR" w:eastAsia="en-US"/>
              </w:rPr>
              <w:t>8-4 &lt;</w:t>
            </w:r>
            <w:r>
              <w:rPr>
                <w:sz w:val="20"/>
                <w:szCs w:val="26"/>
                <w:rtl/>
                <w:lang w:val="fr-FR" w:eastAsia="en-US"/>
              </w:rPr>
              <w:t xml:space="preserve"> ساعة</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استجابة التردد السمعية</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lang w:val="fr-FR" w:eastAsia="en-US"/>
              </w:rPr>
              <w:t>80</w:t>
            </w:r>
            <w:r>
              <w:rPr>
                <w:szCs w:val="28"/>
                <w:lang w:val="fr-FR" w:eastAsia="en-US"/>
              </w:rPr>
              <w:sym w:font="Symbol" w:char="F0B3"/>
            </w:r>
            <w:r>
              <w:rPr>
                <w:sz w:val="20"/>
                <w:szCs w:val="26"/>
                <w:rtl/>
                <w:lang w:val="fr-FR" w:eastAsia="en-US"/>
              </w:rPr>
              <w:t xml:space="preserve"> إلى </w:t>
            </w:r>
            <w:r>
              <w:rPr>
                <w:sz w:val="20"/>
                <w:szCs w:val="26"/>
                <w:lang w:eastAsia="en-US"/>
              </w:rPr>
              <w:t xml:space="preserve">Hz 15,000 </w:t>
            </w:r>
            <w:r>
              <w:rPr>
                <w:sz w:val="20"/>
                <w:szCs w:val="26"/>
                <w:lang w:eastAsia="en-US"/>
              </w:rPr>
              <w:sym w:font="Symbol" w:char="F0A3"/>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الأسلوب السمعي</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صوت أحادي</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sidRPr="000479E5">
              <w:rPr>
                <w:sz w:val="20"/>
                <w:szCs w:val="26"/>
                <w:rtl/>
                <w:lang w:val="fr-FR" w:eastAsia="en-US"/>
              </w:rPr>
              <w:t>أمدية</w:t>
            </w:r>
            <w:r>
              <w:rPr>
                <w:sz w:val="20"/>
                <w:szCs w:val="26"/>
                <w:rtl/>
                <w:lang w:val="fr-FR" w:eastAsia="en-US"/>
              </w:rPr>
              <w:t xml:space="preserve"> التردد الراديوي</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327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rtl/>
                <w:lang w:eastAsia="en-US"/>
              </w:rPr>
              <w:t xml:space="preserve">النطاقات التلفزيونية </w:t>
            </w:r>
            <w:r w:rsidR="0013279F">
              <w:rPr>
                <w:sz w:val="20"/>
                <w:szCs w:val="26"/>
                <w:lang w:eastAsia="en-US"/>
              </w:rPr>
              <w:t>V/IV/</w:t>
            </w:r>
            <w:proofErr w:type="gramStart"/>
            <w:r>
              <w:rPr>
                <w:sz w:val="20"/>
                <w:szCs w:val="26"/>
                <w:lang w:eastAsia="en-US"/>
              </w:rPr>
              <w:t>III</w:t>
            </w:r>
            <w:r w:rsidR="0013279F">
              <w:rPr>
                <w:sz w:val="20"/>
                <w:szCs w:val="26"/>
                <w:rtl/>
                <w:lang w:eastAsia="en-US" w:bidi="ar-EG"/>
              </w:rPr>
              <w:t xml:space="preserve"> </w:t>
            </w:r>
            <w:r>
              <w:rPr>
                <w:sz w:val="20"/>
                <w:szCs w:val="26"/>
                <w:rtl/>
                <w:lang w:eastAsia="en-US" w:bidi="ar-EG"/>
              </w:rPr>
              <w:t>،</w:t>
            </w:r>
            <w:proofErr w:type="gramEnd"/>
            <w:r>
              <w:rPr>
                <w:sz w:val="20"/>
                <w:szCs w:val="26"/>
                <w:rtl/>
                <w:lang w:eastAsia="en-US" w:bidi="ar-EG"/>
              </w:rPr>
              <w:t xml:space="preserve"> </w:t>
            </w:r>
            <w:r>
              <w:rPr>
                <w:sz w:val="20"/>
                <w:szCs w:val="26"/>
                <w:lang w:eastAsia="en-US" w:bidi="ar-EG"/>
              </w:rPr>
              <w:t>GHz 1,8</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rPr>
            </w:pPr>
            <w:r>
              <w:rPr>
                <w:sz w:val="20"/>
                <w:szCs w:val="26"/>
                <w:rtl/>
                <w:lang w:val="fr-FR" w:eastAsia="en-US"/>
              </w:rPr>
              <w:t>نسبة الإشارة إلى الضوضاء (المثلى/الممكنة)</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327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lang w:val="fr-FR" w:eastAsia="en-US"/>
              </w:rPr>
              <w:t>dB 1</w:t>
            </w:r>
            <w:r w:rsidR="0013279F">
              <w:rPr>
                <w:sz w:val="20"/>
                <w:szCs w:val="26"/>
                <w:lang w:val="fr-FR" w:eastAsia="en-US"/>
              </w:rPr>
              <w:t>19</w:t>
            </w:r>
            <w:r>
              <w:rPr>
                <w:sz w:val="20"/>
                <w:szCs w:val="26"/>
                <w:lang w:val="fr-FR" w:eastAsia="en-US"/>
              </w:rPr>
              <w:t>/1</w:t>
            </w:r>
            <w:r w:rsidR="0013279F">
              <w:rPr>
                <w:sz w:val="20"/>
                <w:szCs w:val="26"/>
                <w:lang w:val="fr-FR" w:eastAsia="en-US"/>
              </w:rPr>
              <w:t>00</w:t>
            </w:r>
            <w:r>
              <w:rPr>
                <w:sz w:val="20"/>
                <w:szCs w:val="26"/>
                <w:lang w:val="fr-FR" w:eastAsia="en-US"/>
              </w:rPr>
              <w:t xml:space="preserve"> &lt;</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rPr>
            </w:pPr>
            <w:r>
              <w:rPr>
                <w:sz w:val="20"/>
                <w:szCs w:val="26"/>
                <w:rtl/>
                <w:lang w:val="fr-FR" w:eastAsia="en-US"/>
              </w:rPr>
              <w:t>التشكيل</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2"/>
                <w:sz w:val="20"/>
                <w:szCs w:val="26"/>
                <w:lang w:eastAsia="en-US" w:bidi="ar-EG"/>
              </w:rPr>
            </w:pPr>
            <w:r>
              <w:rPr>
                <w:spacing w:val="-2"/>
                <w:sz w:val="20"/>
                <w:szCs w:val="26"/>
                <w:rtl/>
                <w:lang w:eastAsia="en-US"/>
              </w:rPr>
              <w:t xml:space="preserve">تماثلي </w:t>
            </w:r>
            <w:proofErr w:type="gramStart"/>
            <w:r>
              <w:rPr>
                <w:spacing w:val="-2"/>
                <w:sz w:val="20"/>
                <w:szCs w:val="26"/>
                <w:rtl/>
                <w:lang w:eastAsia="en-US"/>
              </w:rPr>
              <w:t>- نطاق</w:t>
            </w:r>
            <w:proofErr w:type="gramEnd"/>
            <w:r>
              <w:rPr>
                <w:spacing w:val="-2"/>
                <w:sz w:val="20"/>
                <w:szCs w:val="26"/>
                <w:rtl/>
                <w:lang w:eastAsia="en-US"/>
              </w:rPr>
              <w:t xml:space="preserve"> عريض بالتشكيل </w:t>
            </w:r>
            <w:r>
              <w:rPr>
                <w:spacing w:val="-2"/>
                <w:sz w:val="20"/>
                <w:szCs w:val="26"/>
                <w:lang w:eastAsia="en-US"/>
              </w:rPr>
              <w:t>FM</w:t>
            </w:r>
            <w:r>
              <w:rPr>
                <w:spacing w:val="-2"/>
                <w:sz w:val="20"/>
                <w:szCs w:val="26"/>
                <w:rtl/>
                <w:lang w:eastAsia="en-US" w:bidi="ar-EG"/>
              </w:rPr>
              <w:t xml:space="preserve">، رقمي، تشكيل بزحزحة </w:t>
            </w:r>
            <w:r>
              <w:rPr>
                <w:spacing w:val="-2"/>
                <w:sz w:val="20"/>
                <w:szCs w:val="26"/>
                <w:lang w:eastAsia="en-US" w:bidi="ar-EG"/>
              </w:rPr>
              <w:t>QPSK</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Pr>
                <w:sz w:val="20"/>
                <w:szCs w:val="26"/>
                <w:rtl/>
                <w:lang w:eastAsia="en-US"/>
              </w:rPr>
              <w:t xml:space="preserve">انحراف الذروة الراديوي </w:t>
            </w:r>
            <w:r>
              <w:rPr>
                <w:sz w:val="20"/>
                <w:szCs w:val="26"/>
                <w:lang w:eastAsia="en-US"/>
              </w:rPr>
              <w:t>(kHz 1 = AF)</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eastAsia="en-US" w:bidi="ar-EG"/>
              </w:rPr>
              <w:t>kHz 50 </w:t>
            </w:r>
            <w:r>
              <w:rPr>
                <w:sz w:val="20"/>
                <w:szCs w:val="26"/>
                <w:lang w:val="fr-FR" w:eastAsia="en-US"/>
              </w:rPr>
              <w:t>±</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fr-FR" w:eastAsia="en-US"/>
              </w:rPr>
            </w:pPr>
            <w:r>
              <w:rPr>
                <w:sz w:val="20"/>
                <w:szCs w:val="26"/>
                <w:rtl/>
                <w:lang w:val="fr-FR" w:eastAsia="en-US"/>
              </w:rPr>
              <w:t>عرض النطاق الراديوي</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fr-FR" w:eastAsia="en-US" w:bidi="ar-EG"/>
              </w:rPr>
            </w:pPr>
            <w:r>
              <w:rPr>
                <w:sz w:val="20"/>
                <w:szCs w:val="26"/>
                <w:lang w:val="fr-FR" w:eastAsia="en-US"/>
              </w:rPr>
              <w:t>kHz 200 ≥</w:t>
            </w:r>
          </w:p>
        </w:tc>
      </w:tr>
      <w:tr w:rsidR="00AB40D9" w:rsidTr="00182931">
        <w:trPr>
          <w:jc w:val="center"/>
        </w:trPr>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Pr>
                <w:sz w:val="20"/>
                <w:szCs w:val="26"/>
                <w:rtl/>
                <w:lang w:eastAsia="en-US"/>
              </w:rPr>
              <w:t xml:space="preserve">عدد قنوات الميكروفونات اللاسلكية التي يمكن استعمالها لكل </w:t>
            </w:r>
            <w:r>
              <w:rPr>
                <w:sz w:val="20"/>
                <w:szCs w:val="26"/>
                <w:lang w:eastAsia="en-US"/>
              </w:rPr>
              <w:t>MHz 8</w:t>
            </w:r>
          </w:p>
        </w:tc>
        <w:tc>
          <w:tcPr>
            <w:tcW w:w="2500" w:type="pct"/>
            <w:tcBorders>
              <w:top w:val="single" w:sz="4" w:space="0" w:color="auto"/>
              <w:left w:val="single" w:sz="4" w:space="0" w:color="auto"/>
              <w:bottom w:val="single" w:sz="4" w:space="0" w:color="auto"/>
              <w:right w:val="single" w:sz="4" w:space="0" w:color="auto"/>
            </w:tcBorders>
            <w:hideMark/>
          </w:tcPr>
          <w:p w:rsidR="00AB40D9" w:rsidRDefault="00AB40D9" w:rsidP="001829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bidi="ar-EG"/>
              </w:rPr>
            </w:pPr>
            <w:r>
              <w:rPr>
                <w:sz w:val="20"/>
                <w:szCs w:val="26"/>
                <w:lang w:val="fr-FR" w:eastAsia="en-US"/>
              </w:rPr>
              <w:t>12</w:t>
            </w:r>
            <w:r>
              <w:rPr>
                <w:sz w:val="20"/>
                <w:szCs w:val="26"/>
                <w:lang w:eastAsia="en-US"/>
              </w:rPr>
              <w:t> &lt;</w:t>
            </w:r>
          </w:p>
        </w:tc>
      </w:tr>
    </w:tbl>
    <w:p w:rsidR="00AB40D9" w:rsidRDefault="00AB40D9" w:rsidP="00AB40D9">
      <w:pPr>
        <w:overflowPunct/>
        <w:autoSpaceDE/>
        <w:bidi w:val="0"/>
        <w:adjustRightInd/>
        <w:spacing w:before="0" w:line="240" w:lineRule="auto"/>
        <w:jc w:val="left"/>
        <w:rPr>
          <w:spacing w:val="-4"/>
          <w:rtl/>
          <w:lang w:bidi="ar-EG"/>
        </w:rPr>
      </w:pPr>
      <w:r>
        <w:rPr>
          <w:spacing w:val="-4"/>
          <w:rtl/>
          <w:lang w:bidi="ar-EG"/>
        </w:rPr>
        <w:br w:type="page"/>
      </w:r>
    </w:p>
    <w:p w:rsidR="00AB40D9" w:rsidRDefault="00AB40D9" w:rsidP="00AB40D9">
      <w:pPr>
        <w:pStyle w:val="AnnexNotitle"/>
        <w:rPr>
          <w:rFonts w:hint="eastAsia"/>
          <w:rtl/>
        </w:rPr>
      </w:pPr>
      <w:r>
        <w:rPr>
          <w:rtl/>
        </w:rPr>
        <w:lastRenderedPageBreak/>
        <w:t xml:space="preserve">الملحق </w:t>
      </w:r>
      <w:r>
        <w:t>2</w:t>
      </w:r>
      <w:r>
        <w:rPr>
          <w:rtl/>
        </w:rPr>
        <w:br/>
      </w:r>
      <w:r>
        <w:rPr>
          <w:rtl/>
        </w:rPr>
        <w:br/>
      </w:r>
      <w:r w:rsidRPr="000479E5">
        <w:rPr>
          <w:rtl/>
        </w:rPr>
        <w:t>أمدية</w:t>
      </w:r>
      <w:r>
        <w:rPr>
          <w:rtl/>
        </w:rPr>
        <w:t xml:space="preserve"> توليف الميكروفونات اللاسلكية</w:t>
      </w:r>
    </w:p>
    <w:p w:rsidR="00AB40D9" w:rsidRDefault="00AB40D9" w:rsidP="00AB40D9">
      <w:pPr>
        <w:pStyle w:val="Normalaftertitle0"/>
        <w:rPr>
          <w:rtl/>
        </w:rPr>
      </w:pPr>
      <w:r w:rsidRPr="00FE4A80">
        <w:rPr>
          <w:rtl/>
        </w:rPr>
        <w:t xml:space="preserve">من المتوقع أن تشكل </w:t>
      </w:r>
      <w:r w:rsidRPr="000479E5">
        <w:rPr>
          <w:rtl/>
        </w:rPr>
        <w:t>أمدية</w:t>
      </w:r>
      <w:r w:rsidRPr="00FE4A80">
        <w:rPr>
          <w:rtl/>
        </w:rPr>
        <w:t xml:space="preserve"> توليف الميكروفونات اللاسلكية إرشادات للإدارات</w:t>
      </w:r>
      <w:r w:rsidRPr="00FE4A80">
        <w:rPr>
          <w:rFonts w:hint="cs"/>
          <w:rtl/>
        </w:rPr>
        <w:t xml:space="preserve"> والهيئات الإذاعية</w:t>
      </w:r>
      <w:r w:rsidRPr="00FE4A80">
        <w:rPr>
          <w:rtl/>
        </w:rPr>
        <w:t xml:space="preserve"> الراغبة في تشغيل ميكروفونات لاسلكية تماثلية ورقمية </w:t>
      </w:r>
      <w:r>
        <w:rPr>
          <w:rFonts w:hint="cs"/>
          <w:rtl/>
        </w:rPr>
        <w:t>أو عند النظر في اعتبارات</w:t>
      </w:r>
      <w:r w:rsidRPr="00FE4A80">
        <w:rPr>
          <w:rtl/>
        </w:rPr>
        <w:t xml:space="preserve"> تقاسم الترددات مع خدمات أخرى.</w:t>
      </w:r>
    </w:p>
    <w:p w:rsidR="00AB40D9" w:rsidRDefault="00AB40D9" w:rsidP="00AB40D9">
      <w:pPr>
        <w:rPr>
          <w:rtl/>
          <w:lang w:bidi="ar-EG"/>
        </w:rPr>
      </w:pPr>
      <w:r>
        <w:rPr>
          <w:rtl/>
          <w:lang w:bidi="ar-EG"/>
        </w:rPr>
        <w:t xml:space="preserve">ويقدم الجدول </w:t>
      </w:r>
      <w:r>
        <w:rPr>
          <w:lang w:bidi="ar-EG"/>
        </w:rPr>
        <w:t>2</w:t>
      </w:r>
      <w:r>
        <w:rPr>
          <w:rtl/>
          <w:lang w:bidi="ar-EG"/>
        </w:rPr>
        <w:t xml:space="preserve"> نطاقات التردد وترتيبات منح التراخيص في بعض الإدارات.</w:t>
      </w:r>
    </w:p>
    <w:p w:rsidR="00AB40D9" w:rsidRDefault="00AB40D9" w:rsidP="00AB40D9">
      <w:pPr>
        <w:pStyle w:val="TableNo"/>
        <w:rPr>
          <w:rtl/>
        </w:rPr>
      </w:pPr>
      <w:r>
        <w:rPr>
          <w:rtl/>
        </w:rPr>
        <w:t xml:space="preserve">الجـدول </w:t>
      </w:r>
      <w:r>
        <w:t>2</w:t>
      </w:r>
    </w:p>
    <w:p w:rsidR="00AB40D9" w:rsidRDefault="00AB40D9" w:rsidP="00AB40D9">
      <w:pPr>
        <w:pStyle w:val="Tabletitle"/>
        <w:rPr>
          <w:rtl/>
        </w:rPr>
      </w:pPr>
      <w:r>
        <w:rPr>
          <w:rtl/>
        </w:rPr>
        <w:t>نطاقات التردد وترتيبات منح التراخيص</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AB40D9" w:rsidRPr="008124BD" w:rsidTr="00182931">
        <w:trPr>
          <w:trHeight w:val="20"/>
          <w:tblHeader/>
          <w:jc w:val="center"/>
        </w:trPr>
        <w:tc>
          <w:tcPr>
            <w:tcW w:w="1382" w:type="dxa"/>
            <w:tcBorders>
              <w:top w:val="single" w:sz="4" w:space="0" w:color="auto"/>
              <w:left w:val="single" w:sz="4" w:space="0" w:color="auto"/>
              <w:bottom w:val="single" w:sz="4" w:space="0" w:color="auto"/>
              <w:right w:val="single" w:sz="4" w:space="0" w:color="auto"/>
            </w:tcBorders>
            <w:hideMark/>
          </w:tcPr>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ko-KR"/>
              </w:rPr>
            </w:pPr>
            <w:r w:rsidRPr="008124BD">
              <w:rPr>
                <w:b/>
                <w:bCs/>
                <w:snapToGrid w:val="0"/>
                <w:position w:val="2"/>
                <w:sz w:val="20"/>
                <w:szCs w:val="26"/>
                <w:rtl/>
                <w:lang w:val="fr-FR" w:eastAsia="en-US"/>
              </w:rPr>
              <w:t>البلد</w:t>
            </w:r>
          </w:p>
        </w:tc>
        <w:tc>
          <w:tcPr>
            <w:tcW w:w="3446" w:type="dxa"/>
            <w:tcBorders>
              <w:top w:val="single" w:sz="4" w:space="0" w:color="auto"/>
              <w:left w:val="single" w:sz="4" w:space="0" w:color="auto"/>
              <w:bottom w:val="single" w:sz="4" w:space="0" w:color="auto"/>
              <w:right w:val="single" w:sz="4" w:space="0" w:color="auto"/>
            </w:tcBorders>
            <w:hideMark/>
          </w:tcPr>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مدى توليف الترددات</w:t>
            </w:r>
          </w:p>
        </w:tc>
        <w:tc>
          <w:tcPr>
            <w:tcW w:w="4811" w:type="dxa"/>
            <w:tcBorders>
              <w:top w:val="single" w:sz="4" w:space="0" w:color="auto"/>
              <w:left w:val="single" w:sz="4" w:space="0" w:color="auto"/>
              <w:bottom w:val="single" w:sz="4" w:space="0" w:color="auto"/>
              <w:right w:val="single" w:sz="4" w:space="0" w:color="auto"/>
            </w:tcBorders>
            <w:hideMark/>
          </w:tcPr>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ترتيب (ترتيبات) منح التراخيص</w:t>
            </w:r>
          </w:p>
        </w:tc>
      </w:tr>
      <w:tr w:rsidR="00AB40D9" w:rsidRPr="008124BD" w:rsidTr="008124BD">
        <w:trPr>
          <w:trHeight w:val="20"/>
          <w:jc w:val="center"/>
        </w:trPr>
        <w:tc>
          <w:tcPr>
            <w:tcW w:w="1382" w:type="dxa"/>
            <w:vMerge w:val="restart"/>
            <w:tcBorders>
              <w:top w:val="single" w:sz="4" w:space="0" w:color="auto"/>
              <w:left w:val="single" w:sz="4" w:space="0" w:color="auto"/>
              <w:right w:val="single" w:sz="4" w:space="0" w:color="auto"/>
            </w:tcBorders>
            <w:vAlign w:val="center"/>
            <w:hideMark/>
          </w:tcPr>
          <w:p w:rsidR="00AB40D9" w:rsidRPr="008124BD" w:rsidRDefault="00AB40D9" w:rsidP="008124BD">
            <w:pPr>
              <w:pStyle w:val="Tabletext"/>
              <w:spacing w:before="40" w:after="40" w:line="240" w:lineRule="exact"/>
              <w:jc w:val="center"/>
              <w:rPr>
                <w:position w:val="2"/>
                <w:lang w:val="en-AU" w:eastAsia="zh-CN"/>
              </w:rPr>
            </w:pPr>
            <w:r w:rsidRPr="008124BD">
              <w:rPr>
                <w:rFonts w:hint="cs"/>
                <w:position w:val="2"/>
                <w:rtl/>
                <w:lang w:val="en-AU" w:eastAsia="zh-CN"/>
              </w:rPr>
              <w:t>أستراليا</w:t>
            </w:r>
          </w:p>
        </w:tc>
        <w:tc>
          <w:tcPr>
            <w:tcW w:w="3446" w:type="dxa"/>
            <w:tcBorders>
              <w:top w:val="single" w:sz="4" w:space="0" w:color="auto"/>
              <w:left w:val="single" w:sz="4" w:space="0" w:color="auto"/>
              <w:bottom w:val="single" w:sz="4" w:space="0" w:color="auto"/>
              <w:right w:val="single" w:sz="4" w:space="0" w:color="auto"/>
            </w:tcBorders>
            <w:vAlign w:val="center"/>
            <w:hideMark/>
          </w:tcPr>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lang w:eastAsia="ko-KR" w:bidi="ar-EG"/>
              </w:rPr>
            </w:pPr>
            <w:r w:rsidRPr="008124BD">
              <w:rPr>
                <w:position w:val="2"/>
                <w:sz w:val="20"/>
                <w:szCs w:val="26"/>
                <w:rtl/>
                <w:lang w:val="fr-FR" w:eastAsia="en-US"/>
              </w:rPr>
              <w:t xml:space="preserve">النطاق </w:t>
            </w:r>
            <w:r w:rsidRPr="008124BD">
              <w:rPr>
                <w:position w:val="2"/>
                <w:sz w:val="20"/>
                <w:szCs w:val="26"/>
                <w:lang w:eastAsia="en-US"/>
              </w:rPr>
              <w:t>III</w:t>
            </w:r>
            <w:r w:rsidRPr="008124BD">
              <w:rPr>
                <w:position w:val="2"/>
                <w:sz w:val="20"/>
                <w:szCs w:val="26"/>
                <w:rtl/>
                <w:lang w:eastAsia="en-US" w:bidi="ar-EG"/>
              </w:rPr>
              <w:t xml:space="preserve"> للموجات المترية </w:t>
            </w:r>
            <w:r w:rsidRPr="008124BD">
              <w:rPr>
                <w:position w:val="2"/>
                <w:sz w:val="20"/>
                <w:szCs w:val="26"/>
                <w:lang w:eastAsia="en-US" w:bidi="ar-EG"/>
              </w:rPr>
              <w:t>MHz 230-174</w:t>
            </w:r>
          </w:p>
        </w:tc>
        <w:tc>
          <w:tcPr>
            <w:tcW w:w="4811" w:type="dxa"/>
            <w:tcBorders>
              <w:top w:val="single" w:sz="4" w:space="0" w:color="auto"/>
              <w:left w:val="single" w:sz="4" w:space="0" w:color="auto"/>
              <w:right w:val="single" w:sz="4" w:space="0" w:color="auto"/>
            </w:tcBorders>
            <w:hideMark/>
          </w:tcPr>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position w:val="2"/>
                <w:sz w:val="20"/>
                <w:szCs w:val="26"/>
                <w:rtl/>
                <w:lang w:eastAsia="en-US"/>
              </w:rPr>
              <w:t xml:space="preserve">يتيح صنف الترخيص قدرة مشعة مكافئة متناحية </w:t>
            </w:r>
            <w:r w:rsidRPr="008124BD">
              <w:rPr>
                <w:position w:val="2"/>
                <w:sz w:val="20"/>
                <w:szCs w:val="26"/>
                <w:rtl/>
                <w:lang w:eastAsia="en-US" w:bidi="ar-EG"/>
              </w:rPr>
              <w:t xml:space="preserve">تصل إلى </w:t>
            </w:r>
            <w:r w:rsidRPr="008124BD">
              <w:rPr>
                <w:position w:val="2"/>
                <w:sz w:val="20"/>
                <w:szCs w:val="26"/>
                <w:lang w:eastAsia="en-US" w:bidi="ar-EG"/>
              </w:rPr>
              <w:t>mW 3</w:t>
            </w:r>
            <w:r w:rsidRPr="008124BD">
              <w:rPr>
                <w:position w:val="2"/>
                <w:sz w:val="20"/>
                <w:szCs w:val="26"/>
                <w:rtl/>
                <w:lang w:eastAsia="en-US" w:bidi="ar-EG"/>
              </w:rPr>
              <w:t xml:space="preserve"> </w:t>
            </w:r>
          </w:p>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rFonts w:hint="cs"/>
                <w:position w:val="2"/>
                <w:sz w:val="20"/>
                <w:szCs w:val="26"/>
                <w:rtl/>
                <w:lang w:eastAsia="en-US" w:bidi="ar"/>
              </w:rPr>
              <w:t xml:space="preserve">(علماً بأن زيادة قدرها </w:t>
            </w:r>
            <w:r w:rsidRPr="008124BD">
              <w:rPr>
                <w:position w:val="2"/>
                <w:sz w:val="20"/>
                <w:szCs w:val="26"/>
                <w:lang w:eastAsia="en-US" w:bidi="ar"/>
              </w:rPr>
              <w:t>50</w:t>
            </w:r>
            <w:r w:rsidRPr="008124BD">
              <w:rPr>
                <w:rFonts w:hint="cs"/>
                <w:position w:val="2"/>
                <w:sz w:val="20"/>
                <w:szCs w:val="26"/>
                <w:rtl/>
                <w:lang w:eastAsia="en-US" w:bidi="ar"/>
              </w:rPr>
              <w:t xml:space="preserve"> </w:t>
            </w:r>
            <w:r w:rsidRPr="008124BD">
              <w:rPr>
                <w:rFonts w:hint="cs"/>
                <w:position w:val="2"/>
                <w:sz w:val="20"/>
                <w:szCs w:val="26"/>
                <w:lang w:eastAsia="en-US" w:bidi="ar-EG"/>
              </w:rPr>
              <w:t>mW</w:t>
            </w:r>
            <w:r w:rsidRPr="008124BD">
              <w:rPr>
                <w:rFonts w:hint="cs"/>
                <w:position w:val="2"/>
                <w:sz w:val="20"/>
                <w:szCs w:val="26"/>
                <w:rtl/>
                <w:lang w:eastAsia="en-US" w:bidi="ar"/>
              </w:rPr>
              <w:t xml:space="preserve"> </w:t>
            </w:r>
            <w:r w:rsidRPr="008124BD">
              <w:rPr>
                <w:rFonts w:hint="cs"/>
                <w:position w:val="2"/>
                <w:sz w:val="20"/>
                <w:szCs w:val="26"/>
                <w:lang w:eastAsia="en-US" w:bidi="ar-EG"/>
              </w:rPr>
              <w:t>e.i.r.p</w:t>
            </w:r>
            <w:r w:rsidRPr="008124BD">
              <w:rPr>
                <w:position w:val="2"/>
                <w:sz w:val="20"/>
                <w:szCs w:val="26"/>
                <w:lang w:eastAsia="en-US" w:bidi="ar-EG"/>
              </w:rPr>
              <w:t>.</w:t>
            </w:r>
            <w:r w:rsidRPr="008124BD">
              <w:rPr>
                <w:rFonts w:hint="cs"/>
                <w:position w:val="2"/>
                <w:sz w:val="20"/>
                <w:szCs w:val="26"/>
                <w:rtl/>
                <w:lang w:eastAsia="en-US" w:bidi="ar"/>
              </w:rPr>
              <w:t xml:space="preserve"> قيد النظر)</w:t>
            </w:r>
          </w:p>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highlight w:val="yellow"/>
                <w:rtl/>
                <w:lang w:eastAsia="ko-KR" w:bidi="ar-EG"/>
              </w:rPr>
            </w:pPr>
            <w:r w:rsidRPr="008124BD">
              <w:rPr>
                <w:position w:val="2"/>
                <w:sz w:val="20"/>
                <w:szCs w:val="26"/>
                <w:rtl/>
                <w:lang w:eastAsia="en-US" w:bidi="ar-EG"/>
              </w:rPr>
              <w:t xml:space="preserve">ويحدد المعيار الأسترالي </w:t>
            </w:r>
            <w:r w:rsidRPr="008124BD">
              <w:rPr>
                <w:position w:val="2"/>
                <w:sz w:val="20"/>
                <w:szCs w:val="26"/>
                <w:vertAlign w:val="superscript"/>
                <w:lang w:eastAsia="en-US" w:bidi="ar-EG"/>
              </w:rPr>
              <w:t>(</w:t>
            </w:r>
            <w:proofErr w:type="gramStart"/>
            <w:r w:rsidRPr="008124BD">
              <w:rPr>
                <w:position w:val="2"/>
                <w:sz w:val="20"/>
                <w:szCs w:val="26"/>
                <w:vertAlign w:val="superscript"/>
                <w:lang w:eastAsia="en-US" w:bidi="ar-EG"/>
              </w:rPr>
              <w:t>1)</w:t>
            </w:r>
            <w:r w:rsidRPr="008124BD">
              <w:rPr>
                <w:position w:val="2"/>
                <w:sz w:val="20"/>
                <w:szCs w:val="26"/>
                <w:lang w:eastAsia="en-US" w:bidi="ar-EG"/>
              </w:rPr>
              <w:t>AS</w:t>
            </w:r>
            <w:proofErr w:type="gramEnd"/>
            <w:r w:rsidRPr="008124BD">
              <w:rPr>
                <w:position w:val="2"/>
                <w:sz w:val="20"/>
                <w:szCs w:val="26"/>
                <w:lang w:eastAsia="en-US" w:bidi="ar-EG"/>
              </w:rPr>
              <w:t>/NZS 4268</w:t>
            </w:r>
            <w:r w:rsidRPr="008124BD">
              <w:rPr>
                <w:position w:val="2"/>
                <w:sz w:val="20"/>
                <w:szCs w:val="26"/>
                <w:rtl/>
                <w:lang w:eastAsia="en-US" w:bidi="ar-EG"/>
              </w:rPr>
              <w:t xml:space="preserve"> بشأن الأجهزة قصيرة المدى القيمة </w:t>
            </w:r>
            <w:r w:rsidRPr="008124BD">
              <w:rPr>
                <w:position w:val="2"/>
                <w:sz w:val="20"/>
                <w:szCs w:val="26"/>
                <w:lang w:eastAsia="en-US" w:bidi="ar-EG"/>
              </w:rPr>
              <w:t>µW 0,1</w:t>
            </w:r>
            <w:r w:rsidRPr="008124BD">
              <w:rPr>
                <w:position w:val="2"/>
                <w:sz w:val="20"/>
                <w:szCs w:val="26"/>
                <w:rtl/>
                <w:lang w:eastAsia="en-US" w:bidi="ar-EG"/>
              </w:rPr>
              <w:t xml:space="preserve"> لمستوى الإرسال الهامشي في قناة مجاورة</w:t>
            </w:r>
            <w:r w:rsidRPr="008124BD">
              <w:rPr>
                <w:rFonts w:hint="cs"/>
                <w:position w:val="2"/>
                <w:sz w:val="20"/>
                <w:szCs w:val="26"/>
                <w:rtl/>
                <w:lang w:eastAsia="ko-KR" w:bidi="ar-EG"/>
              </w:rPr>
              <w:t>.</w:t>
            </w:r>
          </w:p>
        </w:tc>
      </w:tr>
      <w:tr w:rsidR="00AB40D9" w:rsidRPr="008124BD" w:rsidTr="008124BD">
        <w:trPr>
          <w:trHeight w:val="20"/>
          <w:jc w:val="center"/>
        </w:trPr>
        <w:tc>
          <w:tcPr>
            <w:tcW w:w="1382" w:type="dxa"/>
            <w:vMerge/>
            <w:tcBorders>
              <w:left w:val="single" w:sz="4" w:space="0" w:color="auto"/>
              <w:right w:val="single" w:sz="4" w:space="0" w:color="auto"/>
            </w:tcBorders>
            <w:vAlign w:val="center"/>
            <w:hideMark/>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AB40D9" w:rsidRPr="008124BD" w:rsidRDefault="00AB40D9" w:rsidP="008124BD">
            <w:pPr>
              <w:pStyle w:val="Tabletext"/>
              <w:spacing w:before="40" w:after="40" w:line="240" w:lineRule="exact"/>
              <w:rPr>
                <w:position w:val="2"/>
                <w:lang w:val="en-AU" w:eastAsia="zh-CN"/>
              </w:rPr>
            </w:pPr>
            <w:r w:rsidRPr="008124BD">
              <w:rPr>
                <w:position w:val="2"/>
                <w:lang w:val="fr-FR" w:eastAsia="en-US"/>
              </w:rPr>
              <w:t>MHz 694-520</w:t>
            </w:r>
          </w:p>
        </w:tc>
        <w:tc>
          <w:tcPr>
            <w:tcW w:w="4811" w:type="dxa"/>
            <w:tcBorders>
              <w:left w:val="single" w:sz="4" w:space="0" w:color="auto"/>
              <w:right w:val="single" w:sz="4" w:space="0" w:color="auto"/>
            </w:tcBorders>
            <w:hideMark/>
          </w:tcPr>
          <w:p w:rsidR="00AB40D9" w:rsidRPr="008124BD" w:rsidRDefault="00AB40D9" w:rsidP="008124BD">
            <w:pPr>
              <w:pStyle w:val="Tabletext"/>
              <w:spacing w:before="40" w:after="40" w:line="240" w:lineRule="exact"/>
              <w:rPr>
                <w:position w:val="2"/>
                <w:rtl/>
                <w:lang w:eastAsia="en-US" w:bidi="ar-EG"/>
              </w:rPr>
            </w:pPr>
            <w:r w:rsidRPr="008124BD">
              <w:rPr>
                <w:rFonts w:hint="cs"/>
                <w:position w:val="2"/>
                <w:rtl/>
                <w:lang w:eastAsia="en-US" w:bidi="ar-EG"/>
              </w:rPr>
              <w:t xml:space="preserve">ما </w:t>
            </w:r>
            <w:r w:rsidRPr="008124BD">
              <w:rPr>
                <w:rFonts w:hint="cs"/>
                <w:position w:val="2"/>
                <w:rtl/>
                <w:lang w:eastAsia="en-US" w:bidi="ar-SY"/>
              </w:rPr>
              <w:t>ي</w:t>
            </w:r>
            <w:r w:rsidRPr="008124BD">
              <w:rPr>
                <w:position w:val="2"/>
                <w:rtl/>
                <w:lang w:eastAsia="en-US" w:bidi="ar-EG"/>
              </w:rPr>
              <w:t xml:space="preserve">صل إلى </w:t>
            </w:r>
            <w:r w:rsidRPr="008124BD">
              <w:rPr>
                <w:position w:val="2"/>
                <w:lang w:eastAsia="en-US" w:bidi="ar-EG"/>
              </w:rPr>
              <w:t>mW 100</w:t>
            </w:r>
            <w:r w:rsidRPr="008124BD">
              <w:rPr>
                <w:rFonts w:hint="cs"/>
                <w:position w:val="2"/>
                <w:rtl/>
                <w:lang w:eastAsia="en-US" w:bidi="ar-EG"/>
              </w:rPr>
              <w:t xml:space="preserve"> للقدرة </w:t>
            </w:r>
            <w:r w:rsidRPr="008124BD">
              <w:rPr>
                <w:rFonts w:hint="cs"/>
                <w:position w:val="2"/>
                <w:rtl/>
                <w:lang w:val="fr-CH" w:eastAsia="en-US" w:bidi="ar-SY"/>
              </w:rPr>
              <w:t>المشعة المكافئة المتناحي</w:t>
            </w:r>
            <w:r w:rsidRPr="008124BD">
              <w:rPr>
                <w:rFonts w:hint="cs"/>
                <w:position w:val="2"/>
                <w:rtl/>
                <w:lang w:eastAsia="en-US" w:bidi="ar-EG"/>
              </w:rPr>
              <w:t>ة</w:t>
            </w:r>
          </w:p>
          <w:p w:rsidR="00AB40D9" w:rsidRPr="008124BD" w:rsidRDefault="00AB40D9" w:rsidP="008124BD">
            <w:pPr>
              <w:pStyle w:val="Tabletext"/>
              <w:spacing w:before="40" w:after="40" w:line="240" w:lineRule="exact"/>
              <w:rPr>
                <w:position w:val="2"/>
                <w:lang w:val="en-AU" w:eastAsia="ko-KR"/>
              </w:rPr>
            </w:pPr>
            <w:r w:rsidRPr="008124BD">
              <w:rPr>
                <w:position w:val="2"/>
                <w:rtl/>
                <w:lang w:eastAsia="en-US" w:bidi="ar-EG"/>
              </w:rPr>
              <w:t xml:space="preserve">ويمنح ترخيص بعض الأجهزة (المتداولة أقل بكثير) </w:t>
            </w:r>
            <w:r w:rsidRPr="008124BD">
              <w:rPr>
                <w:rFonts w:hint="cs"/>
                <w:position w:val="2"/>
                <w:rtl/>
                <w:lang w:eastAsia="en-US" w:bidi="ar-EG"/>
              </w:rPr>
              <w:t>المشغلة</w:t>
            </w:r>
            <w:r w:rsidRPr="008124BD">
              <w:rPr>
                <w:position w:val="2"/>
                <w:rtl/>
                <w:lang w:eastAsia="en-US" w:bidi="ar-EG"/>
              </w:rPr>
              <w:t xml:space="preserve"> </w:t>
            </w:r>
            <w:r w:rsidRPr="008124BD">
              <w:rPr>
                <w:rFonts w:hint="cs"/>
                <w:position w:val="2"/>
                <w:rtl/>
                <w:lang w:eastAsia="en-US" w:bidi="ar-EG"/>
              </w:rPr>
              <w:t>ب</w:t>
            </w:r>
            <w:r w:rsidRPr="008124BD">
              <w:rPr>
                <w:position w:val="2"/>
                <w:rtl/>
                <w:lang w:eastAsia="en-US" w:bidi="ar-EG"/>
              </w:rPr>
              <w:t xml:space="preserve">قدرة </w:t>
            </w:r>
            <w:r w:rsidRPr="008124BD">
              <w:rPr>
                <w:rFonts w:hint="cs"/>
                <w:position w:val="2"/>
                <w:rtl/>
                <w:lang w:eastAsia="en-US" w:bidi="ar-SY"/>
              </w:rPr>
              <w:t>أعلى</w:t>
            </w:r>
            <w:r w:rsidRPr="008124BD">
              <w:rPr>
                <w:position w:val="2"/>
                <w:rtl/>
                <w:lang w:eastAsia="en-US" w:bidi="ar-EG"/>
              </w:rPr>
              <w:t xml:space="preserve"> قدرة مشعة مكافئة متناحية تصل إلى </w:t>
            </w:r>
            <w:r w:rsidRPr="008124BD">
              <w:rPr>
                <w:position w:val="2"/>
                <w:lang w:eastAsia="en-US" w:bidi="ar-EG"/>
              </w:rPr>
              <w:t>mW 250</w:t>
            </w:r>
            <w:r w:rsidRPr="008124BD">
              <w:rPr>
                <w:position w:val="2"/>
                <w:rtl/>
                <w:lang w:eastAsia="en-US" w:bidi="ar-EG"/>
              </w:rPr>
              <w:t xml:space="preserve"> </w:t>
            </w:r>
            <w:r w:rsidRPr="008124BD">
              <w:rPr>
                <w:rFonts w:hint="cs"/>
                <w:position w:val="2"/>
                <w:rtl/>
                <w:lang w:eastAsia="en-US" w:bidi="ar-EG"/>
              </w:rPr>
              <w:t>(</w:t>
            </w:r>
            <w:r w:rsidRPr="008124BD">
              <w:rPr>
                <w:position w:val="2"/>
                <w:rtl/>
                <w:lang w:eastAsia="en-US" w:bidi="ar-EG"/>
              </w:rPr>
              <w:t>للأنظمة الرقمية</w:t>
            </w:r>
            <w:r w:rsidRPr="008124BD">
              <w:rPr>
                <w:rFonts w:hint="cs"/>
                <w:position w:val="2"/>
                <w:rtl/>
                <w:lang w:eastAsia="en-US" w:bidi="ar-EG"/>
              </w:rPr>
              <w:t>)</w:t>
            </w:r>
            <w:r w:rsidRPr="008124BD">
              <w:rPr>
                <w:position w:val="2"/>
                <w:rtl/>
                <w:lang w:eastAsia="en-US" w:bidi="ar-EG"/>
              </w:rPr>
              <w:t xml:space="preserve"> ويحدد المعيار الأسترالي </w:t>
            </w:r>
            <w:r w:rsidRPr="008124BD">
              <w:rPr>
                <w:position w:val="2"/>
                <w:vertAlign w:val="superscript"/>
                <w:lang w:eastAsia="en-US" w:bidi="ar-EG"/>
              </w:rPr>
              <w:t>(</w:t>
            </w:r>
            <w:proofErr w:type="gramStart"/>
            <w:r w:rsidRPr="008124BD">
              <w:rPr>
                <w:position w:val="2"/>
                <w:vertAlign w:val="superscript"/>
                <w:lang w:eastAsia="en-US" w:bidi="ar-EG"/>
              </w:rPr>
              <w:t>1)</w:t>
            </w:r>
            <w:r w:rsidRPr="008124BD">
              <w:rPr>
                <w:position w:val="2"/>
                <w:lang w:eastAsia="en-US" w:bidi="ar-EG"/>
              </w:rPr>
              <w:t>AS</w:t>
            </w:r>
            <w:proofErr w:type="gramEnd"/>
            <w:r w:rsidRPr="008124BD">
              <w:rPr>
                <w:position w:val="2"/>
                <w:lang w:eastAsia="en-US" w:bidi="ar-EG"/>
              </w:rPr>
              <w:t>/NZS 4268</w:t>
            </w:r>
            <w:r w:rsidRPr="008124BD">
              <w:rPr>
                <w:position w:val="2"/>
                <w:rtl/>
                <w:lang w:eastAsia="en-US" w:bidi="ar-EG"/>
              </w:rPr>
              <w:t xml:space="preserve"> بشأن الأجهزة قصيرة المدى القيمة </w:t>
            </w:r>
            <w:r w:rsidRPr="008124BD">
              <w:rPr>
                <w:position w:val="2"/>
                <w:lang w:eastAsia="en-US" w:bidi="ar-EG"/>
              </w:rPr>
              <w:t>µW 0,1</w:t>
            </w:r>
            <w:r w:rsidRPr="008124BD">
              <w:rPr>
                <w:position w:val="2"/>
                <w:rtl/>
                <w:lang w:eastAsia="en-US" w:bidi="ar-EG"/>
              </w:rPr>
              <w:t xml:space="preserve"> لمستوى الإرسال الهامشي </w:t>
            </w:r>
            <w:r w:rsidRPr="008124BD">
              <w:rPr>
                <w:rFonts w:hint="cs"/>
                <w:position w:val="2"/>
                <w:rtl/>
                <w:lang w:eastAsia="en-US" w:bidi="ar-EG"/>
              </w:rPr>
              <w:t>نحو</w:t>
            </w:r>
            <w:r w:rsidRPr="008124BD">
              <w:rPr>
                <w:position w:val="2"/>
                <w:rtl/>
                <w:lang w:eastAsia="en-US" w:bidi="ar-EG"/>
              </w:rPr>
              <w:t xml:space="preserve"> قناة مجاورة</w:t>
            </w:r>
            <w:r w:rsidRPr="008124BD">
              <w:rPr>
                <w:rFonts w:hint="cs"/>
                <w:position w:val="2"/>
                <w:rtl/>
                <w:lang w:eastAsia="en-US" w:bidi="ar-EG"/>
              </w:rPr>
              <w:t>.</w:t>
            </w: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Del="00BE0756" w:rsidRDefault="00AB40D9" w:rsidP="008124BD">
            <w:pPr>
              <w:pStyle w:val="Tabletext"/>
              <w:spacing w:before="40" w:after="40" w:line="240" w:lineRule="exact"/>
              <w:rPr>
                <w:position w:val="2"/>
                <w:szCs w:val="23"/>
                <w:rtl/>
                <w:lang w:val="en-AU" w:eastAsia="zh-CN" w:bidi="ar-EG"/>
              </w:rPr>
            </w:pPr>
            <w:r w:rsidRPr="008124BD">
              <w:rPr>
                <w:position w:val="2"/>
                <w:lang w:val="fr-FR" w:eastAsia="en-US"/>
              </w:rPr>
              <w:t>MHz 1 800-1 785</w:t>
            </w:r>
          </w:p>
        </w:tc>
        <w:tc>
          <w:tcPr>
            <w:tcW w:w="4811" w:type="dxa"/>
            <w:tcBorders>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eastAsia="en-US" w:bidi="ar-EG"/>
              </w:rPr>
            </w:pPr>
            <w:r w:rsidRPr="008124BD">
              <w:rPr>
                <w:rFonts w:hint="cs"/>
                <w:position w:val="2"/>
                <w:rtl/>
                <w:lang w:val="fr-CH" w:eastAsia="en-US" w:bidi="ar-SY"/>
              </w:rPr>
              <w:t>القدرة المشعة المكافئة المتناحي</w:t>
            </w:r>
            <w:r w:rsidRPr="008124BD">
              <w:rPr>
                <w:rFonts w:hint="cs"/>
                <w:position w:val="2"/>
                <w:rtl/>
                <w:lang w:eastAsia="en-US" w:bidi="ar-EG"/>
              </w:rPr>
              <w:t xml:space="preserve">ة </w:t>
            </w:r>
            <w:r w:rsidRPr="008124BD">
              <w:rPr>
                <w:rFonts w:hint="cs"/>
                <w:position w:val="2"/>
                <w:rtl/>
                <w:lang w:eastAsia="en-US" w:bidi="ar"/>
              </w:rPr>
              <w:t xml:space="preserve">القصوى هي </w:t>
            </w:r>
            <w:r w:rsidRPr="008124BD">
              <w:rPr>
                <w:position w:val="2"/>
                <w:lang w:eastAsia="en-US" w:bidi="ar"/>
              </w:rPr>
              <w:t>100</w:t>
            </w:r>
            <w:r w:rsidRPr="008124BD">
              <w:rPr>
                <w:rFonts w:hint="cs"/>
                <w:position w:val="2"/>
                <w:rtl/>
                <w:lang w:eastAsia="en-US" w:bidi="ar"/>
              </w:rPr>
              <w:t xml:space="preserve"> </w:t>
            </w:r>
            <w:r w:rsidRPr="008124BD">
              <w:rPr>
                <w:rFonts w:hint="cs"/>
                <w:position w:val="2"/>
                <w:lang w:eastAsia="en-US" w:bidi="ar-EG"/>
              </w:rPr>
              <w:t>mW</w:t>
            </w:r>
          </w:p>
          <w:p w:rsidR="00AB40D9" w:rsidRPr="008124BD" w:rsidRDefault="00AB40D9" w:rsidP="008124BD">
            <w:pPr>
              <w:pStyle w:val="Tabletext"/>
              <w:spacing w:before="40" w:after="40" w:line="240" w:lineRule="exact"/>
              <w:rPr>
                <w:spacing w:val="-2"/>
                <w:position w:val="2"/>
                <w:rtl/>
                <w:lang w:eastAsia="en-US" w:bidi="ar-EG"/>
              </w:rPr>
            </w:pPr>
            <w:r w:rsidRPr="008124BD">
              <w:rPr>
                <w:rFonts w:hint="cs"/>
                <w:spacing w:val="-2"/>
                <w:position w:val="2"/>
                <w:rtl/>
                <w:lang w:eastAsia="en-US" w:bidi="ar"/>
              </w:rPr>
              <w:t xml:space="preserve">تحظر تشغيل المرسلات على ترددات ضمن </w:t>
            </w:r>
            <w:r w:rsidRPr="008124BD">
              <w:rPr>
                <w:rFonts w:hint="cs"/>
                <w:spacing w:val="-2"/>
                <w:position w:val="2"/>
                <w:lang w:eastAsia="en-US" w:bidi="ar-EG"/>
              </w:rPr>
              <w:t>MHz 1</w:t>
            </w:r>
            <w:r w:rsidRPr="008124BD">
              <w:rPr>
                <w:rFonts w:hint="cs"/>
                <w:spacing w:val="-2"/>
                <w:position w:val="2"/>
                <w:rtl/>
                <w:lang w:eastAsia="en-US" w:bidi="ar-EG"/>
              </w:rPr>
              <w:t xml:space="preserve"> و</w:t>
            </w:r>
            <w:r w:rsidRPr="008124BD">
              <w:rPr>
                <w:rFonts w:hint="cs"/>
                <w:spacing w:val="-2"/>
                <w:position w:val="2"/>
                <w:lang w:eastAsia="en-US" w:bidi="ar-EG"/>
              </w:rPr>
              <w:t>MHz</w:t>
            </w:r>
            <w:r w:rsidRPr="008124BD">
              <w:rPr>
                <w:rFonts w:hint="eastAsia"/>
                <w:spacing w:val="-2"/>
                <w:position w:val="2"/>
                <w:lang w:eastAsia="en-US" w:bidi="ar-EG"/>
              </w:rPr>
              <w:t> </w:t>
            </w:r>
            <w:r w:rsidRPr="008124BD">
              <w:rPr>
                <w:spacing w:val="-2"/>
                <w:position w:val="2"/>
                <w:lang w:eastAsia="en-US" w:bidi="ar-EG"/>
              </w:rPr>
              <w:t>1 785</w:t>
            </w:r>
            <w:r w:rsidRPr="008124BD">
              <w:rPr>
                <w:rFonts w:hint="cs"/>
                <w:spacing w:val="-2"/>
                <w:position w:val="2"/>
                <w:rtl/>
                <w:lang w:eastAsia="en-US" w:bidi="ar-EG"/>
              </w:rPr>
              <w:t xml:space="preserve"> </w:t>
            </w:r>
            <w:r w:rsidRPr="008124BD">
              <w:rPr>
                <w:rFonts w:hint="cs"/>
                <w:spacing w:val="-2"/>
                <w:position w:val="2"/>
                <w:rtl/>
                <w:lang w:eastAsia="en-US" w:bidi="ar"/>
              </w:rPr>
              <w:t xml:space="preserve">وحصر استعمال المرسلات التي تستعمل ترددات أقل من </w:t>
            </w:r>
            <w:r w:rsidRPr="008124BD">
              <w:rPr>
                <w:rFonts w:hint="cs"/>
                <w:spacing w:val="-2"/>
                <w:position w:val="2"/>
                <w:lang w:eastAsia="en-US" w:bidi="ar-EG"/>
              </w:rPr>
              <w:t>MHz</w:t>
            </w:r>
            <w:r w:rsidRPr="008124BD">
              <w:rPr>
                <w:rFonts w:hint="eastAsia"/>
                <w:spacing w:val="-2"/>
                <w:position w:val="2"/>
                <w:lang w:eastAsia="en-US" w:bidi="ar-EG"/>
              </w:rPr>
              <w:t> </w:t>
            </w:r>
            <w:r w:rsidRPr="008124BD">
              <w:rPr>
                <w:rFonts w:hint="cs"/>
                <w:spacing w:val="-2"/>
                <w:position w:val="2"/>
                <w:lang w:eastAsia="en-US" w:bidi="ar-EG"/>
              </w:rPr>
              <w:t>1</w:t>
            </w:r>
            <w:r w:rsidRPr="008124BD">
              <w:rPr>
                <w:rFonts w:hint="eastAsia"/>
                <w:spacing w:val="-2"/>
                <w:position w:val="2"/>
                <w:lang w:eastAsia="en-US" w:bidi="ar-EG"/>
              </w:rPr>
              <w:t> </w:t>
            </w:r>
            <w:r w:rsidRPr="008124BD">
              <w:rPr>
                <w:rFonts w:hint="cs"/>
                <w:spacing w:val="-2"/>
                <w:position w:val="2"/>
                <w:lang w:eastAsia="en-US" w:bidi="ar-EG"/>
              </w:rPr>
              <w:t>790</w:t>
            </w:r>
            <w:r w:rsidRPr="008124BD">
              <w:rPr>
                <w:rFonts w:hint="cs"/>
                <w:spacing w:val="-2"/>
                <w:position w:val="2"/>
                <w:rtl/>
                <w:lang w:eastAsia="en-US" w:bidi="ar"/>
              </w:rPr>
              <w:t xml:space="preserve"> ضمن المباني. وهذه القيود المقترحة على </w:t>
            </w:r>
            <w:r w:rsidRPr="008124BD">
              <w:rPr>
                <w:rFonts w:hint="cs"/>
                <w:spacing w:val="-2"/>
                <w:position w:val="2"/>
                <w:lang w:eastAsia="en-US" w:bidi="ar-EG"/>
              </w:rPr>
              <w:t>MHz 4</w:t>
            </w:r>
            <w:r w:rsidRPr="008124BD">
              <w:rPr>
                <w:rFonts w:hint="cs"/>
                <w:spacing w:val="-2"/>
                <w:position w:val="2"/>
                <w:rtl/>
                <w:lang w:eastAsia="en-US" w:bidi="ar"/>
              </w:rPr>
              <w:t xml:space="preserve"> من إضافة مقترحة إلى نطاق التردد العامل المسموح به ستنص على التعايش مع الخدمات</w:t>
            </w:r>
            <w:r w:rsidRPr="008124BD">
              <w:rPr>
                <w:rFonts w:hint="eastAsia"/>
                <w:spacing w:val="-2"/>
                <w:position w:val="2"/>
                <w:rtl/>
                <w:lang w:eastAsia="en-US" w:bidi="ar"/>
              </w:rPr>
              <w:t> </w:t>
            </w:r>
            <w:r w:rsidRPr="008124BD">
              <w:rPr>
                <w:rFonts w:hint="cs"/>
                <w:spacing w:val="-2"/>
                <w:position w:val="2"/>
                <w:rtl/>
                <w:lang w:eastAsia="en-US" w:bidi="ar"/>
              </w:rPr>
              <w:t>المجاورة.</w:t>
            </w:r>
          </w:p>
          <w:p w:rsidR="00AB40D9" w:rsidRPr="008124BD" w:rsidRDefault="00AB40D9" w:rsidP="008124BD">
            <w:pPr>
              <w:pStyle w:val="Tabletext"/>
              <w:spacing w:before="40" w:after="40" w:line="240" w:lineRule="exact"/>
              <w:rPr>
                <w:position w:val="2"/>
                <w:rtl/>
                <w:lang w:val="en-AU" w:eastAsia="ko-KR" w:bidi="ar-EG"/>
              </w:rPr>
            </w:pPr>
            <w:r w:rsidRPr="008124BD">
              <w:rPr>
                <w:position w:val="2"/>
                <w:rtl/>
                <w:lang w:eastAsia="en-US" w:bidi="ar-EG"/>
              </w:rPr>
              <w:t xml:space="preserve">ويحدد المعيار الأسترالي </w:t>
            </w:r>
            <w:r w:rsidRPr="008124BD">
              <w:rPr>
                <w:position w:val="2"/>
                <w:vertAlign w:val="superscript"/>
                <w:lang w:eastAsia="en-US" w:bidi="ar-EG"/>
              </w:rPr>
              <w:t>(</w:t>
            </w:r>
            <w:proofErr w:type="gramStart"/>
            <w:r w:rsidRPr="008124BD">
              <w:rPr>
                <w:position w:val="2"/>
                <w:vertAlign w:val="superscript"/>
                <w:lang w:eastAsia="en-US" w:bidi="ar-EG"/>
              </w:rPr>
              <w:t>1)</w:t>
            </w:r>
            <w:r w:rsidRPr="008124BD">
              <w:rPr>
                <w:position w:val="2"/>
                <w:lang w:eastAsia="en-US" w:bidi="ar-EG"/>
              </w:rPr>
              <w:t>AS</w:t>
            </w:r>
            <w:proofErr w:type="gramEnd"/>
            <w:r w:rsidRPr="008124BD">
              <w:rPr>
                <w:position w:val="2"/>
                <w:lang w:eastAsia="en-US" w:bidi="ar-EG"/>
              </w:rPr>
              <w:t>/NZS 4268</w:t>
            </w:r>
            <w:r w:rsidRPr="008124BD">
              <w:rPr>
                <w:position w:val="2"/>
                <w:rtl/>
                <w:lang w:eastAsia="en-US" w:bidi="ar-EG"/>
              </w:rPr>
              <w:t xml:space="preserve"> بشأن الأجهزة قصيرة المدى القيمة </w:t>
            </w:r>
            <w:r w:rsidRPr="008124BD">
              <w:rPr>
                <w:position w:val="2"/>
                <w:lang w:eastAsia="en-US" w:bidi="ar-EG"/>
              </w:rPr>
              <w:t>µW 0,1</w:t>
            </w:r>
            <w:r w:rsidRPr="008124BD">
              <w:rPr>
                <w:position w:val="2"/>
                <w:rtl/>
                <w:lang w:eastAsia="en-US" w:bidi="ar-EG"/>
              </w:rPr>
              <w:t xml:space="preserve"> لمستوى الإرسال الهامشي في قناة مجاورة</w:t>
            </w:r>
            <w:r w:rsidRPr="008124BD">
              <w:rPr>
                <w:rFonts w:hint="cs"/>
                <w:position w:val="2"/>
                <w:rtl/>
                <w:lang w:val="en-AU" w:eastAsia="ko-KR" w:bidi="ar-EG"/>
              </w:rPr>
              <w:t>.</w:t>
            </w:r>
          </w:p>
        </w:tc>
      </w:tr>
      <w:tr w:rsidR="00AB40D9" w:rsidRPr="008124BD" w:rsidTr="008124BD">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lang w:val="en-AU" w:eastAsia="zh-CN"/>
              </w:rPr>
            </w:pPr>
            <w:r w:rsidRPr="008124BD">
              <w:rPr>
                <w:rFonts w:hint="cs"/>
                <w:position w:val="2"/>
                <w:rtl/>
                <w:lang w:val="en-AU" w:eastAsia="zh-CN"/>
              </w:rPr>
              <w:t>اليابان</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eastAsia="zh-CN" w:bidi="ar-EG"/>
              </w:rPr>
            </w:pPr>
            <w:r w:rsidRPr="008124BD">
              <w:rPr>
                <w:position w:val="2"/>
                <w:lang w:val="en-AU" w:eastAsia="zh-CN"/>
              </w:rPr>
              <w:t>MHz 40,68</w:t>
            </w:r>
            <w:r w:rsidRPr="008124BD">
              <w:rPr>
                <w:rFonts w:hint="cs"/>
                <w:position w:val="2"/>
                <w:rtl/>
                <w:lang w:val="en-AU" w:eastAsia="zh-CN" w:bidi="ar-EG"/>
              </w:rPr>
              <w:t xml:space="preserve">، </w:t>
            </w:r>
            <w:r w:rsidRPr="008124BD">
              <w:rPr>
                <w:position w:val="2"/>
                <w:lang w:eastAsia="zh-CN" w:bidi="ar-EG"/>
              </w:rPr>
              <w:t>MHz 42,89</w:t>
            </w:r>
          </w:p>
        </w:tc>
        <w:tc>
          <w:tcPr>
            <w:tcW w:w="4811" w:type="dxa"/>
            <w:vMerge w:val="restart"/>
            <w:tcBorders>
              <w:top w:val="single" w:sz="4" w:space="0" w:color="auto"/>
              <w:left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r w:rsidRPr="008124BD">
              <w:rPr>
                <w:position w:val="2"/>
                <w:rtl/>
                <w:lang w:eastAsia="en-US"/>
              </w:rPr>
              <w:t xml:space="preserve">القدرة القصوى لدخل الهوائي: </w:t>
            </w:r>
            <w:r w:rsidRPr="008124BD">
              <w:rPr>
                <w:position w:val="2"/>
                <w:lang w:eastAsia="en-US"/>
              </w:rPr>
              <w:t>mW 10</w:t>
            </w:r>
            <w:r w:rsidRPr="008124BD">
              <w:rPr>
                <w:position w:val="2"/>
                <w:rtl/>
                <w:lang w:eastAsia="en-US"/>
              </w:rPr>
              <w:br/>
            </w:r>
            <w:r w:rsidRPr="008124BD">
              <w:rPr>
                <w:rFonts w:hint="cs"/>
                <w:position w:val="2"/>
                <w:rtl/>
                <w:lang w:eastAsia="en-US"/>
              </w:rPr>
              <w:t>(للأنظمة التماثلية)</w:t>
            </w: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eastAsia="zh-CN" w:bidi="ar-EG"/>
              </w:rPr>
            </w:pPr>
            <w:r w:rsidRPr="008124BD">
              <w:rPr>
                <w:position w:val="2"/>
                <w:lang w:val="en-AU" w:eastAsia="zh-CN"/>
              </w:rPr>
              <w:t>MHz 44,87</w:t>
            </w:r>
            <w:r w:rsidRPr="008124BD">
              <w:rPr>
                <w:rFonts w:hint="cs"/>
                <w:position w:val="2"/>
                <w:rtl/>
                <w:lang w:val="en-AU" w:eastAsia="zh-CN" w:bidi="ar-EG"/>
              </w:rPr>
              <w:t xml:space="preserve">، </w:t>
            </w:r>
            <w:r w:rsidRPr="008124BD">
              <w:rPr>
                <w:position w:val="2"/>
                <w:lang w:eastAsia="zh-CN" w:bidi="ar-EG"/>
              </w:rPr>
              <w:t>MHz 47,27</w:t>
            </w:r>
          </w:p>
        </w:tc>
        <w:tc>
          <w:tcPr>
            <w:tcW w:w="4811" w:type="dxa"/>
            <w:vMerge/>
            <w:tcBorders>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072A6E" w:rsidP="00072A6E">
            <w:pPr>
              <w:pStyle w:val="Tabletext"/>
              <w:spacing w:before="40" w:after="40" w:line="240" w:lineRule="exact"/>
              <w:rPr>
                <w:position w:val="2"/>
                <w:lang w:eastAsia="zh-CN"/>
              </w:rPr>
            </w:pPr>
            <w:r w:rsidRPr="008124BD">
              <w:rPr>
                <w:rStyle w:val="FootnoteReference"/>
                <w:rFonts w:hint="eastAsia"/>
                <w:position w:val="2"/>
                <w:sz w:val="20"/>
                <w:szCs w:val="20"/>
                <w:vertAlign w:val="superscript"/>
                <w:lang w:eastAsia="zh-CN"/>
              </w:rPr>
              <w:t>(7)</w:t>
            </w:r>
            <w:r w:rsidR="00AB40D9" w:rsidRPr="008124BD">
              <w:rPr>
                <w:rStyle w:val="FootnoteReference"/>
                <w:position w:val="2"/>
                <w:sz w:val="20"/>
                <w:szCs w:val="20"/>
                <w:vertAlign w:val="superscript"/>
              </w:rPr>
              <w:t>(</w:t>
            </w:r>
            <w:r w:rsidR="00AB40D9" w:rsidRPr="008124BD">
              <w:rPr>
                <w:rStyle w:val="FootnoteReference"/>
                <w:rFonts w:hint="eastAsia"/>
                <w:position w:val="2"/>
                <w:sz w:val="20"/>
                <w:szCs w:val="20"/>
                <w:vertAlign w:val="superscript"/>
                <w:lang w:eastAsia="zh-CN"/>
              </w:rPr>
              <w:t>6</w:t>
            </w:r>
            <w:r w:rsidR="00AB40D9" w:rsidRPr="008124BD">
              <w:rPr>
                <w:rStyle w:val="FootnoteReference"/>
                <w:position w:val="2"/>
                <w:sz w:val="20"/>
                <w:szCs w:val="20"/>
                <w:vertAlign w:val="superscript"/>
              </w:rPr>
              <w:t>)</w:t>
            </w:r>
            <w:r w:rsidR="00AB40D9" w:rsidRPr="008124BD">
              <w:rPr>
                <w:position w:val="2"/>
                <w:lang w:eastAsia="zh-CN"/>
              </w:rPr>
              <w:t>MHz 714-470</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eastAsia="en-US"/>
              </w:rPr>
            </w:pPr>
            <w:r w:rsidRPr="008124BD">
              <w:rPr>
                <w:position w:val="2"/>
                <w:rtl/>
                <w:lang w:eastAsia="en-US"/>
              </w:rPr>
              <w:t xml:space="preserve">القدرة القصوى لدخل الهوائي: </w:t>
            </w:r>
          </w:p>
          <w:p w:rsidR="00AB40D9" w:rsidRPr="008124BD" w:rsidRDefault="00AB40D9" w:rsidP="008124BD">
            <w:pPr>
              <w:pStyle w:val="Tabletext"/>
              <w:spacing w:before="40" w:after="40" w:line="240" w:lineRule="exact"/>
              <w:rPr>
                <w:position w:val="2"/>
                <w:rtl/>
                <w:lang w:eastAsia="en-US"/>
              </w:rPr>
            </w:pPr>
            <w:r w:rsidRPr="008124BD">
              <w:rPr>
                <w:position w:val="2"/>
                <w:lang w:eastAsia="en-US"/>
              </w:rPr>
              <w:t>mW 10</w:t>
            </w:r>
            <w:r w:rsidRPr="008124BD">
              <w:rPr>
                <w:rFonts w:hint="cs"/>
                <w:position w:val="2"/>
                <w:rtl/>
                <w:lang w:eastAsia="en-US"/>
              </w:rPr>
              <w:t xml:space="preserve"> (للأنظمة التماثلية)</w:t>
            </w:r>
          </w:p>
          <w:p w:rsidR="00AB40D9" w:rsidRPr="008124BD" w:rsidRDefault="00AB40D9" w:rsidP="008124BD">
            <w:pPr>
              <w:pStyle w:val="Tabletext"/>
              <w:spacing w:before="40" w:after="40" w:line="240" w:lineRule="exact"/>
              <w:rPr>
                <w:position w:val="2"/>
                <w:szCs w:val="23"/>
                <w:lang w:val="en-AU" w:eastAsia="zh-CN"/>
              </w:rPr>
            </w:pPr>
            <w:r w:rsidRPr="008124BD">
              <w:rPr>
                <w:position w:val="2"/>
                <w:lang w:eastAsia="en-US"/>
              </w:rPr>
              <w:t>mW 50</w:t>
            </w:r>
            <w:r w:rsidRPr="008124BD">
              <w:rPr>
                <w:rFonts w:hint="cs"/>
                <w:position w:val="2"/>
                <w:rtl/>
                <w:lang w:eastAsia="en-US"/>
              </w:rPr>
              <w:t xml:space="preserve"> (للأنظمة الرقمية)</w:t>
            </w: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val="en-AU" w:eastAsia="zh-CN" w:bidi="ar-EG"/>
              </w:rPr>
            </w:pPr>
            <w:r w:rsidRPr="008124BD">
              <w:rPr>
                <w:rStyle w:val="FootnoteReference"/>
                <w:position w:val="2"/>
                <w:sz w:val="20"/>
                <w:szCs w:val="20"/>
                <w:vertAlign w:val="superscript"/>
                <w:lang w:eastAsia="zh-CN"/>
              </w:rPr>
              <w:t>(5)</w:t>
            </w:r>
            <w:r w:rsidRPr="008124BD">
              <w:rPr>
                <w:position w:val="2"/>
                <w:lang w:val="en-AU" w:eastAsia="zh-CN"/>
              </w:rPr>
              <w:t>MHz 787,875-779,125</w:t>
            </w:r>
          </w:p>
        </w:tc>
        <w:tc>
          <w:tcPr>
            <w:tcW w:w="4811" w:type="dxa"/>
            <w:vMerge w:val="restart"/>
            <w:tcBorders>
              <w:top w:val="single" w:sz="4" w:space="0" w:color="auto"/>
              <w:left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r w:rsidRPr="008124BD">
              <w:rPr>
                <w:position w:val="2"/>
                <w:rtl/>
                <w:lang w:eastAsia="en-US"/>
              </w:rPr>
              <w:t xml:space="preserve">القدرة القصوى لدخل الهوائي: </w:t>
            </w:r>
            <w:r w:rsidRPr="008124BD">
              <w:rPr>
                <w:position w:val="2"/>
                <w:lang w:eastAsia="en-US"/>
              </w:rPr>
              <w:t>mW 10</w:t>
            </w:r>
            <w:r w:rsidRPr="008124BD">
              <w:rPr>
                <w:position w:val="2"/>
                <w:rtl/>
                <w:lang w:eastAsia="en-US"/>
              </w:rPr>
              <w:br/>
            </w:r>
            <w:r w:rsidRPr="008124BD">
              <w:rPr>
                <w:rFonts w:hint="cs"/>
                <w:position w:val="2"/>
                <w:rtl/>
                <w:lang w:eastAsia="en-US"/>
              </w:rPr>
              <w:t>(للأنظمة التماثلية)</w:t>
            </w:r>
          </w:p>
        </w:tc>
      </w:tr>
      <w:tr w:rsidR="00AB40D9" w:rsidRPr="008124BD" w:rsidTr="008124BD">
        <w:trPr>
          <w:trHeight w:val="43"/>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eastAsia="zh-CN" w:bidi="ar-EG"/>
              </w:rPr>
            </w:pPr>
            <w:r w:rsidRPr="008124BD">
              <w:rPr>
                <w:rStyle w:val="FootnoteReference"/>
                <w:position w:val="2"/>
                <w:sz w:val="20"/>
                <w:szCs w:val="20"/>
                <w:vertAlign w:val="superscript"/>
                <w:lang w:eastAsia="zh-CN"/>
              </w:rPr>
              <w:t>(5)</w:t>
            </w:r>
            <w:r w:rsidRPr="008124BD">
              <w:rPr>
                <w:position w:val="2"/>
                <w:lang w:eastAsia="zh-CN"/>
              </w:rPr>
              <w:t>MHz 805,875-797,125</w:t>
            </w:r>
          </w:p>
        </w:tc>
        <w:tc>
          <w:tcPr>
            <w:tcW w:w="4811" w:type="dxa"/>
            <w:vMerge/>
            <w:tcBorders>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p>
        </w:tc>
      </w:tr>
      <w:tr w:rsidR="00AB40D9" w:rsidRPr="008124BD" w:rsidTr="008124BD">
        <w:trPr>
          <w:trHeight w:val="67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eastAsia="zh-CN" w:bidi="ar-EG"/>
              </w:rPr>
            </w:pPr>
            <w:r w:rsidRPr="008124BD">
              <w:rPr>
                <w:rStyle w:val="FootnoteReference"/>
                <w:position w:val="2"/>
                <w:sz w:val="20"/>
                <w:szCs w:val="20"/>
                <w:vertAlign w:val="superscript"/>
                <w:lang w:eastAsia="zh-CN"/>
              </w:rPr>
              <w:t>(5)</w:t>
            </w:r>
            <w:r w:rsidRPr="008124BD">
              <w:rPr>
                <w:position w:val="2"/>
                <w:lang w:eastAsia="zh-CN"/>
              </w:rPr>
              <w:t>MHz 778,750-770,250</w:t>
            </w:r>
          </w:p>
        </w:tc>
        <w:tc>
          <w:tcPr>
            <w:tcW w:w="4811" w:type="dxa"/>
            <w:vMerge w:val="restart"/>
            <w:tcBorders>
              <w:top w:val="single" w:sz="4" w:space="0" w:color="auto"/>
              <w:left w:val="single" w:sz="4" w:space="0" w:color="auto"/>
              <w:right w:val="single" w:sz="4" w:space="0" w:color="auto"/>
            </w:tcBorders>
          </w:tcPr>
          <w:p w:rsidR="00AB40D9" w:rsidRPr="008124BD" w:rsidRDefault="00AB40D9" w:rsidP="008124BD">
            <w:pPr>
              <w:pStyle w:val="Tabletext"/>
              <w:spacing w:before="40" w:after="40" w:line="240" w:lineRule="exact"/>
              <w:rPr>
                <w:position w:val="2"/>
                <w:rtl/>
                <w:lang w:eastAsia="en-US" w:bidi="ar-EG"/>
              </w:rPr>
            </w:pPr>
            <w:r w:rsidRPr="008124BD">
              <w:rPr>
                <w:position w:val="2"/>
                <w:rtl/>
                <w:lang w:eastAsia="en-US"/>
              </w:rPr>
              <w:t xml:space="preserve">القدرة القصوى لدخل الهوائي: </w:t>
            </w:r>
            <w:r w:rsidRPr="008124BD">
              <w:rPr>
                <w:position w:val="2"/>
                <w:lang w:eastAsia="en-US"/>
              </w:rPr>
              <w:t>mW 50</w:t>
            </w:r>
          </w:p>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position w:val="2"/>
                <w:sz w:val="20"/>
                <w:szCs w:val="26"/>
                <w:rtl/>
                <w:lang w:eastAsia="en-US" w:bidi="ar-EG"/>
              </w:rPr>
              <w:t xml:space="preserve">التفاوت المسموح به لقدرة دخل </w:t>
            </w:r>
            <w:proofErr w:type="gramStart"/>
            <w:r w:rsidRPr="008124BD">
              <w:rPr>
                <w:position w:val="2"/>
                <w:sz w:val="20"/>
                <w:szCs w:val="26"/>
                <w:rtl/>
                <w:lang w:eastAsia="en-US" w:bidi="ar-EG"/>
              </w:rPr>
              <w:t>الهوائي:</w:t>
            </w:r>
            <w:r w:rsidRPr="008124BD">
              <w:rPr>
                <w:position w:val="2"/>
                <w:sz w:val="20"/>
                <w:szCs w:val="26"/>
                <w:rtl/>
                <w:lang w:eastAsia="en-US" w:bidi="ar-EG"/>
              </w:rPr>
              <w:br/>
            </w:r>
            <w:r w:rsidRPr="008124BD">
              <w:rPr>
                <w:position w:val="2"/>
                <w:sz w:val="20"/>
                <w:szCs w:val="26"/>
                <w:lang w:eastAsia="en-US" w:bidi="ar-EG"/>
              </w:rPr>
              <w:t>%</w:t>
            </w:r>
            <w:proofErr w:type="gramEnd"/>
            <w:r w:rsidRPr="008124BD">
              <w:rPr>
                <w:position w:val="2"/>
                <w:sz w:val="20"/>
                <w:szCs w:val="26"/>
                <w:lang w:eastAsia="en-US" w:bidi="ar-EG"/>
              </w:rPr>
              <w:t>50–</w:t>
            </w:r>
            <w:r w:rsidRPr="008124BD">
              <w:rPr>
                <w:position w:val="2"/>
                <w:sz w:val="20"/>
                <w:szCs w:val="26"/>
                <w:rtl/>
                <w:lang w:eastAsia="en-US" w:bidi="ar-EG"/>
              </w:rPr>
              <w:t xml:space="preserve"> إلى </w:t>
            </w:r>
            <w:r w:rsidRPr="008124BD">
              <w:rPr>
                <w:position w:val="2"/>
                <w:sz w:val="20"/>
                <w:szCs w:val="26"/>
                <w:lang w:eastAsia="en-US" w:bidi="ar-EG"/>
              </w:rPr>
              <w:t>%50+</w:t>
            </w:r>
          </w:p>
          <w:p w:rsidR="00AB40D9" w:rsidRPr="008124BD" w:rsidRDefault="00AB40D9" w:rsidP="008124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position w:val="2"/>
                <w:sz w:val="20"/>
                <w:szCs w:val="26"/>
                <w:rtl/>
                <w:lang w:eastAsia="en-US" w:bidi="ar-EG"/>
              </w:rPr>
            </w:pPr>
            <w:r w:rsidRPr="008124BD">
              <w:rPr>
                <w:position w:val="2"/>
                <w:sz w:val="20"/>
                <w:szCs w:val="26"/>
                <w:rtl/>
                <w:lang w:eastAsia="en-US" w:bidi="ar-EG"/>
              </w:rPr>
              <w:t xml:space="preserve">أدنى تباعد بين القنوات العاملة: </w:t>
            </w:r>
            <w:r w:rsidRPr="008124BD">
              <w:rPr>
                <w:position w:val="2"/>
                <w:sz w:val="20"/>
                <w:szCs w:val="26"/>
                <w:lang w:eastAsia="en-US" w:bidi="ar-EG"/>
              </w:rPr>
              <w:t>kHz 500</w:t>
            </w:r>
            <w:r w:rsidRPr="008124BD">
              <w:rPr>
                <w:position w:val="2"/>
                <w:sz w:val="20"/>
                <w:szCs w:val="26"/>
                <w:rtl/>
                <w:lang w:eastAsia="en-US" w:bidi="ar-EG"/>
              </w:rPr>
              <w:t xml:space="preserve"> للمعدل </w:t>
            </w:r>
            <w:r w:rsidRPr="008124BD">
              <w:rPr>
                <w:position w:val="2"/>
                <w:sz w:val="20"/>
                <w:szCs w:val="26"/>
                <w:lang w:eastAsia="en-US" w:bidi="ar-EG"/>
              </w:rPr>
              <w:t>ksymbol/s 128</w:t>
            </w:r>
            <w:r w:rsidRPr="008124BD">
              <w:rPr>
                <w:position w:val="2"/>
                <w:sz w:val="20"/>
                <w:szCs w:val="26"/>
                <w:rtl/>
                <w:lang w:eastAsia="en-US" w:bidi="ar-EG"/>
              </w:rPr>
              <w:br/>
              <w:t xml:space="preserve">أقصى عرض نطاق مشغول: </w:t>
            </w:r>
            <w:r w:rsidRPr="008124BD">
              <w:rPr>
                <w:position w:val="2"/>
                <w:sz w:val="20"/>
                <w:szCs w:val="26"/>
                <w:lang w:eastAsia="en-US" w:bidi="ar-EG"/>
              </w:rPr>
              <w:t>kHz 288</w:t>
            </w:r>
          </w:p>
          <w:p w:rsidR="00AB40D9" w:rsidRPr="008124BD" w:rsidRDefault="00AB40D9" w:rsidP="008124BD">
            <w:pPr>
              <w:pStyle w:val="Tabletext"/>
              <w:spacing w:before="40" w:after="40" w:line="240" w:lineRule="exact"/>
              <w:rPr>
                <w:position w:val="2"/>
                <w:szCs w:val="23"/>
                <w:lang w:eastAsia="zh-CN"/>
              </w:rPr>
            </w:pPr>
            <w:r w:rsidRPr="008124BD">
              <w:rPr>
                <w:position w:val="2"/>
                <w:rtl/>
                <w:lang w:eastAsia="en-US" w:bidi="ar-EG"/>
              </w:rPr>
              <w:t xml:space="preserve">أقصى عدد للقنوات العاملة بالتآون في عرض نطاق </w:t>
            </w:r>
            <w:r w:rsidRPr="008124BD">
              <w:rPr>
                <w:position w:val="2"/>
                <w:lang w:eastAsia="en-US" w:bidi="ar-EG"/>
              </w:rPr>
              <w:t>MHz 9</w:t>
            </w:r>
            <w:r w:rsidRPr="008124BD">
              <w:rPr>
                <w:position w:val="2"/>
                <w:rtl/>
                <w:lang w:eastAsia="en-US" w:bidi="ar-EG"/>
              </w:rPr>
              <w:t xml:space="preserve">: </w:t>
            </w:r>
            <w:r w:rsidRPr="008124BD">
              <w:rPr>
                <w:position w:val="2"/>
                <w:lang w:eastAsia="en-US" w:bidi="ar-EG"/>
              </w:rPr>
              <w:t>18</w:t>
            </w:r>
            <w:r w:rsidRPr="008124BD">
              <w:rPr>
                <w:position w:val="2"/>
                <w:rtl/>
                <w:lang w:eastAsia="en-US" w:bidi="ar-EG"/>
              </w:rPr>
              <w:t xml:space="preserve"> قناة (للأنظمة الرقمية)</w:t>
            </w:r>
          </w:p>
        </w:tc>
      </w:tr>
      <w:tr w:rsidR="00AB40D9" w:rsidRPr="008124BD" w:rsidTr="008124BD">
        <w:trPr>
          <w:trHeight w:val="746"/>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lang w:eastAsia="zh-CN"/>
              </w:rPr>
            </w:pPr>
            <w:r w:rsidRPr="008124BD">
              <w:rPr>
                <w:rStyle w:val="FootnoteReference"/>
                <w:position w:val="2"/>
                <w:sz w:val="20"/>
                <w:szCs w:val="20"/>
                <w:vertAlign w:val="superscript"/>
                <w:lang w:eastAsia="zh-CN"/>
              </w:rPr>
              <w:t>(5)</w:t>
            </w:r>
            <w:r w:rsidRPr="008124BD">
              <w:rPr>
                <w:position w:val="2"/>
                <w:lang w:val="en-AU" w:eastAsia="zh-CN"/>
              </w:rPr>
              <w:t>MHz 797,125-778,875</w:t>
            </w:r>
          </w:p>
        </w:tc>
        <w:tc>
          <w:tcPr>
            <w:tcW w:w="4811" w:type="dxa"/>
            <w:vMerge/>
            <w:tcBorders>
              <w:left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p>
        </w:tc>
      </w:tr>
      <w:tr w:rsidR="00AB40D9" w:rsidRPr="008124BD" w:rsidTr="008124BD">
        <w:trPr>
          <w:trHeight w:val="239"/>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rtl/>
                <w:lang w:val="en-AU" w:eastAsia="zh-CN" w:bidi="ar-EG"/>
              </w:rPr>
            </w:pPr>
            <w:r w:rsidRPr="008124BD">
              <w:rPr>
                <w:rStyle w:val="FootnoteReference"/>
                <w:position w:val="2"/>
                <w:sz w:val="20"/>
                <w:szCs w:val="20"/>
                <w:vertAlign w:val="superscript"/>
                <w:lang w:eastAsia="zh-CN"/>
              </w:rPr>
              <w:t>(5)</w:t>
            </w:r>
            <w:r w:rsidRPr="008124BD">
              <w:rPr>
                <w:position w:val="2"/>
                <w:lang w:val="en-AU" w:eastAsia="zh-CN"/>
              </w:rPr>
              <w:t>MHz 805,750-797,250</w:t>
            </w:r>
          </w:p>
        </w:tc>
        <w:tc>
          <w:tcPr>
            <w:tcW w:w="4811" w:type="dxa"/>
            <w:vMerge/>
            <w:tcBorders>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spacing w:before="40" w:after="40" w:line="240" w:lineRule="exact"/>
              <w:rPr>
                <w:position w:val="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position w:val="2"/>
                <w:lang w:val="en-AU" w:eastAsia="zh-CN"/>
              </w:rPr>
            </w:pPr>
            <w:r w:rsidRPr="008124BD">
              <w:rPr>
                <w:position w:val="2"/>
                <w:lang w:val="en-AU" w:eastAsia="zh-CN"/>
              </w:rPr>
              <w:t>MHz 1 252-1 240</w:t>
            </w:r>
          </w:p>
          <w:p w:rsidR="00AB40D9" w:rsidRPr="008124BD" w:rsidRDefault="00AB40D9" w:rsidP="008124BD">
            <w:pPr>
              <w:pStyle w:val="Tabletext"/>
              <w:spacing w:before="40" w:after="40" w:line="240" w:lineRule="exact"/>
              <w:rPr>
                <w:position w:val="2"/>
                <w:rtl/>
                <w:lang w:val="en-AU" w:eastAsia="zh-CN" w:bidi="ar-EG"/>
              </w:rPr>
            </w:pPr>
            <w:r w:rsidRPr="008124BD">
              <w:rPr>
                <w:rStyle w:val="FootnoteReference"/>
                <w:position w:val="2"/>
                <w:sz w:val="20"/>
                <w:szCs w:val="20"/>
                <w:vertAlign w:val="superscript"/>
                <w:lang w:eastAsia="zh-CN"/>
              </w:rPr>
              <w:t>(7)</w:t>
            </w:r>
            <w:r w:rsidRPr="008124BD">
              <w:rPr>
                <w:position w:val="2"/>
                <w:lang w:val="en-AU" w:eastAsia="zh-CN"/>
              </w:rPr>
              <w:t>MHz 1 260-1 253</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szCs w:val="23"/>
                <w:lang w:val="en-AU" w:eastAsia="zh-CN"/>
              </w:rPr>
            </w:pPr>
            <w:r w:rsidRPr="008124BD">
              <w:rPr>
                <w:position w:val="2"/>
                <w:rtl/>
                <w:lang w:eastAsia="en-US"/>
              </w:rPr>
              <w:t xml:space="preserve">القدرة القصوى لدخل الهوائي: </w:t>
            </w:r>
            <w:r w:rsidRPr="008124BD">
              <w:rPr>
                <w:position w:val="2"/>
                <w:lang w:eastAsia="en-US"/>
              </w:rPr>
              <w:t>mW 50</w:t>
            </w:r>
            <w:r w:rsidRPr="008124BD">
              <w:rPr>
                <w:position w:val="2"/>
                <w:rtl/>
                <w:lang w:eastAsia="en-US"/>
              </w:rPr>
              <w:br/>
            </w:r>
            <w:r w:rsidRPr="008124BD">
              <w:rPr>
                <w:rFonts w:hint="cs"/>
                <w:position w:val="2"/>
                <w:rtl/>
                <w:lang w:eastAsia="en-US"/>
              </w:rPr>
              <w:t>(للأنظمة التماثلية/الرقمية)</w:t>
            </w:r>
          </w:p>
        </w:tc>
      </w:tr>
    </w:tbl>
    <w:p w:rsidR="008124BD" w:rsidRDefault="008124BD" w:rsidP="008124BD">
      <w:pPr>
        <w:pStyle w:val="TableNo"/>
        <w:pageBreakBefore/>
      </w:pPr>
      <w:r w:rsidRPr="0069660F">
        <w:rPr>
          <w:rtl/>
        </w:rPr>
        <w:lastRenderedPageBreak/>
        <w:t xml:space="preserve">الجـدول </w:t>
      </w:r>
      <w:r w:rsidRPr="0069660F">
        <w:t>2</w:t>
      </w:r>
      <w:r w:rsidRPr="0069660F">
        <w:rPr>
          <w:rFonts w:hint="cs"/>
          <w:rtl/>
        </w:rPr>
        <w:t xml:space="preserve"> </w:t>
      </w:r>
      <w:r w:rsidRPr="0069660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DC48F9" w:rsidRPr="00CC6400" w:rsidTr="000800E7">
        <w:trPr>
          <w:trHeight w:val="20"/>
          <w:jc w:val="center"/>
        </w:trPr>
        <w:tc>
          <w:tcPr>
            <w:tcW w:w="1382" w:type="dxa"/>
            <w:tcBorders>
              <w:left w:val="single" w:sz="4" w:space="0" w:color="auto"/>
              <w:right w:val="single" w:sz="4" w:space="0" w:color="auto"/>
            </w:tcBorders>
          </w:tcPr>
          <w:p w:rsidR="00DC48F9" w:rsidRPr="008124BD" w:rsidRDefault="00DC48F9" w:rsidP="00072A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napToGrid w:val="0"/>
                <w:position w:val="2"/>
                <w:sz w:val="20"/>
                <w:szCs w:val="26"/>
                <w:rtl/>
                <w:lang w:val="fr-FR" w:eastAsia="ko-KR"/>
              </w:rPr>
            </w:pPr>
            <w:r w:rsidRPr="008124BD">
              <w:rPr>
                <w:b/>
                <w:bCs/>
                <w:snapToGrid w:val="0"/>
                <w:position w:val="2"/>
                <w:sz w:val="20"/>
                <w:szCs w:val="26"/>
                <w:rtl/>
                <w:lang w:val="fr-FR" w:eastAsia="en-US"/>
              </w:rPr>
              <w:t>البلد</w:t>
            </w:r>
          </w:p>
        </w:tc>
        <w:tc>
          <w:tcPr>
            <w:tcW w:w="3446" w:type="dxa"/>
            <w:tcBorders>
              <w:top w:val="single" w:sz="4" w:space="0" w:color="auto"/>
              <w:left w:val="single" w:sz="4" w:space="0" w:color="auto"/>
              <w:bottom w:val="single" w:sz="4" w:space="0" w:color="auto"/>
              <w:right w:val="single" w:sz="4" w:space="0" w:color="auto"/>
            </w:tcBorders>
          </w:tcPr>
          <w:p w:rsidR="00DC48F9" w:rsidRPr="008124BD" w:rsidRDefault="00DC48F9" w:rsidP="00072A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مدى توليف الترددات</w:t>
            </w:r>
          </w:p>
        </w:tc>
        <w:tc>
          <w:tcPr>
            <w:tcW w:w="4811" w:type="dxa"/>
            <w:tcBorders>
              <w:top w:val="single" w:sz="4" w:space="0" w:color="auto"/>
              <w:left w:val="single" w:sz="4" w:space="0" w:color="auto"/>
              <w:bottom w:val="single" w:sz="4" w:space="0" w:color="auto"/>
              <w:right w:val="single" w:sz="4" w:space="0" w:color="auto"/>
            </w:tcBorders>
          </w:tcPr>
          <w:p w:rsidR="00DC48F9" w:rsidRPr="008124BD" w:rsidRDefault="00DC48F9" w:rsidP="00072A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ترتيب (ترتيبات) منح التراخيص</w:t>
            </w:r>
          </w:p>
        </w:tc>
      </w:tr>
      <w:tr w:rsidR="00AB40D9" w:rsidRPr="00CC6400" w:rsidTr="008124BD">
        <w:trPr>
          <w:trHeight w:val="20"/>
          <w:jc w:val="center"/>
        </w:trPr>
        <w:tc>
          <w:tcPr>
            <w:tcW w:w="1382" w:type="dxa"/>
            <w:vMerge w:val="restart"/>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ko-KR"/>
              </w:rPr>
            </w:pPr>
            <w:r>
              <w:rPr>
                <w:rFonts w:hint="cs"/>
                <w:rtl/>
                <w:lang w:val="en-AU" w:eastAsia="zh-CN"/>
              </w:rPr>
              <w:t>فرنسا</w:t>
            </w:r>
            <w:r w:rsidRPr="000E00F4">
              <w:rPr>
                <w:rStyle w:val="FootnoteReference"/>
                <w:sz w:val="20"/>
                <w:szCs w:val="20"/>
                <w:vertAlign w:val="superscript"/>
              </w:rPr>
              <w:t>(2)</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B9525F" w:rsidRDefault="00AB40D9" w:rsidP="00072A6E">
            <w:pPr>
              <w:pStyle w:val="Tabletext"/>
              <w:spacing w:before="60" w:line="240" w:lineRule="exact"/>
              <w:rPr>
                <w:szCs w:val="22"/>
                <w:lang w:eastAsia="ko-KR"/>
              </w:rPr>
            </w:pPr>
            <w:r w:rsidRPr="00B9525F">
              <w:rPr>
                <w:szCs w:val="22"/>
                <w:vertAlign w:val="superscript"/>
                <w:lang w:val="en-GB" w:eastAsia="zh-CN"/>
              </w:rPr>
              <w:t>(3)</w:t>
            </w:r>
            <w:r w:rsidRPr="00B9525F">
              <w:rPr>
                <w:szCs w:val="22"/>
                <w:lang w:val="en-GB" w:eastAsia="zh-CN"/>
              </w:rPr>
              <w:t>MHz 223-174</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937C41">
            <w:pPr>
              <w:pStyle w:val="Tabletext"/>
              <w:spacing w:before="60" w:line="240" w:lineRule="exact"/>
              <w:rPr>
                <w:rtl/>
                <w:lang w:val="fr-CH" w:eastAsia="zh-CN" w:bidi="ar-SY"/>
              </w:rPr>
            </w:pPr>
            <w:r w:rsidRPr="008124BD">
              <w:rPr>
                <w:rFonts w:hint="cs"/>
                <w:rtl/>
                <w:lang w:val="en-AU" w:eastAsia="zh-CN" w:bidi="ar-EG"/>
              </w:rPr>
              <w:t xml:space="preserve">القدرة المشعة المكافئة القصوى = </w:t>
            </w:r>
            <w:r w:rsidRPr="008124BD">
              <w:rPr>
                <w:lang w:eastAsia="zh-CN" w:bidi="ar-EG"/>
              </w:rPr>
              <w:t>mW 50</w:t>
            </w:r>
            <w:r w:rsidRPr="008124BD">
              <w:rPr>
                <w:rFonts w:hint="cs"/>
                <w:rtl/>
                <w:lang w:eastAsia="zh-CN" w:bidi="ar-EG"/>
              </w:rPr>
              <w:t xml:space="preserve"> </w:t>
            </w:r>
            <w:r w:rsidRPr="008124BD">
              <w:rPr>
                <w:lang w:eastAsia="zh-CN" w:bidi="ar-EG"/>
              </w:rPr>
              <w:t>(</w:t>
            </w:r>
            <w:r w:rsidR="00937C41">
              <w:rPr>
                <w:lang w:eastAsia="zh-CN" w:bidi="ar-EG"/>
              </w:rPr>
              <w:t>dBm </w:t>
            </w:r>
            <w:r w:rsidRPr="008124BD">
              <w:rPr>
                <w:lang w:eastAsia="zh-CN" w:bidi="ar-EG"/>
              </w:rPr>
              <w:t>17)</w:t>
            </w:r>
            <w:r w:rsidRPr="008124BD">
              <w:rPr>
                <w:rFonts w:hint="cs"/>
                <w:rtl/>
                <w:lang w:val="fr-CH" w:eastAsia="zh-CN" w:bidi="ar-SY"/>
              </w:rPr>
              <w:t xml:space="preserve"> </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szCs w:val="22"/>
                <w:lang w:val="en-AU" w:eastAsia="zh-CN"/>
              </w:rPr>
            </w:pPr>
            <w:r w:rsidRPr="00B9525F">
              <w:rPr>
                <w:szCs w:val="22"/>
                <w:vertAlign w:val="superscript"/>
                <w:lang w:val="en-GB" w:eastAsia="zh-CN"/>
              </w:rPr>
              <w:t>(3)</w:t>
            </w:r>
            <w:r w:rsidRPr="00B9525F">
              <w:rPr>
                <w:szCs w:val="22"/>
                <w:lang w:val="en-GB" w:eastAsia="zh-CN"/>
              </w:rPr>
              <w:t>MHz 694-470</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937C41">
            <w:pPr>
              <w:pStyle w:val="Tabletext"/>
              <w:spacing w:before="60" w:line="240" w:lineRule="exact"/>
              <w:rPr>
                <w:lang w:val="en-AU" w:eastAsia="zh-CN"/>
              </w:rPr>
            </w:pPr>
            <w:r w:rsidRPr="008124BD">
              <w:rPr>
                <w:rFonts w:hint="cs"/>
                <w:rtl/>
                <w:lang w:val="en-AU" w:eastAsia="zh-CN" w:bidi="ar-EG"/>
              </w:rPr>
              <w:t xml:space="preserve">القدرة المشعة المكافئة القصوى = </w:t>
            </w:r>
            <w:r w:rsidRPr="008124BD">
              <w:rPr>
                <w:lang w:eastAsia="zh-CN" w:bidi="ar-EG"/>
              </w:rPr>
              <w:t>mW 50</w:t>
            </w:r>
            <w:r w:rsidRPr="008124BD">
              <w:rPr>
                <w:rFonts w:hint="cs"/>
                <w:rtl/>
                <w:lang w:eastAsia="zh-CN" w:bidi="ar-EG"/>
              </w:rPr>
              <w:t xml:space="preserve"> </w:t>
            </w:r>
            <w:r w:rsidRPr="008124BD">
              <w:rPr>
                <w:lang w:eastAsia="zh-CN" w:bidi="ar-EG"/>
              </w:rPr>
              <w:t>(</w:t>
            </w:r>
            <w:r w:rsidR="00937C41">
              <w:rPr>
                <w:lang w:eastAsia="zh-CN" w:bidi="ar-EG"/>
              </w:rPr>
              <w:t>dBm </w:t>
            </w:r>
            <w:r w:rsidRPr="008124BD">
              <w:rPr>
                <w:lang w:eastAsia="zh-CN" w:bidi="ar-EG"/>
              </w:rPr>
              <w:t>17)</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szCs w:val="22"/>
                <w:lang w:val="en-AU" w:eastAsia="zh-CN"/>
              </w:rPr>
            </w:pPr>
            <w:r w:rsidRPr="00B9525F">
              <w:rPr>
                <w:szCs w:val="22"/>
                <w:vertAlign w:val="superscript"/>
                <w:lang w:val="en-GB" w:eastAsia="zh-CN"/>
              </w:rPr>
              <w:t>(3)</w:t>
            </w:r>
            <w:r w:rsidRPr="00B9525F">
              <w:rPr>
                <w:szCs w:val="22"/>
                <w:lang w:val="en-GB" w:eastAsia="zh-CN"/>
              </w:rPr>
              <w:t>MHz 790-694</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072A6E">
            <w:pPr>
              <w:pStyle w:val="Tabletext"/>
              <w:spacing w:before="60" w:line="240" w:lineRule="exact"/>
              <w:rPr>
                <w:rtl/>
                <w:lang w:val="fr-CH" w:eastAsia="zh-CN" w:bidi="ar-SY"/>
              </w:rPr>
            </w:pPr>
            <w:r w:rsidRPr="008124BD">
              <w:rPr>
                <w:rFonts w:hint="cs"/>
                <w:rtl/>
                <w:lang w:val="en-AU" w:eastAsia="zh-CN" w:bidi="ar-EG"/>
              </w:rPr>
              <w:t xml:space="preserve">حتى تاريخ </w:t>
            </w:r>
            <w:r w:rsidRPr="008124BD">
              <w:rPr>
                <w:lang w:eastAsia="zh-CN" w:bidi="ar-EG"/>
              </w:rPr>
              <w:t>1</w:t>
            </w:r>
            <w:r w:rsidRPr="008124BD">
              <w:rPr>
                <w:rFonts w:hint="cs"/>
                <w:rtl/>
                <w:lang w:val="fr-CH" w:eastAsia="zh-CN" w:bidi="ar-SY"/>
              </w:rPr>
              <w:t xml:space="preserve"> يوليو </w:t>
            </w:r>
            <w:r w:rsidRPr="008124BD">
              <w:rPr>
                <w:lang w:eastAsia="zh-CN" w:bidi="ar-SY"/>
              </w:rPr>
              <w:t>2019</w:t>
            </w:r>
            <w:r w:rsidRPr="008124BD">
              <w:rPr>
                <w:rFonts w:hint="cs"/>
                <w:rtl/>
                <w:lang w:val="fr-CH" w:eastAsia="zh-CN" w:bidi="ar-SY"/>
              </w:rPr>
              <w:t>، وحسب المنطقة</w:t>
            </w:r>
          </w:p>
          <w:p w:rsidR="00AB40D9" w:rsidRPr="008124BD" w:rsidRDefault="00AB40D9" w:rsidP="00072A6E">
            <w:pPr>
              <w:pStyle w:val="Tabletext"/>
              <w:spacing w:before="60" w:line="240" w:lineRule="exact"/>
              <w:rPr>
                <w:vertAlign w:val="superscript"/>
                <w:rtl/>
                <w:lang w:eastAsia="zh-CN" w:bidi="ar-EG"/>
              </w:rPr>
            </w:pPr>
            <w:r w:rsidRPr="008124BD">
              <w:rPr>
                <w:rFonts w:hint="cs"/>
                <w:rtl/>
                <w:lang w:val="en-AU" w:eastAsia="zh-CN" w:bidi="ar-EG"/>
              </w:rPr>
              <w:t xml:space="preserve">القدرة المشعة المكافئة القصوى = من </w:t>
            </w:r>
            <w:r w:rsidRPr="008124BD">
              <w:rPr>
                <w:lang w:eastAsia="zh-CN" w:bidi="ar-EG"/>
              </w:rPr>
              <w:t>13</w:t>
            </w:r>
            <w:r w:rsidRPr="008124BD">
              <w:rPr>
                <w:rFonts w:hint="cs"/>
                <w:rtl/>
                <w:lang w:val="en-GB" w:eastAsia="zh-CN" w:bidi="ar-SY"/>
              </w:rPr>
              <w:t xml:space="preserve"> إلى </w:t>
            </w:r>
            <w:r w:rsidRPr="008124BD">
              <w:rPr>
                <w:vertAlign w:val="superscript"/>
                <w:lang w:eastAsia="zh-CN" w:bidi="ar-SY"/>
              </w:rPr>
              <w:t>(</w:t>
            </w:r>
            <w:proofErr w:type="gramStart"/>
            <w:r w:rsidRPr="008124BD">
              <w:rPr>
                <w:vertAlign w:val="superscript"/>
                <w:lang w:eastAsia="zh-CN" w:bidi="ar-SY"/>
              </w:rPr>
              <w:t>4)</w:t>
            </w:r>
            <w:r w:rsidRPr="008124BD">
              <w:rPr>
                <w:lang w:eastAsia="zh-CN" w:bidi="ar-SY"/>
              </w:rPr>
              <w:t>kHz</w:t>
            </w:r>
            <w:proofErr w:type="gramEnd"/>
            <w:r w:rsidRPr="008124BD">
              <w:rPr>
                <w:lang w:eastAsia="zh-CN" w:bidi="ar-SY"/>
              </w:rPr>
              <w:t xml:space="preserve"> 200/dBm 19</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szCs w:val="22"/>
                <w:lang w:val="en-AU" w:eastAsia="zh-CN"/>
              </w:rPr>
            </w:pPr>
            <w:r w:rsidRPr="00B9525F">
              <w:rPr>
                <w:szCs w:val="22"/>
                <w:vertAlign w:val="superscript"/>
                <w:lang w:val="en-GB" w:eastAsia="zh-CN"/>
              </w:rPr>
              <w:t>(3)</w:t>
            </w:r>
            <w:r w:rsidRPr="00B9525F">
              <w:rPr>
                <w:szCs w:val="22"/>
                <w:lang w:val="en-GB" w:eastAsia="zh-CN"/>
              </w:rPr>
              <w:t>MHz 832-823</w:t>
            </w:r>
          </w:p>
        </w:tc>
        <w:tc>
          <w:tcPr>
            <w:tcW w:w="4811" w:type="dxa"/>
            <w:tcBorders>
              <w:top w:val="single" w:sz="4" w:space="0" w:color="auto"/>
              <w:left w:val="single" w:sz="4" w:space="0" w:color="auto"/>
              <w:bottom w:val="single" w:sz="4" w:space="0" w:color="auto"/>
              <w:right w:val="single" w:sz="4" w:space="0" w:color="auto"/>
            </w:tcBorders>
            <w:shd w:val="clear" w:color="auto" w:fill="auto"/>
          </w:tcPr>
          <w:p w:rsidR="00AB40D9" w:rsidRPr="008124BD" w:rsidRDefault="00AB40D9" w:rsidP="00072A6E">
            <w:pPr>
              <w:pStyle w:val="Tabletext"/>
              <w:spacing w:before="60" w:line="240" w:lineRule="exact"/>
              <w:rPr>
                <w:lang w:eastAsia="zh-CN"/>
              </w:rPr>
            </w:pPr>
            <w:r w:rsidRPr="008124BD">
              <w:rPr>
                <w:rFonts w:hint="cs"/>
                <w:rtl/>
                <w:lang w:val="fr-CH" w:eastAsia="zh-CN" w:bidi="ar-EG"/>
              </w:rPr>
              <w:t xml:space="preserve">انظر </w:t>
            </w:r>
            <w:r w:rsidRPr="008124BD">
              <w:rPr>
                <w:lang w:eastAsia="zh-CN" w:bidi="ar-EG"/>
              </w:rPr>
              <w:t>2014/641/EU</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szCs w:val="22"/>
                <w:lang w:val="en-AU" w:eastAsia="ko-KR"/>
              </w:rPr>
            </w:pPr>
            <w:r>
              <w:rPr>
                <w:szCs w:val="22"/>
                <w:lang w:val="en-AU" w:eastAsia="zh-CN"/>
              </w:rPr>
              <w:t>MHz 865-863</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072A6E">
            <w:pPr>
              <w:pStyle w:val="Tabletext"/>
              <w:spacing w:before="60" w:line="240" w:lineRule="exact"/>
              <w:rPr>
                <w:rtl/>
                <w:lang w:eastAsia="zh-CN" w:bidi="ar-SY"/>
              </w:rPr>
            </w:pPr>
            <w:r w:rsidRPr="008124BD">
              <w:rPr>
                <w:rFonts w:hint="cs"/>
                <w:rtl/>
                <w:lang w:val="en-AU" w:eastAsia="zh-CN" w:bidi="ar-EG"/>
              </w:rPr>
              <w:t xml:space="preserve">القدرة المشعة المكافئة القصوى = </w:t>
            </w:r>
            <w:r w:rsidRPr="008124BD">
              <w:rPr>
                <w:lang w:eastAsia="zh-CN" w:bidi="ar-EG"/>
              </w:rPr>
              <w:t>mW 10</w:t>
            </w:r>
            <w:r w:rsidRPr="008124BD">
              <w:rPr>
                <w:rFonts w:hint="cs"/>
                <w:rtl/>
                <w:lang w:val="fr-CH" w:eastAsia="zh-CN" w:bidi="ar-SY"/>
              </w:rPr>
              <w:t xml:space="preserve">، انظر قرار </w:t>
            </w:r>
            <w:r w:rsidRPr="008124BD">
              <w:rPr>
                <w:rFonts w:ascii="Traditional Arabic" w:hAnsi="Traditional Arabic"/>
                <w:color w:val="000000"/>
                <w:shd w:val="clear" w:color="auto" w:fill="FFFFFF"/>
                <w:rtl/>
              </w:rPr>
              <w:t>هيئة تنظيم الاتصالات الإلكترونية والبريد </w:t>
            </w:r>
            <w:r w:rsidRPr="008124BD">
              <w:rPr>
                <w:rFonts w:asciiTheme="majorBidi" w:hAnsiTheme="majorBidi" w:cstheme="majorBidi"/>
                <w:color w:val="000000"/>
                <w:shd w:val="clear" w:color="auto" w:fill="FFFFFF"/>
              </w:rPr>
              <w:t>(ARCEP)</w:t>
            </w:r>
            <w:r w:rsidRPr="008124BD">
              <w:rPr>
                <w:rFonts w:asciiTheme="majorBidi" w:hAnsiTheme="majorBidi" w:cstheme="majorBidi" w:hint="cs"/>
                <w:color w:val="000000"/>
                <w:shd w:val="clear" w:color="auto" w:fill="FFFFFF"/>
                <w:rtl/>
                <w:lang w:val="fr-CH" w:bidi="ar-SY"/>
              </w:rPr>
              <w:t xml:space="preserve"> </w:t>
            </w:r>
            <w:r w:rsidRPr="008124BD">
              <w:rPr>
                <w:rFonts w:asciiTheme="majorBidi" w:hAnsiTheme="majorBidi" w:cstheme="majorBidi"/>
                <w:color w:val="000000"/>
                <w:shd w:val="clear" w:color="auto" w:fill="FFFFFF"/>
                <w:lang w:bidi="ar-SY"/>
              </w:rPr>
              <w:t>2014-1263</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spacing w:before="60" w:after="60" w:line="240" w:lineRule="exact"/>
              <w:rPr>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spacing w:before="60" w:after="60" w:line="240" w:lineRule="exact"/>
              <w:rPr>
                <w:szCs w:val="22"/>
                <w:lang w:val="en-AU" w:eastAsia="ko-KR"/>
              </w:rPr>
            </w:pPr>
            <w:r w:rsidRPr="00B9525F">
              <w:rPr>
                <w:szCs w:val="22"/>
                <w:vertAlign w:val="superscript"/>
                <w:lang w:val="en-GB" w:eastAsia="zh-CN"/>
              </w:rPr>
              <w:t>(3)</w:t>
            </w:r>
            <w:r w:rsidRPr="00B9525F">
              <w:rPr>
                <w:sz w:val="20"/>
                <w:szCs w:val="22"/>
                <w:lang w:val="en-GB" w:eastAsia="zh-CN"/>
              </w:rPr>
              <w:t>MHz 1 805-1 785</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072A6E">
            <w:pPr>
              <w:pStyle w:val="Tabletext"/>
              <w:spacing w:before="60" w:line="240" w:lineRule="exact"/>
              <w:rPr>
                <w:rtl/>
                <w:lang w:val="en-AU" w:eastAsia="zh-CN" w:bidi="ar-SY"/>
              </w:rPr>
            </w:pPr>
            <w:r w:rsidRPr="008124BD">
              <w:rPr>
                <w:rFonts w:hint="cs"/>
                <w:rtl/>
                <w:lang w:val="en-AU" w:eastAsia="zh-CN" w:bidi="ar-SY"/>
              </w:rPr>
              <w:t>الاستعمال الثانوي</w:t>
            </w:r>
          </w:p>
          <w:p w:rsidR="00AB40D9" w:rsidRPr="008124BD" w:rsidRDefault="00AB40D9" w:rsidP="00072A6E">
            <w:pPr>
              <w:pStyle w:val="Tabletext"/>
              <w:spacing w:before="60" w:line="240" w:lineRule="exact"/>
              <w:rPr>
                <w:lang w:val="en-AU" w:eastAsia="zh-CN"/>
              </w:rPr>
            </w:pPr>
            <w:r w:rsidRPr="008124BD">
              <w:rPr>
                <w:rFonts w:hint="cs"/>
                <w:rtl/>
                <w:lang w:val="en-AU" w:eastAsia="zh-CN" w:bidi="ar-EG"/>
              </w:rPr>
              <w:t xml:space="preserve">القدرة المشعة المكافئة </w:t>
            </w:r>
            <w:r w:rsidRPr="008124BD">
              <w:rPr>
                <w:rFonts w:hint="cs"/>
                <w:rtl/>
                <w:lang w:val="fr-CH" w:eastAsia="en-US" w:bidi="ar-SY"/>
              </w:rPr>
              <w:t>المتناحي</w:t>
            </w:r>
            <w:r w:rsidRPr="008124BD">
              <w:rPr>
                <w:rFonts w:hint="cs"/>
                <w:rtl/>
                <w:lang w:eastAsia="en-US" w:bidi="ar-EG"/>
              </w:rPr>
              <w:t>ة</w:t>
            </w:r>
            <w:r w:rsidRPr="008124BD">
              <w:rPr>
                <w:rFonts w:hint="cs"/>
                <w:rtl/>
                <w:lang w:val="en-AU" w:eastAsia="zh-CN" w:bidi="ar-EG"/>
              </w:rPr>
              <w:t xml:space="preserve"> القصوى = </w:t>
            </w:r>
            <w:r w:rsidRPr="008124BD">
              <w:rPr>
                <w:rFonts w:hint="cs"/>
                <w:rtl/>
                <w:lang w:val="fr-CH" w:eastAsia="zh-CN" w:bidi="ar-SY"/>
              </w:rPr>
              <w:t xml:space="preserve">من </w:t>
            </w:r>
            <w:r w:rsidRPr="008124BD">
              <w:rPr>
                <w:lang w:eastAsia="zh-CN" w:bidi="ar-SY"/>
              </w:rPr>
              <w:t>20</w:t>
            </w:r>
            <w:r w:rsidRPr="008124BD">
              <w:rPr>
                <w:rFonts w:hint="cs"/>
                <w:rtl/>
                <w:lang w:val="fr-CH" w:eastAsia="zh-CN" w:bidi="ar-SY"/>
              </w:rPr>
              <w:t xml:space="preserve"> إلى </w:t>
            </w:r>
            <w:r w:rsidRPr="008124BD">
              <w:rPr>
                <w:lang w:eastAsia="zh-CN" w:bidi="ar-SY"/>
              </w:rPr>
              <w:t>mW 50</w:t>
            </w:r>
          </w:p>
        </w:tc>
      </w:tr>
      <w:tr w:rsidR="00AB40D9" w:rsidRPr="00CC6400" w:rsidTr="008124BD">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r>
              <w:rPr>
                <w:rFonts w:hint="cs"/>
                <w:rtl/>
                <w:lang w:val="en-AU" w:eastAsia="ko-KR"/>
              </w:rPr>
              <w:t>كوريا</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lang w:val="en-AU" w:eastAsia="zh-CN"/>
              </w:rPr>
            </w:pPr>
            <w:r>
              <w:rPr>
                <w:lang w:val="en-AU" w:eastAsia="zh-CN"/>
              </w:rPr>
              <w:t>MHz 73,910-72,610</w:t>
            </w:r>
            <w:r>
              <w:rPr>
                <w:lang w:val="en-AU" w:eastAsia="zh-CN"/>
              </w:rPr>
              <w:br/>
              <w:t>MHz 74,800-74,000</w:t>
            </w:r>
            <w:r>
              <w:rPr>
                <w:lang w:val="en-AU" w:eastAsia="zh-CN"/>
              </w:rPr>
              <w:br/>
              <w:t>MHz 75,790-75,620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60</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rtl/>
                <w:lang w:val="en-AU" w:eastAsia="zh-CN" w:bidi="ar-EG"/>
              </w:rPr>
            </w:pPr>
            <w:r>
              <w:rPr>
                <w:lang w:val="en-AU" w:eastAsia="zh-CN"/>
              </w:rPr>
              <w:t>MHz 173,280-173,020</w:t>
            </w:r>
            <w:r>
              <w:rPr>
                <w:lang w:val="en-AU" w:eastAsia="zh-CN"/>
              </w:rPr>
              <w:br/>
              <w:t>MHz 220,110-217,250</w:t>
            </w:r>
            <w:r>
              <w:rPr>
                <w:lang w:val="en-AU" w:eastAsia="zh-CN"/>
              </w:rPr>
              <w:br/>
              <w:t>MHz 225,000-223,000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bidi="ar-EG"/>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lang w:val="en-AU" w:eastAsia="zh-CN"/>
              </w:rPr>
            </w:pPr>
            <w:r>
              <w:rPr>
                <w:lang w:val="en-AU" w:eastAsia="zh-CN"/>
              </w:rPr>
              <w:t>MHz 698-470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bidi="ar-EG"/>
              </w:rPr>
            </w:pPr>
            <w:r w:rsidRPr="005F0EB5">
              <w:rPr>
                <w:lang w:eastAsia="en-US"/>
              </w:rPr>
              <w:t>mW 250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tl/>
                <w:lang w:eastAsia="en-US" w:bidi="ar-EG"/>
              </w:rPr>
              <w:br/>
            </w:r>
            <w:r w:rsidRPr="00C36302">
              <w:rPr>
                <w:rFonts w:hint="cs"/>
                <w:sz w:val="26"/>
                <w:rtl/>
                <w:lang w:val="en-AU" w:eastAsia="zh-CN" w:bidi="ar-EG"/>
              </w:rPr>
              <w:t>(من أجل أنظمة</w:t>
            </w:r>
            <w:r w:rsidRPr="005F0EB5">
              <w:rPr>
                <w:rFonts w:hint="cs"/>
                <w:szCs w:val="23"/>
                <w:rtl/>
                <w:lang w:val="en-AU" w:eastAsia="zh-CN" w:bidi="ar-EG"/>
              </w:rPr>
              <w:t xml:space="preserve"> </w:t>
            </w:r>
            <w:r w:rsidRPr="005F0EB5">
              <w:rPr>
                <w:rFonts w:hint="eastAsia"/>
                <w:szCs w:val="23"/>
                <w:lang w:val="en-AU" w:eastAsia="zh-CN" w:bidi="ar-EG"/>
              </w:rPr>
              <w:t>SAB/SAP</w:t>
            </w:r>
            <w:r w:rsidRPr="00C36302">
              <w:rPr>
                <w:rFonts w:hint="cs"/>
                <w:sz w:val="26"/>
                <w:rtl/>
                <w:lang w:val="en-AU" w:eastAsia="zh-CN" w:bidi="ar-EG"/>
              </w:rPr>
              <w:t xml:space="preserve"> </w:t>
            </w:r>
            <w:r w:rsidRPr="00C36302">
              <w:rPr>
                <w:rFonts w:hint="cs"/>
                <w:rtl/>
                <w:lang w:eastAsia="en-US" w:bidi="ar-EG"/>
              </w:rPr>
              <w:t>المرخصة حصراً)</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spacing w:before="60" w:after="60" w:line="240" w:lineRule="exact"/>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rPr>
                <w:lang w:val="en-AU" w:eastAsia="zh-CN"/>
              </w:rPr>
            </w:pPr>
            <w:r>
              <w:rPr>
                <w:lang w:val="en-AU" w:eastAsia="zh-CN"/>
              </w:rPr>
              <w:t>MHz 937,500-925,000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mW 10</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AB40D9" w:rsidRPr="00CC6400" w:rsidTr="008124BD">
        <w:trPr>
          <w:trHeight w:val="20"/>
          <w:jc w:val="center"/>
        </w:trPr>
        <w:tc>
          <w:tcPr>
            <w:tcW w:w="1382" w:type="dxa"/>
            <w:vMerge w:val="restart"/>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r>
              <w:rPr>
                <w:rFonts w:hint="cs"/>
                <w:rtl/>
                <w:lang w:val="en-AU" w:eastAsia="zh-CN"/>
              </w:rPr>
              <w:t>كندا</w:t>
            </w:r>
            <w:r w:rsidRPr="000E00F4">
              <w:rPr>
                <w:rStyle w:val="FootnoteReference"/>
                <w:sz w:val="20"/>
                <w:szCs w:val="20"/>
                <w:vertAlign w:val="superscript"/>
              </w:rPr>
              <w:t>(</w:t>
            </w:r>
            <w:r>
              <w:rPr>
                <w:rStyle w:val="FootnoteReference"/>
                <w:sz w:val="20"/>
                <w:szCs w:val="20"/>
                <w:vertAlign w:val="superscript"/>
              </w:rPr>
              <w:t>8</w:t>
            </w:r>
            <w:r w:rsidRPr="000E00F4">
              <w:rPr>
                <w:rStyle w:val="FootnoteReference"/>
                <w:sz w:val="20"/>
                <w:szCs w:val="20"/>
                <w:vertAlign w:val="superscript"/>
              </w:rPr>
              <w:t>)</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Del="007C0018" w:rsidRDefault="00AB40D9" w:rsidP="00072A6E">
            <w:pPr>
              <w:pStyle w:val="Tabletext"/>
              <w:spacing w:before="60" w:line="240" w:lineRule="exact"/>
              <w:rPr>
                <w:lang w:val="en-AU" w:eastAsia="zh-CN"/>
              </w:rPr>
            </w:pPr>
            <w:r>
              <w:rPr>
                <w:lang w:val="en-AU" w:eastAsia="zh-CN"/>
              </w:rPr>
              <w:t>MHz 26,48-26,10</w:t>
            </w:r>
            <w:r>
              <w:rPr>
                <w:lang w:val="en-AU" w:eastAsia="zh-CN"/>
              </w:rPr>
              <w:br/>
              <w:t>MHz 107,5-88</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Del="007C0018" w:rsidRDefault="00AB40D9" w:rsidP="00072A6E">
            <w:pPr>
              <w:pStyle w:val="Tabletext"/>
              <w:spacing w:before="60" w:line="240" w:lineRule="exact"/>
              <w:rPr>
                <w:lang w:val="en-AU" w:eastAsia="zh-CN"/>
              </w:rPr>
            </w:pPr>
            <w:r>
              <w:rPr>
                <w:lang w:val="en-AU" w:eastAsia="zh-CN"/>
              </w:rPr>
              <w:t>MHz 451-450</w:t>
            </w:r>
            <w:r>
              <w:rPr>
                <w:lang w:val="en-AU" w:eastAsia="zh-CN"/>
              </w:rPr>
              <w:br/>
              <w:t>MHz 456-455</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W 1</w:t>
            </w:r>
            <w:r w:rsidRPr="005F0EB5">
              <w:rPr>
                <w:rtl/>
                <w:lang w:eastAsia="en-US" w:bidi="ar-EG"/>
              </w:rPr>
              <w:t xml:space="preserve"> للقدرة المشعة المكافئة وعرض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r w:rsidRPr="005F0EB5">
              <w:rPr>
                <w:rFonts w:hint="cs"/>
                <w:rtl/>
                <w:lang w:eastAsia="en-US" w:bidi="ar-EG"/>
              </w:rPr>
              <w:t>، للاستعمال المساعد للإذاعة حصراً</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Del="007C0018" w:rsidRDefault="00AB40D9" w:rsidP="00072A6E">
            <w:pPr>
              <w:pStyle w:val="Tabletext"/>
              <w:spacing w:before="60" w:line="240" w:lineRule="exact"/>
              <w:rPr>
                <w:lang w:val="en-AU" w:eastAsia="zh-CN"/>
              </w:rPr>
            </w:pPr>
            <w:r>
              <w:rPr>
                <w:lang w:val="en-AU" w:eastAsia="zh-CN"/>
              </w:rPr>
              <w:t>MHz 72-54</w:t>
            </w:r>
            <w:r>
              <w:rPr>
                <w:lang w:val="en-AU" w:eastAsia="zh-CN"/>
              </w:rPr>
              <w:br/>
              <w:t>MHz 88-76</w:t>
            </w:r>
            <w:r>
              <w:rPr>
                <w:lang w:val="en-AU" w:eastAsia="zh-CN"/>
              </w:rPr>
              <w:br/>
              <w:t>MHz 216-174</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AB40D9" w:rsidRPr="005F0EB5" w:rsidRDefault="00AB40D9" w:rsidP="00072A6E">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Del="007C0018" w:rsidRDefault="00AB40D9" w:rsidP="00072A6E">
            <w:pPr>
              <w:pStyle w:val="Tabletext"/>
              <w:spacing w:before="60" w:line="240" w:lineRule="exact"/>
              <w:rPr>
                <w:lang w:val="en-AU" w:eastAsia="zh-CN"/>
              </w:rPr>
            </w:pPr>
            <w:r>
              <w:rPr>
                <w:lang w:val="en-AU" w:eastAsia="zh-CN"/>
              </w:rPr>
              <w:t>MHz 174-150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AB40D9" w:rsidRPr="005F0EB5" w:rsidRDefault="00AB40D9" w:rsidP="00072A6E">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54</w:t>
            </w:r>
          </w:p>
        </w:tc>
      </w:tr>
      <w:tr w:rsidR="00AB40D9" w:rsidRPr="00CC6400"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Del="007C0018" w:rsidRDefault="00AB40D9" w:rsidP="00072A6E">
            <w:pPr>
              <w:pStyle w:val="Tabletext"/>
              <w:spacing w:before="60" w:line="240" w:lineRule="exact"/>
              <w:rPr>
                <w:lang w:val="en-AU" w:eastAsia="zh-CN"/>
              </w:rPr>
            </w:pPr>
            <w:r>
              <w:rPr>
                <w:lang w:val="en-AU" w:eastAsia="zh-CN"/>
              </w:rPr>
              <w:t>MHz 608-470</w:t>
            </w:r>
            <w:r>
              <w:rPr>
                <w:lang w:val="en-AU" w:eastAsia="zh-CN"/>
              </w:rPr>
              <w:br/>
              <w:t>MHz 698-614</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rtl/>
                <w:lang w:eastAsia="en-US"/>
              </w:rPr>
              <w:t xml:space="preserve">القدرة القصوى لدخل الهوائي: </w:t>
            </w:r>
            <w:r w:rsidRPr="005F0EB5">
              <w:rPr>
                <w:lang w:eastAsia="en-US"/>
              </w:rPr>
              <w:t>mW 50</w:t>
            </w:r>
          </w:p>
          <w:p w:rsidR="00AB40D9" w:rsidRPr="005F0EB5" w:rsidRDefault="00AB40D9" w:rsidP="00072A6E">
            <w:pPr>
              <w:pStyle w:val="Tabletext"/>
              <w:spacing w:before="60" w:line="240" w:lineRule="exact"/>
              <w:rPr>
                <w:szCs w:val="23"/>
                <w:lang w:val="en-AU" w:eastAsia="zh-CN"/>
              </w:rPr>
            </w:pPr>
            <w:r w:rsidRPr="005F0EB5">
              <w:rPr>
                <w:rtl/>
                <w:lang w:eastAsia="en-US" w:bidi="ar-EG"/>
              </w:rPr>
              <w:t>عرض نطاق</w:t>
            </w:r>
            <w:r w:rsidRPr="005F0EB5">
              <w:rPr>
                <w:rFonts w:hint="cs"/>
                <w:rtl/>
                <w:lang w:eastAsia="en-US" w:bidi="ar-EG"/>
              </w:rPr>
              <w:t xml:space="preserve"> يصل إلى</w:t>
            </w:r>
            <w:r w:rsidRPr="005F0EB5">
              <w:rPr>
                <w:rtl/>
                <w:lang w:eastAsia="en-US" w:bidi="ar-EG"/>
              </w:rPr>
              <w:t xml:space="preserve"> </w:t>
            </w:r>
            <w:r w:rsidRPr="005F0EB5">
              <w:rPr>
                <w:lang w:eastAsia="en-US" w:bidi="ar-EG"/>
              </w:rPr>
              <w:t>kHz 200</w:t>
            </w:r>
          </w:p>
        </w:tc>
      </w:tr>
      <w:tr w:rsidR="00AB40D9" w:rsidRPr="00E02EBC" w:rsidTr="008124BD">
        <w:trPr>
          <w:trHeight w:val="20"/>
          <w:jc w:val="center"/>
        </w:trPr>
        <w:tc>
          <w:tcPr>
            <w:tcW w:w="1382" w:type="dxa"/>
            <w:vMerge w:val="restart"/>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r>
              <w:rPr>
                <w:rFonts w:hint="cs"/>
                <w:rtl/>
                <w:lang w:val="en-AU" w:eastAsia="zh-CN"/>
              </w:rPr>
              <w:t>ألمانيا</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RDefault="00AB40D9" w:rsidP="00072A6E">
            <w:pPr>
              <w:pStyle w:val="Tabletext"/>
              <w:spacing w:before="60" w:line="240" w:lineRule="exact"/>
              <w:rPr>
                <w:rStyle w:val="nowrap1"/>
                <w:lang w:val="en-AU" w:eastAsia="zh-CN"/>
              </w:rPr>
            </w:pPr>
            <w:r>
              <w:rPr>
                <w:rStyle w:val="nowrap1"/>
                <w:lang w:val="en-AU" w:eastAsia="zh-CN"/>
              </w:rPr>
              <w:t>MHz 38,125-32,475</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bidi="ar-EG"/>
              </w:rPr>
            </w:pPr>
            <w:r w:rsidRPr="005F0EB5">
              <w:rPr>
                <w:lang w:eastAsia="en-US"/>
              </w:rPr>
              <w:t>mW 50/10</w:t>
            </w:r>
            <w:r w:rsidRPr="005F0EB5">
              <w:rPr>
                <w:rFonts w:hint="cs"/>
                <w:rtl/>
                <w:lang w:eastAsia="en-US"/>
              </w:rPr>
              <w:t xml:space="preserve"> </w:t>
            </w:r>
            <w:r w:rsidRPr="005F0EB5">
              <w:rPr>
                <w:rtl/>
                <w:lang w:eastAsia="en-US" w:bidi="ar-EG"/>
              </w:rPr>
              <w:t>للقدرة المشعة المكافئة</w:t>
            </w:r>
            <w:r w:rsidRPr="005F0EB5">
              <w:rPr>
                <w:rStyle w:val="FootnoteReference"/>
                <w:sz w:val="20"/>
                <w:szCs w:val="20"/>
                <w:vertAlign w:val="superscript"/>
              </w:rPr>
              <w:t>(</w:t>
            </w:r>
            <w:r>
              <w:rPr>
                <w:rStyle w:val="FootnoteReference"/>
                <w:sz w:val="20"/>
                <w:szCs w:val="20"/>
                <w:vertAlign w:val="superscript"/>
              </w:rPr>
              <w:t>10</w:t>
            </w:r>
            <w:r w:rsidR="008124BD">
              <w:rPr>
                <w:rStyle w:val="FootnoteReference"/>
                <w:sz w:val="20"/>
                <w:szCs w:val="20"/>
                <w:vertAlign w:val="superscript"/>
              </w:rPr>
              <w:t>)</w:t>
            </w:r>
            <w:r w:rsidRPr="005F0EB5">
              <w:rPr>
                <w:rStyle w:val="FootnoteReference"/>
                <w:sz w:val="20"/>
                <w:szCs w:val="20"/>
                <w:vertAlign w:val="superscript"/>
              </w:rPr>
              <w:t>(</w:t>
            </w:r>
            <w:r>
              <w:rPr>
                <w:rStyle w:val="FootnoteReference"/>
                <w:sz w:val="20"/>
                <w:szCs w:val="20"/>
                <w:vertAlign w:val="superscript"/>
              </w:rPr>
              <w:t>9</w:t>
            </w:r>
            <w:r w:rsidRPr="005F0EB5">
              <w:rPr>
                <w:rStyle w:val="FootnoteReference"/>
                <w:sz w:val="20"/>
                <w:szCs w:val="20"/>
                <w:vertAlign w:val="superscript"/>
              </w:rPr>
              <w:t>)</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lang w:val="en-AU" w:eastAsia="zh-CN"/>
              </w:rPr>
            </w:pPr>
            <w:r w:rsidRPr="00836A47">
              <w:rPr>
                <w:rStyle w:val="nowrap1"/>
                <w:lang w:val="en-AU" w:eastAsia="zh-CN"/>
              </w:rPr>
              <w:t>MHz 230-174</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عرض نطاق يصل إلى </w:t>
            </w:r>
            <w:r w:rsidRPr="005F0EB5">
              <w:rPr>
                <w:lang w:eastAsia="en-US" w:bidi="ar-EG"/>
              </w:rPr>
              <w:t>kHz 200</w:t>
            </w:r>
            <w:r w:rsidRPr="005F0EB5">
              <w:rPr>
                <w:rFonts w:hint="cs"/>
                <w:rtl/>
                <w:lang w:eastAsia="en-US" w:bidi="ar-EG"/>
              </w:rPr>
              <w:t xml:space="preserve">، خطوط مسح القناة </w:t>
            </w:r>
            <w:r w:rsidRPr="005F0EB5">
              <w:rPr>
                <w:rStyle w:val="FootnoteReference"/>
                <w:sz w:val="20"/>
                <w:szCs w:val="20"/>
                <w:vertAlign w:val="superscript"/>
              </w:rPr>
              <w:t>(</w:t>
            </w:r>
            <w:r>
              <w:rPr>
                <w:rStyle w:val="FootnoteReference"/>
                <w:sz w:val="20"/>
                <w:szCs w:val="20"/>
                <w:vertAlign w:val="superscript"/>
              </w:rPr>
              <w:t>10</w:t>
            </w:r>
            <w:r w:rsidRPr="005F0EB5">
              <w:rPr>
                <w:rStyle w:val="FootnoteReference"/>
                <w:sz w:val="20"/>
                <w:szCs w:val="20"/>
                <w:vertAlign w:val="superscript"/>
              </w:rPr>
              <w:t>)</w:t>
            </w:r>
            <w:r w:rsidRPr="005F0EB5">
              <w:rPr>
                <w:lang w:eastAsia="en-US" w:bidi="ar-EG"/>
              </w:rPr>
              <w:t>kHz 25</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rtl/>
                <w:lang w:eastAsia="zh-CN" w:bidi="ar-EG"/>
              </w:rPr>
            </w:pPr>
            <w:r w:rsidRPr="00836A47">
              <w:rPr>
                <w:rStyle w:val="nowrap1"/>
                <w:lang w:val="en-AU" w:eastAsia="zh-CN"/>
              </w:rPr>
              <w:t>MHz 608-470</w:t>
            </w:r>
            <w:r w:rsidRPr="00836A47">
              <w:rPr>
                <w:rStyle w:val="nowrap1"/>
                <w:rFonts w:hint="cs"/>
                <w:rtl/>
                <w:lang w:val="en-AU" w:eastAsia="zh-CN" w:bidi="ar-EG"/>
              </w:rPr>
              <w:t xml:space="preserve">، </w:t>
            </w:r>
            <w:r w:rsidRPr="00836A47">
              <w:rPr>
                <w:rStyle w:val="nowrap1"/>
                <w:lang w:eastAsia="zh-CN" w:bidi="ar-EG"/>
              </w:rPr>
              <w:t>MHz 703-614</w:t>
            </w:r>
            <w:r w:rsidRPr="00836A47">
              <w:rPr>
                <w:rStyle w:val="nowrap1"/>
                <w:rFonts w:hint="cs"/>
                <w:rtl/>
                <w:lang w:eastAsia="zh-CN" w:bidi="ar-EG"/>
              </w:rPr>
              <w:t xml:space="preserve">، </w:t>
            </w:r>
            <w:r w:rsidRPr="00836A47">
              <w:rPr>
                <w:rStyle w:val="nowrap1"/>
                <w:lang w:eastAsia="zh-CN" w:bidi="ar-EG"/>
              </w:rPr>
              <w:t>MHz 823-733</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mW 50</w:t>
            </w:r>
            <w:r w:rsidRPr="005F0EB5">
              <w:rPr>
                <w:rFonts w:hint="cs"/>
                <w:rtl/>
                <w:lang w:eastAsia="en-US"/>
              </w:rPr>
              <w:t xml:space="preserve"> </w:t>
            </w:r>
            <w:r w:rsidRPr="005F0EB5">
              <w:rPr>
                <w:rtl/>
                <w:lang w:eastAsia="en-US" w:bidi="ar-EG"/>
              </w:rPr>
              <w:t>للقدرة المشعة المكافئة</w:t>
            </w:r>
            <w:r w:rsidRPr="005F0EB5">
              <w:rPr>
                <w:rFonts w:hint="cs"/>
                <w:rtl/>
                <w:lang w:eastAsia="en-US" w:bidi="ar-EG"/>
              </w:rPr>
              <w:t xml:space="preserve">، عرض نطاق يصل إلى </w:t>
            </w:r>
            <w:r w:rsidRPr="005F0EB5">
              <w:rPr>
                <w:lang w:eastAsia="en-US" w:bidi="ar-EG"/>
              </w:rPr>
              <w:t>kHz 200</w:t>
            </w:r>
            <w:r w:rsidRPr="005F0EB5">
              <w:rPr>
                <w:rFonts w:hint="cs"/>
                <w:rtl/>
                <w:lang w:eastAsia="en-US" w:bidi="ar-EG"/>
              </w:rPr>
              <w:t xml:space="preserve">، خطوط مسح القناة </w:t>
            </w:r>
            <w:r w:rsidRPr="005F0EB5">
              <w:rPr>
                <w:rStyle w:val="FootnoteReference"/>
                <w:sz w:val="20"/>
                <w:szCs w:val="20"/>
                <w:vertAlign w:val="superscript"/>
              </w:rPr>
              <w:t>(</w:t>
            </w:r>
            <w:r>
              <w:rPr>
                <w:rStyle w:val="FootnoteReference"/>
                <w:sz w:val="20"/>
                <w:szCs w:val="20"/>
                <w:vertAlign w:val="superscript"/>
              </w:rPr>
              <w:t>10</w:t>
            </w:r>
            <w:r w:rsidRPr="005F0EB5">
              <w:rPr>
                <w:rStyle w:val="FootnoteReference"/>
                <w:sz w:val="20"/>
                <w:szCs w:val="20"/>
                <w:vertAlign w:val="superscript"/>
              </w:rPr>
              <w:t>)</w:t>
            </w:r>
            <w:r w:rsidRPr="005F0EB5">
              <w:rPr>
                <w:szCs w:val="20"/>
                <w:lang w:eastAsia="en-US" w:bidi="ar-EG"/>
              </w:rPr>
              <w:t>kHz</w:t>
            </w:r>
            <w:r w:rsidRPr="005F0EB5">
              <w:rPr>
                <w:lang w:eastAsia="en-US" w:bidi="ar-EG"/>
              </w:rPr>
              <w:t> 25</w:t>
            </w:r>
          </w:p>
        </w:tc>
      </w:tr>
      <w:tr w:rsidR="00AB40D9" w:rsidRPr="00E02EBC"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lang w:val="en-AU" w:eastAsia="zh-CN"/>
              </w:rPr>
            </w:pPr>
            <w:r w:rsidRPr="00836A47">
              <w:rPr>
                <w:rStyle w:val="nowrap1"/>
                <w:lang w:val="en-AU" w:eastAsia="zh-CN"/>
              </w:rPr>
              <w:t>MHz 832-823</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val="en-AU" w:eastAsia="zh-CN"/>
              </w:rPr>
            </w:pPr>
            <w:r w:rsidRPr="005F0EB5">
              <w:rPr>
                <w:lang w:eastAsia="en-US"/>
              </w:rPr>
              <w:t>mW 100/82</w:t>
            </w:r>
            <w:r w:rsidRPr="005F0EB5">
              <w:rPr>
                <w:rFonts w:hint="cs"/>
                <w:rtl/>
                <w:lang w:eastAsia="en-US"/>
              </w:rPr>
              <w:t xml:space="preserve"> </w:t>
            </w:r>
            <w:r w:rsidRPr="005F0EB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5F0EB5">
              <w:rPr>
                <w:rStyle w:val="FootnoteReference"/>
                <w:sz w:val="20"/>
                <w:szCs w:val="20"/>
                <w:vertAlign w:val="superscript"/>
              </w:rPr>
              <w:t>(</w:t>
            </w:r>
            <w:r>
              <w:rPr>
                <w:rStyle w:val="FootnoteReference"/>
                <w:sz w:val="20"/>
                <w:szCs w:val="20"/>
                <w:vertAlign w:val="superscript"/>
              </w:rPr>
              <w:t>9</w:t>
            </w:r>
            <w:r w:rsidRPr="005F0EB5">
              <w:rPr>
                <w:rStyle w:val="FootnoteReference"/>
                <w:sz w:val="20"/>
                <w:szCs w:val="20"/>
                <w:vertAlign w:val="superscript"/>
              </w:rPr>
              <w:t>)</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lang w:val="en-AU" w:eastAsia="zh-CN"/>
              </w:rPr>
            </w:pPr>
            <w:r w:rsidRPr="00836A47">
              <w:rPr>
                <w:rStyle w:val="nowrap1"/>
                <w:lang w:val="en-AU" w:eastAsia="zh-CN"/>
              </w:rPr>
              <w:t>MHz 865-863</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szCs w:val="23"/>
                <w:lang w:eastAsia="zh-CN" w:bidi="ar-EG"/>
              </w:rPr>
            </w:pPr>
            <w:r w:rsidRPr="005F0EB5">
              <w:rPr>
                <w:lang w:eastAsia="en-US" w:bidi="ar-EG"/>
              </w:rPr>
              <w:t>mW 10</w:t>
            </w:r>
            <w:r w:rsidRPr="005F0EB5">
              <w:rPr>
                <w:rFonts w:hint="cs"/>
                <w:rtl/>
                <w:lang w:eastAsia="en-US" w:bidi="ar-EG"/>
              </w:rPr>
              <w:t xml:space="preserve"> للقدرة المشعة المكافئة، عرض نطاق يصل إلى </w:t>
            </w:r>
            <w:r w:rsidR="008124BD" w:rsidRPr="005F0EB5">
              <w:rPr>
                <w:rStyle w:val="FootnoteReference"/>
                <w:sz w:val="20"/>
                <w:szCs w:val="20"/>
                <w:vertAlign w:val="superscript"/>
                <w:lang w:eastAsia="en-US" w:bidi="ar-EG"/>
              </w:rPr>
              <w:t>(</w:t>
            </w:r>
            <w:r w:rsidR="008124BD">
              <w:rPr>
                <w:rStyle w:val="FootnoteReference"/>
                <w:sz w:val="20"/>
                <w:szCs w:val="20"/>
                <w:vertAlign w:val="superscript"/>
                <w:lang w:eastAsia="en-US" w:bidi="ar-EG"/>
              </w:rPr>
              <w:t>9</w:t>
            </w:r>
            <w:r w:rsidR="008124BD" w:rsidRPr="005F0EB5">
              <w:rPr>
                <w:rStyle w:val="FootnoteReference"/>
                <w:sz w:val="20"/>
                <w:szCs w:val="20"/>
                <w:vertAlign w:val="superscript"/>
                <w:lang w:eastAsia="en-US" w:bidi="ar-EG"/>
              </w:rPr>
              <w:t>)</w:t>
            </w:r>
            <w:r w:rsidRPr="005F0EB5">
              <w:rPr>
                <w:lang w:eastAsia="en-US" w:bidi="ar-EG"/>
              </w:rPr>
              <w:t>kHz 300/200</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rtl/>
                <w:lang w:val="en-AU" w:eastAsia="zh-CN" w:bidi="ar-EG"/>
              </w:rPr>
            </w:pPr>
            <w:r>
              <w:rPr>
                <w:rStyle w:val="nowrap1"/>
                <w:lang w:val="en-AU" w:eastAsia="zh-CN"/>
              </w:rPr>
              <w:t>MHz 1 400-1 350</w:t>
            </w:r>
          </w:p>
        </w:tc>
        <w:tc>
          <w:tcPr>
            <w:tcW w:w="4811" w:type="dxa"/>
            <w:tcBorders>
              <w:top w:val="single" w:sz="4" w:space="0" w:color="auto"/>
              <w:left w:val="single" w:sz="4" w:space="0" w:color="auto"/>
              <w:bottom w:val="single" w:sz="4" w:space="0" w:color="auto"/>
              <w:right w:val="single" w:sz="4" w:space="0" w:color="auto"/>
            </w:tcBorders>
          </w:tcPr>
          <w:p w:rsidR="00AB40D9" w:rsidRPr="005F0EB5" w:rsidRDefault="00AB40D9" w:rsidP="00072A6E">
            <w:pPr>
              <w:pStyle w:val="Tabletext"/>
              <w:spacing w:before="60" w:line="240" w:lineRule="exact"/>
              <w:rPr>
                <w:lang w:eastAsia="en-US" w:bidi="ar-EG"/>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Fonts w:hint="cs"/>
                <w:rtl/>
                <w:lang w:eastAsia="en-US" w:bidi="ar-EG"/>
              </w:rPr>
              <w:t>، داخل المباني حصراً</w:t>
            </w:r>
            <w:r w:rsidRPr="004D05C5">
              <w:rPr>
                <w:rStyle w:val="FootnoteReference"/>
                <w:sz w:val="20"/>
                <w:szCs w:val="20"/>
                <w:vertAlign w:val="superscript"/>
              </w:rPr>
              <w:t>(</w:t>
            </w:r>
            <w:r>
              <w:rPr>
                <w:rStyle w:val="FootnoteReference"/>
                <w:sz w:val="20"/>
                <w:szCs w:val="20"/>
                <w:vertAlign w:val="superscript"/>
              </w:rPr>
              <w:t>10</w:t>
            </w:r>
            <w:r w:rsidRPr="004D05C5">
              <w:rPr>
                <w:rStyle w:val="FootnoteReference"/>
                <w:sz w:val="20"/>
                <w:szCs w:val="20"/>
                <w:vertAlign w:val="superscript"/>
              </w:rPr>
              <w:t>)</w:t>
            </w:r>
          </w:p>
        </w:tc>
      </w:tr>
      <w:tr w:rsidR="00AB40D9" w:rsidRPr="00E02EBC"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36A47" w:rsidRDefault="00AB40D9" w:rsidP="00072A6E">
            <w:pPr>
              <w:pStyle w:val="Tabletext"/>
              <w:spacing w:before="60" w:line="240" w:lineRule="exact"/>
              <w:rPr>
                <w:rStyle w:val="nowrap1"/>
                <w:lang w:val="en-AU" w:eastAsia="zh-CN"/>
              </w:rPr>
            </w:pPr>
            <w:r w:rsidRPr="00836A47">
              <w:rPr>
                <w:rStyle w:val="nowrap1"/>
                <w:lang w:val="en-AU" w:eastAsia="zh-CN"/>
              </w:rPr>
              <w:t>MHz 1 492-1 452</w:t>
            </w:r>
          </w:p>
        </w:tc>
        <w:tc>
          <w:tcPr>
            <w:tcW w:w="4811" w:type="dxa"/>
            <w:tcBorders>
              <w:top w:val="single" w:sz="4" w:space="0" w:color="auto"/>
              <w:left w:val="single" w:sz="4" w:space="0" w:color="auto"/>
              <w:bottom w:val="single" w:sz="4" w:space="0" w:color="auto"/>
              <w:right w:val="single" w:sz="4" w:space="0" w:color="auto"/>
            </w:tcBorders>
          </w:tcPr>
          <w:p w:rsidR="00AB40D9" w:rsidRPr="004D05C5" w:rsidRDefault="00AB40D9" w:rsidP="00072A6E">
            <w:pPr>
              <w:pStyle w:val="Tabletext"/>
              <w:spacing w:before="6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Style w:val="FootnoteReference"/>
                <w:vertAlign w:val="superscript"/>
              </w:rPr>
              <w:t>(</w:t>
            </w:r>
            <w:r>
              <w:rPr>
                <w:rStyle w:val="FootnoteReference"/>
                <w:vertAlign w:val="superscript"/>
              </w:rPr>
              <w:t>10</w:t>
            </w:r>
            <w:r w:rsidRPr="004D05C5">
              <w:rPr>
                <w:rStyle w:val="FootnoteReference"/>
                <w:vertAlign w:val="superscript"/>
              </w:rPr>
              <w:t>)</w:t>
            </w:r>
          </w:p>
        </w:tc>
      </w:tr>
      <w:tr w:rsidR="00AB40D9" w:rsidRPr="00CC6400"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RDefault="00AB40D9" w:rsidP="00072A6E">
            <w:pPr>
              <w:pStyle w:val="Tabletext"/>
              <w:spacing w:before="60" w:line="240" w:lineRule="exact"/>
              <w:rPr>
                <w:rStyle w:val="nowrap1"/>
                <w:lang w:val="en-AU" w:eastAsia="zh-CN"/>
              </w:rPr>
            </w:pPr>
            <w:r>
              <w:rPr>
                <w:rStyle w:val="nowrap1"/>
                <w:lang w:val="en-AU" w:eastAsia="zh-CN"/>
              </w:rPr>
              <w:t>MHz 1 518-1 492</w:t>
            </w:r>
          </w:p>
        </w:tc>
        <w:tc>
          <w:tcPr>
            <w:tcW w:w="4811" w:type="dxa"/>
            <w:tcBorders>
              <w:top w:val="single" w:sz="4" w:space="0" w:color="auto"/>
              <w:left w:val="single" w:sz="4" w:space="0" w:color="auto"/>
              <w:bottom w:val="single" w:sz="4" w:space="0" w:color="auto"/>
              <w:right w:val="single" w:sz="4" w:space="0" w:color="auto"/>
            </w:tcBorders>
          </w:tcPr>
          <w:p w:rsidR="00AB40D9" w:rsidRPr="004D05C5" w:rsidRDefault="00AB40D9" w:rsidP="00072A6E">
            <w:pPr>
              <w:pStyle w:val="Tabletext"/>
              <w:spacing w:before="60" w:line="240" w:lineRule="exact"/>
              <w:rPr>
                <w:szCs w:val="23"/>
                <w:lang w:val="en-AU" w:eastAsia="zh-CN"/>
              </w:rPr>
            </w:pPr>
            <w:r w:rsidRPr="004D05C5">
              <w:rPr>
                <w:lang w:eastAsia="en-US"/>
              </w:rPr>
              <w:t>mW 50</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Fonts w:hint="cs"/>
                <w:rtl/>
                <w:lang w:eastAsia="en-US" w:bidi="ar-EG"/>
              </w:rPr>
              <w:t>، داخل المباني حصراً</w:t>
            </w:r>
            <w:r w:rsidRPr="004D05C5">
              <w:rPr>
                <w:rStyle w:val="FootnoteReference"/>
                <w:sz w:val="20"/>
                <w:szCs w:val="20"/>
                <w:vertAlign w:val="superscript"/>
              </w:rPr>
              <w:t>(</w:t>
            </w:r>
            <w:r>
              <w:rPr>
                <w:rStyle w:val="FootnoteReference"/>
                <w:sz w:val="20"/>
                <w:szCs w:val="20"/>
                <w:vertAlign w:val="superscript"/>
              </w:rPr>
              <w:t>10</w:t>
            </w:r>
            <w:r w:rsidRPr="004D05C5">
              <w:rPr>
                <w:rStyle w:val="FootnoteReference"/>
                <w:sz w:val="20"/>
                <w:szCs w:val="20"/>
                <w:vertAlign w:val="superscript"/>
              </w:rPr>
              <w:t>)</w:t>
            </w:r>
          </w:p>
        </w:tc>
      </w:tr>
      <w:tr w:rsidR="00AB40D9" w:rsidRPr="00E02EBC" w:rsidTr="008124BD">
        <w:trPr>
          <w:trHeight w:val="20"/>
          <w:jc w:val="center"/>
        </w:trPr>
        <w:tc>
          <w:tcPr>
            <w:tcW w:w="1382" w:type="dxa"/>
            <w:vMerge/>
            <w:tcBorders>
              <w:left w:val="single" w:sz="4" w:space="0" w:color="auto"/>
              <w:right w:val="single" w:sz="4" w:space="0" w:color="auto"/>
            </w:tcBorders>
            <w:vAlign w:val="center"/>
          </w:tcPr>
          <w:p w:rsidR="00AB40D9" w:rsidRPr="00E02EBC" w:rsidRDefault="00AB40D9" w:rsidP="00072A6E">
            <w:pPr>
              <w:pStyle w:val="Tabletext"/>
              <w:spacing w:before="60" w:line="240" w:lineRule="exac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F31A68" w:rsidRDefault="00AB40D9" w:rsidP="00072A6E">
            <w:pPr>
              <w:pStyle w:val="Tabletext"/>
              <w:spacing w:before="60" w:line="240" w:lineRule="exact"/>
              <w:rPr>
                <w:rStyle w:val="nowrap1"/>
                <w:rtl/>
                <w:lang w:val="en-AU" w:eastAsia="zh-CN" w:bidi="ar-EG"/>
              </w:rPr>
            </w:pPr>
            <w:r>
              <w:rPr>
                <w:rStyle w:val="nowrap1"/>
                <w:lang w:val="en-AU" w:eastAsia="zh-CN"/>
              </w:rPr>
              <w:t>MHz 1 805-1 785</w:t>
            </w:r>
          </w:p>
        </w:tc>
        <w:tc>
          <w:tcPr>
            <w:tcW w:w="4811" w:type="dxa"/>
            <w:tcBorders>
              <w:top w:val="single" w:sz="4" w:space="0" w:color="auto"/>
              <w:left w:val="single" w:sz="4" w:space="0" w:color="auto"/>
              <w:bottom w:val="single" w:sz="4" w:space="0" w:color="auto"/>
              <w:right w:val="single" w:sz="4" w:space="0" w:color="auto"/>
            </w:tcBorders>
          </w:tcPr>
          <w:p w:rsidR="00AB40D9" w:rsidRPr="004D05C5" w:rsidRDefault="00AB40D9" w:rsidP="00072A6E">
            <w:pPr>
              <w:pStyle w:val="Tabletext"/>
              <w:spacing w:before="60" w:line="240" w:lineRule="exact"/>
              <w:rPr>
                <w:szCs w:val="23"/>
                <w:lang w:val="en-AU" w:eastAsia="zh-CN"/>
              </w:rPr>
            </w:pPr>
            <w:r w:rsidRPr="004D05C5">
              <w:rPr>
                <w:lang w:eastAsia="en-US"/>
              </w:rPr>
              <w:t>mW 82</w:t>
            </w:r>
            <w:r w:rsidRPr="004D05C5">
              <w:rPr>
                <w:rFonts w:hint="cs"/>
                <w:rtl/>
                <w:lang w:eastAsia="en-US" w:bidi="ar-EG"/>
              </w:rPr>
              <w:t xml:space="preserve"> </w:t>
            </w:r>
            <w:r w:rsidRPr="004D05C5">
              <w:rPr>
                <w:rtl/>
                <w:lang w:eastAsia="en-US" w:bidi="ar-EG"/>
              </w:rPr>
              <w:t>للقدرة المشعة المكافئة</w:t>
            </w:r>
            <w:r w:rsidRPr="000E03DC">
              <w:rPr>
                <w:rFonts w:hint="cs"/>
                <w:rtl/>
                <w:lang w:val="fr-CH" w:eastAsia="en-US" w:bidi="ar-SY"/>
              </w:rPr>
              <w:t xml:space="preserve"> المتناحي</w:t>
            </w:r>
            <w:r w:rsidRPr="000E03DC">
              <w:rPr>
                <w:rFonts w:hint="cs"/>
                <w:rtl/>
                <w:lang w:eastAsia="en-US" w:bidi="ar-EG"/>
              </w:rPr>
              <w:t>ة</w:t>
            </w:r>
            <w:r w:rsidRPr="004D05C5">
              <w:rPr>
                <w:rStyle w:val="FootnoteReference"/>
                <w:sz w:val="20"/>
                <w:szCs w:val="20"/>
                <w:vertAlign w:val="superscript"/>
              </w:rPr>
              <w:t>(</w:t>
            </w:r>
            <w:r>
              <w:rPr>
                <w:rStyle w:val="FootnoteReference"/>
                <w:sz w:val="20"/>
                <w:szCs w:val="20"/>
                <w:vertAlign w:val="superscript"/>
              </w:rPr>
              <w:t>9</w:t>
            </w:r>
            <w:r w:rsidRPr="004D05C5">
              <w:rPr>
                <w:rStyle w:val="FootnoteReference"/>
                <w:sz w:val="20"/>
                <w:szCs w:val="20"/>
                <w:vertAlign w:val="superscript"/>
              </w:rPr>
              <w:t>)</w:t>
            </w:r>
          </w:p>
        </w:tc>
      </w:tr>
    </w:tbl>
    <w:p w:rsidR="008124BD" w:rsidRDefault="008124BD" w:rsidP="008124BD">
      <w:pPr>
        <w:pStyle w:val="TableNo"/>
        <w:pageBreakBefore/>
      </w:pPr>
      <w:r w:rsidRPr="00304C15">
        <w:rPr>
          <w:rtl/>
        </w:rPr>
        <w:lastRenderedPageBreak/>
        <w:t xml:space="preserve">الجـدول </w:t>
      </w:r>
      <w:r w:rsidRPr="00304C15">
        <w:t>2</w:t>
      </w:r>
      <w:r w:rsidRPr="00304C15">
        <w:rPr>
          <w:rFonts w:hint="cs"/>
          <w:rtl/>
        </w:rPr>
        <w:t xml:space="preserve"> </w:t>
      </w:r>
      <w:r w:rsidRPr="00304C15">
        <w:rPr>
          <w:rFonts w:hint="cs"/>
          <w:i/>
          <w:iCs/>
          <w:rtl/>
        </w:rPr>
        <w:t>(</w:t>
      </w:r>
      <w:r>
        <w:rPr>
          <w:rFonts w:hint="cs"/>
          <w:i/>
          <w:iCs/>
          <w:rtl/>
        </w:rPr>
        <w:t>تتمة</w:t>
      </w:r>
      <w:r w:rsidRPr="00304C15">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DC48F9" w:rsidRPr="008124BD" w:rsidTr="006722C7">
        <w:trPr>
          <w:trHeight w:val="20"/>
          <w:jc w:val="center"/>
        </w:trPr>
        <w:tc>
          <w:tcPr>
            <w:tcW w:w="1382" w:type="dxa"/>
            <w:tcBorders>
              <w:left w:val="single" w:sz="4" w:space="0" w:color="auto"/>
              <w:right w:val="single" w:sz="4" w:space="0" w:color="auto"/>
            </w:tcBorders>
          </w:tcPr>
          <w:p w:rsidR="00DC48F9" w:rsidRPr="008124BD" w:rsidRDefault="00DC48F9" w:rsidP="00DC48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rtl/>
                <w:lang w:val="fr-FR" w:eastAsia="ko-KR"/>
              </w:rPr>
            </w:pPr>
            <w:r w:rsidRPr="008124BD">
              <w:rPr>
                <w:b/>
                <w:bCs/>
                <w:snapToGrid w:val="0"/>
                <w:position w:val="2"/>
                <w:sz w:val="20"/>
                <w:szCs w:val="26"/>
                <w:rtl/>
                <w:lang w:val="fr-FR" w:eastAsia="en-US"/>
              </w:rPr>
              <w:t>البلد</w:t>
            </w:r>
          </w:p>
        </w:tc>
        <w:tc>
          <w:tcPr>
            <w:tcW w:w="3446" w:type="dxa"/>
            <w:tcBorders>
              <w:top w:val="single" w:sz="4" w:space="0" w:color="auto"/>
              <w:left w:val="single" w:sz="4" w:space="0" w:color="auto"/>
              <w:bottom w:val="single" w:sz="4" w:space="0" w:color="auto"/>
              <w:right w:val="single" w:sz="4" w:space="0" w:color="auto"/>
            </w:tcBorders>
          </w:tcPr>
          <w:p w:rsidR="00DC48F9" w:rsidRPr="008124BD" w:rsidRDefault="00DC48F9" w:rsidP="00DC48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مدى توليف الترددات</w:t>
            </w:r>
          </w:p>
        </w:tc>
        <w:tc>
          <w:tcPr>
            <w:tcW w:w="4811" w:type="dxa"/>
            <w:tcBorders>
              <w:top w:val="single" w:sz="4" w:space="0" w:color="auto"/>
              <w:left w:val="single" w:sz="4" w:space="0" w:color="auto"/>
              <w:bottom w:val="single" w:sz="4" w:space="0" w:color="auto"/>
              <w:right w:val="single" w:sz="4" w:space="0" w:color="auto"/>
            </w:tcBorders>
          </w:tcPr>
          <w:p w:rsidR="00DC48F9" w:rsidRPr="008124BD" w:rsidRDefault="00DC48F9" w:rsidP="00DC48F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bCs/>
                <w:snapToGrid w:val="0"/>
                <w:position w:val="2"/>
                <w:sz w:val="20"/>
                <w:szCs w:val="26"/>
                <w:lang w:val="fr-FR" w:eastAsia="ja-JP"/>
              </w:rPr>
            </w:pPr>
            <w:r w:rsidRPr="008124BD">
              <w:rPr>
                <w:b/>
                <w:bCs/>
                <w:snapToGrid w:val="0"/>
                <w:position w:val="2"/>
                <w:sz w:val="20"/>
                <w:szCs w:val="26"/>
                <w:rtl/>
                <w:lang w:val="fr-FR" w:eastAsia="ja-JP"/>
              </w:rPr>
              <w:t>ترتيب (ترتيبات) منح التراخيص</w:t>
            </w:r>
          </w:p>
        </w:tc>
      </w:tr>
      <w:tr w:rsidR="00AB40D9" w:rsidRPr="008124BD" w:rsidTr="008124BD">
        <w:trPr>
          <w:trHeight w:val="20"/>
          <w:jc w:val="center"/>
        </w:trPr>
        <w:tc>
          <w:tcPr>
            <w:tcW w:w="1382" w:type="dxa"/>
            <w:vMerge w:val="restart"/>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lang w:val="en-AU" w:eastAsia="zh-CN"/>
              </w:rPr>
            </w:pPr>
            <w:r w:rsidRPr="008124BD">
              <w:rPr>
                <w:rFonts w:hint="cs"/>
                <w:position w:val="2"/>
                <w:rtl/>
                <w:lang w:val="en-AU" w:eastAsia="zh-CN"/>
              </w:rPr>
              <w:t>الولايات المتحدة الأمريكية</w:t>
            </w: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rStyle w:val="nowrap1"/>
                <w:position w:val="2"/>
                <w:lang w:val="en-AU" w:eastAsia="zh-CN"/>
              </w:rPr>
            </w:pPr>
            <w:r w:rsidRPr="008124BD">
              <w:rPr>
                <w:rStyle w:val="nowrap1"/>
                <w:position w:val="2"/>
                <w:lang w:val="en-AU" w:eastAsia="zh-CN"/>
              </w:rPr>
              <w:t>(VHF) MHz 26,48</w:t>
            </w:r>
            <w:r w:rsidRPr="008124BD">
              <w:rPr>
                <w:rStyle w:val="nowrap1"/>
                <w:position w:val="2"/>
                <w:lang w:val="en-AU" w:eastAsia="zh-CN"/>
              </w:rPr>
              <w:noBreakHyphen/>
              <w:t>26,1</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rStyle w:val="nowrap1"/>
                <w:position w:val="2"/>
                <w:rtl/>
                <w:lang w:eastAsia="zh-CN" w:bidi="ar-EG"/>
              </w:rPr>
            </w:pPr>
            <w:r w:rsidRPr="008124BD">
              <w:rPr>
                <w:rStyle w:val="nowrap1"/>
                <w:position w:val="2"/>
                <w:lang w:eastAsia="zh-CN"/>
              </w:rPr>
              <w:t>(VHF) MHz 161,775-161,625</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eastAsia="en-US" w:bidi="ar-EG"/>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p w:rsidR="00AB40D9" w:rsidRPr="008124BD" w:rsidRDefault="00AB40D9" w:rsidP="008124BD">
            <w:pPr>
              <w:pStyle w:val="Tabletext"/>
              <w:spacing w:before="40" w:after="40" w:line="240" w:lineRule="exact"/>
              <w:rPr>
                <w:position w:val="2"/>
                <w:highlight w:val="yellow"/>
                <w:lang w:eastAsia="en-US"/>
              </w:rPr>
            </w:pPr>
            <w:r w:rsidRPr="008124BD">
              <w:rPr>
                <w:rFonts w:hint="cs"/>
                <w:position w:val="2"/>
                <w:rtl/>
                <w:lang w:eastAsia="en-US" w:bidi="ar-EG"/>
              </w:rPr>
              <w:t>(غير مرخص في بورتوريكو والجزر العذراء)</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rPr>
                <w:rStyle w:val="nowrap1"/>
                <w:position w:val="2"/>
                <w:rtl/>
                <w:lang w:eastAsia="zh-CN" w:bidi="ar-EG"/>
              </w:rPr>
            </w:pPr>
            <w:r w:rsidRPr="008124BD">
              <w:rPr>
                <w:rStyle w:val="nowrap1"/>
                <w:rFonts w:hint="cs"/>
                <w:position w:val="2"/>
                <w:rtl/>
                <w:lang w:eastAsia="zh-CN" w:bidi="ar-EG"/>
              </w:rPr>
              <w:t xml:space="preserve">أجزاء (ترددات معينة) من النطاق </w:t>
            </w:r>
            <w:r w:rsidRPr="008124BD">
              <w:rPr>
                <w:rStyle w:val="nowrap1"/>
                <w:position w:val="2"/>
                <w:lang w:eastAsia="zh-CN" w:bidi="ar-EG"/>
              </w:rPr>
              <w:t>(VHF) MHz 172</w:t>
            </w:r>
            <w:r w:rsidRPr="008124BD">
              <w:rPr>
                <w:rStyle w:val="nowrap1"/>
                <w:position w:val="2"/>
                <w:lang w:eastAsia="zh-CN" w:bidi="ar-EG"/>
              </w:rPr>
              <w:noBreakHyphen/>
              <w:t>169</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val="fr-CH" w:eastAsia="en-US" w:bidi="ar-SY"/>
              </w:rPr>
            </w:pPr>
            <w:proofErr w:type="gramStart"/>
            <w:r w:rsidRPr="008124BD">
              <w:rPr>
                <w:position w:val="2"/>
                <w:lang w:eastAsia="en-US" w:bidi="ar-EG"/>
              </w:rPr>
              <w:t>mW</w:t>
            </w:r>
            <w:proofErr w:type="gramEnd"/>
            <w:r w:rsidRPr="008124BD">
              <w:rPr>
                <w:position w:val="2"/>
                <w:lang w:eastAsia="en-US" w:bidi="ar-EG"/>
              </w:rPr>
              <w:t xml:space="preserve"> 50</w:t>
            </w:r>
            <w:r w:rsidRPr="008124BD">
              <w:rPr>
                <w:rFonts w:hint="cs"/>
                <w:position w:val="2"/>
                <w:rtl/>
                <w:lang w:val="en-GB" w:eastAsia="en-US" w:bidi="ar-SY"/>
              </w:rPr>
              <w:t xml:space="preserve"> وعرض نطاق يصل إلى </w:t>
            </w:r>
            <w:r w:rsidRPr="008124BD">
              <w:rPr>
                <w:position w:val="2"/>
                <w:lang w:eastAsia="en-US" w:bidi="ar-SY"/>
              </w:rPr>
              <w:t>kHz 200</w:t>
            </w:r>
            <w:r w:rsidRPr="008124BD">
              <w:rPr>
                <w:rFonts w:hint="cs"/>
                <w:position w:val="2"/>
                <w:rtl/>
                <w:lang w:val="fr-CH" w:eastAsia="en-US" w:bidi="ar-SY"/>
              </w:rPr>
              <w:t xml:space="preserve"> في بعض الترددات، وإلى</w:t>
            </w:r>
            <w:r w:rsidR="008124BD" w:rsidRPr="008124BD">
              <w:rPr>
                <w:rFonts w:hint="eastAsia"/>
                <w:position w:val="2"/>
                <w:rtl/>
                <w:lang w:val="fr-CH" w:eastAsia="en-US" w:bidi="ar-SY"/>
              </w:rPr>
              <w:t> </w:t>
            </w:r>
            <w:r w:rsidRPr="008124BD">
              <w:rPr>
                <w:position w:val="2"/>
                <w:lang w:val="fr-CH" w:eastAsia="en-US" w:bidi="ar-SY"/>
              </w:rPr>
              <w:t>kHz 54</w:t>
            </w:r>
            <w:r w:rsidRPr="008124BD">
              <w:rPr>
                <w:rFonts w:hint="cs"/>
                <w:position w:val="2"/>
                <w:rtl/>
                <w:lang w:val="fr-CH" w:eastAsia="en-US" w:bidi="ar-SY"/>
              </w:rPr>
              <w:t xml:space="preserve"> في ترددات معينة أخرى.</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val="en-GB" w:bidi="ar-EG"/>
              </w:rPr>
            </w:pPr>
            <w:r w:rsidRPr="008124BD">
              <w:rPr>
                <w:position w:val="2"/>
                <w:lang w:val="en-GB"/>
              </w:rPr>
              <w:t>(FM) MHz 108-88</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val="fr-CH" w:eastAsia="en-US" w:bidi="ar-SY"/>
              </w:rPr>
            </w:pPr>
            <w:r w:rsidRPr="008124BD">
              <w:rPr>
                <w:rFonts w:hint="cs"/>
                <w:position w:val="2"/>
                <w:rtl/>
                <w:lang w:eastAsia="en-US" w:bidi="ar-EG"/>
              </w:rPr>
              <w:t xml:space="preserve">غير مرخص، </w:t>
            </w:r>
            <w:r w:rsidRPr="008124BD">
              <w:rPr>
                <w:position w:val="2"/>
                <w:lang w:eastAsia="en-US" w:bidi="ar-EG"/>
              </w:rPr>
              <w:t>250</w:t>
            </w:r>
            <w:r w:rsidRPr="008124BD">
              <w:rPr>
                <w:rFonts w:hint="cs"/>
                <w:position w:val="2"/>
                <w:rtl/>
                <w:lang w:eastAsia="en-US" w:bidi="ar-SY"/>
              </w:rPr>
              <w:t xml:space="preserve"> ميكرو فولط/ متر عند </w:t>
            </w:r>
            <w:r w:rsidRPr="008124BD">
              <w:rPr>
                <w:position w:val="2"/>
                <w:lang w:eastAsia="en-US" w:bidi="ar-SY"/>
              </w:rPr>
              <w:t>3</w:t>
            </w:r>
            <w:r w:rsidRPr="008124BD">
              <w:rPr>
                <w:rFonts w:hint="cs"/>
                <w:position w:val="2"/>
                <w:rtl/>
                <w:lang w:val="fr-CH" w:eastAsia="en-US" w:bidi="ar-SY"/>
              </w:rPr>
              <w:t xml:space="preserve"> أمتار وعرض نطاق يصل إلى </w:t>
            </w:r>
            <w:r w:rsidRPr="008124BD">
              <w:rPr>
                <w:position w:val="2"/>
                <w:lang w:eastAsia="en-US" w:bidi="ar-SY"/>
              </w:rPr>
              <w:t>mHz 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bidi="ar-EG"/>
              </w:rPr>
            </w:pPr>
            <w:r w:rsidRPr="008124BD">
              <w:rPr>
                <w:position w:val="2"/>
              </w:rPr>
              <w:t>MHz 451-450</w:t>
            </w:r>
            <w:r w:rsidRPr="008124BD">
              <w:rPr>
                <w:rFonts w:hint="cs"/>
                <w:position w:val="2"/>
                <w:rtl/>
                <w:lang w:bidi="ar-EG"/>
              </w:rPr>
              <w:t xml:space="preserve">، </w:t>
            </w:r>
            <w:r w:rsidRPr="008124BD">
              <w:rPr>
                <w:position w:val="2"/>
                <w:lang w:bidi="ar-EG"/>
              </w:rPr>
              <w:t>(UHF) MHz 456-455</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val="en-GB" w:bidi="ar-EG"/>
              </w:rPr>
            </w:pPr>
            <w:r w:rsidRPr="008124BD">
              <w:rPr>
                <w:position w:val="2"/>
              </w:rPr>
              <w:t>MHz 72-54</w:t>
            </w:r>
            <w:r w:rsidRPr="008124BD">
              <w:rPr>
                <w:rFonts w:hint="cs"/>
                <w:position w:val="2"/>
                <w:rtl/>
                <w:lang w:bidi="ar-EG"/>
              </w:rPr>
              <w:t xml:space="preserve">، </w:t>
            </w:r>
            <w:r w:rsidRPr="008124BD">
              <w:rPr>
                <w:position w:val="2"/>
                <w:lang w:bidi="ar-EG"/>
              </w:rPr>
              <w:t>MHz 88-76</w:t>
            </w:r>
            <w:r w:rsidRPr="008124BD">
              <w:rPr>
                <w:rFonts w:hint="cs"/>
                <w:position w:val="2"/>
                <w:rtl/>
                <w:lang w:bidi="ar-EG"/>
              </w:rPr>
              <w:t xml:space="preserve">، </w:t>
            </w:r>
            <w:r w:rsidR="00937C41">
              <w:rPr>
                <w:position w:val="2"/>
                <w:lang w:bidi="ar-EG"/>
              </w:rPr>
              <w:br/>
            </w:r>
            <w:r w:rsidRPr="008124BD">
              <w:rPr>
                <w:position w:val="2"/>
                <w:lang w:bidi="ar-EG"/>
              </w:rPr>
              <w:t>MHz 216-174</w:t>
            </w:r>
            <w:r w:rsidRPr="008124BD">
              <w:rPr>
                <w:rFonts w:hint="cs"/>
                <w:position w:val="2"/>
                <w:rtl/>
                <w:lang w:bidi="ar-EG"/>
              </w:rPr>
              <w:t xml:space="preserve">، </w:t>
            </w:r>
            <w:r w:rsidRPr="008124BD">
              <w:rPr>
                <w:position w:val="2"/>
                <w:lang w:bidi="ar-EG"/>
              </w:rPr>
              <w:t>MHz 608-470</w:t>
            </w:r>
            <w:r w:rsidRPr="008124BD">
              <w:rPr>
                <w:rFonts w:hint="cs"/>
                <w:position w:val="2"/>
                <w:rtl/>
                <w:lang w:bidi="ar-EG"/>
              </w:rPr>
              <w:t xml:space="preserve">، </w:t>
            </w:r>
            <w:r w:rsidRPr="008124BD">
              <w:rPr>
                <w:position w:val="2"/>
                <w:lang w:bidi="ar-EG"/>
              </w:rPr>
              <w:t>MHz 616-614</w:t>
            </w:r>
            <w:r w:rsidRPr="008124BD">
              <w:rPr>
                <w:rFonts w:hint="cs"/>
                <w:position w:val="2"/>
                <w:rtl/>
                <w:lang w:bidi="ar-EG"/>
              </w:rPr>
              <w:t xml:space="preserve">، </w:t>
            </w:r>
            <w:r w:rsidRPr="008124BD">
              <w:rPr>
                <w:position w:val="2"/>
                <w:lang w:bidi="ar-EG"/>
              </w:rPr>
              <w:t>MHz 663-653</w:t>
            </w:r>
            <w:r w:rsidRPr="008124BD">
              <w:rPr>
                <w:rFonts w:hint="cs"/>
                <w:position w:val="2"/>
                <w:rtl/>
                <w:lang w:bidi="ar-EG"/>
              </w:rPr>
              <w:t xml:space="preserve"> (</w:t>
            </w:r>
            <w:r w:rsidRPr="008124BD">
              <w:rPr>
                <w:position w:val="2"/>
                <w:lang w:bidi="ar-EG"/>
              </w:rPr>
              <w:t>VHF</w:t>
            </w:r>
            <w:r w:rsidRPr="008124BD">
              <w:rPr>
                <w:rFonts w:hint="cs"/>
                <w:position w:val="2"/>
                <w:rtl/>
                <w:lang w:val="fr-CH" w:eastAsia="en-US" w:bidi="ar-SY"/>
              </w:rPr>
              <w:t xml:space="preserve"> </w:t>
            </w:r>
            <w:r w:rsidRPr="008124BD">
              <w:rPr>
                <w:rFonts w:hint="cs"/>
                <w:position w:val="2"/>
                <w:rtl/>
                <w:lang w:bidi="ar-EG"/>
              </w:rPr>
              <w:t>و</w:t>
            </w:r>
            <w:r w:rsidRPr="008124BD">
              <w:rPr>
                <w:position w:val="2"/>
                <w:lang w:bidi="ar-EG"/>
              </w:rPr>
              <w:t>UHF</w:t>
            </w:r>
            <w:r w:rsidRPr="008124BD">
              <w:rPr>
                <w:rFonts w:hint="cs"/>
                <w:position w:val="2"/>
                <w:rtl/>
                <w:lang w:bidi="ar-EG"/>
              </w:rPr>
              <w:t>)</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eastAsia="en-US" w:bidi="ar-EG"/>
              </w:rPr>
            </w:pPr>
            <w:r w:rsidRPr="008124BD">
              <w:rPr>
                <w:rFonts w:hint="cs"/>
                <w:position w:val="2"/>
                <w:rtl/>
                <w:lang w:val="fr-CH" w:eastAsia="en-US" w:bidi="ar-SY"/>
              </w:rPr>
              <w:t xml:space="preserve">نطاقات الموجات المترية </w:t>
            </w:r>
            <w:r w:rsidRPr="008124BD">
              <w:rPr>
                <w:position w:val="2"/>
                <w:lang w:eastAsia="en-US" w:bidi="ar-SY"/>
              </w:rPr>
              <w:t>(VHF)</w:t>
            </w:r>
            <w:r w:rsidRPr="008124BD">
              <w:rPr>
                <w:rFonts w:hint="cs"/>
                <w:position w:val="2"/>
                <w:rtl/>
                <w:lang w:val="fr-CH" w:eastAsia="en-US" w:bidi="ar-SY"/>
              </w:rPr>
              <w:t xml:space="preserve">: </w:t>
            </w:r>
            <w:r w:rsidRPr="008124BD">
              <w:rPr>
                <w:position w:val="2"/>
                <w:lang w:eastAsia="en-US" w:bidi="ar-SY"/>
              </w:rPr>
              <w:t>mW 50</w:t>
            </w:r>
            <w:r w:rsidRPr="008124BD">
              <w:rPr>
                <w:rFonts w:hint="cs"/>
                <w:position w:val="2"/>
                <w:rtl/>
                <w:lang w:eastAsia="en-US" w:bidi="ar-SY"/>
              </w:rPr>
              <w:t xml:space="preserve"> </w:t>
            </w:r>
            <w:r w:rsidRPr="008124BD">
              <w:rPr>
                <w:position w:val="2"/>
                <w:rtl/>
                <w:lang w:eastAsia="en-US" w:bidi="ar-EG"/>
              </w:rPr>
              <w:t>للقدرة المشعة المكافئة</w:t>
            </w:r>
            <w:r w:rsidRPr="008124BD">
              <w:rPr>
                <w:rFonts w:hint="cs"/>
                <w:position w:val="2"/>
                <w:rtl/>
                <w:lang w:val="fr-CH" w:eastAsia="en-US" w:bidi="ar-SY"/>
              </w:rPr>
              <w:t xml:space="preserve"> المتناحي</w:t>
            </w:r>
            <w:r w:rsidRPr="008124BD">
              <w:rPr>
                <w:rFonts w:hint="cs"/>
                <w:position w:val="2"/>
                <w:rtl/>
                <w:lang w:eastAsia="en-US" w:bidi="ar-EG"/>
              </w:rPr>
              <w:t>ة (المرخصة وغير المرخصة)</w:t>
            </w:r>
          </w:p>
          <w:p w:rsidR="00AB40D9" w:rsidRPr="008124BD" w:rsidRDefault="00AB40D9" w:rsidP="008124BD">
            <w:pPr>
              <w:pStyle w:val="Tabletext"/>
              <w:spacing w:before="40" w:after="40" w:line="240" w:lineRule="exact"/>
              <w:rPr>
                <w:position w:val="2"/>
                <w:rtl/>
                <w:lang w:val="fr-CH" w:eastAsia="en-US" w:bidi="ar-SY"/>
              </w:rPr>
            </w:pPr>
            <w:r w:rsidRPr="008124BD">
              <w:rPr>
                <w:rFonts w:hint="cs"/>
                <w:position w:val="2"/>
                <w:rtl/>
                <w:lang w:eastAsia="en-US" w:bidi="ar-SY"/>
              </w:rPr>
              <w:t xml:space="preserve">نطاقات التلفزيون بموجات ديسيمترية </w:t>
            </w:r>
            <w:r w:rsidRPr="008124BD">
              <w:rPr>
                <w:position w:val="2"/>
                <w:lang w:eastAsia="en-US" w:bidi="ar-SY"/>
              </w:rPr>
              <w:t>(</w:t>
            </w:r>
            <w:r w:rsidR="008124BD" w:rsidRPr="008124BD">
              <w:rPr>
                <w:position w:val="2"/>
                <w:lang w:eastAsia="en-US" w:bidi="ar-SY"/>
              </w:rPr>
              <w:t>MHz </w:t>
            </w:r>
            <w:r w:rsidRPr="008124BD">
              <w:rPr>
                <w:position w:val="2"/>
                <w:lang w:eastAsia="en-US" w:bidi="ar-SY"/>
              </w:rPr>
              <w:t>608-470)</w:t>
            </w:r>
            <w:r w:rsidRPr="008124BD">
              <w:rPr>
                <w:rFonts w:hint="cs"/>
                <w:position w:val="2"/>
                <w:rtl/>
                <w:lang w:val="fr-CH" w:eastAsia="en-US" w:bidi="ar-SY"/>
              </w:rPr>
              <w:t xml:space="preserve">: </w:t>
            </w:r>
            <w:r w:rsidRPr="008124BD">
              <w:rPr>
                <w:position w:val="2"/>
                <w:lang w:eastAsia="en-US" w:bidi="ar-SY"/>
              </w:rPr>
              <w:t>mW 250</w:t>
            </w:r>
            <w:r w:rsidRPr="008124BD">
              <w:rPr>
                <w:rFonts w:hint="cs"/>
                <w:position w:val="2"/>
                <w:rtl/>
                <w:lang w:val="fr-CH" w:eastAsia="en-US" w:bidi="ar-SY"/>
              </w:rPr>
              <w:t xml:space="preserve"> للقدرة المنقولة بالنسبة للمشغلين المرخص لهم، </w:t>
            </w:r>
            <w:r w:rsidRPr="008124BD">
              <w:rPr>
                <w:position w:val="2"/>
                <w:lang w:eastAsia="en-US" w:bidi="ar-SY"/>
              </w:rPr>
              <w:t>m</w:t>
            </w:r>
            <w:r w:rsidRPr="008124BD">
              <w:rPr>
                <w:position w:val="2"/>
                <w:lang w:val="en-GB" w:eastAsia="en-US" w:bidi="ar-SY"/>
              </w:rPr>
              <w:t>W 50</w:t>
            </w:r>
            <w:r w:rsidRPr="008124BD">
              <w:rPr>
                <w:rFonts w:hint="cs"/>
                <w:position w:val="2"/>
                <w:rtl/>
                <w:lang w:val="fr-CH" w:eastAsia="en-US" w:bidi="ar-SY"/>
              </w:rPr>
              <w:t xml:space="preserve"> للقدرة المشعة المكافئة المتناحية بالنسبة للعمليات غير المرخص لها.</w:t>
            </w:r>
          </w:p>
          <w:p w:rsidR="00AB40D9" w:rsidRPr="008124BD" w:rsidRDefault="00AB40D9" w:rsidP="008124BD">
            <w:pPr>
              <w:pStyle w:val="Tabletext"/>
              <w:spacing w:before="40" w:after="40" w:line="240" w:lineRule="exact"/>
              <w:rPr>
                <w:position w:val="2"/>
                <w:rtl/>
                <w:lang w:val="fr-CH" w:eastAsia="en-US" w:bidi="ar-SY"/>
              </w:rPr>
            </w:pPr>
            <w:r w:rsidRPr="008124BD">
              <w:rPr>
                <w:rFonts w:hint="cs"/>
                <w:position w:val="2"/>
                <w:rtl/>
                <w:lang w:val="fr-CH" w:eastAsia="en-US" w:bidi="ar-SY"/>
              </w:rPr>
              <w:t xml:space="preserve">(النطاق </w:t>
            </w:r>
            <w:r w:rsidRPr="008124BD">
              <w:rPr>
                <w:position w:val="2"/>
                <w:lang w:eastAsia="en-US" w:bidi="ar-SY"/>
              </w:rPr>
              <w:t>494-488</w:t>
            </w:r>
            <w:r w:rsidRPr="008124BD">
              <w:rPr>
                <w:rFonts w:hint="cs"/>
                <w:position w:val="2"/>
                <w:rtl/>
                <w:lang w:val="fr-CH" w:eastAsia="en-US" w:bidi="ar-SY"/>
              </w:rPr>
              <w:t xml:space="preserve"> غير مرخص في هاواي)</w:t>
            </w:r>
          </w:p>
          <w:p w:rsidR="00AB40D9" w:rsidRPr="008124BD" w:rsidRDefault="00AB40D9" w:rsidP="00072A6E">
            <w:pPr>
              <w:pStyle w:val="Tabletext"/>
              <w:spacing w:before="40" w:after="40" w:line="240" w:lineRule="exact"/>
              <w:rPr>
                <w:position w:val="2"/>
                <w:highlight w:val="yellow"/>
                <w:rtl/>
                <w:lang w:val="fr-CH" w:eastAsia="en-US" w:bidi="ar-SY"/>
              </w:rPr>
            </w:pPr>
            <w:r w:rsidRPr="008124BD">
              <w:rPr>
                <w:rFonts w:hint="cs"/>
                <w:position w:val="2"/>
                <w:rtl/>
                <w:lang w:val="fr-CH" w:eastAsia="en-US" w:bidi="ar-SY"/>
              </w:rPr>
              <w:t xml:space="preserve">النطاق الحارس بالموجات الديسيمترية </w:t>
            </w:r>
            <w:r w:rsidRPr="008124BD">
              <w:rPr>
                <w:position w:val="2"/>
                <w:lang w:eastAsia="en-US" w:bidi="ar-SY"/>
              </w:rPr>
              <w:t>(</w:t>
            </w:r>
            <w:r w:rsidR="00072A6E">
              <w:rPr>
                <w:position w:val="2"/>
                <w:lang w:eastAsia="en-US" w:bidi="ar-SY"/>
              </w:rPr>
              <w:t>MHz </w:t>
            </w:r>
            <w:r w:rsidRPr="008124BD">
              <w:rPr>
                <w:position w:val="2"/>
                <w:lang w:eastAsia="en-US" w:bidi="ar-SY"/>
              </w:rPr>
              <w:t>616-614)</w:t>
            </w:r>
            <w:r w:rsidRPr="008124BD">
              <w:rPr>
                <w:rFonts w:hint="cs"/>
                <w:position w:val="2"/>
                <w:rtl/>
                <w:lang w:eastAsia="en-US" w:bidi="ar-SY"/>
              </w:rPr>
              <w:t xml:space="preserve"> والمزدوج </w:t>
            </w:r>
            <w:r w:rsidRPr="008124BD">
              <w:rPr>
                <w:position w:val="2"/>
                <w:lang w:eastAsia="en-US" w:bidi="ar-SY"/>
              </w:rPr>
              <w:t>(</w:t>
            </w:r>
            <w:r w:rsidR="00072A6E">
              <w:rPr>
                <w:position w:val="2"/>
                <w:lang w:eastAsia="en-US" w:bidi="ar-SY"/>
              </w:rPr>
              <w:t>MHz </w:t>
            </w:r>
            <w:r w:rsidRPr="008124BD">
              <w:rPr>
                <w:position w:val="2"/>
                <w:lang w:eastAsia="en-US" w:bidi="ar-SY"/>
              </w:rPr>
              <w:t>663</w:t>
            </w:r>
            <w:r w:rsidR="008124BD" w:rsidRPr="008124BD">
              <w:rPr>
                <w:position w:val="2"/>
                <w:lang w:eastAsia="en-US" w:bidi="ar-SY"/>
              </w:rPr>
              <w:noBreakHyphen/>
            </w:r>
            <w:r w:rsidRPr="008124BD">
              <w:rPr>
                <w:position w:val="2"/>
                <w:lang w:eastAsia="en-US" w:bidi="ar-SY"/>
              </w:rPr>
              <w:t>653)</w:t>
            </w:r>
            <w:r w:rsidRPr="008124BD">
              <w:rPr>
                <w:rFonts w:hint="cs"/>
                <w:position w:val="2"/>
                <w:rtl/>
                <w:lang w:val="fr-CH" w:eastAsia="en-US" w:bidi="ar-SY"/>
              </w:rPr>
              <w:t xml:space="preserve">: </w:t>
            </w:r>
            <w:r w:rsidRPr="008124BD">
              <w:rPr>
                <w:position w:val="2"/>
                <w:lang w:eastAsia="en-US" w:bidi="ar-SY"/>
              </w:rPr>
              <w:t>mW 20</w:t>
            </w:r>
            <w:r w:rsidRPr="008124BD">
              <w:rPr>
                <w:rFonts w:hint="cs"/>
                <w:position w:val="2"/>
                <w:rtl/>
                <w:lang w:val="fr-CH" w:eastAsia="en-US" w:bidi="ar-SY"/>
              </w:rPr>
              <w:t xml:space="preserve"> للقدرة المشعة المكافئة المتناحية.</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072A6E">
            <w:pPr>
              <w:pStyle w:val="Tabletext"/>
              <w:spacing w:before="40" w:after="40" w:line="240" w:lineRule="exact"/>
              <w:rPr>
                <w:rStyle w:val="nowrap1"/>
                <w:position w:val="2"/>
                <w:rtl/>
                <w:lang w:bidi="ar-EG"/>
              </w:rPr>
            </w:pPr>
            <w:r w:rsidRPr="008124BD">
              <w:rPr>
                <w:position w:val="2"/>
              </w:rPr>
              <w:t>MHz 952,000-941,500</w:t>
            </w:r>
            <w:r w:rsidRPr="008124BD">
              <w:rPr>
                <w:rFonts w:hint="cs"/>
                <w:position w:val="2"/>
                <w:rtl/>
                <w:lang w:bidi="ar-EG"/>
              </w:rPr>
              <w:t xml:space="preserve">، </w:t>
            </w:r>
            <w:r w:rsidRPr="008124BD">
              <w:rPr>
                <w:position w:val="2"/>
                <w:lang w:bidi="ar-EG"/>
              </w:rPr>
              <w:t>MHz 956,250</w:t>
            </w:r>
            <w:r w:rsidRPr="008124BD">
              <w:rPr>
                <w:position w:val="2"/>
                <w:lang w:bidi="ar-EG"/>
              </w:rPr>
              <w:noBreakHyphen/>
              <w:t>952,85</w:t>
            </w:r>
            <w:r w:rsidR="00072A6E">
              <w:rPr>
                <w:position w:val="2"/>
                <w:lang w:bidi="ar-EG"/>
              </w:rPr>
              <w:t>0</w:t>
            </w:r>
            <w:r w:rsidRPr="008124BD">
              <w:rPr>
                <w:rFonts w:hint="cs"/>
                <w:position w:val="2"/>
                <w:rtl/>
                <w:lang w:bidi="ar-EG"/>
              </w:rPr>
              <w:t xml:space="preserve">، </w:t>
            </w:r>
            <w:r w:rsidRPr="008124BD">
              <w:rPr>
                <w:position w:val="2"/>
                <w:lang w:bidi="ar-EG"/>
              </w:rPr>
              <w:t>(UHF) MHz 959,85</w:t>
            </w:r>
            <w:r w:rsidRPr="008124BD">
              <w:rPr>
                <w:position w:val="2"/>
                <w:lang w:bidi="ar-EG"/>
              </w:rPr>
              <w:noBreakHyphen/>
              <w:t>956,45</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lang w:eastAsia="en-US"/>
              </w:rPr>
            </w:pPr>
            <w:r w:rsidRPr="008124BD">
              <w:rPr>
                <w:position w:val="2"/>
                <w:lang w:eastAsia="en-US"/>
              </w:rPr>
              <w:t>W 1</w:t>
            </w:r>
            <w:r w:rsidRPr="008124BD">
              <w:rPr>
                <w:position w:val="2"/>
                <w:rtl/>
                <w:lang w:eastAsia="en-US" w:bidi="ar-EG"/>
              </w:rPr>
              <w:t xml:space="preserve"> للقدرة </w:t>
            </w:r>
            <w:r w:rsidRPr="008124BD">
              <w:rPr>
                <w:rFonts w:hint="cs"/>
                <w:position w:val="2"/>
                <w:rtl/>
                <w:lang w:eastAsia="en-US" w:bidi="ar-EG"/>
              </w:rPr>
              <w:t>المنقولة</w:t>
            </w:r>
            <w:r w:rsidRPr="008124BD">
              <w:rPr>
                <w:position w:val="2"/>
                <w:rtl/>
                <w:lang w:eastAsia="en-US" w:bidi="ar-EG"/>
              </w:rPr>
              <w:t xml:space="preserve"> وعرض نطاق</w:t>
            </w:r>
            <w:r w:rsidRPr="008124BD">
              <w:rPr>
                <w:rFonts w:hint="cs"/>
                <w:position w:val="2"/>
                <w:rtl/>
                <w:lang w:eastAsia="en-US" w:bidi="ar-EG"/>
              </w:rPr>
              <w:t xml:space="preserve"> يصل إلى</w:t>
            </w:r>
            <w:r w:rsidRPr="008124BD">
              <w:rPr>
                <w:position w:val="2"/>
                <w:rtl/>
                <w:lang w:eastAsia="en-US" w:bidi="ar-EG"/>
              </w:rPr>
              <w:t xml:space="preserve"> </w:t>
            </w:r>
            <w:r w:rsidRPr="008124BD">
              <w:rPr>
                <w:position w:val="2"/>
                <w:lang w:eastAsia="en-US" w:bidi="ar-EG"/>
              </w:rPr>
              <w:t>kHz 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bidi="ar-EG"/>
              </w:rPr>
            </w:pPr>
            <w:r w:rsidRPr="008124BD">
              <w:rPr>
                <w:position w:val="2"/>
              </w:rPr>
              <w:t>MHz 1 525</w:t>
            </w:r>
            <w:r w:rsidRPr="008124BD">
              <w:rPr>
                <w:position w:val="2"/>
              </w:rPr>
              <w:noBreakHyphen/>
              <w:t>1 435</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072A6E">
            <w:pPr>
              <w:pStyle w:val="Tabletext"/>
              <w:spacing w:before="40" w:after="40" w:line="240" w:lineRule="exact"/>
              <w:rPr>
                <w:position w:val="2"/>
                <w:lang w:eastAsia="en-US" w:bidi="ar-SY"/>
              </w:rPr>
            </w:pPr>
            <w:r w:rsidRPr="008124BD">
              <w:rPr>
                <w:rFonts w:hint="cs"/>
                <w:position w:val="2"/>
                <w:rtl/>
                <w:lang w:eastAsia="en-US" w:bidi="ar-EG"/>
              </w:rPr>
              <w:t xml:space="preserve">على أساس ثانوي مع التنسيق المسبق مع مجلس تنسيق راديو اختبارات الطيران </w:t>
            </w:r>
            <w:r w:rsidRPr="008124BD">
              <w:rPr>
                <w:position w:val="2"/>
                <w:lang w:eastAsia="en-US" w:bidi="ar-EG"/>
              </w:rPr>
              <w:t>(AFTRCC)</w:t>
            </w:r>
            <w:r w:rsidRPr="008124BD">
              <w:rPr>
                <w:rFonts w:hint="cs"/>
                <w:position w:val="2"/>
                <w:rtl/>
                <w:lang w:eastAsia="en-US" w:bidi="ar-SY"/>
              </w:rPr>
              <w:t xml:space="preserve">، </w:t>
            </w:r>
            <w:r w:rsidRPr="008124BD">
              <w:rPr>
                <w:position w:val="2"/>
                <w:lang w:eastAsia="en-US" w:bidi="ar-SY"/>
              </w:rPr>
              <w:t>mW 250</w:t>
            </w:r>
            <w:r w:rsidRPr="008124BD">
              <w:rPr>
                <w:rFonts w:hint="cs"/>
                <w:position w:val="2"/>
                <w:rtl/>
                <w:lang w:val="fr-CH" w:eastAsia="en-US" w:bidi="ar-SY"/>
              </w:rPr>
              <w:t xml:space="preserve"> وعرض نطاق </w:t>
            </w:r>
            <w:r w:rsidRPr="008124BD">
              <w:rPr>
                <w:position w:val="2"/>
                <w:lang w:eastAsia="en-US" w:bidi="ar-SY"/>
              </w:rPr>
              <w:t>kHz</w:t>
            </w:r>
            <w:r w:rsidR="00072A6E">
              <w:rPr>
                <w:position w:val="2"/>
                <w:lang w:eastAsia="en-US" w:bidi="ar-SY"/>
              </w:rPr>
              <w:t> </w:t>
            </w:r>
            <w:r w:rsidRPr="008124BD">
              <w:rPr>
                <w:position w:val="2"/>
                <w:lang w:eastAsia="en-US" w:bidi="ar-SY"/>
              </w:rPr>
              <w:t>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bidi="ar-EG"/>
              </w:rPr>
            </w:pPr>
            <w:r w:rsidRPr="008124BD">
              <w:rPr>
                <w:position w:val="2"/>
              </w:rPr>
              <w:t>MHz 6 900,000</w:t>
            </w:r>
            <w:r w:rsidRPr="008124BD">
              <w:rPr>
                <w:position w:val="2"/>
              </w:rPr>
              <w:noBreakHyphen/>
              <w:t>6 875,000</w:t>
            </w:r>
            <w:r w:rsidRPr="008124BD">
              <w:rPr>
                <w:rFonts w:hint="cs"/>
                <w:position w:val="2"/>
                <w:rtl/>
                <w:lang w:bidi="ar-EG"/>
              </w:rPr>
              <w:t xml:space="preserve">، </w:t>
            </w:r>
            <w:r w:rsidRPr="008124BD">
              <w:rPr>
                <w:position w:val="2"/>
                <w:lang w:bidi="ar-EG"/>
              </w:rPr>
              <w:t>MHz 7 125,000</w:t>
            </w:r>
            <w:r w:rsidRPr="008124BD">
              <w:rPr>
                <w:position w:val="2"/>
                <w:lang w:bidi="ar-EG"/>
              </w:rPr>
              <w:noBreakHyphen/>
              <w:t>7 100,000</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val="fr-CH" w:eastAsia="en-US" w:bidi="ar-SY"/>
              </w:rPr>
            </w:pPr>
            <w:r w:rsidRPr="008124BD">
              <w:rPr>
                <w:position w:val="2"/>
                <w:lang w:eastAsia="en-US" w:bidi="ar-EG"/>
              </w:rPr>
              <w:t>mW 250</w:t>
            </w:r>
            <w:r w:rsidRPr="008124BD">
              <w:rPr>
                <w:rFonts w:hint="cs"/>
                <w:position w:val="2"/>
                <w:rtl/>
                <w:lang w:eastAsia="en-US" w:bidi="ar-SY"/>
              </w:rPr>
              <w:t xml:space="preserve"> وعرض نطاق </w:t>
            </w:r>
            <w:r w:rsidRPr="008124BD">
              <w:rPr>
                <w:position w:val="2"/>
                <w:lang w:eastAsia="en-US" w:bidi="ar-SY"/>
              </w:rPr>
              <w:t>kHz 200</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val="fr-CH" w:bidi="ar-SY"/>
              </w:rPr>
            </w:pPr>
            <w:r w:rsidRPr="008124BD">
              <w:rPr>
                <w:position w:val="2"/>
              </w:rPr>
              <w:t>MHz 928</w:t>
            </w:r>
            <w:r w:rsidRPr="008124BD">
              <w:rPr>
                <w:position w:val="2"/>
              </w:rPr>
              <w:noBreakHyphen/>
              <w:t>902</w:t>
            </w:r>
            <w:r w:rsidRPr="008124BD">
              <w:rPr>
                <w:rFonts w:hint="cs"/>
                <w:position w:val="2"/>
                <w:rtl/>
                <w:lang w:bidi="ar-EG"/>
              </w:rPr>
              <w:t xml:space="preserve">، </w:t>
            </w:r>
            <w:r w:rsidRPr="008124BD">
              <w:rPr>
                <w:position w:val="2"/>
                <w:lang w:bidi="ar-EG"/>
              </w:rPr>
              <w:t>GHz 2,4</w:t>
            </w:r>
            <w:r w:rsidRPr="008124BD">
              <w:rPr>
                <w:rFonts w:hint="cs"/>
                <w:position w:val="2"/>
                <w:rtl/>
                <w:lang w:bidi="ar-EG"/>
              </w:rPr>
              <w:t xml:space="preserve">، </w:t>
            </w:r>
            <w:r w:rsidRPr="008124BD">
              <w:rPr>
                <w:position w:val="2"/>
                <w:lang w:bidi="ar-EG"/>
              </w:rPr>
              <w:t>GHz 5</w:t>
            </w:r>
            <w:r w:rsidRPr="008124BD">
              <w:rPr>
                <w:rFonts w:hint="cs"/>
                <w:position w:val="2"/>
                <w:rtl/>
                <w:lang w:bidi="ar-EG"/>
              </w:rPr>
              <w:t xml:space="preserve"> (نطاق الترددات الصناعية والعلمية والطبية </w:t>
            </w:r>
            <w:r w:rsidRPr="008124BD">
              <w:rPr>
                <w:position w:val="2"/>
                <w:lang w:bidi="ar-EG"/>
              </w:rPr>
              <w:t>(ISM)</w:t>
            </w:r>
            <w:r w:rsidRPr="008124BD">
              <w:rPr>
                <w:rFonts w:hint="cs"/>
                <w:position w:val="2"/>
                <w:rtl/>
                <w:lang w:val="fr-CH" w:bidi="ar-SY"/>
              </w:rPr>
              <w:t>)</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rtl/>
                <w:lang w:val="fr-CH" w:eastAsia="en-US" w:bidi="ar-SY"/>
              </w:rPr>
            </w:pPr>
            <w:r w:rsidRPr="008124BD">
              <w:rPr>
                <w:rFonts w:hint="cs"/>
                <w:position w:val="2"/>
                <w:rtl/>
                <w:lang w:eastAsia="en-US" w:bidi="ar-EG"/>
              </w:rPr>
              <w:t xml:space="preserve">غير مرخص، يجوز لأنظمة قفزات التردد والأنظمة المشكلة رقمياً استخدام قدرات خرج تصل إلى </w:t>
            </w:r>
            <w:r w:rsidRPr="008124BD">
              <w:rPr>
                <w:position w:val="2"/>
                <w:lang w:eastAsia="en-US" w:bidi="ar-EG"/>
              </w:rPr>
              <w:t>1</w:t>
            </w:r>
            <w:r w:rsidRPr="008124BD">
              <w:rPr>
                <w:rFonts w:hint="cs"/>
                <w:position w:val="2"/>
                <w:rtl/>
                <w:lang w:val="fr-CH" w:eastAsia="en-US" w:bidi="ar-SY"/>
              </w:rPr>
              <w:t xml:space="preserve"> واط</w:t>
            </w:r>
          </w:p>
        </w:tc>
      </w:tr>
      <w:tr w:rsidR="00AB40D9" w:rsidRPr="008124BD" w:rsidTr="008124BD">
        <w:trPr>
          <w:trHeight w:val="20"/>
          <w:jc w:val="center"/>
        </w:trPr>
        <w:tc>
          <w:tcPr>
            <w:tcW w:w="1382" w:type="dxa"/>
            <w:vMerge/>
            <w:tcBorders>
              <w:left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val="fr-CH" w:bidi="ar-SY"/>
              </w:rPr>
            </w:pPr>
            <w:r w:rsidRPr="008124BD">
              <w:rPr>
                <w:position w:val="2"/>
              </w:rPr>
              <w:t>MHz 1 930</w:t>
            </w:r>
            <w:r w:rsidRPr="008124BD">
              <w:rPr>
                <w:position w:val="2"/>
              </w:rPr>
              <w:noBreakHyphen/>
              <w:t>1 920</w:t>
            </w:r>
            <w:r w:rsidRPr="008124BD">
              <w:rPr>
                <w:rFonts w:hint="cs"/>
                <w:position w:val="2"/>
                <w:rtl/>
                <w:lang w:bidi="ar-EG"/>
              </w:rPr>
              <w:t xml:space="preserve"> (خدمات </w:t>
            </w:r>
            <w:r w:rsidRPr="008124BD">
              <w:rPr>
                <w:position w:val="2"/>
                <w:lang w:bidi="ar-EG"/>
              </w:rPr>
              <w:t>PCS</w:t>
            </w:r>
            <w:r w:rsidRPr="008124BD">
              <w:rPr>
                <w:rFonts w:hint="cs"/>
                <w:position w:val="2"/>
                <w:rtl/>
                <w:lang w:val="fr-CH" w:bidi="ar-SY"/>
              </w:rPr>
              <w:t>)</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lang w:eastAsia="en-US"/>
              </w:rPr>
            </w:pPr>
            <w:r w:rsidRPr="008124BD">
              <w:rPr>
                <w:rFonts w:hint="cs"/>
                <w:position w:val="2"/>
                <w:rtl/>
                <w:lang w:eastAsia="en-US" w:bidi="ar-EG"/>
              </w:rPr>
              <w:t xml:space="preserve">غير مرخص، داخل المباني حصرياً، حدود القدرة وغيرها من القيود الأخرى </w:t>
            </w:r>
            <w:r w:rsidRPr="008124BD">
              <w:rPr>
                <w:rFonts w:hint="cs"/>
                <w:position w:val="2"/>
                <w:rtl/>
                <w:lang w:val="fr-CH" w:eastAsia="en-US" w:bidi="ar-SY"/>
              </w:rPr>
              <w:t>نصت</w:t>
            </w:r>
            <w:r w:rsidRPr="008124BD">
              <w:rPr>
                <w:rFonts w:hint="cs"/>
                <w:position w:val="2"/>
                <w:rtl/>
                <w:lang w:eastAsia="en-US" w:bidi="ar-EG"/>
              </w:rPr>
              <w:t xml:space="preserve"> عليها لجنة الاتصالات الفيدرالية </w:t>
            </w:r>
            <w:r w:rsidRPr="008124BD">
              <w:rPr>
                <w:position w:val="2"/>
                <w:lang w:eastAsia="en-US" w:bidi="ar-EG"/>
              </w:rPr>
              <w:t>(FCC)</w:t>
            </w:r>
            <w:r w:rsidRPr="008124BD">
              <w:rPr>
                <w:rFonts w:hint="cs"/>
                <w:position w:val="2"/>
                <w:rtl/>
                <w:lang w:eastAsia="en-US" w:bidi="ar-EG"/>
              </w:rPr>
              <w:t xml:space="preserve">، الجزء </w:t>
            </w:r>
            <w:r w:rsidRPr="008124BD">
              <w:rPr>
                <w:position w:val="2"/>
                <w:lang w:eastAsia="en-US" w:bidi="ar-EG"/>
              </w:rPr>
              <w:t>15</w:t>
            </w:r>
            <w:r w:rsidRPr="008124BD">
              <w:rPr>
                <w:rFonts w:hint="cs"/>
                <w:position w:val="2"/>
                <w:rtl/>
                <w:lang w:eastAsia="en-US" w:bidi="ar-SY"/>
              </w:rPr>
              <w:t xml:space="preserve">، الجزء الفرعي </w:t>
            </w:r>
            <w:r w:rsidRPr="008124BD">
              <w:rPr>
                <w:position w:val="2"/>
                <w:lang w:eastAsia="en-US" w:bidi="ar-SY"/>
              </w:rPr>
              <w:t>D</w:t>
            </w:r>
          </w:p>
        </w:tc>
      </w:tr>
      <w:tr w:rsidR="00AB40D9" w:rsidRPr="008124BD" w:rsidTr="008124BD">
        <w:trPr>
          <w:trHeight w:val="20"/>
          <w:jc w:val="center"/>
        </w:trPr>
        <w:tc>
          <w:tcPr>
            <w:tcW w:w="1382" w:type="dxa"/>
            <w:vMerge/>
            <w:tcBorders>
              <w:left w:val="single" w:sz="4" w:space="0" w:color="auto"/>
              <w:bottom w:val="single" w:sz="4" w:space="0" w:color="auto"/>
              <w:right w:val="single" w:sz="4" w:space="0" w:color="auto"/>
            </w:tcBorders>
            <w:vAlign w:val="center"/>
          </w:tcPr>
          <w:p w:rsidR="00AB40D9" w:rsidRPr="008124BD" w:rsidRDefault="00AB40D9" w:rsidP="008124BD">
            <w:pPr>
              <w:pStyle w:val="Tabletext"/>
              <w:spacing w:before="40" w:after="40" w:line="240" w:lineRule="exact"/>
              <w:jc w:val="center"/>
              <w:rPr>
                <w:position w:val="2"/>
                <w:rtl/>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rStyle w:val="nowrap1"/>
                <w:position w:val="2"/>
                <w:rtl/>
                <w:lang w:bidi="ar-EG"/>
              </w:rPr>
            </w:pPr>
            <w:r w:rsidRPr="008124BD">
              <w:rPr>
                <w:rFonts w:hint="cs"/>
                <w:position w:val="2"/>
                <w:rtl/>
                <w:lang w:val="fr-CH" w:bidi="ar-SY"/>
              </w:rPr>
              <w:t>عرض النطاق الكبير جداً</w:t>
            </w:r>
            <w:r w:rsidRPr="008124BD">
              <w:rPr>
                <w:rFonts w:hint="cs"/>
                <w:position w:val="2"/>
                <w:rtl/>
                <w:lang w:val="en-GB"/>
              </w:rPr>
              <w:t xml:space="preserve"> </w:t>
            </w:r>
            <w:r w:rsidRPr="008124BD">
              <w:rPr>
                <w:position w:val="2"/>
              </w:rPr>
              <w:t>(GHz 10,6</w:t>
            </w:r>
            <w:r w:rsidRPr="008124BD">
              <w:rPr>
                <w:position w:val="2"/>
              </w:rPr>
              <w:noBreakHyphen/>
              <w:t>3,1)</w:t>
            </w:r>
          </w:p>
        </w:tc>
        <w:tc>
          <w:tcPr>
            <w:tcW w:w="4811" w:type="dxa"/>
            <w:tcBorders>
              <w:top w:val="single" w:sz="4" w:space="0" w:color="auto"/>
              <w:left w:val="single" w:sz="4" w:space="0" w:color="auto"/>
              <w:bottom w:val="single" w:sz="4" w:space="0" w:color="auto"/>
              <w:right w:val="single" w:sz="4" w:space="0" w:color="auto"/>
            </w:tcBorders>
          </w:tcPr>
          <w:p w:rsidR="00AB40D9" w:rsidRPr="008124BD" w:rsidRDefault="00AB40D9" w:rsidP="008124BD">
            <w:pPr>
              <w:pStyle w:val="Tabletext"/>
              <w:spacing w:before="40" w:after="40" w:line="240" w:lineRule="exact"/>
              <w:rPr>
                <w:position w:val="2"/>
                <w:lang w:eastAsia="en-US"/>
              </w:rPr>
            </w:pPr>
            <w:r w:rsidRPr="008124BD">
              <w:rPr>
                <w:rFonts w:hint="cs"/>
                <w:position w:val="2"/>
                <w:rtl/>
                <w:lang w:eastAsia="en-US" w:bidi="ar-EG"/>
              </w:rPr>
              <w:t xml:space="preserve">غير مرخص، داخل المباني حصرياً، حدود القدرة وغيرها من القيود الأخرى </w:t>
            </w:r>
            <w:r w:rsidRPr="008124BD">
              <w:rPr>
                <w:rFonts w:hint="cs"/>
                <w:position w:val="2"/>
                <w:rtl/>
                <w:lang w:val="fr-CH" w:eastAsia="en-US" w:bidi="ar-SY"/>
              </w:rPr>
              <w:t>نصت</w:t>
            </w:r>
            <w:r w:rsidRPr="008124BD">
              <w:rPr>
                <w:rFonts w:hint="cs"/>
                <w:position w:val="2"/>
                <w:rtl/>
                <w:lang w:eastAsia="en-US" w:bidi="ar-EG"/>
              </w:rPr>
              <w:t xml:space="preserve"> عليها لجنة الاتصالات الفيدرالية </w:t>
            </w:r>
            <w:r w:rsidRPr="008124BD">
              <w:rPr>
                <w:position w:val="2"/>
                <w:lang w:eastAsia="en-US" w:bidi="ar-EG"/>
              </w:rPr>
              <w:t>(FCC)</w:t>
            </w:r>
            <w:r w:rsidRPr="008124BD">
              <w:rPr>
                <w:rFonts w:hint="cs"/>
                <w:position w:val="2"/>
                <w:rtl/>
                <w:lang w:eastAsia="en-US" w:bidi="ar-EG"/>
              </w:rPr>
              <w:t xml:space="preserve">، الجزء </w:t>
            </w:r>
            <w:r w:rsidRPr="008124BD">
              <w:rPr>
                <w:position w:val="2"/>
                <w:lang w:eastAsia="en-US" w:bidi="ar-EG"/>
              </w:rPr>
              <w:t>15</w:t>
            </w:r>
            <w:r w:rsidRPr="008124BD">
              <w:rPr>
                <w:rFonts w:hint="cs"/>
                <w:position w:val="2"/>
                <w:rtl/>
                <w:lang w:eastAsia="en-US" w:bidi="ar-SY"/>
              </w:rPr>
              <w:t xml:space="preserve">، الجزء الفرعي </w:t>
            </w:r>
            <w:r w:rsidRPr="008124BD">
              <w:rPr>
                <w:position w:val="2"/>
                <w:lang w:eastAsia="en-US" w:bidi="ar-SY"/>
              </w:rPr>
              <w:t>F</w:t>
            </w:r>
          </w:p>
        </w:tc>
      </w:tr>
    </w:tbl>
    <w:p w:rsidR="00AB40D9" w:rsidRPr="000E00F4" w:rsidRDefault="00AB40D9" w:rsidP="00AB40D9">
      <w:pPr>
        <w:spacing w:before="0"/>
        <w:rPr>
          <w:sz w:val="16"/>
          <w:szCs w:val="16"/>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9167"/>
      </w:tblGrid>
      <w:tr w:rsidR="00AB40D9" w:rsidTr="00182931">
        <w:trPr>
          <w:jc w:val="center"/>
        </w:trPr>
        <w:tc>
          <w:tcPr>
            <w:tcW w:w="472" w:type="dxa"/>
            <w:hideMark/>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 xml:space="preserve"> (1)</w:t>
            </w:r>
          </w:p>
        </w:tc>
        <w:tc>
          <w:tcPr>
            <w:tcW w:w="9167" w:type="dxa"/>
            <w:hideMark/>
          </w:tcPr>
          <w:p w:rsidR="00AB40D9" w:rsidRDefault="00AB40D9" w:rsidP="008124BD">
            <w:pPr>
              <w:spacing w:before="40" w:after="40" w:line="240" w:lineRule="exact"/>
              <w:rPr>
                <w:sz w:val="18"/>
                <w:szCs w:val="24"/>
                <w:lang w:bidi="ar-EG"/>
              </w:rPr>
            </w:pPr>
            <w:r>
              <w:rPr>
                <w:sz w:val="18"/>
                <w:szCs w:val="24"/>
                <w:rtl/>
                <w:lang w:bidi="ar-EG"/>
              </w:rPr>
              <w:t xml:space="preserve">المعيار </w:t>
            </w:r>
            <w:r>
              <w:rPr>
                <w:sz w:val="18"/>
                <w:szCs w:val="24"/>
                <w:lang w:bidi="ar-EG"/>
              </w:rPr>
              <w:t>AS/NZS 4268:2012</w:t>
            </w:r>
            <w:r>
              <w:rPr>
                <w:sz w:val="18"/>
                <w:szCs w:val="24"/>
                <w:rtl/>
                <w:lang w:bidi="ar-EG"/>
              </w:rPr>
              <w:t>: التجهيزات والأنظمة الراديوية: أجهزة قصيرة المدى </w:t>
            </w:r>
            <w:proofErr w:type="gramStart"/>
            <w:r>
              <w:rPr>
                <w:sz w:val="18"/>
                <w:szCs w:val="24"/>
                <w:rtl/>
                <w:lang w:bidi="ar-EG"/>
              </w:rPr>
              <w:t>- الحدود</w:t>
            </w:r>
            <w:proofErr w:type="gramEnd"/>
            <w:r>
              <w:rPr>
                <w:sz w:val="18"/>
                <w:szCs w:val="24"/>
                <w:rtl/>
                <w:lang w:bidi="ar-EG"/>
              </w:rPr>
              <w:t xml:space="preserve"> وطرائق القياس.</w:t>
            </w:r>
          </w:p>
        </w:tc>
      </w:tr>
      <w:tr w:rsidR="00AB40D9" w:rsidTr="00182931">
        <w:trPr>
          <w:jc w:val="center"/>
        </w:trPr>
        <w:tc>
          <w:tcPr>
            <w:tcW w:w="472" w:type="dxa"/>
            <w:hideMark/>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(2)</w:t>
            </w:r>
          </w:p>
        </w:tc>
        <w:tc>
          <w:tcPr>
            <w:tcW w:w="9167" w:type="dxa"/>
            <w:hideMark/>
          </w:tcPr>
          <w:p w:rsidR="00AB40D9" w:rsidRPr="00D049E7" w:rsidRDefault="00AB40D9" w:rsidP="008124BD">
            <w:pPr>
              <w:spacing w:before="40" w:after="40" w:line="240" w:lineRule="exact"/>
              <w:rPr>
                <w:sz w:val="18"/>
                <w:szCs w:val="24"/>
                <w:rtl/>
                <w:lang w:bidi="ar-EG"/>
              </w:rPr>
            </w:pPr>
            <w:r w:rsidRPr="00304C15">
              <w:rPr>
                <w:sz w:val="18"/>
                <w:szCs w:val="24"/>
                <w:rtl/>
                <w:lang w:bidi="ar-EG"/>
              </w:rPr>
              <w:t xml:space="preserve">يتاح المزيد من المعلومات التفصيلية في </w:t>
            </w:r>
            <w:proofErr w:type="gramStart"/>
            <w:r w:rsidRPr="00304C15">
              <w:rPr>
                <w:sz w:val="18"/>
                <w:szCs w:val="24"/>
                <w:rtl/>
                <w:lang w:bidi="ar-EG"/>
              </w:rPr>
              <w:t>العنوان:</w:t>
            </w:r>
            <w:r w:rsidRPr="00304C15">
              <w:rPr>
                <w:sz w:val="18"/>
                <w:szCs w:val="24"/>
                <w:rtl/>
                <w:lang w:bidi="ar-EG"/>
              </w:rPr>
              <w:tab/>
            </w:r>
            <w:proofErr w:type="gramEnd"/>
            <w:r w:rsidRPr="00304C15">
              <w:rPr>
                <w:sz w:val="18"/>
                <w:szCs w:val="24"/>
                <w:rtl/>
                <w:lang w:bidi="ar-EG"/>
              </w:rPr>
              <w:br/>
            </w:r>
            <w:hyperlink r:id="rId14" w:history="1">
              <w:r w:rsidRPr="00D049E7">
                <w:rPr>
                  <w:rStyle w:val="Hyperlink"/>
                  <w:sz w:val="18"/>
                  <w:szCs w:val="24"/>
                  <w:lang w:bidi="ar-EG"/>
                </w:rPr>
                <w:t>http://www.anfr.fr</w:t>
              </w:r>
            </w:hyperlink>
            <w:r>
              <w:rPr>
                <w:rFonts w:hint="cs"/>
                <w:rtl/>
                <w:lang w:val="en-GB"/>
              </w:rPr>
              <w:t> </w:t>
            </w:r>
            <w:r w:rsidRPr="00D049E7">
              <w:rPr>
                <w:sz w:val="18"/>
                <w:szCs w:val="24"/>
                <w:lang w:val="en-GB" w:bidi="ar-EG"/>
              </w:rPr>
              <w:t>“TNRBF”</w:t>
            </w:r>
            <w:r w:rsidRPr="00D049E7">
              <w:rPr>
                <w:rFonts w:hint="cs"/>
                <w:sz w:val="18"/>
                <w:szCs w:val="24"/>
                <w:rtl/>
                <w:lang w:val="en-GB" w:bidi="ar-EG"/>
              </w:rPr>
              <w:t xml:space="preserve"> </w:t>
            </w:r>
            <w:r w:rsidRPr="00304C15">
              <w:rPr>
                <w:rFonts w:hint="cs"/>
                <w:sz w:val="18"/>
                <w:szCs w:val="24"/>
                <w:rtl/>
                <w:lang w:bidi="ar-EG"/>
              </w:rPr>
              <w:t>و</w:t>
            </w:r>
            <w:hyperlink r:id="rId15" w:history="1">
              <w:r w:rsidRPr="00304C15">
                <w:rPr>
                  <w:rStyle w:val="Hyperlink"/>
                  <w:sz w:val="18"/>
                  <w:szCs w:val="24"/>
                  <w:lang w:bidi="ar-EG"/>
                </w:rPr>
                <w:t>http://www.arcep.fr/</w:t>
              </w:r>
            </w:hyperlink>
            <w:r w:rsidRPr="00304C15">
              <w:rPr>
                <w:rFonts w:hint="cs"/>
                <w:sz w:val="18"/>
                <w:szCs w:val="24"/>
                <w:rtl/>
                <w:lang w:bidi="ar-EG"/>
              </w:rPr>
              <w:t>.</w:t>
            </w:r>
          </w:p>
        </w:tc>
      </w:tr>
      <w:tr w:rsidR="00AB40D9" w:rsidTr="00182931">
        <w:trPr>
          <w:jc w:val="center"/>
        </w:trPr>
        <w:tc>
          <w:tcPr>
            <w:tcW w:w="472" w:type="dxa"/>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(3)</w:t>
            </w:r>
          </w:p>
        </w:tc>
        <w:tc>
          <w:tcPr>
            <w:tcW w:w="9167" w:type="dxa"/>
          </w:tcPr>
          <w:p w:rsidR="00AB40D9" w:rsidRPr="00304C15" w:rsidRDefault="00AB40D9" w:rsidP="008124BD">
            <w:pPr>
              <w:spacing w:before="40" w:after="40" w:line="240" w:lineRule="exact"/>
              <w:rPr>
                <w:sz w:val="18"/>
                <w:szCs w:val="24"/>
                <w:rtl/>
                <w:lang w:bidi="ar-EG"/>
              </w:rPr>
            </w:pPr>
            <w:r>
              <w:rPr>
                <w:rFonts w:hint="cs"/>
                <w:sz w:val="18"/>
                <w:szCs w:val="24"/>
                <w:rtl/>
                <w:lang w:bidi="ar-EG"/>
              </w:rPr>
              <w:t xml:space="preserve">انظر </w:t>
            </w:r>
            <w:hyperlink r:id="rId16" w:history="1">
              <w:r w:rsidRPr="00D049E7">
                <w:rPr>
                  <w:rStyle w:val="Hyperlink"/>
                  <w:sz w:val="18"/>
                  <w:szCs w:val="24"/>
                  <w:lang w:val="en-GB" w:bidi="ar-EG"/>
                </w:rPr>
                <w:t>www.arcep.fr</w:t>
              </w:r>
            </w:hyperlink>
            <w:r>
              <w:rPr>
                <w:rFonts w:hint="cs"/>
                <w:sz w:val="18"/>
                <w:szCs w:val="24"/>
                <w:rtl/>
                <w:lang w:val="en-GB" w:bidi="ar-EG"/>
              </w:rPr>
              <w:t> </w:t>
            </w:r>
            <w:r w:rsidRPr="00D049E7">
              <w:rPr>
                <w:sz w:val="18"/>
                <w:szCs w:val="24"/>
                <w:lang w:val="en-GB" w:bidi="ar-EG"/>
              </w:rPr>
              <w:t>“PMSE”</w:t>
            </w:r>
            <w:r>
              <w:rPr>
                <w:rFonts w:hint="cs"/>
                <w:sz w:val="18"/>
                <w:szCs w:val="24"/>
                <w:rtl/>
                <w:lang w:val="en-GB" w:bidi="ar-EG"/>
              </w:rPr>
              <w:t>.</w:t>
            </w:r>
          </w:p>
        </w:tc>
      </w:tr>
      <w:tr w:rsidR="00AB40D9" w:rsidTr="00182931">
        <w:trPr>
          <w:jc w:val="center"/>
        </w:trPr>
        <w:tc>
          <w:tcPr>
            <w:tcW w:w="472" w:type="dxa"/>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(4)</w:t>
            </w:r>
          </w:p>
        </w:tc>
        <w:tc>
          <w:tcPr>
            <w:tcW w:w="9167" w:type="dxa"/>
          </w:tcPr>
          <w:p w:rsidR="00AB40D9" w:rsidRPr="00AB7D2F" w:rsidRDefault="00AB40D9" w:rsidP="008124BD">
            <w:pPr>
              <w:spacing w:before="40" w:after="40" w:line="240" w:lineRule="exact"/>
              <w:rPr>
                <w:sz w:val="18"/>
                <w:szCs w:val="24"/>
                <w:rtl/>
                <w:lang w:val="fr-CH" w:bidi="ar-SY"/>
              </w:rPr>
            </w:pPr>
            <w:r>
              <w:rPr>
                <w:rFonts w:hint="cs"/>
                <w:sz w:val="18"/>
                <w:szCs w:val="24"/>
                <w:rtl/>
                <w:lang w:bidi="ar-EG"/>
              </w:rPr>
              <w:t xml:space="preserve">انظر </w:t>
            </w:r>
            <w:hyperlink r:id="rId17" w:history="1">
              <w:r w:rsidRPr="00D049E7">
                <w:rPr>
                  <w:rStyle w:val="Hyperlink"/>
                  <w:sz w:val="18"/>
                  <w:szCs w:val="24"/>
                  <w:lang w:val="en-GB" w:bidi="ar-EG"/>
                </w:rPr>
                <w:t>www.arcep.fr</w:t>
              </w:r>
            </w:hyperlink>
            <w:r w:rsidRPr="00D049E7">
              <w:rPr>
                <w:sz w:val="18"/>
                <w:szCs w:val="24"/>
                <w:lang w:val="en-GB" w:bidi="ar-EG"/>
              </w:rPr>
              <w:t xml:space="preserve"> “ARCEP”</w:t>
            </w:r>
            <w:r w:rsidRPr="00D049E7">
              <w:rPr>
                <w:rFonts w:hint="cs"/>
                <w:sz w:val="18"/>
                <w:szCs w:val="24"/>
                <w:rtl/>
                <w:lang w:val="en-GB" w:bidi="ar-EG"/>
              </w:rPr>
              <w:t xml:space="preserve"> </w:t>
            </w:r>
            <w:r>
              <w:rPr>
                <w:rFonts w:hint="cs"/>
                <w:sz w:val="18"/>
                <w:szCs w:val="24"/>
                <w:rtl/>
                <w:lang w:val="fr-CH" w:bidi="ar-SY"/>
              </w:rPr>
              <w:t xml:space="preserve">القرار رقم </w:t>
            </w:r>
            <w:r>
              <w:rPr>
                <w:sz w:val="18"/>
                <w:szCs w:val="24"/>
                <w:lang w:bidi="ar-SY"/>
              </w:rPr>
              <w:t>2016-0272</w:t>
            </w:r>
            <w:r>
              <w:rPr>
                <w:rFonts w:hint="cs"/>
                <w:sz w:val="18"/>
                <w:szCs w:val="24"/>
                <w:rtl/>
                <w:lang w:val="fr-CH" w:bidi="ar-SY"/>
              </w:rPr>
              <w:t>.</w:t>
            </w:r>
          </w:p>
        </w:tc>
      </w:tr>
      <w:tr w:rsidR="00AB40D9" w:rsidTr="00182931">
        <w:trPr>
          <w:jc w:val="center"/>
        </w:trPr>
        <w:tc>
          <w:tcPr>
            <w:tcW w:w="472" w:type="dxa"/>
            <w:hideMark/>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(5)</w:t>
            </w:r>
          </w:p>
        </w:tc>
        <w:tc>
          <w:tcPr>
            <w:tcW w:w="9167" w:type="dxa"/>
          </w:tcPr>
          <w:p w:rsidR="00AB40D9" w:rsidRPr="004323E2" w:rsidRDefault="00AB40D9" w:rsidP="008124BD">
            <w:pPr>
              <w:spacing w:before="40" w:after="40" w:line="240" w:lineRule="exact"/>
              <w:rPr>
                <w:spacing w:val="-2"/>
                <w:sz w:val="18"/>
                <w:szCs w:val="24"/>
                <w:rtl/>
                <w:lang w:bidi="ar-EG"/>
              </w:rPr>
            </w:pPr>
            <w:r>
              <w:rPr>
                <w:sz w:val="18"/>
                <w:szCs w:val="24"/>
                <w:rtl/>
                <w:lang w:bidi="ar-EG"/>
              </w:rPr>
              <w:t xml:space="preserve">يمكن الحصول على مزيد من المعلومات التفصيلية في المعيار </w:t>
            </w:r>
            <w:r w:rsidRPr="006C6A38">
              <w:rPr>
                <w:sz w:val="18"/>
                <w:szCs w:val="24"/>
                <w:lang w:val="en-AU" w:bidi="ar-EG"/>
              </w:rPr>
              <w:t>ARIB STD RCR STD-22</w:t>
            </w:r>
            <w:r>
              <w:rPr>
                <w:sz w:val="18"/>
                <w:szCs w:val="24"/>
                <w:rtl/>
                <w:lang w:bidi="ar-EG"/>
              </w:rPr>
              <w:t>.</w:t>
            </w:r>
          </w:p>
        </w:tc>
      </w:tr>
      <w:tr w:rsidR="00AB40D9" w:rsidTr="00182931">
        <w:trPr>
          <w:jc w:val="center"/>
        </w:trPr>
        <w:tc>
          <w:tcPr>
            <w:tcW w:w="472" w:type="dxa"/>
            <w:hideMark/>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(6)</w:t>
            </w:r>
          </w:p>
        </w:tc>
        <w:tc>
          <w:tcPr>
            <w:tcW w:w="9167" w:type="dxa"/>
            <w:hideMark/>
          </w:tcPr>
          <w:p w:rsidR="00AB40D9" w:rsidRDefault="00AB40D9" w:rsidP="008124BD">
            <w:pPr>
              <w:spacing w:before="40" w:after="40" w:line="240" w:lineRule="exact"/>
              <w:rPr>
                <w:sz w:val="18"/>
                <w:szCs w:val="24"/>
                <w:rtl/>
                <w:lang w:bidi="ar-EG"/>
              </w:rPr>
            </w:pPr>
            <w:r w:rsidRPr="00836A47">
              <w:rPr>
                <w:rFonts w:hint="cs"/>
                <w:sz w:val="18"/>
                <w:szCs w:val="24"/>
                <w:rtl/>
                <w:lang w:bidi="ar"/>
              </w:rPr>
              <w:t xml:space="preserve">يستعمل </w:t>
            </w:r>
            <w:r>
              <w:rPr>
                <w:rFonts w:hint="cs"/>
                <w:sz w:val="18"/>
                <w:szCs w:val="24"/>
                <w:rtl/>
                <w:lang w:bidi="ar"/>
              </w:rPr>
              <w:t>مدى التردد</w:t>
            </w:r>
            <w:r w:rsidRPr="00836A47">
              <w:rPr>
                <w:rFonts w:hint="cs"/>
                <w:sz w:val="18"/>
                <w:szCs w:val="24"/>
                <w:rtl/>
                <w:lang w:bidi="ar"/>
              </w:rPr>
              <w:t xml:space="preserve"> </w:t>
            </w:r>
            <w:r w:rsidRPr="00836A47">
              <w:rPr>
                <w:rFonts w:hint="cs"/>
                <w:sz w:val="18"/>
                <w:szCs w:val="24"/>
                <w:lang w:bidi="ar-EG"/>
              </w:rPr>
              <w:t>MHz 710-470</w:t>
            </w:r>
            <w:r w:rsidRPr="00836A47">
              <w:rPr>
                <w:rFonts w:hint="cs"/>
                <w:sz w:val="18"/>
                <w:szCs w:val="24"/>
                <w:rtl/>
                <w:lang w:bidi="ar"/>
              </w:rPr>
              <w:t xml:space="preserve"> من أجل الإذاعة التلفزيونية الرقمية للأرض كخدمة أساسية ولميكروف</w:t>
            </w:r>
            <w:bookmarkStart w:id="2" w:name="_GoBack"/>
            <w:bookmarkEnd w:id="2"/>
            <w:r w:rsidRPr="00836A47">
              <w:rPr>
                <w:rFonts w:hint="cs"/>
                <w:sz w:val="18"/>
                <w:szCs w:val="24"/>
                <w:rtl/>
                <w:lang w:bidi="ar"/>
              </w:rPr>
              <w:t>ونات لاسلكية كخدمة ثانوية. وتنظم الإدارة ترتيب القنوات ومواقع الميكروفونات اللاسلكية.</w:t>
            </w:r>
          </w:p>
        </w:tc>
      </w:tr>
      <w:tr w:rsidR="00AB40D9" w:rsidTr="00182931">
        <w:trPr>
          <w:jc w:val="center"/>
        </w:trPr>
        <w:tc>
          <w:tcPr>
            <w:tcW w:w="472" w:type="dxa"/>
            <w:hideMark/>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(7)</w:t>
            </w:r>
          </w:p>
        </w:tc>
        <w:tc>
          <w:tcPr>
            <w:tcW w:w="9167" w:type="dxa"/>
            <w:hideMark/>
          </w:tcPr>
          <w:p w:rsidR="00AB40D9" w:rsidRDefault="00AB40D9" w:rsidP="008124BD">
            <w:pPr>
              <w:spacing w:before="40" w:after="40" w:line="240" w:lineRule="exact"/>
              <w:rPr>
                <w:sz w:val="18"/>
                <w:szCs w:val="24"/>
                <w:rtl/>
                <w:lang w:bidi="ar-EG"/>
              </w:rPr>
            </w:pPr>
            <w:r>
              <w:rPr>
                <w:sz w:val="18"/>
                <w:szCs w:val="24"/>
                <w:rtl/>
                <w:lang w:bidi="ar-EG"/>
              </w:rPr>
              <w:t xml:space="preserve">يمكن الحصول على مزيد من المعلومات التفصيلية في المعيار </w:t>
            </w:r>
            <w:r w:rsidRPr="006C6A38">
              <w:rPr>
                <w:sz w:val="18"/>
                <w:szCs w:val="24"/>
                <w:lang w:val="en-AU" w:bidi="ar-EG"/>
              </w:rPr>
              <w:t>ARIB Standard STD-T112</w:t>
            </w:r>
            <w:r>
              <w:rPr>
                <w:sz w:val="18"/>
                <w:szCs w:val="24"/>
                <w:rtl/>
                <w:lang w:bidi="ar-EG"/>
              </w:rPr>
              <w:t>.</w:t>
            </w:r>
          </w:p>
        </w:tc>
      </w:tr>
      <w:tr w:rsidR="00AB40D9" w:rsidTr="00182931">
        <w:trPr>
          <w:jc w:val="center"/>
        </w:trPr>
        <w:tc>
          <w:tcPr>
            <w:tcW w:w="472" w:type="dxa"/>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lang w:eastAsia="en-US"/>
              </w:rPr>
            </w:pPr>
            <w:r>
              <w:rPr>
                <w:sz w:val="20"/>
                <w:szCs w:val="26"/>
                <w:vertAlign w:val="superscript"/>
                <w:lang w:eastAsia="en-US"/>
              </w:rPr>
              <w:t>(8)</w:t>
            </w:r>
          </w:p>
        </w:tc>
        <w:tc>
          <w:tcPr>
            <w:tcW w:w="9167" w:type="dxa"/>
          </w:tcPr>
          <w:p w:rsidR="00AB40D9" w:rsidRDefault="00AB40D9" w:rsidP="008124BD">
            <w:pPr>
              <w:spacing w:before="40" w:after="40" w:line="240" w:lineRule="exact"/>
              <w:jc w:val="left"/>
              <w:rPr>
                <w:sz w:val="18"/>
                <w:szCs w:val="24"/>
                <w:rtl/>
                <w:lang w:bidi="ar-EG"/>
              </w:rPr>
            </w:pPr>
            <w:r>
              <w:rPr>
                <w:sz w:val="18"/>
                <w:szCs w:val="24"/>
                <w:rtl/>
                <w:lang w:bidi="ar-EG"/>
              </w:rPr>
              <w:t>يمكن الحصول على مزيد من المعلومات التفصيلية في</w:t>
            </w:r>
            <w:r>
              <w:rPr>
                <w:rFonts w:hint="cs"/>
                <w:sz w:val="18"/>
                <w:szCs w:val="24"/>
                <w:rtl/>
                <w:lang w:bidi="ar-EG"/>
              </w:rPr>
              <w:t xml:space="preserve"> المرجع </w:t>
            </w:r>
            <w:r>
              <w:rPr>
                <w:sz w:val="18"/>
                <w:szCs w:val="24"/>
                <w:lang w:bidi="ar-EG"/>
              </w:rPr>
              <w:t>RSS-</w:t>
            </w:r>
            <w:proofErr w:type="gramStart"/>
            <w:r>
              <w:rPr>
                <w:sz w:val="18"/>
                <w:szCs w:val="24"/>
                <w:lang w:bidi="ar-EG"/>
              </w:rPr>
              <w:t>123</w:t>
            </w:r>
            <w:r>
              <w:rPr>
                <w:rFonts w:hint="cs"/>
                <w:sz w:val="18"/>
                <w:szCs w:val="24"/>
                <w:rtl/>
                <w:lang w:bidi="ar-EG"/>
              </w:rPr>
              <w:t>:</w:t>
            </w:r>
            <w:r>
              <w:rPr>
                <w:sz w:val="18"/>
                <w:szCs w:val="24"/>
                <w:rtl/>
                <w:lang w:bidi="ar-EG"/>
              </w:rPr>
              <w:br/>
            </w:r>
            <w:hyperlink r:id="rId18" w:history="1">
              <w:r w:rsidRPr="00D049E7">
                <w:rPr>
                  <w:rStyle w:val="Hyperlink"/>
                  <w:sz w:val="18"/>
                  <w:szCs w:val="24"/>
                  <w:lang w:val="en-AU" w:bidi="ar-EG"/>
                </w:rPr>
                <w:t>http://www.ic.gc.ca/eic/site/smt-gst.nsf/eng/sf10759.html</w:t>
              </w:r>
              <w:proofErr w:type="gramEnd"/>
            </w:hyperlink>
            <w:r>
              <w:rPr>
                <w:rFonts w:hint="cs"/>
                <w:rtl/>
                <w:lang w:val="en-GB"/>
              </w:rPr>
              <w:t>.</w:t>
            </w:r>
          </w:p>
        </w:tc>
      </w:tr>
      <w:tr w:rsidR="00AB40D9" w:rsidTr="00182931">
        <w:trPr>
          <w:jc w:val="center"/>
        </w:trPr>
        <w:tc>
          <w:tcPr>
            <w:tcW w:w="472" w:type="dxa"/>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(9)</w:t>
            </w:r>
          </w:p>
        </w:tc>
        <w:tc>
          <w:tcPr>
            <w:tcW w:w="9167" w:type="dxa"/>
          </w:tcPr>
          <w:p w:rsidR="00AB40D9" w:rsidRDefault="00AB40D9" w:rsidP="008124BD">
            <w:pPr>
              <w:spacing w:before="40" w:after="40" w:line="240" w:lineRule="exact"/>
              <w:rPr>
                <w:sz w:val="18"/>
                <w:szCs w:val="24"/>
                <w:rtl/>
                <w:lang w:bidi="ar-EG"/>
              </w:rPr>
            </w:pPr>
            <w:r>
              <w:rPr>
                <w:sz w:val="18"/>
                <w:szCs w:val="24"/>
                <w:rtl/>
                <w:lang w:bidi="ar-EG"/>
              </w:rPr>
              <w:t>يمكن الحصول على مزيد من المعلومات التفصيلية في</w:t>
            </w:r>
            <w:r>
              <w:rPr>
                <w:rFonts w:hint="cs"/>
                <w:sz w:val="18"/>
                <w:szCs w:val="24"/>
                <w:rtl/>
                <w:lang w:bidi="ar-EG"/>
              </w:rPr>
              <w:t xml:space="preserve"> </w:t>
            </w:r>
            <w:hyperlink r:id="rId19" w:history="1">
              <w:proofErr w:type="gramStart"/>
              <w:r w:rsidRPr="006C6A38">
                <w:rPr>
                  <w:rStyle w:val="Hyperlink"/>
                  <w:sz w:val="18"/>
                  <w:szCs w:val="24"/>
                  <w:lang w:val="en-AU" w:bidi="ar-EG"/>
                </w:rPr>
                <w:t>http://www.bundesnetzagentur.de/allgemeinzuteilungen</w:t>
              </w:r>
            </w:hyperlink>
            <w:r>
              <w:rPr>
                <w:rFonts w:hint="cs"/>
                <w:sz w:val="18"/>
                <w:szCs w:val="24"/>
                <w:rtl/>
                <w:lang w:val="en-AU" w:bidi="ar-EG"/>
              </w:rPr>
              <w:t xml:space="preserve"> </w:t>
            </w:r>
            <w:r>
              <w:rPr>
                <w:rFonts w:hint="cs"/>
                <w:sz w:val="18"/>
                <w:szCs w:val="24"/>
                <w:lang w:val="en-AU" w:bidi="ar-EG"/>
              </w:rPr>
              <w:sym w:font="Symbol" w:char="F0AC"/>
            </w:r>
            <w:r>
              <w:rPr>
                <w:rFonts w:hint="cs"/>
                <w:sz w:val="18"/>
                <w:szCs w:val="24"/>
                <w:rtl/>
                <w:lang w:val="en-AU" w:bidi="ar-EG"/>
              </w:rPr>
              <w:t xml:space="preserve"> </w:t>
            </w:r>
            <w:r w:rsidRPr="006C6A38">
              <w:rPr>
                <w:sz w:val="18"/>
                <w:szCs w:val="24"/>
                <w:lang w:val="en-AU" w:bidi="ar-EG"/>
              </w:rPr>
              <w:t>“</w:t>
            </w:r>
            <w:proofErr w:type="gramEnd"/>
            <w:r w:rsidRPr="006C6A38">
              <w:rPr>
                <w:sz w:val="18"/>
                <w:szCs w:val="24"/>
                <w:lang w:val="en-AU" w:bidi="ar-EG"/>
              </w:rPr>
              <w:t>Mikrofone”</w:t>
            </w:r>
            <w:r>
              <w:rPr>
                <w:rFonts w:hint="cs"/>
                <w:sz w:val="18"/>
                <w:szCs w:val="24"/>
                <w:rtl/>
                <w:lang w:val="en-AU" w:bidi="ar-EG"/>
              </w:rPr>
              <w:t>.</w:t>
            </w:r>
          </w:p>
        </w:tc>
      </w:tr>
      <w:tr w:rsidR="00AB40D9" w:rsidTr="00182931">
        <w:trPr>
          <w:jc w:val="center"/>
        </w:trPr>
        <w:tc>
          <w:tcPr>
            <w:tcW w:w="472" w:type="dxa"/>
          </w:tcPr>
          <w:p w:rsidR="00AB40D9" w:rsidRDefault="00AB40D9" w:rsidP="008124BD">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vertAlign w:val="superscript"/>
                <w:rtl/>
                <w:lang w:eastAsia="en-US"/>
              </w:rPr>
            </w:pPr>
            <w:r>
              <w:rPr>
                <w:sz w:val="20"/>
                <w:szCs w:val="26"/>
                <w:vertAlign w:val="superscript"/>
                <w:lang w:eastAsia="en-US"/>
              </w:rPr>
              <w:t>(10)</w:t>
            </w:r>
          </w:p>
        </w:tc>
        <w:tc>
          <w:tcPr>
            <w:tcW w:w="9167" w:type="dxa"/>
          </w:tcPr>
          <w:p w:rsidR="00AB40D9" w:rsidRPr="00941505" w:rsidRDefault="00AB40D9" w:rsidP="00910E00">
            <w:pPr>
              <w:spacing w:before="40" w:after="40" w:line="240" w:lineRule="exact"/>
              <w:jc w:val="left"/>
              <w:rPr>
                <w:spacing w:val="6"/>
                <w:sz w:val="18"/>
                <w:szCs w:val="24"/>
                <w:rtl/>
                <w:lang w:bidi="ar-EG"/>
              </w:rPr>
            </w:pPr>
            <w:r w:rsidRPr="00941505">
              <w:rPr>
                <w:spacing w:val="6"/>
                <w:sz w:val="18"/>
                <w:szCs w:val="24"/>
                <w:rtl/>
                <w:lang w:bidi="ar-EG"/>
              </w:rPr>
              <w:t>يمكن الحصول على مزيد من المعلومات التفصيلية في</w:t>
            </w:r>
            <w:r w:rsidRPr="00941505">
              <w:rPr>
                <w:rFonts w:hint="cs"/>
                <w:spacing w:val="6"/>
                <w:sz w:val="18"/>
                <w:szCs w:val="24"/>
                <w:rtl/>
                <w:lang w:bidi="ar-EG"/>
              </w:rPr>
              <w:t xml:space="preserve"> </w:t>
            </w:r>
            <w:hyperlink r:id="rId20" w:history="1">
              <w:proofErr w:type="gramStart"/>
              <w:r w:rsidRPr="00941505">
                <w:rPr>
                  <w:rStyle w:val="Hyperlink"/>
                  <w:spacing w:val="6"/>
                  <w:sz w:val="18"/>
                  <w:szCs w:val="24"/>
                  <w:lang w:val="en-AU" w:bidi="ar-EG"/>
                </w:rPr>
                <w:t>http://www.bundesnetzagentur.de/drahtlosemikrofone</w:t>
              </w:r>
            </w:hyperlink>
            <w:r w:rsidRPr="00941505">
              <w:rPr>
                <w:rFonts w:hint="cs"/>
                <w:spacing w:val="6"/>
                <w:sz w:val="18"/>
                <w:szCs w:val="24"/>
                <w:rtl/>
                <w:lang w:val="en-AU" w:bidi="ar-EG"/>
              </w:rPr>
              <w:t xml:space="preserve"> </w:t>
            </w:r>
            <w:r w:rsidRPr="00941505">
              <w:rPr>
                <w:rFonts w:hint="cs"/>
                <w:spacing w:val="6"/>
                <w:sz w:val="18"/>
                <w:szCs w:val="24"/>
                <w:lang w:val="en-AU" w:bidi="ar-EG"/>
              </w:rPr>
              <w:sym w:font="Symbol" w:char="F0AC"/>
            </w:r>
            <w:r w:rsidRPr="00941505">
              <w:rPr>
                <w:rFonts w:hint="cs"/>
                <w:spacing w:val="6"/>
                <w:sz w:val="18"/>
                <w:szCs w:val="24"/>
                <w:rtl/>
                <w:lang w:val="en-AU" w:bidi="ar-EG"/>
              </w:rPr>
              <w:t xml:space="preserve"> </w:t>
            </w:r>
            <w:r w:rsidRPr="00941505">
              <w:rPr>
                <w:spacing w:val="6"/>
                <w:sz w:val="18"/>
                <w:szCs w:val="24"/>
                <w:lang w:val="en-AU" w:bidi="ar-EG"/>
              </w:rPr>
              <w:t>“</w:t>
            </w:r>
            <w:proofErr w:type="gramEnd"/>
            <w:r w:rsidRPr="00941505">
              <w:rPr>
                <w:spacing w:val="6"/>
                <w:sz w:val="18"/>
                <w:szCs w:val="24"/>
                <w:lang w:val="en-AU" w:bidi="ar-EG"/>
              </w:rPr>
              <w:t>Funkmikrofone (Drahtlose Mikrofone)”</w:t>
            </w:r>
            <w:r>
              <w:rPr>
                <w:rFonts w:hint="cs"/>
                <w:spacing w:val="6"/>
                <w:sz w:val="18"/>
                <w:szCs w:val="24"/>
                <w:rtl/>
                <w:lang w:val="en-AU" w:bidi="ar-EG"/>
              </w:rPr>
              <w:t>.</w:t>
            </w:r>
          </w:p>
        </w:tc>
      </w:tr>
    </w:tbl>
    <w:p w:rsidR="00E726E9" w:rsidRDefault="00072A6E" w:rsidP="00072A6E">
      <w:pPr>
        <w:jc w:val="center"/>
      </w:pPr>
      <w:r>
        <w:rPr>
          <w:rFonts w:hint="cs"/>
          <w:rtl/>
        </w:rPr>
        <w:t>___________</w:t>
      </w:r>
    </w:p>
    <w:sectPr w:rsidR="00E726E9" w:rsidSect="003A174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F04" w:rsidRDefault="00C56F04">
      <w:r>
        <w:separator/>
      </w:r>
    </w:p>
  </w:endnote>
  <w:endnote w:type="continuationSeparator" w:id="0">
    <w:p w:rsidR="00C56F04" w:rsidRDefault="00C5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DC10B1">
      <w:t>P:\QPUB\BR\REC\BT\1871-2\BT1871-2A.docx</w:t>
    </w:r>
    <w:r>
      <w:fldChar w:fldCharType="end"/>
    </w:r>
    <w:r w:rsidRPr="002845BF">
      <w:tab/>
    </w:r>
    <w:r>
      <w:fldChar w:fldCharType="begin"/>
    </w:r>
    <w:r>
      <w:instrText xml:space="preserve"> savedate \@ dd.MM.yy </w:instrText>
    </w:r>
    <w:r>
      <w:fldChar w:fldCharType="separate"/>
    </w:r>
    <w:r w:rsidR="00DC10B1">
      <w:t>23.08.18</w:t>
    </w:r>
    <w:r>
      <w:fldChar w:fldCharType="end"/>
    </w:r>
    <w:r w:rsidRPr="002845BF">
      <w:tab/>
    </w:r>
    <w:r>
      <w:fldChar w:fldCharType="begin"/>
    </w:r>
    <w:r>
      <w:instrText xml:space="preserve"> printdate \@ dd.MM.yy </w:instrText>
    </w:r>
    <w:r>
      <w:fldChar w:fldCharType="separate"/>
    </w:r>
    <w:r w:rsidR="00DC10B1">
      <w:t>23.08.18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F04" w:rsidRDefault="00C56F04" w:rsidP="00E1601B">
      <w:pPr>
        <w:spacing w:line="240" w:lineRule="auto"/>
      </w:pPr>
      <w:r>
        <w:t>____________________</w:t>
      </w:r>
    </w:p>
  </w:footnote>
  <w:footnote w:type="continuationSeparator" w:id="0">
    <w:p w:rsidR="00C56F04" w:rsidRDefault="00C56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C10B1">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DC10B1">
      <w:rPr>
        <w:noProof/>
      </w:rPr>
      <w:t>ITU-R  BT.1871-2</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DC10B1" w:rsidRPr="00DC10B1">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DC10B1">
      <w:rPr>
        <w:noProof/>
      </w:rPr>
      <w:t>ITU-R  BT.1871-2</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DC10B1">
      <w:rPr>
        <w:rFonts w:ascii="Times New Roman Bold" w:hAnsi="Times New Roman Bold"/>
        <w:b/>
        <w:bCs/>
        <w:noProof/>
      </w:rPr>
      <w:t>ITU-R  BT.1871-2</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DC10B1">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3CA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CC0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AEC9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800A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9EFC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202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7C40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AE34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B660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0C28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en-AU" w:vendorID="64" w:dllVersion="131078" w:nlCheck="1" w:checkStyle="1"/>
  <w:activeWritingStyle w:appName="MSWord" w:lang="en-GB"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0D9"/>
    <w:rsid w:val="00002849"/>
    <w:rsid w:val="00003D39"/>
    <w:rsid w:val="00004474"/>
    <w:rsid w:val="00006739"/>
    <w:rsid w:val="00027907"/>
    <w:rsid w:val="000473FF"/>
    <w:rsid w:val="000522D1"/>
    <w:rsid w:val="00067954"/>
    <w:rsid w:val="00072A6E"/>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3279F"/>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A7EE3"/>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24BD"/>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0E00"/>
    <w:rsid w:val="00912A86"/>
    <w:rsid w:val="009230F4"/>
    <w:rsid w:val="00925FAA"/>
    <w:rsid w:val="00930F9D"/>
    <w:rsid w:val="009352F6"/>
    <w:rsid w:val="00936CB4"/>
    <w:rsid w:val="00937C41"/>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B40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B286D"/>
    <w:rsid w:val="00BC6301"/>
    <w:rsid w:val="00BD27D1"/>
    <w:rsid w:val="00BE0ABF"/>
    <w:rsid w:val="00BE0D0E"/>
    <w:rsid w:val="00BE5AAE"/>
    <w:rsid w:val="00BF3DD6"/>
    <w:rsid w:val="00C04244"/>
    <w:rsid w:val="00C1100F"/>
    <w:rsid w:val="00C46925"/>
    <w:rsid w:val="00C50B28"/>
    <w:rsid w:val="00C53F27"/>
    <w:rsid w:val="00C56F04"/>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3F9A"/>
    <w:rsid w:val="00D14F93"/>
    <w:rsid w:val="00D2107D"/>
    <w:rsid w:val="00D23D39"/>
    <w:rsid w:val="00D30A6C"/>
    <w:rsid w:val="00D30FE6"/>
    <w:rsid w:val="00D33D07"/>
    <w:rsid w:val="00D34703"/>
    <w:rsid w:val="00D53994"/>
    <w:rsid w:val="00D85FA6"/>
    <w:rsid w:val="00DA348F"/>
    <w:rsid w:val="00DB3D2A"/>
    <w:rsid w:val="00DC10B1"/>
    <w:rsid w:val="00DC48F9"/>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C53BDE2-1111-4BB2-BD03-D41D17CEB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AB40D9"/>
    <w:rPr>
      <w:rFonts w:ascii="Times New Roman" w:hAnsi="Times New Roman" w:cs="Traditional Arabic"/>
      <w:szCs w:val="26"/>
      <w:lang w:eastAsia="fr-FR"/>
    </w:rPr>
  </w:style>
  <w:style w:type="character" w:customStyle="1" w:styleId="nowrap1">
    <w:name w:val="nowrap1"/>
    <w:rsid w:val="00AB4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c.gc.ca/eic/site/smt-gst.nsf/eng/sf10759.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rcep.fr"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arcep.fr" TargetMode="External"/><Relationship Id="rId20" Type="http://schemas.openxmlformats.org/officeDocument/2006/relationships/hyperlink" Target="http://www.bundesnetzagentur.de/drahtlosemikrof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rcep.f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bundesnetzagentur.de/allgemeinzuteilung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nfr.fr" TargetMode="Externa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E45C2-DF7A-45F1-B22A-CB9292FB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20</TotalTime>
  <Pages>7</Pages>
  <Words>1915</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13031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Al-Yammouni, Hala</cp:lastModifiedBy>
  <cp:revision>5</cp:revision>
  <cp:lastPrinted>2018-08-23T15:33:00Z</cp:lastPrinted>
  <dcterms:created xsi:type="dcterms:W3CDTF">2018-08-23T15:18:00Z</dcterms:created>
  <dcterms:modified xsi:type="dcterms:W3CDTF">2018-08-23T15:39:00Z</dcterms:modified>
</cp:coreProperties>
</file>