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921" w:rsidRPr="00575CB8" w:rsidRDefault="00712921" w:rsidP="00712921">
      <w:pPr>
        <w:rPr>
          <w:lang w:val="en-US"/>
        </w:rPr>
      </w:pPr>
      <w:bookmarkStart w:id="0" w:name="dbreak"/>
      <w:bookmarkEnd w:id="0"/>
    </w:p>
    <w:p w:rsidR="00712921" w:rsidRDefault="00712921" w:rsidP="00712921"/>
    <w:p w:rsidR="00712921" w:rsidRDefault="00712921" w:rsidP="00712921"/>
    <w:p w:rsidR="00712921" w:rsidRDefault="00712921" w:rsidP="00712921"/>
    <w:p w:rsidR="00712921" w:rsidRDefault="00712921" w:rsidP="00712921"/>
    <w:p w:rsidR="00712921" w:rsidRDefault="00712921" w:rsidP="00712921"/>
    <w:p w:rsidR="00712921" w:rsidRDefault="00712921" w:rsidP="00712921"/>
    <w:p w:rsidR="00712921" w:rsidRDefault="00712921" w:rsidP="00712921"/>
    <w:p w:rsidR="00712921" w:rsidRDefault="00712921" w:rsidP="00712921"/>
    <w:p w:rsidR="00712921" w:rsidRDefault="00712921" w:rsidP="00712921"/>
    <w:p w:rsidR="00712921" w:rsidRDefault="00712921" w:rsidP="00712921"/>
    <w:p w:rsidR="00712921" w:rsidRDefault="00712921" w:rsidP="00712921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12921" w:rsidRPr="00712921" w:rsidTr="0065372E">
        <w:tc>
          <w:tcPr>
            <w:tcW w:w="10089" w:type="dxa"/>
          </w:tcPr>
          <w:p w:rsidR="00712921" w:rsidRPr="0010336F" w:rsidRDefault="00712921" w:rsidP="0065372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12921" w:rsidRPr="0010336F" w:rsidRDefault="00712921" w:rsidP="00416A9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416A9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</w:t>
            </w:r>
            <w:r w:rsidR="00436F3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70-1</w:t>
            </w:r>
          </w:p>
          <w:p w:rsidR="00712921" w:rsidRPr="0010336F" w:rsidRDefault="00712921" w:rsidP="00436F3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436F3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436F3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2015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712921" w:rsidRPr="00436F32" w:rsidTr="0065372E">
        <w:tc>
          <w:tcPr>
            <w:tcW w:w="10089" w:type="dxa"/>
          </w:tcPr>
          <w:p w:rsidR="00712921" w:rsidRPr="0010336F" w:rsidRDefault="00712921" w:rsidP="0065372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712921" w:rsidRPr="009E1F8B" w:rsidRDefault="00436F32" w:rsidP="00436F3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436F3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Codificación de vídeo para las emisiones de radiodifusión de televisión digital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712921" w:rsidRPr="0010336F" w:rsidRDefault="00712921" w:rsidP="0065372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712921" w:rsidRPr="00436F32" w:rsidTr="0065372E">
        <w:tc>
          <w:tcPr>
            <w:tcW w:w="10089" w:type="dxa"/>
          </w:tcPr>
          <w:p w:rsidR="00712921" w:rsidRPr="0010336F" w:rsidRDefault="00712921" w:rsidP="0065372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712921" w:rsidRPr="0010336F" w:rsidRDefault="00712921" w:rsidP="0065372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712921" w:rsidRPr="0010336F" w:rsidRDefault="00712921" w:rsidP="0065372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712921" w:rsidRPr="0010336F" w:rsidRDefault="00712921" w:rsidP="0065372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712921" w:rsidRPr="009E1F8B" w:rsidRDefault="00712921" w:rsidP="0065372E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(televisión</w:t>
            </w: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:rsidR="00712921" w:rsidRPr="0026666F" w:rsidRDefault="00712921" w:rsidP="00712921">
      <w:pPr>
        <w:spacing w:before="80"/>
        <w:rPr>
          <w:i/>
          <w:sz w:val="22"/>
          <w:lang w:val="es-ES_tradnl"/>
        </w:rPr>
      </w:pPr>
    </w:p>
    <w:p w:rsidR="00712921" w:rsidRPr="0026666F" w:rsidRDefault="00712921" w:rsidP="00712921">
      <w:pPr>
        <w:spacing w:before="80"/>
        <w:rPr>
          <w:i/>
          <w:sz w:val="22"/>
          <w:lang w:val="es-ES_tradnl"/>
        </w:rPr>
      </w:pPr>
    </w:p>
    <w:p w:rsidR="00712921" w:rsidRPr="0026666F" w:rsidRDefault="00712921" w:rsidP="00712921">
      <w:pPr>
        <w:spacing w:before="80"/>
        <w:rPr>
          <w:i/>
          <w:sz w:val="22"/>
          <w:lang w:val="es-ES_tradnl"/>
        </w:rPr>
      </w:pPr>
    </w:p>
    <w:p w:rsidR="00712921" w:rsidRPr="0026666F" w:rsidRDefault="00712921" w:rsidP="00712921">
      <w:pPr>
        <w:spacing w:before="80"/>
        <w:rPr>
          <w:i/>
          <w:sz w:val="22"/>
          <w:lang w:val="es-ES_tradnl"/>
        </w:rPr>
      </w:pPr>
    </w:p>
    <w:p w:rsidR="00712921" w:rsidRPr="0026666F" w:rsidRDefault="00712921" w:rsidP="00712921">
      <w:pPr>
        <w:spacing w:before="80"/>
        <w:rPr>
          <w:i/>
          <w:sz w:val="22"/>
          <w:lang w:val="es-ES_tradnl"/>
        </w:rPr>
      </w:pPr>
    </w:p>
    <w:p w:rsidR="00712921" w:rsidRPr="0026666F" w:rsidRDefault="00712921" w:rsidP="00712921">
      <w:pPr>
        <w:spacing w:before="80"/>
        <w:rPr>
          <w:i/>
          <w:sz w:val="22"/>
          <w:lang w:val="es-ES_tradnl"/>
        </w:rPr>
      </w:pPr>
    </w:p>
    <w:p w:rsidR="00712921" w:rsidRPr="0026666F" w:rsidRDefault="00712921" w:rsidP="0071292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712921" w:rsidRPr="0026666F" w:rsidSect="009E1F8B">
          <w:headerReference w:type="even" r:id="rId6"/>
          <w:headerReference w:type="default" r:id="rId7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712921" w:rsidRPr="006C718C" w:rsidRDefault="00712921" w:rsidP="0071292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712921" w:rsidRPr="006C718C" w:rsidRDefault="00712921" w:rsidP="00712921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712921" w:rsidRPr="006C718C" w:rsidRDefault="00712921" w:rsidP="00712921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712921" w:rsidRPr="00021E8A" w:rsidRDefault="00712921" w:rsidP="00712921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712921" w:rsidRPr="00021E8A" w:rsidRDefault="00712921" w:rsidP="00712921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712921" w:rsidRPr="007C36CA" w:rsidRDefault="00712921" w:rsidP="00712921">
      <w:pPr>
        <w:spacing w:before="0"/>
        <w:jc w:val="center"/>
        <w:rPr>
          <w:sz w:val="22"/>
          <w:lang w:val="es-ES_tradnl"/>
        </w:rPr>
      </w:pPr>
    </w:p>
    <w:p w:rsidR="00712921" w:rsidRPr="007C36CA" w:rsidRDefault="00712921" w:rsidP="00712921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712921" w:rsidRPr="00436F32" w:rsidTr="0065372E">
        <w:tc>
          <w:tcPr>
            <w:tcW w:w="9360" w:type="dxa"/>
            <w:gridSpan w:val="2"/>
          </w:tcPr>
          <w:p w:rsidR="00712921" w:rsidRPr="00021E8A" w:rsidRDefault="00712921" w:rsidP="0065372E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712921" w:rsidRPr="00763D08" w:rsidRDefault="00712921" w:rsidP="0065372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9" w:history="1">
              <w:hyperlink r:id="rId10" w:history="1">
                <w:r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712921" w:rsidRPr="00036EE3" w:rsidTr="0065372E">
        <w:tc>
          <w:tcPr>
            <w:tcW w:w="1140" w:type="dxa"/>
          </w:tcPr>
          <w:p w:rsidR="00712921" w:rsidRPr="00036EE3" w:rsidRDefault="00712921" w:rsidP="0065372E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712921" w:rsidRPr="00036EE3" w:rsidRDefault="00712921" w:rsidP="0065372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712921" w:rsidRPr="00036EE3" w:rsidTr="0065372E">
        <w:tc>
          <w:tcPr>
            <w:tcW w:w="1140" w:type="dxa"/>
            <w:tcBorders>
              <w:bottom w:val="nil"/>
            </w:tcBorders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712921" w:rsidRPr="00021E8A" w:rsidRDefault="00712921" w:rsidP="0065372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712921" w:rsidRPr="00436F32" w:rsidTr="0065372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12921" w:rsidRPr="009E1F8B" w:rsidRDefault="00712921" w:rsidP="0065372E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12921" w:rsidRPr="009E1F8B" w:rsidRDefault="00712921" w:rsidP="0065372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712921" w:rsidRPr="00036EE3" w:rsidTr="0065372E">
        <w:tc>
          <w:tcPr>
            <w:tcW w:w="1140" w:type="dxa"/>
            <w:tcBorders>
              <w:top w:val="nil"/>
              <w:bottom w:val="nil"/>
            </w:tcBorders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712921" w:rsidRPr="00021E8A" w:rsidRDefault="00712921" w:rsidP="0065372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712921" w:rsidRPr="009E1F8B" w:rsidTr="0065372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12921" w:rsidRPr="009E1F8B" w:rsidRDefault="00712921" w:rsidP="0065372E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12921" w:rsidRPr="009E1F8B" w:rsidRDefault="00712921" w:rsidP="0065372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proofErr w:type="spellStart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</w:t>
            </w:r>
            <w:proofErr w:type="spellEnd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 xml:space="preserve"> de </w:t>
            </w:r>
            <w:proofErr w:type="spellStart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radiodifusión</w:t>
            </w:r>
            <w:proofErr w:type="spellEnd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 xml:space="preserve"> (</w:t>
            </w:r>
            <w:proofErr w:type="spellStart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televisión</w:t>
            </w:r>
            <w:proofErr w:type="spellEnd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)</w:t>
            </w:r>
          </w:p>
        </w:tc>
      </w:tr>
      <w:tr w:rsidR="00712921" w:rsidRPr="00036EE3" w:rsidTr="0065372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12921" w:rsidRPr="00021E8A" w:rsidRDefault="00712921" w:rsidP="0065372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712921" w:rsidRPr="00436F32" w:rsidTr="0065372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12921" w:rsidRPr="0010336F" w:rsidRDefault="00712921" w:rsidP="0065372E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12921" w:rsidRPr="0010336F" w:rsidRDefault="00712921" w:rsidP="0065372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712921" w:rsidRPr="00436F32" w:rsidTr="0065372E">
        <w:tc>
          <w:tcPr>
            <w:tcW w:w="1140" w:type="dxa"/>
            <w:tcBorders>
              <w:top w:val="nil"/>
            </w:tcBorders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12921" w:rsidRPr="00021E8A" w:rsidRDefault="00712921" w:rsidP="0065372E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712921" w:rsidRPr="00036EE3" w:rsidTr="0065372E">
        <w:tc>
          <w:tcPr>
            <w:tcW w:w="1140" w:type="dxa"/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12921" w:rsidRPr="00021E8A" w:rsidRDefault="00712921" w:rsidP="0065372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Radioastronomía</w:t>
            </w:r>
            <w:proofErr w:type="spellEnd"/>
          </w:p>
        </w:tc>
      </w:tr>
      <w:tr w:rsidR="00712921" w:rsidRPr="00436F32" w:rsidTr="0065372E">
        <w:tc>
          <w:tcPr>
            <w:tcW w:w="1140" w:type="dxa"/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12921" w:rsidRPr="00021E8A" w:rsidRDefault="00712921" w:rsidP="0065372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712921" w:rsidRPr="00036EE3" w:rsidTr="0065372E">
        <w:tc>
          <w:tcPr>
            <w:tcW w:w="1140" w:type="dxa"/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12921" w:rsidRPr="00021E8A" w:rsidRDefault="00712921" w:rsidP="0065372E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712921" w:rsidRPr="00036EE3" w:rsidTr="0065372E">
        <w:tc>
          <w:tcPr>
            <w:tcW w:w="1140" w:type="dxa"/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12921" w:rsidRPr="00021E8A" w:rsidRDefault="00712921" w:rsidP="0065372E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712921" w:rsidRPr="00436F32" w:rsidTr="0065372E">
        <w:tc>
          <w:tcPr>
            <w:tcW w:w="1140" w:type="dxa"/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12921" w:rsidRPr="00021E8A" w:rsidRDefault="00712921" w:rsidP="0065372E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712921" w:rsidRPr="00036EE3" w:rsidTr="0065372E">
        <w:tc>
          <w:tcPr>
            <w:tcW w:w="1140" w:type="dxa"/>
            <w:shd w:val="clear" w:color="auto" w:fill="auto"/>
          </w:tcPr>
          <w:p w:rsidR="00712921" w:rsidRPr="001240BC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712921" w:rsidRPr="001240BC" w:rsidRDefault="00712921" w:rsidP="0065372E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712921" w:rsidRPr="00036EE3" w:rsidTr="0065372E">
        <w:tc>
          <w:tcPr>
            <w:tcW w:w="1140" w:type="dxa"/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12921" w:rsidRPr="00021E8A" w:rsidRDefault="00712921" w:rsidP="0065372E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712921" w:rsidRPr="00436F32" w:rsidTr="0065372E">
        <w:tc>
          <w:tcPr>
            <w:tcW w:w="1140" w:type="dxa"/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12921" w:rsidRPr="00021E8A" w:rsidRDefault="00712921" w:rsidP="0065372E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712921" w:rsidRPr="00036EE3" w:rsidTr="0065372E">
        <w:tc>
          <w:tcPr>
            <w:tcW w:w="1140" w:type="dxa"/>
          </w:tcPr>
          <w:p w:rsidR="00712921" w:rsidRPr="00036EE3" w:rsidRDefault="00712921" w:rsidP="0065372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12921" w:rsidRPr="00021E8A" w:rsidRDefault="00712921" w:rsidP="0065372E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712921" w:rsidRPr="00036EE3" w:rsidRDefault="00712921" w:rsidP="00712921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712921" w:rsidTr="0065372E">
        <w:tc>
          <w:tcPr>
            <w:tcW w:w="720" w:type="dxa"/>
          </w:tcPr>
          <w:p w:rsidR="00712921" w:rsidRDefault="00712921" w:rsidP="0065372E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712921" w:rsidRPr="00436F32" w:rsidTr="0065372E">
        <w:tc>
          <w:tcPr>
            <w:tcW w:w="9360" w:type="dxa"/>
          </w:tcPr>
          <w:p w:rsidR="00712921" w:rsidRPr="00763D08" w:rsidRDefault="00712921" w:rsidP="0065372E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712921" w:rsidRPr="00763D08" w:rsidRDefault="00712921" w:rsidP="00712921">
      <w:pPr>
        <w:spacing w:before="0"/>
        <w:jc w:val="center"/>
        <w:rPr>
          <w:sz w:val="22"/>
          <w:lang w:val="es-ES_tradnl"/>
        </w:rPr>
      </w:pPr>
    </w:p>
    <w:p w:rsidR="00712921" w:rsidRPr="00763D08" w:rsidRDefault="00712921" w:rsidP="00712921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712921" w:rsidRPr="00763D08" w:rsidRDefault="00712921" w:rsidP="00712921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16</w:t>
      </w:r>
    </w:p>
    <w:p w:rsidR="00712921" w:rsidRPr="00763D08" w:rsidRDefault="00712921" w:rsidP="00712921">
      <w:pPr>
        <w:spacing w:before="0"/>
        <w:jc w:val="center"/>
        <w:rPr>
          <w:sz w:val="22"/>
          <w:lang w:val="es-ES_tradnl"/>
        </w:rPr>
      </w:pPr>
    </w:p>
    <w:p w:rsidR="00712921" w:rsidRPr="00763D08" w:rsidRDefault="00712921" w:rsidP="00712921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16</w:t>
      </w:r>
    </w:p>
    <w:p w:rsidR="00712921" w:rsidRPr="006C718C" w:rsidRDefault="00712921" w:rsidP="00712921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712921" w:rsidRPr="006C718C" w:rsidRDefault="00712921" w:rsidP="00712921">
      <w:pPr>
        <w:spacing w:before="160"/>
        <w:rPr>
          <w:i/>
          <w:sz w:val="20"/>
          <w:highlight w:val="yellow"/>
          <w:lang w:val="es-ES_tradnl"/>
        </w:rPr>
        <w:sectPr w:rsidR="00712921" w:rsidRPr="006C718C" w:rsidSect="009E1F8B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712921" w:rsidRDefault="00712921" w:rsidP="00436F32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</w:t>
      </w:r>
      <w:r w:rsidR="00436F32">
        <w:rPr>
          <w:rStyle w:val="href"/>
          <w:lang w:val="es-ES_tradnl"/>
        </w:rPr>
        <w:t>1870-1</w:t>
      </w:r>
    </w:p>
    <w:p w:rsidR="00436F32" w:rsidRPr="00840C18" w:rsidRDefault="00436F32" w:rsidP="00436F32">
      <w:pPr>
        <w:pStyle w:val="Rectitle"/>
        <w:rPr>
          <w:lang w:val="es-ES_tradnl"/>
        </w:rPr>
      </w:pPr>
      <w:r w:rsidRPr="00840C18">
        <w:rPr>
          <w:lang w:val="es-ES_tradnl"/>
        </w:rPr>
        <w:t xml:space="preserve">Codificación de vídeo para las emisiones de radiodifusión </w:t>
      </w:r>
      <w:r w:rsidR="00103BBD">
        <w:rPr>
          <w:lang w:val="es-ES_tradnl"/>
        </w:rPr>
        <w:br/>
      </w:r>
      <w:r w:rsidRPr="00840C18">
        <w:rPr>
          <w:lang w:val="es-ES_tradnl"/>
        </w:rPr>
        <w:t>de televisión digital</w:t>
      </w:r>
    </w:p>
    <w:p w:rsidR="00436F32" w:rsidRPr="00840C18" w:rsidRDefault="00436F32" w:rsidP="00436F32">
      <w:pPr>
        <w:pStyle w:val="Recref"/>
        <w:rPr>
          <w:lang w:val="es-ES_tradnl"/>
        </w:rPr>
      </w:pPr>
      <w:r w:rsidRPr="00840C18">
        <w:rPr>
          <w:lang w:val="es-ES_tradnl"/>
        </w:rPr>
        <w:t>(Cuestión UIT-R 12/6)</w:t>
      </w:r>
    </w:p>
    <w:p w:rsidR="00436F32" w:rsidRPr="00840C18" w:rsidRDefault="00436F32" w:rsidP="008C67B1">
      <w:pPr>
        <w:pStyle w:val="Recdate"/>
        <w:spacing w:before="0"/>
        <w:rPr>
          <w:lang w:val="es-ES_tradnl"/>
        </w:rPr>
      </w:pPr>
      <w:r w:rsidRPr="00840C18">
        <w:rPr>
          <w:lang w:val="es-ES_tradnl"/>
        </w:rPr>
        <w:t>(1995-1997-2010-2015)</w:t>
      </w:r>
    </w:p>
    <w:p w:rsidR="00436F32" w:rsidRPr="00840C18" w:rsidRDefault="00436F32" w:rsidP="008C67B1">
      <w:pPr>
        <w:pStyle w:val="HeadingSum"/>
      </w:pPr>
      <w:r w:rsidRPr="00840C18">
        <w:t>Cometido</w:t>
      </w:r>
    </w:p>
    <w:p w:rsidR="00436F32" w:rsidRPr="00840C18" w:rsidRDefault="00436F32" w:rsidP="00436F32">
      <w:pPr>
        <w:pStyle w:val="Summary"/>
      </w:pPr>
      <w:r w:rsidRPr="00840C18">
        <w:t>Esta Recomendación especifica las normas de codificación de vídeo que deben utilizarse en las emisiones de radiodifusión digital.</w:t>
      </w:r>
    </w:p>
    <w:p w:rsidR="00436F32" w:rsidRPr="00840C18" w:rsidRDefault="00436F32" w:rsidP="00436F32">
      <w:pPr>
        <w:pStyle w:val="headingb0"/>
        <w:rPr>
          <w:lang w:val="es-ES_tradnl"/>
        </w:rPr>
      </w:pPr>
      <w:r w:rsidRPr="00840C18">
        <w:rPr>
          <w:lang w:val="es-ES_tradnl"/>
        </w:rPr>
        <w:t>Palabras clave</w:t>
      </w:r>
    </w:p>
    <w:p w:rsidR="00436F32" w:rsidRPr="00840C18" w:rsidRDefault="00436F32" w:rsidP="00436F32">
      <w:pPr>
        <w:rPr>
          <w:lang w:val="es-ES_tradnl"/>
        </w:rPr>
      </w:pPr>
      <w:r w:rsidRPr="00840C18">
        <w:rPr>
          <w:lang w:val="es-ES_tradnl"/>
        </w:rPr>
        <w:t>Reducción de la velocidad binaria de vídeo, codificación de la fuente de vídeo</w:t>
      </w:r>
    </w:p>
    <w:p w:rsidR="00436F32" w:rsidRPr="00840C18" w:rsidRDefault="00436F32" w:rsidP="00436F32">
      <w:pPr>
        <w:pStyle w:val="Normalaftertitle"/>
        <w:rPr>
          <w:lang w:val="es-ES_tradnl"/>
        </w:rPr>
      </w:pPr>
      <w:r w:rsidRPr="00840C18">
        <w:rPr>
          <w:lang w:val="es-ES_tradnl"/>
        </w:rPr>
        <w:t>La Asamblea de Radiocomunicaciones de la UIT,</w:t>
      </w:r>
    </w:p>
    <w:p w:rsidR="00436F32" w:rsidRPr="00840C18" w:rsidRDefault="00436F32" w:rsidP="00436F32">
      <w:pPr>
        <w:pStyle w:val="Call"/>
        <w:rPr>
          <w:lang w:val="es-ES_tradnl"/>
        </w:rPr>
      </w:pPr>
      <w:r w:rsidRPr="00840C18">
        <w:rPr>
          <w:lang w:val="es-ES_tradnl"/>
        </w:rPr>
        <w:t>considerando</w:t>
      </w:r>
    </w:p>
    <w:p w:rsidR="00436F32" w:rsidRPr="00840C18" w:rsidRDefault="00436F32" w:rsidP="008C67B1">
      <w:pPr>
        <w:spacing w:before="80"/>
        <w:rPr>
          <w:lang w:val="es-ES_tradnl"/>
        </w:rPr>
      </w:pPr>
      <w:r w:rsidRPr="00840C18">
        <w:rPr>
          <w:i/>
          <w:iCs/>
          <w:lang w:val="es-ES_tradnl"/>
        </w:rPr>
        <w:t>a)</w:t>
      </w:r>
      <w:r w:rsidRPr="00840C18">
        <w:rPr>
          <w:i/>
          <w:iCs/>
          <w:lang w:val="es-ES_tradnl"/>
        </w:rPr>
        <w:tab/>
      </w:r>
      <w:r w:rsidRPr="00840C18">
        <w:rPr>
          <w:lang w:val="es-ES_tradnl"/>
        </w:rPr>
        <w:t>que actualmente se está produciendo en todo el mundo la transición de la radiodifusión analógica a la radiodifusión digital;</w:t>
      </w:r>
    </w:p>
    <w:p w:rsidR="00436F32" w:rsidRPr="00840C18" w:rsidRDefault="00436F32" w:rsidP="008C67B1">
      <w:pPr>
        <w:spacing w:before="80"/>
        <w:rPr>
          <w:lang w:val="es-ES_tradnl"/>
        </w:rPr>
      </w:pPr>
      <w:r w:rsidRPr="00840C18">
        <w:rPr>
          <w:i/>
          <w:iCs/>
          <w:lang w:val="es-ES_tradnl"/>
        </w:rPr>
        <w:t>b)</w:t>
      </w:r>
      <w:r w:rsidRPr="00840C18">
        <w:rPr>
          <w:lang w:val="es-ES_tradnl"/>
        </w:rPr>
        <w:tab/>
        <w:t>que es conveniente contar con el máximo número de elementos comunes entre los sistemas digitales para diferentes emisiones y medios de distribución secundarios (por ejemplo, para los receptores domésticos);</w:t>
      </w:r>
    </w:p>
    <w:p w:rsidR="00436F32" w:rsidRPr="00840C18" w:rsidRDefault="00436F32" w:rsidP="008C67B1">
      <w:pPr>
        <w:spacing w:before="80"/>
        <w:rPr>
          <w:lang w:val="es-ES_tradnl"/>
        </w:rPr>
      </w:pPr>
      <w:r w:rsidRPr="00840C18">
        <w:rPr>
          <w:i/>
          <w:iCs/>
          <w:lang w:val="es-ES_tradnl"/>
        </w:rPr>
        <w:t>c)</w:t>
      </w:r>
      <w:r w:rsidRPr="00840C18">
        <w:rPr>
          <w:lang w:val="es-ES_tradnl"/>
        </w:rPr>
        <w:tab/>
        <w:t>que la Recomendación UIT-R BT.1203 proporciona los requisitos de usuario para la codificación con reducción de la velocidad binaria de vídeo de las señales digitales de televisión en un sistema de televisión de extremo a extremo;</w:t>
      </w:r>
    </w:p>
    <w:p w:rsidR="00436F32" w:rsidRPr="00840C18" w:rsidRDefault="00436F32" w:rsidP="008C67B1">
      <w:pPr>
        <w:spacing w:before="80"/>
        <w:rPr>
          <w:lang w:val="es-ES_tradnl"/>
        </w:rPr>
      </w:pPr>
      <w:r w:rsidRPr="00840C18">
        <w:rPr>
          <w:i/>
          <w:iCs/>
          <w:lang w:val="es-ES_tradnl"/>
        </w:rPr>
        <w:t>d)</w:t>
      </w:r>
      <w:r w:rsidRPr="00840C18">
        <w:rPr>
          <w:lang w:val="es-ES_tradnl"/>
        </w:rPr>
        <w:tab/>
        <w:t>que la Recomendación UIT-R BT.1737 especifica la utilización del método de codificación de la fuente de vídeo de la Recomendación UIT-T H.264 | ISO/CEI 14496-10 para el transporte de material de programas de TVAD en una diversidad de aplicaciones de radiodifusión;</w:t>
      </w:r>
    </w:p>
    <w:p w:rsidR="00436F32" w:rsidRPr="00840C18" w:rsidRDefault="00436F32" w:rsidP="008C67B1">
      <w:pPr>
        <w:spacing w:before="80"/>
        <w:rPr>
          <w:lang w:val="es-ES_tradnl"/>
        </w:rPr>
      </w:pPr>
      <w:r w:rsidRPr="00840C18">
        <w:rPr>
          <w:i/>
          <w:iCs/>
          <w:lang w:val="es-ES_tradnl"/>
        </w:rPr>
        <w:t>e)</w:t>
      </w:r>
      <w:r>
        <w:rPr>
          <w:lang w:val="es-ES_tradnl"/>
        </w:rPr>
        <w:tab/>
        <w:t>que la Recomendación UIT</w:t>
      </w:r>
      <w:r>
        <w:rPr>
          <w:lang w:val="es-ES_tradnl"/>
        </w:rPr>
        <w:noBreakHyphen/>
      </w:r>
      <w:r w:rsidRPr="00840C18">
        <w:rPr>
          <w:lang w:val="es-ES_tradnl"/>
        </w:rPr>
        <w:t>R BT.2073 especifica la utilización de un método de codificación de la fuente de vídeo con</w:t>
      </w:r>
      <w:r>
        <w:rPr>
          <w:lang w:val="es-ES_tradnl"/>
        </w:rPr>
        <w:t xml:space="preserve"> arreglo a la Recomendación UIT</w:t>
      </w:r>
      <w:r>
        <w:rPr>
          <w:lang w:val="es-ES_tradnl"/>
        </w:rPr>
        <w:noBreakHyphen/>
        <w:t>T </w:t>
      </w:r>
      <w:r w:rsidRPr="00840C18">
        <w:rPr>
          <w:lang w:val="es-ES_tradnl"/>
        </w:rPr>
        <w:t>H.265</w:t>
      </w:r>
      <w:r>
        <w:rPr>
          <w:lang w:val="es-ES_tradnl"/>
        </w:rPr>
        <w:t> </w:t>
      </w:r>
      <w:r w:rsidRPr="00840C18">
        <w:rPr>
          <w:lang w:val="es-ES_tradnl"/>
        </w:rPr>
        <w:t>|</w:t>
      </w:r>
      <w:r>
        <w:rPr>
          <w:lang w:val="es-ES_tradnl"/>
        </w:rPr>
        <w:t> </w:t>
      </w:r>
      <w:r w:rsidRPr="00840C18">
        <w:rPr>
          <w:lang w:val="es-ES_tradnl"/>
        </w:rPr>
        <w:t>ISO/CEI</w:t>
      </w:r>
      <w:r>
        <w:rPr>
          <w:lang w:val="es-ES_tradnl"/>
        </w:rPr>
        <w:t> 23008</w:t>
      </w:r>
      <w:r>
        <w:rPr>
          <w:lang w:val="es-ES_tradnl"/>
        </w:rPr>
        <w:noBreakHyphen/>
      </w:r>
      <w:r w:rsidRPr="00840C18">
        <w:rPr>
          <w:lang w:val="es-ES_tradnl"/>
        </w:rPr>
        <w:t>2 para el transporte de material de programas de TVUAD y TVAD en la radiodifusión,</w:t>
      </w:r>
    </w:p>
    <w:p w:rsidR="00436F32" w:rsidRPr="00840C18" w:rsidRDefault="00436F32" w:rsidP="00436F32">
      <w:pPr>
        <w:pStyle w:val="Call"/>
        <w:rPr>
          <w:lang w:val="es-ES_tradnl"/>
        </w:rPr>
      </w:pPr>
      <w:r w:rsidRPr="00840C18">
        <w:rPr>
          <w:lang w:val="es-ES_tradnl"/>
        </w:rPr>
        <w:t>recomienda</w:t>
      </w:r>
    </w:p>
    <w:p w:rsidR="00436F32" w:rsidRPr="00840C18" w:rsidRDefault="00436F32" w:rsidP="00436F32">
      <w:pPr>
        <w:rPr>
          <w:lang w:val="es-ES_tradnl"/>
        </w:rPr>
      </w:pPr>
      <w:r w:rsidRPr="00840C18">
        <w:rPr>
          <w:b/>
          <w:bCs/>
          <w:lang w:val="es-ES_tradnl"/>
        </w:rPr>
        <w:t>1</w:t>
      </w:r>
      <w:r w:rsidRPr="00840C18">
        <w:rPr>
          <w:lang w:val="es-ES_tradnl"/>
        </w:rPr>
        <w:tab/>
        <w:t>que los sistemas de emisiones de radiodifusión de televisión digital utilicen las normas de codificación de vídeo indi</w:t>
      </w:r>
      <w:r>
        <w:rPr>
          <w:lang w:val="es-ES_tradnl"/>
        </w:rPr>
        <w:t>cadas en la Recomendación UIT</w:t>
      </w:r>
      <w:r>
        <w:rPr>
          <w:lang w:val="es-ES_tradnl"/>
        </w:rPr>
        <w:noBreakHyphen/>
        <w:t>T </w:t>
      </w:r>
      <w:r w:rsidRPr="00840C18">
        <w:rPr>
          <w:lang w:val="es-ES_tradnl"/>
        </w:rPr>
        <w:t>H.2</w:t>
      </w:r>
      <w:r>
        <w:rPr>
          <w:lang w:val="es-ES_tradnl"/>
        </w:rPr>
        <w:t>62 </w:t>
      </w:r>
      <w:r w:rsidRPr="00840C18">
        <w:rPr>
          <w:lang w:val="es-ES_tradnl"/>
        </w:rPr>
        <w:t>|</w:t>
      </w:r>
      <w:r>
        <w:rPr>
          <w:lang w:val="es-ES_tradnl"/>
        </w:rPr>
        <w:t> ISO/CEI 13818</w:t>
      </w:r>
      <w:r>
        <w:rPr>
          <w:lang w:val="es-ES_tradnl"/>
        </w:rPr>
        <w:noBreakHyphen/>
        <w:t>2 (MPEG</w:t>
      </w:r>
      <w:r>
        <w:rPr>
          <w:lang w:val="es-ES_tradnl"/>
        </w:rPr>
        <w:noBreakHyphen/>
      </w:r>
      <w:r w:rsidRPr="00840C18">
        <w:rPr>
          <w:lang w:val="es-ES_tradnl"/>
        </w:rPr>
        <w:t>2</w:t>
      </w:r>
      <w:r>
        <w:rPr>
          <w:lang w:val="es-ES_tradnl"/>
        </w:rPr>
        <w:t> </w:t>
      </w:r>
      <w:r w:rsidRPr="00840C18">
        <w:rPr>
          <w:lang w:val="es-ES_tradnl"/>
        </w:rPr>
        <w:t>V</w:t>
      </w:r>
      <w:r>
        <w:rPr>
          <w:lang w:val="es-ES_tradnl"/>
        </w:rPr>
        <w:t>ideo</w:t>
      </w:r>
      <w:r w:rsidRPr="00840C18">
        <w:rPr>
          <w:lang w:val="es-ES_tradnl"/>
        </w:rPr>
        <w:t xml:space="preserve">), </w:t>
      </w:r>
      <w:r>
        <w:rPr>
          <w:lang w:val="es-ES_tradnl"/>
        </w:rPr>
        <w:t>en la Recomendación UIT</w:t>
      </w:r>
      <w:r>
        <w:rPr>
          <w:lang w:val="es-ES_tradnl"/>
        </w:rPr>
        <w:noBreakHyphen/>
        <w:t>T H.264 </w:t>
      </w:r>
      <w:r w:rsidRPr="00840C18">
        <w:rPr>
          <w:lang w:val="es-ES_tradnl"/>
        </w:rPr>
        <w:t>|</w:t>
      </w:r>
      <w:r>
        <w:rPr>
          <w:lang w:val="es-ES_tradnl"/>
        </w:rPr>
        <w:t> ISO/CEI 14496</w:t>
      </w:r>
      <w:r>
        <w:rPr>
          <w:lang w:val="es-ES_tradnl"/>
        </w:rPr>
        <w:noBreakHyphen/>
        <w:t>10 (MPEG</w:t>
      </w:r>
      <w:r>
        <w:rPr>
          <w:lang w:val="es-ES_tradnl"/>
        </w:rPr>
        <w:noBreakHyphen/>
        <w:t>4 </w:t>
      </w:r>
      <w:r w:rsidRPr="00840C18">
        <w:rPr>
          <w:lang w:val="es-ES_tradnl"/>
        </w:rPr>
        <w:t>AVC), y en</w:t>
      </w:r>
      <w:r>
        <w:rPr>
          <w:lang w:val="es-ES_tradnl"/>
        </w:rPr>
        <w:t xml:space="preserve"> la Recomendación UIT</w:t>
      </w:r>
      <w:r>
        <w:rPr>
          <w:lang w:val="es-ES_tradnl"/>
        </w:rPr>
        <w:noBreakHyphen/>
        <w:t>T H.265 | </w:t>
      </w:r>
      <w:r w:rsidRPr="00840C18">
        <w:rPr>
          <w:lang w:val="es-ES_tradnl"/>
        </w:rPr>
        <w:t>ISO</w:t>
      </w:r>
      <w:r>
        <w:rPr>
          <w:lang w:val="es-ES_tradnl"/>
        </w:rPr>
        <w:t>/CEI 23008</w:t>
      </w:r>
      <w:r>
        <w:rPr>
          <w:lang w:val="es-ES_tradnl"/>
        </w:rPr>
        <w:noBreakHyphen/>
        <w:t>2 (MPEG</w:t>
      </w:r>
      <w:r>
        <w:rPr>
          <w:lang w:val="es-ES_tradnl"/>
        </w:rPr>
        <w:noBreakHyphen/>
      </w:r>
      <w:r w:rsidRPr="00840C18">
        <w:rPr>
          <w:lang w:val="es-ES_tradnl"/>
        </w:rPr>
        <w:t>HEVC);</w:t>
      </w:r>
    </w:p>
    <w:p w:rsidR="00436F32" w:rsidRPr="00840C18" w:rsidRDefault="00436F32" w:rsidP="00436F32">
      <w:pPr>
        <w:rPr>
          <w:lang w:val="es-ES_tradnl"/>
        </w:rPr>
      </w:pPr>
      <w:r w:rsidRPr="00840C18">
        <w:rPr>
          <w:b/>
          <w:bCs/>
          <w:lang w:val="es-ES_tradnl"/>
        </w:rPr>
        <w:t>2</w:t>
      </w:r>
      <w:r w:rsidRPr="00840C18">
        <w:rPr>
          <w:lang w:val="es-ES_tradnl"/>
        </w:rPr>
        <w:tab/>
        <w:t>que se prefiera la norma de codificación de vídeo</w:t>
      </w:r>
      <w:r>
        <w:rPr>
          <w:lang w:val="es-ES_tradnl"/>
        </w:rPr>
        <w:t xml:space="preserve"> de la Recomendación UIT</w:t>
      </w:r>
      <w:r>
        <w:rPr>
          <w:lang w:val="es-ES_tradnl"/>
        </w:rPr>
        <w:noBreakHyphen/>
        <w:t>T </w:t>
      </w:r>
      <w:r w:rsidRPr="00840C18">
        <w:rPr>
          <w:lang w:val="es-ES_tradnl"/>
        </w:rPr>
        <w:t>H.26</w:t>
      </w:r>
      <w:r>
        <w:rPr>
          <w:lang w:val="es-ES_tradnl"/>
        </w:rPr>
        <w:t>5</w:t>
      </w:r>
      <w:r w:rsidRPr="00840C18">
        <w:rPr>
          <w:lang w:val="es-ES_tradnl"/>
        </w:rPr>
        <w:t xml:space="preserve"> para las nuevas implementaciones de los sistemas de emisión de radiodifusión de televisión digital;</w:t>
      </w:r>
    </w:p>
    <w:p w:rsidR="00436F32" w:rsidRPr="00840C18" w:rsidRDefault="00436F32" w:rsidP="00436F32">
      <w:pPr>
        <w:rPr>
          <w:lang w:val="es-ES_tradnl"/>
        </w:rPr>
      </w:pPr>
      <w:r w:rsidRPr="00840C18">
        <w:rPr>
          <w:b/>
          <w:bCs/>
          <w:lang w:val="es-ES_tradnl"/>
        </w:rPr>
        <w:t>3</w:t>
      </w:r>
      <w:r w:rsidRPr="00840C18">
        <w:rPr>
          <w:lang w:val="es-ES_tradnl"/>
        </w:rPr>
        <w:tab/>
        <w:t>que se considere debidamente la Recomendación UIT-R BT.1203 a lo hora de seleccionar las herramientas y los parámetros de las normas de codificación de vídeo,</w:t>
      </w:r>
    </w:p>
    <w:p w:rsidR="00436F32" w:rsidRPr="00840C18" w:rsidRDefault="00436F32" w:rsidP="00436F32">
      <w:pPr>
        <w:pStyle w:val="Call"/>
        <w:rPr>
          <w:lang w:val="es-ES_tradnl"/>
        </w:rPr>
      </w:pPr>
      <w:r w:rsidRPr="00840C18">
        <w:rPr>
          <w:lang w:val="es-ES_tradnl"/>
        </w:rPr>
        <w:t>recomienda también</w:t>
      </w:r>
    </w:p>
    <w:p w:rsidR="00436F32" w:rsidRPr="00840C18" w:rsidRDefault="00436F32" w:rsidP="00436F32">
      <w:pPr>
        <w:rPr>
          <w:lang w:val="es-ES_tradnl"/>
        </w:rPr>
      </w:pPr>
      <w:r w:rsidRPr="00840C18">
        <w:rPr>
          <w:lang w:val="es-ES_tradnl"/>
        </w:rPr>
        <w:t xml:space="preserve">que cuando los organismos internacionales de normalización elaboren nuevas normas de codificación de vídeo consideren su posible introducción en los sistemas de emisión de radiodifusión de televisión digital, llevando a cabo pruebas y análisis </w:t>
      </w:r>
      <w:bookmarkStart w:id="4" w:name="_GoBack"/>
      <w:bookmarkEnd w:id="4"/>
      <w:r w:rsidRPr="00840C18">
        <w:rPr>
          <w:lang w:val="es-ES_tradnl"/>
        </w:rPr>
        <w:t>de comportamiento y funcionalidad.</w:t>
      </w:r>
    </w:p>
    <w:p w:rsidR="00A6617B" w:rsidRPr="00A6617B" w:rsidRDefault="00436F32" w:rsidP="008C67B1">
      <w:pPr>
        <w:jc w:val="center"/>
      </w:pPr>
      <w:r w:rsidRPr="00840C18">
        <w:rPr>
          <w:lang w:val="es-ES_tradnl"/>
        </w:rPr>
        <w:t>______________</w:t>
      </w:r>
    </w:p>
    <w:sectPr w:rsidR="00A6617B" w:rsidRPr="00A6617B" w:rsidSect="00436F32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921" w:rsidRDefault="00712921">
      <w:r>
        <w:separator/>
      </w:r>
    </w:p>
  </w:endnote>
  <w:endnote w:type="continuationSeparator" w:id="0">
    <w:p w:rsidR="00712921" w:rsidRDefault="00712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921" w:rsidRDefault="00712921">
      <w:r>
        <w:separator/>
      </w:r>
    </w:p>
  </w:footnote>
  <w:footnote w:type="continuationSeparator" w:id="0">
    <w:p w:rsidR="00712921" w:rsidRDefault="007129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921" w:rsidRDefault="00712921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921" w:rsidRDefault="00712921" w:rsidP="009E1F8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30F70D8" wp14:editId="326907B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921" w:rsidRDefault="00712921" w:rsidP="00091138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9125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D91254" w:rsidRPr="00D9125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91254">
      <w:rPr>
        <w:b/>
        <w:bCs/>
        <w:noProof/>
      </w:rPr>
      <w:t>UIT-R  BT.1870-1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921" w:rsidRDefault="00712921">
    <w:pPr>
      <w:pStyle w:val="Header"/>
    </w:pPr>
    <w:r>
      <w:tab/>
    </w:r>
    <w:fldSimple w:instr=" DOCPROPERTY &quot;Header&quot; \* MERGEFORMAT ">
      <w:r w:rsidR="00D91254" w:rsidRPr="00D9125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91254">
      <w:rPr>
        <w:b/>
        <w:bCs/>
        <w:noProof/>
      </w:rPr>
      <w:t>UIT-R  BT.1870-1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C67B1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D91254" w:rsidRPr="00D91254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91254">
      <w:rPr>
        <w:b/>
        <w:bCs/>
        <w:noProof/>
      </w:rPr>
      <w:t>UIT-R  BT.1870-1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D91254" w:rsidRPr="00D9125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91254">
      <w:rPr>
        <w:b/>
        <w:bCs/>
        <w:noProof/>
      </w:rPr>
      <w:t>UIT-R  BT.1870-1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91254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921"/>
    <w:rsid w:val="00103BBD"/>
    <w:rsid w:val="00217EBF"/>
    <w:rsid w:val="00242AEE"/>
    <w:rsid w:val="002D76C4"/>
    <w:rsid w:val="00416A9D"/>
    <w:rsid w:val="00436F32"/>
    <w:rsid w:val="0052529D"/>
    <w:rsid w:val="00607D68"/>
    <w:rsid w:val="00712921"/>
    <w:rsid w:val="007468DA"/>
    <w:rsid w:val="008C67B1"/>
    <w:rsid w:val="009A0B05"/>
    <w:rsid w:val="009E00A8"/>
    <w:rsid w:val="00A6617B"/>
    <w:rsid w:val="00AB0DC8"/>
    <w:rsid w:val="00B44E24"/>
    <w:rsid w:val="00D77F4B"/>
    <w:rsid w:val="00D91254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docId w15:val="{521F1DBB-8C59-4DD3-B424-3D995400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92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8C67B1"/>
    <w:pPr>
      <w:spacing w:before="12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712921"/>
    <w:rPr>
      <w:color w:val="0000FF"/>
      <w:u w:val="single"/>
    </w:rPr>
  </w:style>
  <w:style w:type="paragraph" w:customStyle="1" w:styleId="headingb0">
    <w:name w:val="heading_b"/>
    <w:basedOn w:val="Heading3"/>
    <w:next w:val="Normal"/>
    <w:rsid w:val="00436F32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)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64</TotalTime>
  <Pages>3</Pages>
  <Words>740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Catalano Moreira, Rossana</cp:lastModifiedBy>
  <cp:revision>8</cp:revision>
  <cp:lastPrinted>2016-05-16T08:23:00Z</cp:lastPrinted>
  <dcterms:created xsi:type="dcterms:W3CDTF">2016-05-16T07:19:00Z</dcterms:created>
  <dcterms:modified xsi:type="dcterms:W3CDTF">2016-05-16T08:28:00Z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