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/>
      </w:tblPr>
      <w:tblGrid>
        <w:gridCol w:w="10089"/>
      </w:tblGrid>
      <w:tr w:rsidR="00FE79FE" w:rsidRPr="00FD3C6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27730" w:rsidRDefault="00860BEE" w:rsidP="00860B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="00131900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="00127730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114CA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584913"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870</w:t>
            </w:r>
          </w:p>
          <w:p w:rsidR="00FE79FE" w:rsidRPr="00FD3C61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6114CA"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</w:t>
            </w:r>
            <w:r w:rsidR="0058491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3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 w:rsidR="006114CA"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20</w:t>
            </w:r>
            <w:r w:rsidR="0058491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10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FE79FE" w:rsidRPr="004929CC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584913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849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Кодирование видеосигналов, используемых при цифровой телевизионной радиовещательной передаче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4929CC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B0C18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584913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</w:t>
            </w:r>
          </w:p>
          <w:p w:rsidR="00FE79FE" w:rsidRPr="00FD3C6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sz w:val="22"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 w:rsidSect="00772E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FD3C61" w:rsidRDefault="00131900" w:rsidP="001D407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0" w:name="c2tope"/>
      <w:bookmarkEnd w:id="0"/>
      <w:r w:rsidRPr="00FD3C61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306EA5" w:rsidRDefault="00131900" w:rsidP="00306EA5">
      <w:pPr>
        <w:pStyle w:val="Heading1"/>
        <w:spacing w:before="360"/>
        <w:jc w:val="center"/>
        <w:rPr>
          <w:rFonts w:eastAsia="SimSun"/>
          <w:sz w:val="22"/>
          <w:szCs w:val="22"/>
          <w:lang w:val="ru-RU" w:eastAsia="zh-CN"/>
        </w:rPr>
      </w:pPr>
      <w:r w:rsidRPr="00306EA5">
        <w:rPr>
          <w:rFonts w:eastAsia="SimSun"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 w:rsidRPr="00FD3C61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FD3C61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131900" w:rsidRPr="004929CC" w:rsidTr="00D54BEC">
        <w:trPr>
          <w:jc w:val="center"/>
        </w:trPr>
        <w:tc>
          <w:tcPr>
            <w:tcW w:w="8856" w:type="dxa"/>
            <w:gridSpan w:val="2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МСЭ-R</w:t>
            </w:r>
          </w:p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5" w:history="1">
              <w:r w:rsidRPr="00FD3C61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http://www.itu.int/publications/R-REC/en</w:t>
              </w:r>
            </w:hyperlink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131900" w:rsidRPr="004929CC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772E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 w:themeFill="background1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 w:themeFill="background1"/>
          </w:tcPr>
          <w:p w:rsidR="00131900" w:rsidRPr="00772E8D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772E8D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131900" w:rsidRPr="00FD3C61" w:rsidTr="00772E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131900" w:rsidRPr="00772E8D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72E8D">
              <w:rPr>
                <w:rFonts w:eastAsia="SimSun"/>
                <w:b/>
                <w:bCs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131900" w:rsidRPr="00FD3C61" w:rsidTr="00772E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131900" w:rsidRPr="004929CC" w:rsidTr="00D54BE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FA5A9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131900" w:rsidRPr="00FD3C61" w:rsidTr="0012773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27730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27730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131900" w:rsidRPr="004929CC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6114CA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131900" w:rsidRPr="00FD3C61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131900" w:rsidRPr="004929CC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131900" w:rsidRPr="004929CC" w:rsidTr="00D54BEC">
        <w:trPr>
          <w:jc w:val="center"/>
        </w:trPr>
        <w:tc>
          <w:tcPr>
            <w:tcW w:w="118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131900" w:rsidRPr="004929CC" w:rsidTr="00D54BEC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131900" w:rsidRPr="00FD3C61" w:rsidRDefault="00131900" w:rsidP="0013190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FD3C61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FD3C61">
        <w:rPr>
          <w:rFonts w:eastAsia="SimSun"/>
          <w:i/>
          <w:iCs/>
          <w:sz w:val="20"/>
          <w:lang w:val="ru-RU" w:eastAsia="zh-CN"/>
        </w:rPr>
        <w:br/>
      </w:r>
      <w:r w:rsidRPr="00FD3C61">
        <w:rPr>
          <w:rFonts w:eastAsia="SimSun"/>
          <w:sz w:val="20"/>
          <w:lang w:val="ru-RU" w:eastAsia="zh-CN"/>
        </w:rPr>
        <w:t>Женева, 2010 г.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sym w:font="Symbol" w:char="F0D3"/>
      </w:r>
      <w:r w:rsidRPr="00FD3C61">
        <w:rPr>
          <w:rFonts w:eastAsia="SimSun"/>
          <w:sz w:val="20"/>
          <w:lang w:val="ru-RU" w:eastAsia="zh-CN"/>
        </w:rPr>
        <w:t xml:space="preserve">  ITU 2010</w:t>
      </w:r>
    </w:p>
    <w:p w:rsidR="006A6C7D" w:rsidRPr="001B0C18" w:rsidRDefault="00131900" w:rsidP="006A6C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FD3C61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062068" w:rsidRDefault="00131900" w:rsidP="006A6C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062068" w:rsidSect="00B33CC9">
          <w:headerReference w:type="default" r:id="rId16"/>
          <w:headerReference w:type="first" r:id="rId17"/>
          <w:footerReference w:type="first" r:id="rId18"/>
          <w:pgSz w:w="11907" w:h="16840" w:code="9"/>
          <w:pgMar w:top="1418" w:right="1134" w:bottom="1134" w:left="1134" w:header="720" w:footer="482" w:gutter="0"/>
          <w:cols w:space="708"/>
          <w:titlePg/>
          <w:docGrid w:linePitch="360"/>
        </w:sectPr>
      </w:pPr>
      <w:r w:rsidRPr="00FD3C61">
        <w:rPr>
          <w:rFonts w:eastAsia="SimSun"/>
          <w:sz w:val="20"/>
          <w:lang w:val="ru-RU" w:eastAsia="zh-CN"/>
        </w:rPr>
        <w:t xml:space="preserve"> </w:t>
      </w:r>
    </w:p>
    <w:p w:rsidR="00772E8D" w:rsidRPr="00772E8D" w:rsidRDefault="00772E8D" w:rsidP="00C22153">
      <w:pPr>
        <w:pStyle w:val="RecNo"/>
        <w:spacing w:before="0"/>
        <w:rPr>
          <w:lang w:val="ru-RU"/>
        </w:rPr>
      </w:pPr>
      <w:r w:rsidRPr="00772E8D">
        <w:rPr>
          <w:lang w:val="ru-RU"/>
        </w:rPr>
        <w:lastRenderedPageBreak/>
        <w:t xml:space="preserve">РЕКОМЕНДАЦИЯ </w:t>
      </w:r>
      <w:r w:rsidR="00CB70D8" w:rsidRPr="001B0C18">
        <w:rPr>
          <w:lang w:val="ru-RU"/>
        </w:rPr>
        <w:t xml:space="preserve"> </w:t>
      </w:r>
      <w:r w:rsidRPr="001B0C18">
        <w:rPr>
          <w:rStyle w:val="href"/>
          <w:lang w:val="ru-RU"/>
        </w:rPr>
        <w:t>МСЭ-</w:t>
      </w:r>
      <w:r w:rsidRPr="001B0C18">
        <w:rPr>
          <w:rStyle w:val="href"/>
        </w:rPr>
        <w:t>R</w:t>
      </w:r>
      <w:r w:rsidRPr="001B0C18">
        <w:rPr>
          <w:rStyle w:val="href"/>
          <w:lang w:val="ru-RU"/>
        </w:rPr>
        <w:t xml:space="preserve">  </w:t>
      </w:r>
      <w:r w:rsidRPr="001B0C18">
        <w:rPr>
          <w:rStyle w:val="href"/>
        </w:rPr>
        <w:t>BT</w:t>
      </w:r>
      <w:r w:rsidRPr="001B0C18">
        <w:rPr>
          <w:rStyle w:val="href"/>
          <w:lang w:val="ru-RU"/>
        </w:rPr>
        <w:t>.1870</w:t>
      </w:r>
    </w:p>
    <w:p w:rsidR="00772E8D" w:rsidRPr="00772E8D" w:rsidRDefault="00772E8D" w:rsidP="00062068">
      <w:pPr>
        <w:pStyle w:val="Rectitle"/>
        <w:rPr>
          <w:lang w:val="ru-RU"/>
        </w:rPr>
      </w:pPr>
      <w:r w:rsidRPr="00772E8D">
        <w:rPr>
          <w:lang w:val="ru-RU"/>
        </w:rPr>
        <w:t>Кодирование видеосигналов,</w:t>
      </w:r>
      <w:r w:rsidRPr="00C340A0">
        <w:rPr>
          <w:lang w:val="ru-RU"/>
        </w:rPr>
        <w:t xml:space="preserve"> используемых</w:t>
      </w:r>
      <w:r w:rsidRPr="00772E8D">
        <w:rPr>
          <w:lang w:val="ru-RU"/>
        </w:rPr>
        <w:t xml:space="preserve"> при цифровой телевизионной радиовещательной передаче</w:t>
      </w:r>
    </w:p>
    <w:p w:rsidR="00772E8D" w:rsidRPr="00772E8D" w:rsidRDefault="00772E8D" w:rsidP="00772E8D">
      <w:pPr>
        <w:pStyle w:val="Recref"/>
        <w:rPr>
          <w:sz w:val="22"/>
          <w:szCs w:val="22"/>
          <w:lang w:val="ru-RU"/>
        </w:rPr>
      </w:pPr>
      <w:r w:rsidRPr="00772E8D">
        <w:rPr>
          <w:sz w:val="22"/>
          <w:szCs w:val="22"/>
          <w:lang w:val="ru-RU"/>
        </w:rPr>
        <w:t>(Вопрос МСЭ-R 12/6)</w:t>
      </w:r>
    </w:p>
    <w:p w:rsidR="00772E8D" w:rsidRPr="00772E8D" w:rsidRDefault="00772E8D" w:rsidP="00772E8D">
      <w:pPr>
        <w:pStyle w:val="Recdate"/>
        <w:rPr>
          <w:sz w:val="22"/>
          <w:szCs w:val="22"/>
          <w:lang w:val="ru-RU"/>
        </w:rPr>
      </w:pPr>
      <w:r w:rsidRPr="00772E8D">
        <w:rPr>
          <w:sz w:val="22"/>
          <w:szCs w:val="22"/>
          <w:lang w:val="ru-RU"/>
        </w:rPr>
        <w:t>(1995-1997-2010)</w:t>
      </w:r>
    </w:p>
    <w:p w:rsidR="00772E8D" w:rsidRPr="00772E8D" w:rsidRDefault="00772E8D" w:rsidP="00772E8D">
      <w:pPr>
        <w:pStyle w:val="HeadingSum"/>
        <w:spacing w:before="480"/>
        <w:rPr>
          <w:szCs w:val="22"/>
          <w:lang w:val="ru-RU"/>
        </w:rPr>
      </w:pPr>
      <w:r w:rsidRPr="00772E8D">
        <w:rPr>
          <w:szCs w:val="22"/>
          <w:lang w:val="ru-RU"/>
        </w:rPr>
        <w:t>Сфера применения</w:t>
      </w:r>
    </w:p>
    <w:p w:rsidR="00772E8D" w:rsidRPr="00772E8D" w:rsidRDefault="00772E8D" w:rsidP="00772E8D">
      <w:pPr>
        <w:pStyle w:val="Summary"/>
        <w:rPr>
          <w:szCs w:val="22"/>
          <w:lang w:val="ru-RU"/>
        </w:rPr>
      </w:pPr>
      <w:r w:rsidRPr="00772E8D">
        <w:rPr>
          <w:szCs w:val="22"/>
          <w:lang w:val="ru-RU"/>
        </w:rPr>
        <w:t>В настоящей Рекомендации определяются стандарты видеокодирования, которые должны использоваться при цифровой радиовещательной передаче.</w:t>
      </w:r>
    </w:p>
    <w:p w:rsidR="00772E8D" w:rsidRPr="00772E8D" w:rsidRDefault="00772E8D" w:rsidP="00772E8D">
      <w:pPr>
        <w:pStyle w:val="Normalaftertitle"/>
        <w:rPr>
          <w:sz w:val="22"/>
          <w:szCs w:val="22"/>
          <w:lang w:val="ru-RU"/>
        </w:rPr>
      </w:pPr>
      <w:r w:rsidRPr="00772E8D">
        <w:rPr>
          <w:sz w:val="22"/>
          <w:szCs w:val="22"/>
          <w:lang w:val="ru-RU"/>
        </w:rPr>
        <w:t>Ассамблея радиосвязи МСЭ,</w:t>
      </w:r>
    </w:p>
    <w:p w:rsidR="00772E8D" w:rsidRPr="00772E8D" w:rsidRDefault="00772E8D" w:rsidP="00772E8D">
      <w:pPr>
        <w:pStyle w:val="Call"/>
        <w:rPr>
          <w:sz w:val="22"/>
          <w:szCs w:val="22"/>
          <w:lang w:val="ru-RU"/>
        </w:rPr>
      </w:pPr>
      <w:r w:rsidRPr="00772E8D">
        <w:rPr>
          <w:sz w:val="22"/>
          <w:szCs w:val="22"/>
          <w:lang w:val="ru-RU"/>
        </w:rPr>
        <w:t>учитывая</w:t>
      </w:r>
      <w:r w:rsidRPr="00772E8D">
        <w:rPr>
          <w:i w:val="0"/>
          <w:iCs/>
          <w:sz w:val="22"/>
          <w:szCs w:val="22"/>
          <w:lang w:val="ru-RU"/>
        </w:rPr>
        <w:t>,</w:t>
      </w:r>
    </w:p>
    <w:p w:rsidR="00772E8D" w:rsidRPr="00772E8D" w:rsidRDefault="00772E8D" w:rsidP="00772E8D">
      <w:pPr>
        <w:rPr>
          <w:sz w:val="22"/>
          <w:szCs w:val="22"/>
          <w:lang w:val="ru-RU"/>
        </w:rPr>
      </w:pPr>
      <w:r w:rsidRPr="00772E8D">
        <w:rPr>
          <w:sz w:val="22"/>
          <w:szCs w:val="22"/>
          <w:lang w:val="ru-RU"/>
        </w:rPr>
        <w:t>a)</w:t>
      </w:r>
      <w:r w:rsidRPr="00772E8D">
        <w:rPr>
          <w:sz w:val="22"/>
          <w:szCs w:val="22"/>
          <w:lang w:val="ru-RU"/>
        </w:rPr>
        <w:tab/>
        <w:t>что во всем мире осуществляется переход от аналогового к цифровому радиовещанию;</w:t>
      </w:r>
    </w:p>
    <w:p w:rsidR="00772E8D" w:rsidRPr="00772E8D" w:rsidRDefault="00772E8D" w:rsidP="00772E8D">
      <w:pPr>
        <w:rPr>
          <w:sz w:val="22"/>
          <w:szCs w:val="22"/>
          <w:lang w:val="ru-RU"/>
        </w:rPr>
      </w:pPr>
      <w:r w:rsidRPr="00772E8D">
        <w:rPr>
          <w:sz w:val="22"/>
          <w:szCs w:val="22"/>
        </w:rPr>
        <w:t>b</w:t>
      </w:r>
      <w:r w:rsidRPr="00772E8D">
        <w:rPr>
          <w:sz w:val="22"/>
          <w:szCs w:val="22"/>
          <w:lang w:val="ru-RU"/>
        </w:rPr>
        <w:t>)</w:t>
      </w:r>
      <w:r w:rsidRPr="00772E8D">
        <w:rPr>
          <w:sz w:val="22"/>
          <w:szCs w:val="22"/>
          <w:lang w:val="ru-RU"/>
        </w:rPr>
        <w:tab/>
        <w:t>что желательно максимально унифицировать цифровые системы для различных видов передачи и вторичную распределительную среду передачи (например, до домашних приемников);</w:t>
      </w:r>
    </w:p>
    <w:p w:rsidR="00772E8D" w:rsidRPr="00772E8D" w:rsidRDefault="00772E8D" w:rsidP="00772E8D">
      <w:pPr>
        <w:rPr>
          <w:sz w:val="22"/>
          <w:szCs w:val="22"/>
          <w:lang w:val="ru-RU"/>
        </w:rPr>
      </w:pPr>
      <w:r w:rsidRPr="00772E8D">
        <w:rPr>
          <w:sz w:val="22"/>
          <w:szCs w:val="22"/>
        </w:rPr>
        <w:t>c</w:t>
      </w:r>
      <w:r w:rsidRPr="00772E8D">
        <w:rPr>
          <w:sz w:val="22"/>
          <w:szCs w:val="22"/>
          <w:lang w:val="ru-RU"/>
        </w:rPr>
        <w:t>)</w:t>
      </w:r>
      <w:r w:rsidRPr="00772E8D">
        <w:rPr>
          <w:sz w:val="22"/>
          <w:szCs w:val="22"/>
          <w:lang w:val="ru-RU"/>
        </w:rPr>
        <w:tab/>
        <w:t>что в Рекомендации МСЭ-</w:t>
      </w:r>
      <w:r w:rsidRPr="00772E8D">
        <w:rPr>
          <w:sz w:val="22"/>
          <w:szCs w:val="22"/>
        </w:rPr>
        <w:t>R</w:t>
      </w:r>
      <w:r w:rsidRPr="00772E8D">
        <w:rPr>
          <w:sz w:val="22"/>
          <w:szCs w:val="22"/>
          <w:lang w:val="ru-RU"/>
        </w:rPr>
        <w:t xml:space="preserve"> ВТ.1203 излагаются требования к кодированию ТВ сигналов со снижением бинарной скорости передачи видеосигнала в телевизионной системе сквозной передачи и и акцентируется внимание на применении стандартов видеокодирования, определенных в Рекомендации МСЭ-Т Н.262 или стандартом ИСО/МЭК 13818-2 (</w:t>
      </w:r>
      <w:r w:rsidRPr="00772E8D">
        <w:rPr>
          <w:sz w:val="22"/>
          <w:szCs w:val="22"/>
        </w:rPr>
        <w:t>MPEG</w:t>
      </w:r>
      <w:r w:rsidRPr="00772E8D">
        <w:rPr>
          <w:sz w:val="22"/>
          <w:szCs w:val="22"/>
          <w:lang w:val="ru-RU"/>
        </w:rPr>
        <w:t>-2 Видео) и в Рекомендации МСЭ-Т Н.264 или стандартом ИСО/МЭК 14496-10 (</w:t>
      </w:r>
      <w:r w:rsidRPr="00772E8D">
        <w:rPr>
          <w:sz w:val="22"/>
          <w:szCs w:val="22"/>
        </w:rPr>
        <w:t>MPEG</w:t>
      </w:r>
      <w:r w:rsidRPr="00772E8D">
        <w:rPr>
          <w:sz w:val="22"/>
          <w:szCs w:val="22"/>
          <w:lang w:val="ru-RU"/>
        </w:rPr>
        <w:t xml:space="preserve">-4 </w:t>
      </w:r>
      <w:r w:rsidRPr="00772E8D">
        <w:rPr>
          <w:sz w:val="22"/>
          <w:szCs w:val="22"/>
        </w:rPr>
        <w:t>AVC</w:t>
      </w:r>
      <w:r w:rsidRPr="00772E8D">
        <w:rPr>
          <w:sz w:val="22"/>
          <w:szCs w:val="22"/>
          <w:lang w:val="ru-RU"/>
        </w:rPr>
        <w:t>);</w:t>
      </w:r>
    </w:p>
    <w:p w:rsidR="00772E8D" w:rsidRPr="00772E8D" w:rsidRDefault="00772E8D" w:rsidP="00772E8D">
      <w:pPr>
        <w:rPr>
          <w:sz w:val="22"/>
          <w:szCs w:val="22"/>
          <w:lang w:val="ru-RU"/>
        </w:rPr>
      </w:pPr>
      <w:r w:rsidRPr="00772E8D">
        <w:rPr>
          <w:sz w:val="22"/>
          <w:szCs w:val="22"/>
        </w:rPr>
        <w:t>d</w:t>
      </w:r>
      <w:r w:rsidRPr="00772E8D">
        <w:rPr>
          <w:sz w:val="22"/>
          <w:szCs w:val="22"/>
          <w:lang w:val="ru-RU"/>
        </w:rPr>
        <w:t>)</w:t>
      </w:r>
      <w:r w:rsidRPr="00772E8D">
        <w:rPr>
          <w:sz w:val="22"/>
          <w:szCs w:val="22"/>
          <w:lang w:val="ru-RU"/>
        </w:rPr>
        <w:tab/>
        <w:t>что в Рекомендации МСЭ-</w:t>
      </w:r>
      <w:r w:rsidRPr="00772E8D">
        <w:rPr>
          <w:sz w:val="22"/>
          <w:szCs w:val="22"/>
        </w:rPr>
        <w:t>R</w:t>
      </w:r>
      <w:r w:rsidRPr="00772E8D">
        <w:rPr>
          <w:sz w:val="22"/>
          <w:szCs w:val="22"/>
          <w:lang w:val="ru-RU"/>
        </w:rPr>
        <w:t xml:space="preserve"> ВТ.1737 описывается применение метода кодирования источника видеосигнала в соответствии с Рекомендацией МСЭ-Т Н.264 или стандартом ИСО/МЭК</w:t>
      </w:r>
      <w:r w:rsidRPr="00772E8D">
        <w:rPr>
          <w:sz w:val="22"/>
          <w:szCs w:val="22"/>
        </w:rPr>
        <w:t> </w:t>
      </w:r>
      <w:r w:rsidRPr="00772E8D">
        <w:rPr>
          <w:sz w:val="22"/>
          <w:szCs w:val="22"/>
          <w:lang w:val="ru-RU"/>
        </w:rPr>
        <w:t>14496-10 для транспортирования программного материала ТВЧ для разнообразных радиовещательных применений,</w:t>
      </w:r>
    </w:p>
    <w:p w:rsidR="00772E8D" w:rsidRPr="00772E8D" w:rsidRDefault="00772E8D" w:rsidP="00772E8D">
      <w:pPr>
        <w:pStyle w:val="Call"/>
        <w:rPr>
          <w:sz w:val="22"/>
          <w:szCs w:val="22"/>
          <w:lang w:val="ru-RU"/>
        </w:rPr>
      </w:pPr>
      <w:r w:rsidRPr="00772E8D">
        <w:rPr>
          <w:sz w:val="22"/>
          <w:szCs w:val="22"/>
          <w:lang w:val="ru-RU"/>
        </w:rPr>
        <w:t>рекомендует</w:t>
      </w:r>
      <w:r w:rsidRPr="00772E8D">
        <w:rPr>
          <w:i w:val="0"/>
          <w:iCs/>
          <w:sz w:val="22"/>
          <w:szCs w:val="22"/>
          <w:lang w:val="ru-RU"/>
        </w:rPr>
        <w:t>,</w:t>
      </w:r>
    </w:p>
    <w:p w:rsidR="00772E8D" w:rsidRPr="00772E8D" w:rsidRDefault="00772E8D" w:rsidP="00772E8D">
      <w:pPr>
        <w:rPr>
          <w:sz w:val="22"/>
          <w:szCs w:val="22"/>
          <w:lang w:val="ru-RU"/>
        </w:rPr>
      </w:pPr>
      <w:r w:rsidRPr="00772E8D">
        <w:rPr>
          <w:b/>
          <w:sz w:val="22"/>
          <w:szCs w:val="22"/>
          <w:lang w:val="ru-RU"/>
        </w:rPr>
        <w:t>1</w:t>
      </w:r>
      <w:r w:rsidRPr="00772E8D">
        <w:rPr>
          <w:sz w:val="22"/>
          <w:szCs w:val="22"/>
          <w:lang w:val="ru-RU"/>
        </w:rPr>
        <w:tab/>
        <w:t>что для систем цифровой телевизионной радиовещательной передачи следует использовать стандарты видеокодирования, описанные в Рекомендации МСЭ-Т Н.262 (также известный как стандарт ИСО/МЭК 13818-2 (</w:t>
      </w:r>
      <w:r w:rsidRPr="00772E8D">
        <w:rPr>
          <w:sz w:val="22"/>
          <w:szCs w:val="22"/>
          <w:lang w:val="en-US"/>
        </w:rPr>
        <w:t>MPEG</w:t>
      </w:r>
      <w:r w:rsidRPr="00772E8D">
        <w:rPr>
          <w:sz w:val="22"/>
          <w:szCs w:val="22"/>
          <w:lang w:val="ru-RU"/>
        </w:rPr>
        <w:t>-2 Видео)) и в Рекомендации МСЭ-Т Н.264 (также известный как стандарт ИСО/МЭК 14496-10 (</w:t>
      </w:r>
      <w:r w:rsidRPr="00772E8D">
        <w:rPr>
          <w:sz w:val="22"/>
          <w:szCs w:val="22"/>
          <w:lang w:val="en-US"/>
        </w:rPr>
        <w:t>MPEG</w:t>
      </w:r>
      <w:r w:rsidRPr="00772E8D">
        <w:rPr>
          <w:sz w:val="22"/>
          <w:szCs w:val="22"/>
          <w:lang w:val="ru-RU"/>
        </w:rPr>
        <w:t xml:space="preserve">-4 </w:t>
      </w:r>
      <w:r w:rsidRPr="00772E8D">
        <w:rPr>
          <w:sz w:val="22"/>
          <w:szCs w:val="22"/>
          <w:lang w:val="en-US"/>
        </w:rPr>
        <w:t>AVC</w:t>
      </w:r>
      <w:r w:rsidRPr="00772E8D">
        <w:rPr>
          <w:sz w:val="22"/>
          <w:szCs w:val="22"/>
          <w:lang w:val="ru-RU"/>
        </w:rPr>
        <w:t>));</w:t>
      </w:r>
    </w:p>
    <w:p w:rsidR="00772E8D" w:rsidRPr="00772E8D" w:rsidRDefault="00772E8D" w:rsidP="00772E8D">
      <w:pPr>
        <w:rPr>
          <w:sz w:val="22"/>
          <w:szCs w:val="22"/>
          <w:lang w:val="ru-RU"/>
        </w:rPr>
      </w:pPr>
      <w:r w:rsidRPr="00772E8D">
        <w:rPr>
          <w:b/>
          <w:bCs/>
          <w:sz w:val="22"/>
          <w:szCs w:val="22"/>
          <w:lang w:val="ru-RU"/>
        </w:rPr>
        <w:t>2</w:t>
      </w:r>
      <w:r w:rsidRPr="00772E8D">
        <w:rPr>
          <w:b/>
          <w:bCs/>
          <w:sz w:val="22"/>
          <w:szCs w:val="22"/>
          <w:lang w:val="ru-RU"/>
        </w:rPr>
        <w:tab/>
      </w:r>
      <w:r w:rsidRPr="00772E8D">
        <w:rPr>
          <w:sz w:val="22"/>
          <w:szCs w:val="22"/>
          <w:lang w:val="ru-RU"/>
        </w:rPr>
        <w:t>что для новых реализаций систем цифровой телевизионной радиовещательной передачи следует отдавать предпочтение стандарту видеокодирования в Рекомендации МСЭ-Т Н.264;</w:t>
      </w:r>
    </w:p>
    <w:p w:rsidR="00772E8D" w:rsidRPr="00772E8D" w:rsidRDefault="00772E8D" w:rsidP="00772E8D">
      <w:pPr>
        <w:rPr>
          <w:sz w:val="22"/>
          <w:szCs w:val="22"/>
          <w:lang w:val="ru-RU"/>
        </w:rPr>
      </w:pPr>
      <w:r w:rsidRPr="00772E8D">
        <w:rPr>
          <w:b/>
          <w:bCs/>
          <w:sz w:val="22"/>
          <w:szCs w:val="22"/>
          <w:lang w:val="ru-RU"/>
        </w:rPr>
        <w:t>3</w:t>
      </w:r>
      <w:r w:rsidRPr="00772E8D">
        <w:rPr>
          <w:b/>
          <w:bCs/>
          <w:sz w:val="22"/>
          <w:szCs w:val="22"/>
          <w:lang w:val="ru-RU"/>
        </w:rPr>
        <w:tab/>
      </w:r>
      <w:r w:rsidRPr="00772E8D">
        <w:rPr>
          <w:sz w:val="22"/>
          <w:szCs w:val="22"/>
          <w:lang w:val="ru-RU"/>
        </w:rPr>
        <w:t>что при выборе инструментов и параметров стандартов видеокодирования следует надлежащим образом учитывать Рекомендацию МСЭ-</w:t>
      </w:r>
      <w:r w:rsidRPr="00772E8D">
        <w:rPr>
          <w:sz w:val="22"/>
          <w:szCs w:val="22"/>
          <w:lang w:val="en-US"/>
        </w:rPr>
        <w:t>R</w:t>
      </w:r>
      <w:r w:rsidRPr="00772E8D">
        <w:rPr>
          <w:sz w:val="22"/>
          <w:szCs w:val="22"/>
          <w:lang w:val="ru-RU"/>
        </w:rPr>
        <w:t xml:space="preserve"> ВТ.1203,</w:t>
      </w:r>
    </w:p>
    <w:p w:rsidR="00772E8D" w:rsidRPr="00772E8D" w:rsidRDefault="00772E8D" w:rsidP="00772E8D">
      <w:pPr>
        <w:pStyle w:val="Call"/>
        <w:rPr>
          <w:sz w:val="22"/>
          <w:szCs w:val="22"/>
          <w:lang w:val="ru-RU"/>
        </w:rPr>
      </w:pPr>
      <w:r w:rsidRPr="00772E8D">
        <w:rPr>
          <w:sz w:val="22"/>
          <w:szCs w:val="22"/>
          <w:lang w:val="ru-RU"/>
        </w:rPr>
        <w:t>и рекомендует далее</w:t>
      </w:r>
      <w:r w:rsidRPr="00772E8D">
        <w:rPr>
          <w:i w:val="0"/>
          <w:iCs/>
          <w:sz w:val="22"/>
          <w:szCs w:val="22"/>
          <w:lang w:val="ru-RU"/>
        </w:rPr>
        <w:t>,</w:t>
      </w:r>
    </w:p>
    <w:p w:rsidR="00772E8D" w:rsidRPr="00D77402" w:rsidRDefault="00772E8D" w:rsidP="00D77402">
      <w:pPr>
        <w:ind w:right="992"/>
        <w:rPr>
          <w:lang w:val="ru-RU"/>
        </w:rPr>
      </w:pPr>
      <w:r w:rsidRPr="00772E8D">
        <w:rPr>
          <w:b/>
          <w:bCs/>
          <w:lang w:val="ru-RU"/>
        </w:rPr>
        <w:t>1</w:t>
      </w:r>
      <w:r w:rsidRPr="00772E8D">
        <w:rPr>
          <w:b/>
          <w:bCs/>
          <w:lang w:val="ru-RU"/>
        </w:rPr>
        <w:tab/>
      </w:r>
      <w:r w:rsidRPr="00772E8D">
        <w:rPr>
          <w:lang w:val="ru-RU"/>
        </w:rPr>
        <w:t>что, когда международные организации по разработке стандартов создают новые стандарты видеокодирования, эти стандарты следует рассматривать для возможного применения в системах цифровой телевизионной радиовещательной передачи на основе проведения тестов и анализов показателей работы и функциональных характеристик.</w:t>
      </w:r>
      <w:r w:rsidR="00D77402" w:rsidRPr="00D77402">
        <w:rPr>
          <w:lang w:val="ru-RU"/>
        </w:rPr>
        <w:t xml:space="preserve"> </w:t>
      </w:r>
    </w:p>
    <w:p w:rsidR="00D77402" w:rsidRPr="00D77402" w:rsidRDefault="00D77402" w:rsidP="00D77402">
      <w:pPr>
        <w:spacing w:before="720"/>
        <w:jc w:val="center"/>
        <w:rPr>
          <w:lang w:val="en-US"/>
        </w:rPr>
      </w:pPr>
      <w:r>
        <w:rPr>
          <w:lang w:val="en-US"/>
        </w:rPr>
        <w:t>_________________</w:t>
      </w:r>
    </w:p>
    <w:sectPr w:rsidR="00D77402" w:rsidRPr="00D77402" w:rsidSect="00B33CC9">
      <w:headerReference w:type="first" r:id="rId19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516" w:rsidRDefault="008D3516">
      <w:r>
        <w:separator/>
      </w:r>
    </w:p>
  </w:endnote>
  <w:endnote w:type="continuationSeparator" w:id="0">
    <w:p w:rsidR="008D3516" w:rsidRDefault="008D35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E64" w:rsidRDefault="00960E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E64" w:rsidRDefault="00960E6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E64" w:rsidRDefault="00960E64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516" w:rsidRPr="00131900" w:rsidRDefault="008D3516" w:rsidP="00131900">
    <w:pPr>
      <w:pStyle w:val="Footer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516" w:rsidRDefault="008D3516">
      <w:r>
        <w:separator/>
      </w:r>
    </w:p>
  </w:footnote>
  <w:footnote w:type="continuationSeparator" w:id="0">
    <w:p w:rsidR="008D3516" w:rsidRDefault="008D35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516" w:rsidRDefault="008D3516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516" w:rsidRDefault="008D3516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E64" w:rsidRDefault="00960E64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516" w:rsidRPr="0072067D" w:rsidRDefault="008D3516" w:rsidP="0072067D">
    <w:pPr>
      <w:pStyle w:val="Header"/>
    </w:pPr>
    <w:r>
      <w:tab/>
    </w:r>
    <w:r w:rsidRPr="0069091C">
      <w:rPr>
        <w:b/>
        <w:bCs/>
        <w:sz w:val="22"/>
        <w:szCs w:val="22"/>
        <w:lang w:val="ru-RU"/>
      </w:rPr>
      <w:t>Рек. МСЭ-</w:t>
    </w:r>
    <w:r>
      <w:rPr>
        <w:b/>
        <w:bCs/>
        <w:sz w:val="22"/>
        <w:szCs w:val="22"/>
      </w:rPr>
      <w:t>R</w:t>
    </w:r>
    <w:r w:rsidRPr="0069091C">
      <w:rPr>
        <w:b/>
        <w:bCs/>
        <w:sz w:val="22"/>
        <w:szCs w:val="22"/>
        <w:lang w:val="ru-RU"/>
      </w:rPr>
      <w:t xml:space="preserve"> </w:t>
    </w:r>
    <w:r>
      <w:rPr>
        <w:b/>
        <w:bCs/>
        <w:sz w:val="22"/>
        <w:szCs w:val="22"/>
        <w:lang w:val="en-US"/>
      </w:rPr>
      <w:t>BT</w:t>
    </w:r>
    <w:r w:rsidRPr="0069091C">
      <w:rPr>
        <w:b/>
        <w:bCs/>
        <w:sz w:val="22"/>
        <w:szCs w:val="22"/>
        <w:lang w:val="ru-RU"/>
      </w:rPr>
      <w:t>.</w:t>
    </w:r>
    <w:r>
      <w:rPr>
        <w:b/>
        <w:bCs/>
        <w:sz w:val="22"/>
        <w:szCs w:val="22"/>
        <w:lang w:val="en-US"/>
      </w:rPr>
      <w:t>1870</w:t>
    </w:r>
    <w:r>
      <w:tab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516" w:rsidRPr="00772E8D" w:rsidRDefault="008D3516" w:rsidP="00772E8D">
    <w:pPr>
      <w:pStyle w:val="Header"/>
      <w:tabs>
        <w:tab w:val="clear" w:pos="4848"/>
        <w:tab w:val="center" w:pos="4860"/>
      </w:tabs>
      <w:jc w:val="left"/>
      <w:rPr>
        <w:b/>
        <w:bCs/>
        <w:sz w:val="22"/>
        <w:szCs w:val="22"/>
        <w:lang w:val="en-US"/>
      </w:rPr>
    </w:pPr>
    <w:r w:rsidRPr="0069091C">
      <w:rPr>
        <w:b/>
        <w:bCs/>
        <w:sz w:val="22"/>
        <w:szCs w:val="22"/>
      </w:rPr>
      <w:t>ii</w:t>
    </w:r>
    <w:r w:rsidRPr="0069091C">
      <w:rPr>
        <w:b/>
        <w:bCs/>
        <w:sz w:val="22"/>
        <w:szCs w:val="22"/>
        <w:lang w:val="ru-RU"/>
      </w:rPr>
      <w:tab/>
      <w:t xml:space="preserve">Рек. </w:t>
    </w:r>
    <w:r w:rsidR="00960E64">
      <w:rPr>
        <w:b/>
        <w:bCs/>
        <w:sz w:val="22"/>
        <w:szCs w:val="22"/>
        <w:lang w:val="en-US"/>
      </w:rPr>
      <w:t xml:space="preserve"> </w:t>
    </w:r>
    <w:r w:rsidRPr="0069091C">
      <w:rPr>
        <w:b/>
        <w:bCs/>
        <w:sz w:val="22"/>
        <w:szCs w:val="22"/>
        <w:lang w:val="ru-RU"/>
      </w:rPr>
      <w:t>МСЭ-</w:t>
    </w:r>
    <w:r>
      <w:rPr>
        <w:b/>
        <w:bCs/>
        <w:sz w:val="22"/>
        <w:szCs w:val="22"/>
      </w:rPr>
      <w:t>R</w:t>
    </w:r>
    <w:r w:rsidR="00960E64">
      <w:rPr>
        <w:b/>
        <w:bCs/>
        <w:sz w:val="22"/>
        <w:szCs w:val="22"/>
      </w:rPr>
      <w:t xml:space="preserve"> </w:t>
    </w:r>
    <w:r w:rsidRPr="0069091C">
      <w:rPr>
        <w:b/>
        <w:bCs/>
        <w:sz w:val="22"/>
        <w:szCs w:val="22"/>
        <w:lang w:val="ru-RU"/>
      </w:rPr>
      <w:t xml:space="preserve"> </w:t>
    </w:r>
    <w:r>
      <w:rPr>
        <w:b/>
        <w:bCs/>
        <w:sz w:val="22"/>
        <w:szCs w:val="22"/>
        <w:lang w:val="en-US"/>
      </w:rPr>
      <w:t>BT</w:t>
    </w:r>
    <w:r w:rsidRPr="0069091C">
      <w:rPr>
        <w:b/>
        <w:bCs/>
        <w:sz w:val="22"/>
        <w:szCs w:val="22"/>
        <w:lang w:val="ru-RU"/>
      </w:rPr>
      <w:t>.</w:t>
    </w:r>
    <w:r>
      <w:rPr>
        <w:b/>
        <w:bCs/>
        <w:sz w:val="22"/>
        <w:szCs w:val="22"/>
        <w:lang w:val="en-US"/>
      </w:rPr>
      <w:t>1870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516" w:rsidRPr="00062068" w:rsidRDefault="008D3516" w:rsidP="00062068">
    <w:pPr>
      <w:pStyle w:val="Header"/>
      <w:jc w:val="left"/>
      <w:rPr>
        <w:sz w:val="22"/>
        <w:szCs w:val="22"/>
      </w:rPr>
    </w:pPr>
    <w:r w:rsidRPr="00062068">
      <w:rPr>
        <w:b/>
        <w:bCs/>
        <w:sz w:val="22"/>
        <w:szCs w:val="22"/>
        <w:lang w:val="ru-RU"/>
      </w:rPr>
      <w:tab/>
      <w:t xml:space="preserve">Рек. </w:t>
    </w:r>
    <w:r w:rsidR="00CB70D8">
      <w:rPr>
        <w:b/>
        <w:bCs/>
        <w:sz w:val="22"/>
        <w:szCs w:val="22"/>
        <w:lang w:val="en-US"/>
      </w:rPr>
      <w:t xml:space="preserve"> </w:t>
    </w:r>
    <w:r w:rsidRPr="00062068">
      <w:rPr>
        <w:b/>
        <w:bCs/>
        <w:sz w:val="22"/>
        <w:szCs w:val="22"/>
        <w:lang w:val="ru-RU"/>
      </w:rPr>
      <w:t>МСЭ-</w:t>
    </w:r>
    <w:r w:rsidRPr="00062068">
      <w:rPr>
        <w:b/>
        <w:bCs/>
        <w:sz w:val="22"/>
        <w:szCs w:val="22"/>
      </w:rPr>
      <w:t>R</w:t>
    </w:r>
    <w:r w:rsidRPr="00062068">
      <w:rPr>
        <w:b/>
        <w:bCs/>
        <w:sz w:val="22"/>
        <w:szCs w:val="22"/>
        <w:lang w:val="ru-RU"/>
      </w:rPr>
      <w:t xml:space="preserve"> </w:t>
    </w:r>
    <w:r w:rsidR="00CB70D8">
      <w:rPr>
        <w:b/>
        <w:bCs/>
        <w:sz w:val="22"/>
        <w:szCs w:val="22"/>
        <w:lang w:val="en-US"/>
      </w:rPr>
      <w:t xml:space="preserve"> </w:t>
    </w:r>
    <w:r w:rsidRPr="00062068">
      <w:rPr>
        <w:b/>
        <w:bCs/>
        <w:sz w:val="22"/>
        <w:szCs w:val="22"/>
        <w:lang w:val="en-US"/>
      </w:rPr>
      <w:t>BT</w:t>
    </w:r>
    <w:r w:rsidRPr="00062068">
      <w:rPr>
        <w:b/>
        <w:bCs/>
        <w:sz w:val="22"/>
        <w:szCs w:val="22"/>
        <w:lang w:val="ru-RU"/>
      </w:rPr>
      <w:t>.</w:t>
    </w:r>
    <w:r w:rsidRPr="00062068">
      <w:rPr>
        <w:b/>
        <w:bCs/>
        <w:sz w:val="22"/>
        <w:szCs w:val="22"/>
        <w:lang w:val="en-US"/>
      </w:rPr>
      <w:t>1870</w:t>
    </w:r>
    <w:r w:rsidRPr="00062068">
      <w:rPr>
        <w:b/>
        <w:bCs/>
        <w:sz w:val="22"/>
        <w:szCs w:val="22"/>
      </w:rPr>
      <w:tab/>
    </w:r>
    <w:r w:rsidR="009325C7" w:rsidRPr="00062068">
      <w:rPr>
        <w:rStyle w:val="PageNumber"/>
        <w:b/>
        <w:bCs/>
        <w:sz w:val="22"/>
        <w:szCs w:val="22"/>
      </w:rPr>
      <w:fldChar w:fldCharType="begin"/>
    </w:r>
    <w:r w:rsidRPr="00062068">
      <w:rPr>
        <w:rStyle w:val="PageNumber"/>
        <w:b/>
        <w:bCs/>
        <w:sz w:val="22"/>
        <w:szCs w:val="22"/>
      </w:rPr>
      <w:instrText xml:space="preserve"> PAGE </w:instrText>
    </w:r>
    <w:r w:rsidR="009325C7" w:rsidRPr="00062068">
      <w:rPr>
        <w:rStyle w:val="PageNumber"/>
        <w:b/>
        <w:bCs/>
        <w:sz w:val="22"/>
        <w:szCs w:val="22"/>
      </w:rPr>
      <w:fldChar w:fldCharType="separate"/>
    </w:r>
    <w:r w:rsidR="004929CC">
      <w:rPr>
        <w:rStyle w:val="PageNumber"/>
        <w:b/>
        <w:bCs/>
        <w:noProof/>
        <w:sz w:val="22"/>
        <w:szCs w:val="22"/>
      </w:rPr>
      <w:t>1</w:t>
    </w:r>
    <w:r w:rsidR="009325C7" w:rsidRPr="00062068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45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13002"/>
    <w:rsid w:val="00036EE3"/>
    <w:rsid w:val="00062068"/>
    <w:rsid w:val="00072484"/>
    <w:rsid w:val="00096612"/>
    <w:rsid w:val="000B7683"/>
    <w:rsid w:val="000D0677"/>
    <w:rsid w:val="000E6A6E"/>
    <w:rsid w:val="00102934"/>
    <w:rsid w:val="00111D08"/>
    <w:rsid w:val="00127730"/>
    <w:rsid w:val="00131900"/>
    <w:rsid w:val="00147110"/>
    <w:rsid w:val="001511A6"/>
    <w:rsid w:val="00197B47"/>
    <w:rsid w:val="001B0C18"/>
    <w:rsid w:val="001D407F"/>
    <w:rsid w:val="002058CE"/>
    <w:rsid w:val="002165F1"/>
    <w:rsid w:val="00276D21"/>
    <w:rsid w:val="00296D7F"/>
    <w:rsid w:val="002B3CF6"/>
    <w:rsid w:val="002C768A"/>
    <w:rsid w:val="002D76C4"/>
    <w:rsid w:val="002F5199"/>
    <w:rsid w:val="00305A41"/>
    <w:rsid w:val="00306EA5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556548"/>
    <w:rsid w:val="00571788"/>
    <w:rsid w:val="00584913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F0366"/>
    <w:rsid w:val="00BF487A"/>
    <w:rsid w:val="00C22153"/>
    <w:rsid w:val="00C340A0"/>
    <w:rsid w:val="00C46BD9"/>
    <w:rsid w:val="00C55258"/>
    <w:rsid w:val="00C73560"/>
    <w:rsid w:val="00CB0F14"/>
    <w:rsid w:val="00CB70D8"/>
    <w:rsid w:val="00CD659B"/>
    <w:rsid w:val="00CE0A43"/>
    <w:rsid w:val="00D0507C"/>
    <w:rsid w:val="00D54BEC"/>
    <w:rsid w:val="00D77402"/>
    <w:rsid w:val="00D83556"/>
    <w:rsid w:val="00DF4176"/>
    <w:rsid w:val="00E065AD"/>
    <w:rsid w:val="00E17240"/>
    <w:rsid w:val="00E74595"/>
    <w:rsid w:val="00EB7C57"/>
    <w:rsid w:val="00ED2695"/>
    <w:rsid w:val="00F074C2"/>
    <w:rsid w:val="00F30C9B"/>
    <w:rsid w:val="00F354B1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A127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5A127F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620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620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72067D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2068"/>
    <w:rPr>
      <w:noProof/>
      <w:sz w:val="18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publications/R-REC/en" TargetMode="Externa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patents/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C0628-E33B-4BAB-953D-FB31BFCAD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36</TotalTime>
  <Pages>3</Pages>
  <Words>552</Words>
  <Characters>4202</Characters>
  <Application>Microsoft Office Word</Application>
  <DocSecurity>0</DocSecurity>
  <Lines>130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4693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BT.1870 - Кодирование видеосигналов, используемых при цифровой телевизионной радиовещательной передаче</dc:title>
  <dc:subject>BT Series = Broadcasting service (television)</dc:subject>
  <dc:creator>ITU Radiocommunication Bureau (BR)</dc:creator>
  <cp:keywords>BT,1870</cp:keywords>
  <dc:description>Valerian, 12.08.2010, YV-106287</dc:description>
  <cp:lastModifiedBy>valerian</cp:lastModifiedBy>
  <cp:revision>16</cp:revision>
  <cp:lastPrinted>2010-08-10T15:11:00Z</cp:lastPrinted>
  <dcterms:created xsi:type="dcterms:W3CDTF">2010-08-10T13:58:00Z</dcterms:created>
  <dcterms:modified xsi:type="dcterms:W3CDTF">2010-08-12T11:59:00Z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