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9B79A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6.7pt;height:135pt;z-index:251655680" filled="f" stroked="f">
            <v:textbox style="mso-next-textbox:#_x0000_s3883">
              <w:txbxContent>
                <w:p w:rsidR="00197749" w:rsidRPr="005F01A2" w:rsidRDefault="009B79AA"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تشفير الفيديو لبث الإذاعة التلفزيونية الرقمية</w:t>
                  </w:r>
                </w:p>
              </w:txbxContent>
            </v:textbox>
          </v:shape>
        </w:pict>
      </w:r>
      <w:r w:rsidR="00AE01AC">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9B79A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16897">
                    <w:rPr>
                      <w:rFonts w:ascii="Tahoma" w:hAnsi="Tahoma"/>
                      <w:b/>
                      <w:bCs/>
                      <w:color w:val="000068"/>
                      <w:sz w:val="36"/>
                      <w:szCs w:val="56"/>
                      <w:lang w:bidi="ar-EG"/>
                    </w:rPr>
                    <w:t>B</w:t>
                  </w:r>
                  <w:r w:rsidR="009B79AA">
                    <w:rPr>
                      <w:rFonts w:ascii="Tahoma" w:hAnsi="Tahoma"/>
                      <w:b/>
                      <w:bCs/>
                      <w:color w:val="000068"/>
                      <w:sz w:val="36"/>
                      <w:szCs w:val="56"/>
                      <w:lang w:bidi="ar-EG"/>
                    </w:rPr>
                    <w:t>T</w:t>
                  </w:r>
                  <w:r w:rsidRPr="005F01A2">
                    <w:rPr>
                      <w:rFonts w:ascii="Tahoma" w:hAnsi="Tahoma"/>
                      <w:b/>
                      <w:bCs/>
                      <w:color w:val="000068"/>
                      <w:sz w:val="36"/>
                      <w:szCs w:val="56"/>
                      <w:lang w:bidi="ar-EG"/>
                    </w:rPr>
                    <w:t>.</w:t>
                  </w:r>
                  <w:r w:rsidR="00116897">
                    <w:rPr>
                      <w:rFonts w:ascii="Tahoma" w:hAnsi="Tahoma"/>
                      <w:b/>
                      <w:bCs/>
                      <w:color w:val="000068"/>
                      <w:sz w:val="36"/>
                      <w:szCs w:val="56"/>
                      <w:lang w:bidi="ar-EG"/>
                    </w:rPr>
                    <w:t>18</w:t>
                  </w:r>
                  <w:r w:rsidR="009B79AA">
                    <w:rPr>
                      <w:rFonts w:ascii="Tahoma" w:hAnsi="Tahoma"/>
                      <w:b/>
                      <w:bCs/>
                      <w:color w:val="000068"/>
                      <w:sz w:val="36"/>
                      <w:szCs w:val="56"/>
                      <w:lang w:bidi="ar-EG"/>
                    </w:rPr>
                    <w:t>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116897">
                    <w:rPr>
                      <w:rFonts w:ascii="Tahoma" w:hAnsi="Tahoma" w:cs="Tahoma"/>
                      <w:b/>
                      <w:bCs/>
                      <w:color w:val="000068"/>
                      <w:sz w:val="24"/>
                      <w:szCs w:val="24"/>
                      <w:lang w:bidi="ar-EG"/>
                    </w:rPr>
                    <w:t>10</w:t>
                  </w:r>
                  <w:r>
                    <w:rPr>
                      <w:rFonts w:ascii="Tahoma" w:hAnsi="Tahoma" w:cs="Tahoma"/>
                      <w:b/>
                      <w:bCs/>
                      <w:color w:val="000068"/>
                      <w:sz w:val="24"/>
                      <w:szCs w:val="24"/>
                      <w:lang w:bidi="ar-EG"/>
                    </w:rPr>
                    <w:t>/</w:t>
                  </w:r>
                  <w:r w:rsidR="00116897">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sidR="00AE01AC">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9B79AA">
                  <w:pPr>
                    <w:spacing w:line="168" w:lineRule="auto"/>
                    <w:ind w:right="-126"/>
                    <w:jc w:val="right"/>
                    <w:rPr>
                      <w:rFonts w:ascii="Tahoma" w:hAnsi="Tahoma" w:hint="cs"/>
                      <w:b/>
                      <w:bCs/>
                      <w:color w:val="000068"/>
                      <w:sz w:val="36"/>
                      <w:szCs w:val="56"/>
                      <w:rtl/>
                      <w:lang w:bidi="ar-EG"/>
                    </w:rPr>
                  </w:pPr>
                  <w:r w:rsidRPr="005F01A2">
                    <w:rPr>
                      <w:rFonts w:ascii="Tahoma" w:hAnsi="Tahoma" w:hint="cs"/>
                      <w:b/>
                      <w:bCs/>
                      <w:color w:val="000068"/>
                      <w:sz w:val="36"/>
                      <w:szCs w:val="56"/>
                      <w:rtl/>
                      <w:lang w:bidi="ar-EG"/>
                    </w:rPr>
                    <w:t xml:space="preserve">السلسلة </w:t>
                  </w:r>
                  <w:r w:rsidR="00116897">
                    <w:rPr>
                      <w:rFonts w:ascii="Tahoma" w:hAnsi="Tahoma"/>
                      <w:b/>
                      <w:bCs/>
                      <w:color w:val="000068"/>
                      <w:sz w:val="34"/>
                      <w:szCs w:val="54"/>
                      <w:lang w:bidi="ar-EG"/>
                    </w:rPr>
                    <w:t>B</w:t>
                  </w:r>
                  <w:r w:rsidR="009B79AA">
                    <w:rPr>
                      <w:rFonts w:ascii="Tahoma" w:hAnsi="Tahoma"/>
                      <w:b/>
                      <w:bCs/>
                      <w:color w:val="000068"/>
                      <w:sz w:val="34"/>
                      <w:szCs w:val="54"/>
                      <w:lang w:bidi="ar-EG"/>
                    </w:rPr>
                    <w:t>T</w:t>
                  </w:r>
                </w:p>
                <w:p w:rsidR="00197749" w:rsidRPr="005F01A2" w:rsidRDefault="00116897" w:rsidP="009B79A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w:t>
                  </w:r>
                  <w:r w:rsidR="009B79AA">
                    <w:rPr>
                      <w:rFonts w:ascii="Tahoma" w:hAnsi="Tahoma" w:hint="cs"/>
                      <w:b/>
                      <w:bCs/>
                      <w:color w:val="000068"/>
                      <w:sz w:val="36"/>
                      <w:szCs w:val="56"/>
                      <w:rtl/>
                      <w:lang w:bidi="ar-EG"/>
                    </w:rPr>
                    <w:t>التلفزيونية</w:t>
                  </w:r>
                  <w:r>
                    <w:rPr>
                      <w:rFonts w:ascii="Tahoma" w:hAnsi="Tahoma" w:hint="cs"/>
                      <w:b/>
                      <w:bCs/>
                      <w:color w:val="000068"/>
                      <w:sz w:val="36"/>
                      <w:szCs w:val="56"/>
                      <w:rtl/>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116897" w:rsidTr="009B79A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116897" w:rsidRDefault="00E964C9" w:rsidP="00E964C9">
            <w:pPr>
              <w:tabs>
                <w:tab w:val="clear" w:pos="794"/>
                <w:tab w:val="left" w:pos="1471"/>
              </w:tabs>
              <w:spacing w:before="20" w:after="40" w:line="240" w:lineRule="exact"/>
              <w:rPr>
                <w:b/>
                <w:bCs/>
                <w:color w:val="000080"/>
                <w:sz w:val="20"/>
                <w:szCs w:val="26"/>
              </w:rPr>
            </w:pPr>
            <w:r w:rsidRPr="009B79AA">
              <w:rPr>
                <w:b/>
                <w:bCs/>
                <w:sz w:val="20"/>
                <w:szCs w:val="26"/>
              </w:rPr>
              <w:t>BS</w:t>
            </w:r>
            <w:r w:rsidRPr="00116897">
              <w:rPr>
                <w:rFonts w:hint="cs"/>
                <w:b/>
                <w:bCs/>
                <w:color w:val="000080"/>
                <w:sz w:val="20"/>
                <w:szCs w:val="26"/>
                <w:rtl/>
              </w:rPr>
              <w:tab/>
            </w:r>
            <w:r w:rsidRPr="009B79AA">
              <w:rPr>
                <w:rFonts w:hint="cs"/>
                <w:sz w:val="20"/>
                <w:szCs w:val="26"/>
                <w:rtl/>
                <w:lang w:val="ru-RU"/>
              </w:rPr>
              <w:t>الخدمة الإذاعية (الصوتية)</w:t>
            </w:r>
          </w:p>
        </w:tc>
      </w:tr>
      <w:tr w:rsidR="00E964C9" w:rsidRPr="009B79AA" w:rsidTr="009B79AA">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9B79AA" w:rsidRDefault="00E964C9" w:rsidP="00E964C9">
            <w:pPr>
              <w:tabs>
                <w:tab w:val="clear" w:pos="794"/>
                <w:tab w:val="left" w:pos="1471"/>
              </w:tabs>
              <w:spacing w:before="20" w:after="40" w:line="240" w:lineRule="exact"/>
              <w:rPr>
                <w:b/>
                <w:bCs/>
                <w:color w:val="000080"/>
                <w:sz w:val="20"/>
                <w:szCs w:val="26"/>
              </w:rPr>
            </w:pPr>
            <w:r w:rsidRPr="009B79AA">
              <w:rPr>
                <w:b/>
                <w:bCs/>
                <w:color w:val="000080"/>
                <w:sz w:val="20"/>
                <w:szCs w:val="26"/>
              </w:rPr>
              <w:t>BT</w:t>
            </w:r>
            <w:r w:rsidRPr="009B79AA">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B79AA" w:rsidRPr="00F6610E" w:rsidRDefault="009B79AA" w:rsidP="009B79AA">
      <w:pPr>
        <w:pStyle w:val="RecNo"/>
        <w:rPr>
          <w:rtl/>
        </w:rPr>
      </w:pPr>
      <w:r w:rsidRPr="00F6610E">
        <w:rPr>
          <w:rtl/>
        </w:rPr>
        <w:lastRenderedPageBreak/>
        <w:t>التوصي</w:t>
      </w:r>
      <w:r>
        <w:rPr>
          <w:rFonts w:hint="cs"/>
          <w:rtl/>
        </w:rPr>
        <w:t>ـ</w:t>
      </w:r>
      <w:r w:rsidRPr="00F6610E">
        <w:rPr>
          <w:rtl/>
        </w:rPr>
        <w:t>ة</w:t>
      </w:r>
      <w:r>
        <w:rPr>
          <w:rFonts w:hint="cs"/>
          <w:rtl/>
        </w:rPr>
        <w:t xml:space="preserve"> </w:t>
      </w:r>
      <w:r w:rsidRPr="00F6610E">
        <w:rPr>
          <w:rtl/>
        </w:rPr>
        <w:t xml:space="preserve"> </w:t>
      </w:r>
      <w:r w:rsidRPr="00F6610E">
        <w:t xml:space="preserve">ITU-R </w:t>
      </w:r>
      <w:r>
        <w:t xml:space="preserve"> </w:t>
      </w:r>
      <w:r w:rsidRPr="00F6610E">
        <w:t>BT.</w:t>
      </w:r>
      <w:r>
        <w:t>1870</w:t>
      </w:r>
    </w:p>
    <w:p w:rsidR="009B79AA" w:rsidRPr="00F6610E" w:rsidRDefault="009B79AA" w:rsidP="009B79AA">
      <w:pPr>
        <w:pStyle w:val="Rectitle"/>
        <w:rPr>
          <w:rtl/>
        </w:rPr>
      </w:pPr>
      <w:r>
        <w:rPr>
          <w:rFonts w:hint="cs"/>
          <w:rtl/>
        </w:rPr>
        <w:t>تشفير الفيديو لبث الإذاعة التلفزيونية الرقمية</w:t>
      </w:r>
    </w:p>
    <w:p w:rsidR="009B79AA" w:rsidRPr="00613722" w:rsidRDefault="009B79AA" w:rsidP="009B79AA">
      <w:pPr>
        <w:pStyle w:val="Questionref"/>
        <w:rPr>
          <w:i w:val="0"/>
          <w:rtl/>
          <w:lang w:eastAsia="zh-CN" w:bidi="ar-EG"/>
        </w:rPr>
      </w:pPr>
      <w:r w:rsidRPr="00613722">
        <w:rPr>
          <w:i w:val="0"/>
          <w:rtl/>
          <w:lang w:eastAsia="zh-CN"/>
        </w:rPr>
        <w:t xml:space="preserve">(المسألة </w:t>
      </w:r>
      <w:r w:rsidRPr="00613722">
        <w:rPr>
          <w:i w:val="0"/>
          <w:lang w:eastAsia="zh-CN"/>
        </w:rPr>
        <w:t>(ITU-R 12/6</w:t>
      </w:r>
    </w:p>
    <w:p w:rsidR="009B79AA" w:rsidRPr="00F6610E" w:rsidRDefault="009B79AA" w:rsidP="009B79AA">
      <w:pPr>
        <w:pStyle w:val="Recdate"/>
        <w:rPr>
          <w:rtl/>
          <w:lang w:eastAsia="zh-CN"/>
        </w:rPr>
      </w:pPr>
      <w:r w:rsidRPr="00F6610E">
        <w:rPr>
          <w:lang w:eastAsia="zh-CN"/>
        </w:rPr>
        <w:t>(</w:t>
      </w:r>
      <w:r>
        <w:rPr>
          <w:lang w:eastAsia="zh-CN"/>
        </w:rPr>
        <w:t>2010</w:t>
      </w:r>
      <w:r w:rsidRPr="00F6610E">
        <w:rPr>
          <w:lang w:eastAsia="zh-CN"/>
        </w:rPr>
        <w:t>-1997</w:t>
      </w:r>
      <w:r>
        <w:rPr>
          <w:lang w:eastAsia="zh-CN"/>
        </w:rPr>
        <w:t>-1995</w:t>
      </w:r>
      <w:r w:rsidRPr="00F6610E">
        <w:rPr>
          <w:lang w:eastAsia="zh-CN"/>
        </w:rPr>
        <w:t>)</w:t>
      </w:r>
    </w:p>
    <w:p w:rsidR="009B79AA" w:rsidRPr="00F6610E" w:rsidRDefault="009B79AA" w:rsidP="009B79AA">
      <w:pPr>
        <w:pStyle w:val="Headingb"/>
        <w:spacing w:before="120"/>
        <w:rPr>
          <w:sz w:val="24"/>
          <w:szCs w:val="32"/>
          <w:rtl/>
          <w:lang w:bidi="ar-EG"/>
        </w:rPr>
      </w:pPr>
      <w:r w:rsidRPr="00F6610E">
        <w:rPr>
          <w:rFonts w:hint="cs"/>
          <w:sz w:val="24"/>
          <w:szCs w:val="32"/>
          <w:rtl/>
          <w:lang w:bidi="ar-SY"/>
        </w:rPr>
        <w:t>مجال التطبيق</w:t>
      </w:r>
    </w:p>
    <w:p w:rsidR="009B79AA" w:rsidRDefault="009B79AA" w:rsidP="009B79AA">
      <w:pPr>
        <w:tabs>
          <w:tab w:val="left" w:pos="822"/>
          <w:tab w:val="left" w:pos="1248"/>
          <w:tab w:val="left" w:pos="1701"/>
        </w:tabs>
        <w:rPr>
          <w:rFonts w:hint="cs"/>
          <w:spacing w:val="-6"/>
          <w:rtl/>
          <w:lang w:eastAsia="zh-CN"/>
        </w:rPr>
      </w:pPr>
      <w:r>
        <w:rPr>
          <w:rFonts w:hint="cs"/>
          <w:spacing w:val="-6"/>
          <w:rtl/>
          <w:lang w:eastAsia="zh-CN"/>
        </w:rPr>
        <w:t>تحدد</w:t>
      </w:r>
      <w:r w:rsidRPr="00F6610E">
        <w:rPr>
          <w:rFonts w:hint="cs"/>
          <w:spacing w:val="-6"/>
          <w:rtl/>
          <w:lang w:eastAsia="zh-CN"/>
        </w:rPr>
        <w:t xml:space="preserve"> هذه التوصية </w:t>
      </w:r>
      <w:r>
        <w:rPr>
          <w:rFonts w:hint="cs"/>
          <w:spacing w:val="-6"/>
          <w:rtl/>
          <w:lang w:eastAsia="zh-CN"/>
        </w:rPr>
        <w:t>معايير التشفير الفيديوي التي ينبغي استخدامها للبث الإذاعي الرقمي</w:t>
      </w:r>
      <w:r w:rsidRPr="00F6610E">
        <w:rPr>
          <w:rFonts w:hint="cs"/>
          <w:spacing w:val="-6"/>
          <w:rtl/>
          <w:lang w:eastAsia="zh-CN"/>
        </w:rPr>
        <w:t>.</w:t>
      </w:r>
    </w:p>
    <w:p w:rsidR="009B79AA" w:rsidRPr="00F6610E" w:rsidRDefault="009B79AA" w:rsidP="009B79AA">
      <w:pPr>
        <w:tabs>
          <w:tab w:val="left" w:pos="822"/>
          <w:tab w:val="left" w:pos="1248"/>
          <w:tab w:val="left" w:pos="1701"/>
        </w:tabs>
        <w:rPr>
          <w:spacing w:val="-6"/>
          <w:rtl/>
          <w:lang w:eastAsia="zh-CN"/>
        </w:rPr>
      </w:pPr>
    </w:p>
    <w:p w:rsidR="009B79AA" w:rsidRPr="00F6610E" w:rsidRDefault="009B79AA" w:rsidP="009B79AA">
      <w:pPr>
        <w:pStyle w:val="Normalaftertitle"/>
        <w:rPr>
          <w:rtl/>
          <w:lang w:eastAsia="zh-CN" w:bidi="ar-EG"/>
        </w:rPr>
      </w:pPr>
      <w:r w:rsidRPr="00F6610E">
        <w:rPr>
          <w:rtl/>
          <w:lang w:eastAsia="zh-CN"/>
        </w:rPr>
        <w:t>إن</w:t>
      </w:r>
      <w:r w:rsidRPr="00ED5D38">
        <w:rPr>
          <w:lang w:eastAsia="zh-CN"/>
        </w:rPr>
        <w:t xml:space="preserve"> </w:t>
      </w:r>
      <w:r w:rsidRPr="00F6610E">
        <w:rPr>
          <w:rtl/>
          <w:lang w:eastAsia="zh-CN"/>
        </w:rPr>
        <w:t>جمعية الاتصالات الراديوية للاتحاد الدولي للاتصالات،</w:t>
      </w:r>
    </w:p>
    <w:p w:rsidR="009B79AA" w:rsidRPr="00F6610E" w:rsidRDefault="009B79AA" w:rsidP="009B79AA">
      <w:pPr>
        <w:pStyle w:val="Call"/>
        <w:rPr>
          <w:rtl/>
        </w:rPr>
      </w:pPr>
      <w:r w:rsidRPr="00F6610E">
        <w:rPr>
          <w:rtl/>
        </w:rPr>
        <w:t>إذ تضع في اعتبارها</w:t>
      </w:r>
    </w:p>
    <w:p w:rsidR="009B79AA" w:rsidRPr="00ED5D38" w:rsidRDefault="009B79AA" w:rsidP="009B79AA">
      <w:pPr>
        <w:spacing w:line="185" w:lineRule="auto"/>
        <w:rPr>
          <w:lang w:eastAsia="zh-CN"/>
        </w:rPr>
      </w:pPr>
      <w:r>
        <w:rPr>
          <w:rFonts w:hint="cs"/>
          <w:spacing w:val="8"/>
          <w:rtl/>
          <w:lang w:eastAsia="zh-CN"/>
        </w:rPr>
        <w:t xml:space="preserve"> </w:t>
      </w:r>
      <w:r w:rsidRPr="00F6610E">
        <w:rPr>
          <w:spacing w:val="8"/>
          <w:rtl/>
          <w:lang w:eastAsia="zh-CN"/>
        </w:rPr>
        <w:t>أ</w:t>
      </w:r>
      <w:r>
        <w:rPr>
          <w:rFonts w:hint="cs"/>
          <w:spacing w:val="8"/>
          <w:rtl/>
          <w:lang w:eastAsia="zh-CN"/>
        </w:rPr>
        <w:t xml:space="preserve"> </w:t>
      </w:r>
      <w:r w:rsidRPr="00F6610E">
        <w:rPr>
          <w:spacing w:val="8"/>
          <w:rtl/>
          <w:lang w:eastAsia="zh-CN"/>
        </w:rPr>
        <w:t>)</w:t>
      </w:r>
      <w:r w:rsidRPr="00F6610E">
        <w:rPr>
          <w:rtl/>
          <w:lang w:eastAsia="zh-CN"/>
        </w:rPr>
        <w:tab/>
      </w:r>
      <w:r w:rsidRPr="00F6610E">
        <w:rPr>
          <w:rFonts w:hint="cs"/>
          <w:rtl/>
          <w:lang w:eastAsia="zh-CN"/>
        </w:rPr>
        <w:t xml:space="preserve">أن </w:t>
      </w:r>
      <w:r>
        <w:rPr>
          <w:rFonts w:hint="cs"/>
          <w:rtl/>
          <w:lang w:eastAsia="zh-CN"/>
        </w:rPr>
        <w:t>الانتقال من الإذاعة التماثلية إلى الإذاعة الرقمية جارٍ في جميع أنحاء العالم؛</w:t>
      </w:r>
    </w:p>
    <w:p w:rsidR="009B79AA" w:rsidRPr="00F6610E" w:rsidRDefault="009B79AA" w:rsidP="009B79AA">
      <w:pPr>
        <w:spacing w:line="185" w:lineRule="auto"/>
        <w:rPr>
          <w:rtl/>
          <w:lang w:eastAsia="zh-CN" w:bidi="ar-EG"/>
        </w:rPr>
      </w:pPr>
      <w:r w:rsidRPr="00F6610E">
        <w:rPr>
          <w:rtl/>
          <w:lang w:eastAsia="zh-CN"/>
        </w:rPr>
        <w:t>ب)</w:t>
      </w:r>
      <w:r w:rsidRPr="00F6610E">
        <w:rPr>
          <w:rtl/>
          <w:lang w:eastAsia="zh-CN"/>
        </w:rPr>
        <w:tab/>
      </w:r>
      <w:r>
        <w:rPr>
          <w:rFonts w:hint="cs"/>
          <w:rtl/>
          <w:lang w:eastAsia="zh-CN"/>
        </w:rPr>
        <w:t>أنه يُستحسن وجود أقصى قدر من السمات المشتركة بين الأنظمة الرقمية لمختلف أنواع البث ووسائط التوزيع الثانوية (إلى أجهزة الاستقبال المن‍</w:t>
      </w:r>
      <w:proofErr w:type="spellStart"/>
      <w:r>
        <w:rPr>
          <w:rFonts w:hint="cs"/>
          <w:rtl/>
          <w:lang w:eastAsia="zh-CN"/>
        </w:rPr>
        <w:t>زلية</w:t>
      </w:r>
      <w:proofErr w:type="spellEnd"/>
      <w:r>
        <w:rPr>
          <w:rFonts w:hint="cs"/>
          <w:rtl/>
          <w:lang w:eastAsia="zh-CN"/>
        </w:rPr>
        <w:t>، مثلاً)؛</w:t>
      </w:r>
    </w:p>
    <w:p w:rsidR="009B79AA" w:rsidRPr="00AB40E2" w:rsidRDefault="009B79AA" w:rsidP="009B79AA">
      <w:pPr>
        <w:rPr>
          <w:rFonts w:hAnsi="Times New Roman Bold"/>
          <w:rtl/>
          <w:lang w:bidi="ar-EG"/>
        </w:rPr>
      </w:pPr>
      <w:r w:rsidRPr="00F6610E">
        <w:rPr>
          <w:rtl/>
          <w:lang w:eastAsia="zh-CN"/>
        </w:rPr>
        <w:t>ج)</w:t>
      </w:r>
      <w:r w:rsidRPr="00F6610E">
        <w:rPr>
          <w:rtl/>
          <w:lang w:eastAsia="zh-CN"/>
        </w:rPr>
        <w:tab/>
      </w:r>
      <w:r>
        <w:rPr>
          <w:rFonts w:hint="cs"/>
          <w:rtl/>
          <w:lang w:eastAsia="zh-CN"/>
        </w:rPr>
        <w:t xml:space="preserve">أن التوصية </w:t>
      </w:r>
      <w:r>
        <w:rPr>
          <w:lang w:eastAsia="zh-CN" w:bidi="ar-EG"/>
        </w:rPr>
        <w:t>ITU-R BT.1203</w:t>
      </w:r>
      <w:r>
        <w:rPr>
          <w:rFonts w:hint="cs"/>
          <w:rtl/>
          <w:lang w:eastAsia="zh-CN" w:bidi="ar-EG"/>
        </w:rPr>
        <w:t xml:space="preserve"> توفر </w:t>
      </w:r>
      <w:r w:rsidRPr="00443E4F">
        <w:rPr>
          <w:rFonts w:ascii="Times New Roman Bold" w:hAnsi="Times New Roman Bold"/>
          <w:b/>
          <w:sz w:val="28"/>
          <w:rtl/>
        </w:rPr>
        <w:t xml:space="preserve">متطلبات المستعمل الخاصة بالتشفير </w:t>
      </w:r>
      <w:r>
        <w:rPr>
          <w:rFonts w:ascii="Times New Roman Bold" w:hAnsi="Times New Roman Bold" w:hint="cs"/>
          <w:b/>
          <w:sz w:val="28"/>
          <w:rtl/>
        </w:rPr>
        <w:t>الفيديوي</w:t>
      </w:r>
      <w:r w:rsidRPr="00443E4F">
        <w:rPr>
          <w:rFonts w:ascii="Times New Roman Bold" w:hAnsi="Times New Roman Bold"/>
          <w:b/>
          <w:sz w:val="28"/>
          <w:rtl/>
        </w:rPr>
        <w:t xml:space="preserve"> </w:t>
      </w:r>
      <w:r>
        <w:rPr>
          <w:rFonts w:ascii="Times New Roman Bold" w:hAnsi="Times New Roman Bold" w:hint="cs"/>
          <w:b/>
          <w:sz w:val="28"/>
          <w:rtl/>
        </w:rPr>
        <w:t>بتخفيض</w:t>
      </w:r>
      <w:r w:rsidRPr="00443E4F">
        <w:rPr>
          <w:rFonts w:ascii="Times New Roman Bold" w:hAnsi="Times New Roman Bold"/>
          <w:b/>
          <w:sz w:val="28"/>
          <w:rtl/>
        </w:rPr>
        <w:t xml:space="preserve"> معدل البتات</w:t>
      </w:r>
      <w:r>
        <w:rPr>
          <w:rFonts w:ascii="Times New Roman Bold" w:hAnsi="Times New Roman Bold" w:hint="cs"/>
          <w:b/>
          <w:sz w:val="28"/>
          <w:rtl/>
        </w:rPr>
        <w:t xml:space="preserve"> </w:t>
      </w:r>
      <w:r w:rsidRPr="00443E4F">
        <w:rPr>
          <w:rFonts w:ascii="Times New Roman Bold" w:hAnsi="Times New Roman Bold"/>
          <w:b/>
          <w:sz w:val="28"/>
          <w:rtl/>
        </w:rPr>
        <w:t>لإشارات</w:t>
      </w:r>
      <w:r>
        <w:rPr>
          <w:rFonts w:ascii="Times New Roman Bold" w:hAnsi="Times New Roman Bold" w:hint="cs"/>
          <w:b/>
          <w:sz w:val="28"/>
          <w:rtl/>
        </w:rPr>
        <w:t> </w:t>
      </w:r>
      <w:r w:rsidRPr="00443E4F">
        <w:rPr>
          <w:rFonts w:ascii="Times New Roman Bold" w:hAnsi="Times New Roman Bold"/>
          <w:b/>
          <w:sz w:val="28"/>
          <w:rtl/>
        </w:rPr>
        <w:t>التلفزيون</w:t>
      </w:r>
      <w:r w:rsidRPr="00443E4F">
        <w:rPr>
          <w:rFonts w:ascii="Times New Roman Bold" w:hAnsi="Times New Roman Bold" w:hint="cs"/>
          <w:b/>
          <w:sz w:val="28"/>
          <w:rtl/>
        </w:rPr>
        <w:t xml:space="preserve"> </w:t>
      </w:r>
      <w:r w:rsidRPr="00443E4F">
        <w:rPr>
          <w:rFonts w:ascii="Times New Roman Bold" w:hAnsi="Times New Roman Bold"/>
          <w:b/>
          <w:sz w:val="28"/>
          <w:rtl/>
        </w:rPr>
        <w:t>الرقمي في نظام تلفزيون من طرف</w:t>
      </w:r>
      <w:r>
        <w:rPr>
          <w:rFonts w:ascii="Times New Roman Bold" w:hAnsi="Times New Roman Bold" w:hint="cs"/>
          <w:b/>
          <w:sz w:val="28"/>
          <w:rtl/>
        </w:rPr>
        <w:t>-</w:t>
      </w:r>
      <w:r w:rsidRPr="00443E4F">
        <w:rPr>
          <w:rFonts w:ascii="Times New Roman Bold" w:hAnsi="Times New Roman Bold"/>
          <w:b/>
          <w:sz w:val="28"/>
          <w:rtl/>
        </w:rPr>
        <w:t>إلى</w:t>
      </w:r>
      <w:r>
        <w:rPr>
          <w:rFonts w:ascii="Times New Roman Bold" w:hAnsi="Times New Roman Bold" w:hint="cs"/>
          <w:b/>
          <w:sz w:val="28"/>
          <w:rtl/>
        </w:rPr>
        <w:t>-</w:t>
      </w:r>
      <w:r w:rsidRPr="00443E4F">
        <w:rPr>
          <w:rFonts w:ascii="Times New Roman Bold" w:hAnsi="Times New Roman Bold"/>
          <w:b/>
          <w:sz w:val="28"/>
          <w:rtl/>
        </w:rPr>
        <w:t>طرف</w:t>
      </w:r>
      <w:r>
        <w:rPr>
          <w:rFonts w:ascii="Times New Roman Bold" w:hAnsi="Times New Roman Bold" w:hint="cs"/>
          <w:b/>
          <w:sz w:val="28"/>
          <w:rtl/>
        </w:rPr>
        <w:t xml:space="preserve"> وتؤكد على تنفيذ معايير التشفير الفيديوي المحددة</w:t>
      </w:r>
      <w:r>
        <w:rPr>
          <w:rFonts w:ascii="Times New Roman Bold" w:hAnsi="Times New Roman Bold" w:hint="eastAsia"/>
          <w:b/>
          <w:sz w:val="28"/>
          <w:rtl/>
        </w:rPr>
        <w:t> </w:t>
      </w:r>
      <w:r>
        <w:rPr>
          <w:rFonts w:ascii="Times New Roman Bold" w:hAnsi="Times New Roman Bold" w:hint="cs"/>
          <w:b/>
          <w:sz w:val="28"/>
          <w:rtl/>
        </w:rPr>
        <w:t>في</w:t>
      </w:r>
      <w:r>
        <w:rPr>
          <w:rFonts w:ascii="Times New Roman Bold" w:hAnsi="Times New Roman Bold" w:hint="eastAsia"/>
          <w:b/>
          <w:sz w:val="28"/>
          <w:rtl/>
        </w:rPr>
        <w:t> </w:t>
      </w:r>
      <w:r>
        <w:rPr>
          <w:rFonts w:ascii="Times New Roman Bold" w:hAnsi="Times New Roman Bold" w:hint="cs"/>
          <w:b/>
          <w:sz w:val="28"/>
          <w:rtl/>
        </w:rPr>
        <w:t xml:space="preserve">التوصية </w:t>
      </w:r>
      <w:r>
        <w:rPr>
          <w:rFonts w:hAnsi="Times New Roman Bold"/>
        </w:rPr>
        <w:t>ITU-T H.262</w:t>
      </w:r>
      <w:r>
        <w:rPr>
          <w:rFonts w:hAnsi="Times New Roman Bold" w:hint="cs"/>
          <w:rtl/>
          <w:lang w:bidi="ar-EG"/>
        </w:rPr>
        <w:t xml:space="preserve"> أو المعيار </w:t>
      </w:r>
      <w:r w:rsidRPr="00675EFA">
        <w:rPr>
          <w:lang w:val="es-ES_tradnl"/>
        </w:rPr>
        <w:t>ISO/</w:t>
      </w:r>
      <w:proofErr w:type="spellStart"/>
      <w:r>
        <w:rPr>
          <w:lang w:val="es-ES_tradnl"/>
        </w:rPr>
        <w:t>IEC</w:t>
      </w:r>
      <w:proofErr w:type="spellEnd"/>
      <w:r>
        <w:rPr>
          <w:lang w:val="es-ES_tradnl"/>
        </w:rPr>
        <w:t xml:space="preserve"> </w:t>
      </w:r>
      <w:r w:rsidRPr="00675EFA">
        <w:rPr>
          <w:lang w:val="es-ES_tradnl"/>
        </w:rPr>
        <w:t>13818-2</w:t>
      </w:r>
      <w:r>
        <w:rPr>
          <w:rFonts w:hAnsi="Times New Roman Bold" w:hint="cs"/>
          <w:rtl/>
          <w:lang w:val="es-ES_tradnl" w:bidi="ar-EG"/>
        </w:rPr>
        <w:t xml:space="preserve"> </w:t>
      </w:r>
      <w:r>
        <w:rPr>
          <w:rFonts w:hAnsi="Times New Roman Bold"/>
          <w:lang w:bidi="ar-EG"/>
        </w:rPr>
        <w:t>(MPEG-2 Video)</w:t>
      </w:r>
      <w:r>
        <w:rPr>
          <w:rFonts w:hAnsi="Times New Roman Bold" w:hint="cs"/>
          <w:rtl/>
          <w:lang w:bidi="ar-EG"/>
        </w:rPr>
        <w:t xml:space="preserve"> والتوصية </w:t>
      </w:r>
      <w:r>
        <w:rPr>
          <w:rFonts w:hAnsi="Times New Roman Bold"/>
          <w:lang w:bidi="ar-EG"/>
        </w:rPr>
        <w:t>ITU-T H.264</w:t>
      </w:r>
      <w:r>
        <w:rPr>
          <w:rFonts w:hAnsi="Times New Roman Bold" w:hint="cs"/>
          <w:rtl/>
          <w:lang w:bidi="ar-EG"/>
        </w:rPr>
        <w:t xml:space="preserve"> أو المعيار </w:t>
      </w:r>
      <w:r w:rsidRPr="00675EFA">
        <w:rPr>
          <w:lang w:val="es-ES_tradnl"/>
        </w:rPr>
        <w:t>ISO/</w:t>
      </w:r>
      <w:proofErr w:type="spellStart"/>
      <w:r>
        <w:rPr>
          <w:lang w:val="es-ES_tradnl"/>
        </w:rPr>
        <w:t>IEC</w:t>
      </w:r>
      <w:proofErr w:type="spellEnd"/>
      <w:r w:rsidRPr="00675EFA">
        <w:rPr>
          <w:lang w:val="es-ES_tradnl"/>
        </w:rPr>
        <w:t> 14496</w:t>
      </w:r>
      <w:r w:rsidRPr="00675EFA">
        <w:rPr>
          <w:lang w:val="es-ES_tradnl"/>
        </w:rPr>
        <w:noBreakHyphen/>
        <w:t>10</w:t>
      </w:r>
      <w:r>
        <w:rPr>
          <w:rFonts w:hAnsi="Times New Roman Bold" w:hint="cs"/>
          <w:rtl/>
          <w:lang w:val="es-ES_tradnl" w:bidi="ar-EG"/>
        </w:rPr>
        <w:t xml:space="preserve"> </w:t>
      </w:r>
      <w:r w:rsidRPr="00630E84">
        <w:rPr>
          <w:lang w:bidi="ar-EG"/>
        </w:rPr>
        <w:t xml:space="preserve">(MPEG-4 </w:t>
      </w:r>
      <w:proofErr w:type="spellStart"/>
      <w:r w:rsidRPr="00630E84">
        <w:rPr>
          <w:lang w:bidi="ar-EG"/>
        </w:rPr>
        <w:t>AVC</w:t>
      </w:r>
      <w:proofErr w:type="spellEnd"/>
      <w:r w:rsidRPr="00630E84">
        <w:rPr>
          <w:lang w:bidi="ar-EG"/>
        </w:rPr>
        <w:t>)</w:t>
      </w:r>
      <w:r>
        <w:rPr>
          <w:rFonts w:hAnsi="Times New Roman Bold" w:hint="cs"/>
          <w:rtl/>
          <w:lang w:bidi="ar-EG"/>
        </w:rPr>
        <w:t>؛</w:t>
      </w:r>
    </w:p>
    <w:p w:rsidR="009B79AA" w:rsidRPr="00864775" w:rsidRDefault="009B79AA" w:rsidP="009B79AA">
      <w:pPr>
        <w:spacing w:line="185" w:lineRule="auto"/>
        <w:rPr>
          <w:spacing w:val="-4"/>
          <w:rtl/>
          <w:lang w:val="es-ES_tradnl" w:eastAsia="zh-CN" w:bidi="ar-EG"/>
        </w:rPr>
      </w:pPr>
      <w:r w:rsidRPr="00F6610E">
        <w:rPr>
          <w:spacing w:val="-4"/>
          <w:rtl/>
          <w:lang w:eastAsia="zh-CN"/>
        </w:rPr>
        <w:t>د</w:t>
      </w:r>
      <w:r>
        <w:rPr>
          <w:rFonts w:hint="cs"/>
          <w:spacing w:val="-4"/>
          <w:rtl/>
          <w:lang w:eastAsia="zh-CN"/>
        </w:rPr>
        <w:t xml:space="preserve"> </w:t>
      </w:r>
      <w:r w:rsidRPr="00F6610E">
        <w:rPr>
          <w:spacing w:val="-4"/>
          <w:rtl/>
          <w:lang w:eastAsia="zh-CN"/>
        </w:rPr>
        <w:t>)</w:t>
      </w:r>
      <w:r w:rsidRPr="00F6610E">
        <w:rPr>
          <w:spacing w:val="-4"/>
          <w:rtl/>
          <w:lang w:eastAsia="zh-CN"/>
        </w:rPr>
        <w:tab/>
      </w:r>
      <w:r>
        <w:rPr>
          <w:rFonts w:hint="cs"/>
          <w:spacing w:val="-4"/>
          <w:rtl/>
          <w:lang w:eastAsia="zh-CN"/>
        </w:rPr>
        <w:t xml:space="preserve">أن التوصية </w:t>
      </w:r>
      <w:r>
        <w:rPr>
          <w:spacing w:val="-4"/>
          <w:lang w:eastAsia="zh-CN"/>
        </w:rPr>
        <w:t>ITU-R BT.1737</w:t>
      </w:r>
      <w:r>
        <w:rPr>
          <w:rFonts w:hint="cs"/>
          <w:spacing w:val="-4"/>
          <w:rtl/>
          <w:lang w:eastAsia="zh-CN" w:bidi="ar-EG"/>
        </w:rPr>
        <w:t xml:space="preserve"> تحدد استعمال طريقة تشفير المصدر الفيديوي وفقاً للتوصية </w:t>
      </w:r>
      <w:r>
        <w:rPr>
          <w:spacing w:val="-4"/>
          <w:lang w:eastAsia="zh-CN" w:bidi="ar-EG"/>
        </w:rPr>
        <w:t>ITU-T H.264</w:t>
      </w:r>
      <w:r>
        <w:rPr>
          <w:rFonts w:hint="cs"/>
          <w:spacing w:val="-4"/>
          <w:rtl/>
          <w:lang w:eastAsia="zh-CN" w:bidi="ar-EG"/>
        </w:rPr>
        <w:t xml:space="preserve"> أو المعيار </w:t>
      </w:r>
      <w:r w:rsidRPr="00675EFA">
        <w:rPr>
          <w:lang w:val="es-ES_tradnl"/>
        </w:rPr>
        <w:t>ISO/</w:t>
      </w:r>
      <w:proofErr w:type="spellStart"/>
      <w:r>
        <w:rPr>
          <w:lang w:val="es-ES_tradnl"/>
        </w:rPr>
        <w:t>IEC</w:t>
      </w:r>
      <w:proofErr w:type="spellEnd"/>
      <w:r w:rsidRPr="00675EFA">
        <w:rPr>
          <w:lang w:val="es-ES_tradnl"/>
        </w:rPr>
        <w:t> 14496</w:t>
      </w:r>
      <w:r w:rsidRPr="00675EFA">
        <w:rPr>
          <w:lang w:val="es-ES_tradnl"/>
        </w:rPr>
        <w:noBreakHyphen/>
        <w:t>10</w:t>
      </w:r>
      <w:r>
        <w:rPr>
          <w:rFonts w:hint="cs"/>
          <w:spacing w:val="-4"/>
          <w:rtl/>
          <w:lang w:val="es-ES_tradnl" w:eastAsia="zh-CN" w:bidi="ar-EG"/>
        </w:rPr>
        <w:t xml:space="preserve"> من أجل نقل مواد برامج التلفزيون عالي الوضوح فيما يتعلق بتطبيقات تلفزيونية مختلفة،</w:t>
      </w:r>
    </w:p>
    <w:p w:rsidR="009B79AA" w:rsidRPr="00F6610E" w:rsidRDefault="009B79AA" w:rsidP="009B79AA">
      <w:pPr>
        <w:pStyle w:val="Call"/>
        <w:rPr>
          <w:rtl/>
        </w:rPr>
      </w:pPr>
      <w:r w:rsidRPr="00F6610E">
        <w:rPr>
          <w:rtl/>
        </w:rPr>
        <w:t>توص</w:t>
      </w:r>
      <w:r>
        <w:rPr>
          <w:rFonts w:hint="cs"/>
          <w:rtl/>
        </w:rPr>
        <w:t>ـ</w:t>
      </w:r>
      <w:r w:rsidRPr="00F6610E">
        <w:rPr>
          <w:rtl/>
        </w:rPr>
        <w:t>ي</w:t>
      </w:r>
    </w:p>
    <w:p w:rsidR="009B79AA" w:rsidRPr="00E62537" w:rsidRDefault="009B79AA" w:rsidP="009B79AA">
      <w:pPr>
        <w:rPr>
          <w:rtl/>
          <w:lang w:val="es-ES_tradnl" w:eastAsia="zh-CN"/>
        </w:rPr>
      </w:pPr>
      <w:r w:rsidRPr="00E62537">
        <w:rPr>
          <w:rFonts w:cs="Times New Roman"/>
          <w:b/>
          <w:bCs/>
          <w:lang w:eastAsia="zh-CN"/>
        </w:rPr>
        <w:t>1</w:t>
      </w:r>
      <w:r w:rsidRPr="00E62537">
        <w:rPr>
          <w:rtl/>
          <w:lang w:eastAsia="zh-CN"/>
        </w:rPr>
        <w:tab/>
      </w:r>
      <w:r w:rsidRPr="00E62537">
        <w:rPr>
          <w:rFonts w:hint="cs"/>
          <w:rtl/>
          <w:lang w:eastAsia="zh-CN"/>
        </w:rPr>
        <w:t xml:space="preserve">بأن تستعمل أنظمة بث الإذاعة التلفزيونية الرقمية معايير التشفير الفيديوي الوارد وصفها في </w:t>
      </w:r>
      <w:r w:rsidRPr="00E62537">
        <w:rPr>
          <w:rFonts w:hint="cs"/>
          <w:rtl/>
          <w:lang w:eastAsia="zh-CN" w:bidi="ar-EG"/>
        </w:rPr>
        <w:t>التوصية</w:t>
      </w:r>
      <w:r w:rsidRPr="00E62537">
        <w:rPr>
          <w:rtl/>
          <w:lang w:eastAsia="zh-CN" w:bidi="ar-EG"/>
        </w:rPr>
        <w:br/>
      </w:r>
      <w:r w:rsidRPr="00E62537">
        <w:rPr>
          <w:rFonts w:hAnsi="Times New Roman Bold"/>
        </w:rPr>
        <w:t>ITU-T H.262</w:t>
      </w:r>
      <w:r w:rsidRPr="00E62537">
        <w:rPr>
          <w:rFonts w:hAnsi="Times New Roman Bold" w:hint="cs"/>
          <w:rtl/>
          <w:lang w:bidi="ar-EG"/>
        </w:rPr>
        <w:t xml:space="preserve"> </w:t>
      </w:r>
      <w:r w:rsidRPr="00E62537">
        <w:rPr>
          <w:rFonts w:hint="cs"/>
          <w:rtl/>
          <w:lang w:eastAsia="zh-CN" w:bidi="ar-EG"/>
        </w:rPr>
        <w:t xml:space="preserve">(المعروفة أيضاً بالمعيار </w:t>
      </w:r>
      <w:r w:rsidRPr="00E62537">
        <w:rPr>
          <w:rFonts w:hAnsi="Times New Roman Bold"/>
          <w:lang w:bidi="ar-EG"/>
        </w:rPr>
        <w:t>(MPEG-2 Video</w:t>
      </w:r>
      <w:r>
        <w:rPr>
          <w:rFonts w:hAnsi="Times New Roman Bold"/>
          <w:lang w:bidi="ar-EG"/>
        </w:rPr>
        <w:t>)</w:t>
      </w:r>
      <w:r w:rsidRPr="00E62537">
        <w:rPr>
          <w:rFonts w:hint="cs"/>
          <w:rtl/>
          <w:lang w:eastAsia="zh-CN" w:bidi="ar-EG"/>
        </w:rPr>
        <w:t xml:space="preserve"> </w:t>
      </w:r>
      <w:r>
        <w:rPr>
          <w:lang w:val="es-ES_tradnl" w:bidi="ar-EG"/>
        </w:rPr>
        <w:t>((</w:t>
      </w:r>
      <w:r w:rsidRPr="00E62537">
        <w:rPr>
          <w:lang w:val="es-ES_tradnl"/>
        </w:rPr>
        <w:t>ISO/</w:t>
      </w:r>
      <w:proofErr w:type="spellStart"/>
      <w:r w:rsidRPr="00E62537">
        <w:rPr>
          <w:lang w:val="es-ES_tradnl"/>
        </w:rPr>
        <w:t>IEC</w:t>
      </w:r>
      <w:proofErr w:type="spellEnd"/>
      <w:r w:rsidRPr="00E62537">
        <w:rPr>
          <w:lang w:val="es-ES_tradnl"/>
        </w:rPr>
        <w:t xml:space="preserve"> 13818-2</w:t>
      </w:r>
      <w:r w:rsidRPr="00E62537">
        <w:rPr>
          <w:rFonts w:hAnsi="Times New Roman Bold" w:hint="cs"/>
          <w:rtl/>
          <w:lang w:val="es-ES_tradnl" w:bidi="ar-EG"/>
        </w:rPr>
        <w:t xml:space="preserve"> و</w:t>
      </w:r>
      <w:r w:rsidRPr="00E62537">
        <w:rPr>
          <w:rFonts w:hint="cs"/>
          <w:rtl/>
          <w:lang w:eastAsia="zh-CN"/>
        </w:rPr>
        <w:t xml:space="preserve">التوصية </w:t>
      </w:r>
      <w:r w:rsidRPr="00E62537">
        <w:rPr>
          <w:lang w:eastAsia="zh-CN" w:bidi="ar-EG"/>
        </w:rPr>
        <w:t>ITU-T H.264</w:t>
      </w:r>
      <w:r w:rsidRPr="00E62537">
        <w:rPr>
          <w:rFonts w:hint="cs"/>
          <w:rtl/>
          <w:lang w:eastAsia="zh-CN" w:bidi="ar-EG"/>
        </w:rPr>
        <w:t xml:space="preserve"> (المعروفة أيضاً بالمعيار </w:t>
      </w:r>
      <w:r w:rsidRPr="00E62537">
        <w:rPr>
          <w:lang w:bidi="ar-EG"/>
        </w:rPr>
        <w:t xml:space="preserve">(MPEG-4 </w:t>
      </w:r>
      <w:proofErr w:type="spellStart"/>
      <w:r w:rsidRPr="00E62537">
        <w:rPr>
          <w:lang w:bidi="ar-EG"/>
        </w:rPr>
        <w:t>AVC</w:t>
      </w:r>
      <w:proofErr w:type="spellEnd"/>
      <w:r w:rsidRPr="00E62537">
        <w:rPr>
          <w:lang w:bidi="ar-EG"/>
        </w:rPr>
        <w:t>)</w:t>
      </w:r>
      <w:r w:rsidRPr="00E62537">
        <w:rPr>
          <w:rFonts w:hint="cs"/>
          <w:rtl/>
          <w:lang w:eastAsia="zh-CN" w:bidi="ar-EG"/>
        </w:rPr>
        <w:t xml:space="preserve"> </w:t>
      </w:r>
      <w:r>
        <w:t>((</w:t>
      </w:r>
      <w:r w:rsidRPr="00E62537">
        <w:rPr>
          <w:lang w:val="es-ES_tradnl"/>
        </w:rPr>
        <w:t>ISO/</w:t>
      </w:r>
      <w:proofErr w:type="spellStart"/>
      <w:r w:rsidRPr="00E62537">
        <w:rPr>
          <w:lang w:val="es-ES_tradnl"/>
        </w:rPr>
        <w:t>IEC</w:t>
      </w:r>
      <w:proofErr w:type="spellEnd"/>
      <w:r w:rsidRPr="00E62537">
        <w:rPr>
          <w:lang w:val="es-ES_tradnl"/>
        </w:rPr>
        <w:t> 14496</w:t>
      </w:r>
      <w:r w:rsidRPr="00E62537">
        <w:rPr>
          <w:lang w:val="es-ES_tradnl"/>
        </w:rPr>
        <w:noBreakHyphen/>
        <w:t>10</w:t>
      </w:r>
      <w:r w:rsidRPr="00E62537">
        <w:rPr>
          <w:rFonts w:hint="cs"/>
          <w:rtl/>
          <w:lang w:val="es-ES_tradnl" w:eastAsia="zh-CN"/>
        </w:rPr>
        <w:t>؛</w:t>
      </w:r>
    </w:p>
    <w:p w:rsidR="009B79AA" w:rsidRPr="00E62537" w:rsidRDefault="009B79AA" w:rsidP="009B79AA">
      <w:pPr>
        <w:rPr>
          <w:rtl/>
          <w:lang w:eastAsia="zh-CN" w:bidi="ar-EG"/>
        </w:rPr>
      </w:pPr>
      <w:r w:rsidRPr="00E62537">
        <w:rPr>
          <w:rFonts w:cs="Times New Roman"/>
          <w:b/>
          <w:bCs/>
          <w:lang w:eastAsia="zh-CN"/>
        </w:rPr>
        <w:t>2</w:t>
      </w:r>
      <w:r w:rsidRPr="00E62537">
        <w:rPr>
          <w:rFonts w:cs="Times New Roman" w:hint="cs"/>
          <w:b/>
          <w:bCs/>
          <w:rtl/>
          <w:lang w:eastAsia="zh-CN" w:bidi="ar-EG"/>
        </w:rPr>
        <w:tab/>
      </w:r>
      <w:r w:rsidRPr="00E62537">
        <w:rPr>
          <w:rFonts w:hint="cs"/>
          <w:rtl/>
          <w:lang w:eastAsia="zh-CN"/>
        </w:rPr>
        <w:t xml:space="preserve">ينبغي تفضيل معيار التشفير الفيديوي الوارد في التوصية </w:t>
      </w:r>
      <w:r w:rsidRPr="00E62537">
        <w:rPr>
          <w:lang w:eastAsia="zh-CN"/>
        </w:rPr>
        <w:t>ITU-T H.264</w:t>
      </w:r>
      <w:r w:rsidRPr="00E62537">
        <w:rPr>
          <w:rFonts w:hint="cs"/>
          <w:rtl/>
          <w:lang w:eastAsia="zh-CN" w:bidi="ar-EG"/>
        </w:rPr>
        <w:t xml:space="preserve"> لعمليات التنفيذ الجديدة في أنظمة بث الإذاعة التلفزيونية الرقمية؛</w:t>
      </w:r>
    </w:p>
    <w:p w:rsidR="009B79AA" w:rsidRPr="00E62537" w:rsidRDefault="009B79AA" w:rsidP="009B79AA">
      <w:pPr>
        <w:rPr>
          <w:rtl/>
          <w:lang w:eastAsia="zh-CN" w:bidi="ar-EG"/>
        </w:rPr>
      </w:pPr>
      <w:r w:rsidRPr="00E62537">
        <w:rPr>
          <w:b/>
          <w:bCs/>
          <w:lang w:eastAsia="zh-CN" w:bidi="ar-EG"/>
        </w:rPr>
        <w:t>3</w:t>
      </w:r>
      <w:r w:rsidRPr="00E62537">
        <w:rPr>
          <w:rFonts w:hint="cs"/>
          <w:rtl/>
          <w:lang w:eastAsia="zh-CN" w:bidi="ar-EG"/>
        </w:rPr>
        <w:tab/>
        <w:t xml:space="preserve">بالمراعاة الواجبة للتوصية </w:t>
      </w:r>
      <w:r w:rsidRPr="00E62537">
        <w:rPr>
          <w:lang w:eastAsia="zh-CN" w:bidi="ar-EG"/>
        </w:rPr>
        <w:t>ITU-R BT.1203</w:t>
      </w:r>
      <w:r w:rsidRPr="00E62537">
        <w:rPr>
          <w:rFonts w:hint="cs"/>
          <w:rtl/>
          <w:lang w:eastAsia="zh-CN" w:bidi="ar-EG"/>
        </w:rPr>
        <w:t xml:space="preserve"> لدى انتقاء أدوات ومعلمات معايير التشفير الفيديوي،</w:t>
      </w:r>
    </w:p>
    <w:p w:rsidR="009B79AA" w:rsidRPr="00C9469A" w:rsidRDefault="009B79AA" w:rsidP="009B79AA">
      <w:pPr>
        <w:pStyle w:val="Call"/>
        <w:rPr>
          <w:rtl/>
        </w:rPr>
      </w:pPr>
      <w:r w:rsidRPr="00C9469A">
        <w:rPr>
          <w:rFonts w:hint="cs"/>
          <w:rtl/>
        </w:rPr>
        <w:t>توصي كذلك</w:t>
      </w:r>
    </w:p>
    <w:p w:rsidR="009B79AA" w:rsidRDefault="009B79AA" w:rsidP="009B79AA">
      <w:pPr>
        <w:rPr>
          <w:rtl/>
          <w:lang w:eastAsia="zh-CN" w:bidi="ar-SY"/>
        </w:rPr>
      </w:pPr>
      <w:r w:rsidRPr="00B6319A">
        <w:rPr>
          <w:b/>
          <w:bCs/>
          <w:lang w:eastAsia="zh-CN" w:bidi="ar-EG"/>
        </w:rPr>
        <w:t>1</w:t>
      </w:r>
      <w:r w:rsidRPr="00B6319A">
        <w:rPr>
          <w:rFonts w:hint="cs"/>
          <w:b/>
          <w:bCs/>
          <w:rtl/>
          <w:lang w:eastAsia="zh-CN" w:bidi="ar-EG"/>
        </w:rPr>
        <w:tab/>
      </w:r>
      <w:r>
        <w:rPr>
          <w:rFonts w:hint="cs"/>
          <w:rtl/>
          <w:lang w:eastAsia="zh-CN" w:bidi="ar-EG"/>
        </w:rPr>
        <w:t>بالنظر في إمكانية إدخال معايير التشفير الفيديوي الجديدة التي تنتجها الهيئات الدولية المعنية بوضع المعايير في أنظمة بث الإذاعة التلفزيونية الرقمية من خلال إجراء اختبارات وتحليل للأداء والتشغيل.</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AE01AC">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9B79AA">
      <w:t>01.11.10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AE01AC" w:rsidRPr="003D017C">
      <w:rPr>
        <w:b w:val="0"/>
        <w:bCs w:val="0"/>
      </w:rPr>
      <w:fldChar w:fldCharType="begin"/>
    </w:r>
    <w:r w:rsidRPr="003D017C">
      <w:rPr>
        <w:b w:val="0"/>
        <w:bCs w:val="0"/>
      </w:rPr>
      <w:instrText xml:space="preserve"> PAGE   \* MERGEFORMAT </w:instrText>
    </w:r>
    <w:r w:rsidR="00AE01AC" w:rsidRPr="003D017C">
      <w:rPr>
        <w:b w:val="0"/>
        <w:bCs w:val="0"/>
      </w:rPr>
      <w:fldChar w:fldCharType="separate"/>
    </w:r>
    <w:r w:rsidR="000F312E">
      <w:rPr>
        <w:b w:val="0"/>
        <w:bCs w:val="0"/>
        <w:noProof/>
      </w:rPr>
      <w:t>ii</w:t>
    </w:r>
    <w:r w:rsidR="00AE01AC"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AE01AC" w:rsidP="009B79AA">
    <w:pPr>
      <w:pStyle w:val="Header"/>
      <w:tabs>
        <w:tab w:val="center" w:pos="4819"/>
      </w:tabs>
      <w:jc w:val="both"/>
      <w:rPr>
        <w:b w:val="0"/>
        <w:bCs w:val="0"/>
        <w:lang w:bidi="ar-EG"/>
      </w:rPr>
    </w:pPr>
    <w:fldSimple w:instr=" PAGE   \* MERGEFORMAT ">
      <w:r w:rsidR="009B79AA">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116897">
      <w:rPr>
        <w:b w:val="0"/>
        <w:bCs w:val="0"/>
      </w:rPr>
      <w:t>B</w:t>
    </w:r>
    <w:r w:rsidR="009B79AA">
      <w:rPr>
        <w:b w:val="0"/>
        <w:bCs w:val="0"/>
      </w:rPr>
      <w:t>T</w:t>
    </w:r>
    <w:r w:rsidR="003D017C">
      <w:rPr>
        <w:b w:val="0"/>
        <w:bCs w:val="0"/>
      </w:rPr>
      <w:t>.</w:t>
    </w:r>
    <w:r w:rsidR="00116897">
      <w:rPr>
        <w:b w:val="0"/>
        <w:bCs w:val="0"/>
      </w:rPr>
      <w:t>18</w:t>
    </w:r>
    <w:r w:rsidR="009B79AA">
      <w:rPr>
        <w:b w:val="0"/>
        <w:bCs w:val="0"/>
      </w:rPr>
      <w:t>70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AE01AC"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AE01A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B79AA">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9B79AA">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116897">
      <w:rPr>
        <w:b w:val="0"/>
        <w:bCs w:val="0"/>
      </w:rPr>
      <w:t>B</w:t>
    </w:r>
    <w:r w:rsidR="009B79AA">
      <w:rPr>
        <w:b w:val="0"/>
        <w:bCs w:val="0"/>
      </w:rPr>
      <w:t>T</w:t>
    </w:r>
    <w:r>
      <w:rPr>
        <w:b w:val="0"/>
        <w:bCs w:val="0"/>
      </w:rPr>
      <w:t>.</w:t>
    </w:r>
    <w:r w:rsidR="00116897">
      <w:rPr>
        <w:b w:val="0"/>
        <w:bCs w:val="0"/>
      </w:rPr>
      <w:t>18</w:t>
    </w:r>
    <w:r w:rsidR="009B79AA">
      <w:rPr>
        <w:b w:val="0"/>
        <w:bCs w:val="0"/>
      </w:rPr>
      <w:t>70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15C73"/>
    <w:rsid w:val="00116897"/>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E334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B79AA"/>
    <w:rsid w:val="009C6655"/>
    <w:rsid w:val="00A0453F"/>
    <w:rsid w:val="00A163C1"/>
    <w:rsid w:val="00A177D7"/>
    <w:rsid w:val="00A2420C"/>
    <w:rsid w:val="00A56CCF"/>
    <w:rsid w:val="00A70D90"/>
    <w:rsid w:val="00A96D62"/>
    <w:rsid w:val="00AB2BD9"/>
    <w:rsid w:val="00AE01AC"/>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60E2F"/>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39A9D-477E-4525-9213-04FB6D9A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3445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4000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2010-11-01T14:11:00Z</dcterms:created>
  <dcterms:modified xsi:type="dcterms:W3CDTF">2010-11-01T14:11:00Z</dcterms:modified>
</cp:coreProperties>
</file>