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tblPr>
      <w:tblGrid>
        <w:gridCol w:w="10089"/>
      </w:tblGrid>
      <w:tr w:rsidR="00227CED" w:rsidRPr="0010336F"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52472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524727">
              <w:rPr>
                <w:rFonts w:ascii="Tahoma" w:hAnsi="Tahoma" w:cs="Tahoma"/>
                <w:b/>
                <w:bCs/>
                <w:iCs/>
                <w:color w:val="243285"/>
                <w:sz w:val="36"/>
                <w:szCs w:val="36"/>
                <w:lang w:val="es-ES_tradnl"/>
              </w:rPr>
              <w:t>1869</w:t>
            </w:r>
          </w:p>
          <w:p w:rsidR="00227CED" w:rsidRPr="0010336F" w:rsidRDefault="00227CED" w:rsidP="0052472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E1F8B">
              <w:rPr>
                <w:rFonts w:ascii="Tahoma" w:hAnsi="Tahoma" w:cs="Tahoma"/>
                <w:b/>
                <w:bCs/>
                <w:iCs/>
                <w:color w:val="243285"/>
                <w:szCs w:val="24"/>
                <w:lang w:val="es-ES_tradnl"/>
              </w:rPr>
              <w:t>0</w:t>
            </w:r>
            <w:r w:rsidR="00524727">
              <w:rPr>
                <w:rFonts w:ascii="Tahoma" w:hAnsi="Tahoma" w:cs="Tahoma"/>
                <w:b/>
                <w:bCs/>
                <w:iCs/>
                <w:color w:val="243285"/>
                <w:szCs w:val="24"/>
                <w:lang w:val="es-ES_tradnl"/>
              </w:rPr>
              <w:t>3</w:t>
            </w:r>
            <w:r w:rsidRPr="0010336F">
              <w:rPr>
                <w:rFonts w:ascii="Tahoma" w:hAnsi="Tahoma" w:cs="Tahoma"/>
                <w:b/>
                <w:bCs/>
                <w:iCs/>
                <w:color w:val="243285"/>
                <w:szCs w:val="24"/>
                <w:lang w:val="es-ES_tradnl"/>
              </w:rPr>
              <w:t>/</w:t>
            </w:r>
            <w:r w:rsidR="00524727">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227CED" w:rsidRPr="008D4F2C"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524727" w:rsidP="00524727">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Esquema de multiplexación de paquetes</w:t>
            </w:r>
            <w:r>
              <w:rPr>
                <w:rFonts w:ascii="Tahoma" w:hAnsi="Tahoma" w:cs="Tahoma"/>
                <w:b/>
                <w:bCs/>
                <w:color w:val="243285"/>
                <w:sz w:val="44"/>
                <w:szCs w:val="44"/>
                <w:lang w:val="es-ES_tradnl"/>
              </w:rPr>
              <w:br/>
              <w:t>de longitud variable en los sistemas de radiodifusión de multimedios digitales</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8D4F2C"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27CED" w:rsidRPr="008D4F2C"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8D4F2C"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8D4F2C"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8D4F2C"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8D4F2C"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8D4F2C"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8D4F2C"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227CED" w:rsidRPr="008D4F2C"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30489">
      <w:pPr>
        <w:spacing w:before="0" w:after="40"/>
        <w:jc w:val="right"/>
        <w:rPr>
          <w:sz w:val="20"/>
          <w:lang w:val="es-ES_tradnl"/>
        </w:rPr>
      </w:pPr>
      <w:r w:rsidRPr="00763D08">
        <w:rPr>
          <w:sz w:val="20"/>
          <w:lang w:val="es-ES_tradnl"/>
        </w:rPr>
        <w:t>Ginebra, 20</w:t>
      </w:r>
      <w:r w:rsidR="00930489">
        <w:rPr>
          <w:sz w:val="20"/>
          <w:lang w:val="es-ES_tradnl"/>
        </w:rPr>
        <w:t>10</w:t>
      </w:r>
    </w:p>
    <w:p w:rsidR="00227CED" w:rsidRPr="00763D08" w:rsidRDefault="00227CED" w:rsidP="009E1F8B">
      <w:pPr>
        <w:spacing w:before="0"/>
        <w:jc w:val="center"/>
        <w:rPr>
          <w:sz w:val="22"/>
          <w:lang w:val="es-ES_tradnl"/>
        </w:rPr>
      </w:pPr>
    </w:p>
    <w:p w:rsidR="00227CED" w:rsidRPr="00763D08" w:rsidRDefault="00227CED" w:rsidP="0093048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10</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F77F28" w:rsidRDefault="00524727" w:rsidP="00524727">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BT.1869</w:t>
      </w:r>
    </w:p>
    <w:p w:rsidR="00524727" w:rsidRPr="008C5C88" w:rsidRDefault="00524727" w:rsidP="00720F42">
      <w:pPr>
        <w:pStyle w:val="Rectitle"/>
        <w:rPr>
          <w:lang w:val="es-ES" w:eastAsia="ja-JP"/>
        </w:rPr>
      </w:pPr>
      <w:r w:rsidRPr="008C5C88">
        <w:rPr>
          <w:lang w:val="es-ES" w:eastAsia="ja-JP"/>
        </w:rPr>
        <w:t>Esquema de multiplexación de paquetes de longitud variable</w:t>
      </w:r>
      <w:r w:rsidR="00720F42">
        <w:rPr>
          <w:lang w:val="es-ES" w:eastAsia="ja-JP"/>
        </w:rPr>
        <w:br/>
      </w:r>
      <w:r w:rsidRPr="008C5C88">
        <w:rPr>
          <w:lang w:val="es-ES" w:eastAsia="ja-JP"/>
        </w:rPr>
        <w:t>en</w:t>
      </w:r>
      <w:r>
        <w:rPr>
          <w:lang w:val="es-ES" w:eastAsia="ja-JP"/>
        </w:rPr>
        <w:t xml:space="preserve"> </w:t>
      </w:r>
      <w:r w:rsidRPr="008C5C88">
        <w:rPr>
          <w:lang w:val="es-ES" w:eastAsia="ja-JP"/>
        </w:rPr>
        <w:t>los sistemas</w:t>
      </w:r>
      <w:r>
        <w:rPr>
          <w:lang w:val="es-ES" w:eastAsia="ja-JP"/>
        </w:rPr>
        <w:t xml:space="preserve"> </w:t>
      </w:r>
      <w:r w:rsidRPr="008C5C88">
        <w:rPr>
          <w:lang w:val="es-ES" w:eastAsia="ja-JP"/>
        </w:rPr>
        <w:t>de radiodifusión de multimedios digitales</w:t>
      </w:r>
      <w:r>
        <w:rPr>
          <w:rStyle w:val="FootnoteReference"/>
          <w:lang w:val="es-ES" w:eastAsia="ja-JP"/>
        </w:rPr>
        <w:footnoteReference w:customMarkFollows="1" w:id="1"/>
        <w:t>*</w:t>
      </w:r>
    </w:p>
    <w:p w:rsidR="00524727" w:rsidRPr="008C5C88" w:rsidRDefault="00524727" w:rsidP="00524727">
      <w:pPr>
        <w:pStyle w:val="Recref"/>
        <w:rPr>
          <w:lang w:val="es-ES"/>
        </w:rPr>
      </w:pPr>
      <w:r w:rsidRPr="008C5C88">
        <w:rPr>
          <w:lang w:val="es-ES"/>
        </w:rPr>
        <w:t>(Cuestión UIT-R 45/6)</w:t>
      </w:r>
    </w:p>
    <w:p w:rsidR="00084A0C" w:rsidRDefault="00084A0C" w:rsidP="00524727">
      <w:pPr>
        <w:pStyle w:val="Recdate"/>
        <w:rPr>
          <w:lang w:val="es-ES"/>
        </w:rPr>
      </w:pPr>
    </w:p>
    <w:p w:rsidR="00524727" w:rsidRPr="008C5C88" w:rsidRDefault="00524727" w:rsidP="00524727">
      <w:pPr>
        <w:pStyle w:val="Recdate"/>
        <w:rPr>
          <w:lang w:val="es-ES"/>
        </w:rPr>
      </w:pPr>
      <w:r w:rsidRPr="008C5C88">
        <w:rPr>
          <w:lang w:val="es-ES"/>
        </w:rPr>
        <w:t>(2010)</w:t>
      </w:r>
    </w:p>
    <w:p w:rsidR="00084A0C" w:rsidRDefault="00084A0C" w:rsidP="00084A0C">
      <w:pPr>
        <w:rPr>
          <w:lang w:val="es-ES" w:eastAsia="ja-JP"/>
        </w:rPr>
      </w:pPr>
    </w:p>
    <w:p w:rsidR="00524727" w:rsidRPr="008C5C88" w:rsidRDefault="00524727" w:rsidP="00524727">
      <w:pPr>
        <w:pStyle w:val="HeadingSum"/>
        <w:rPr>
          <w:lang w:val="es-ES" w:eastAsia="ja-JP"/>
        </w:rPr>
      </w:pPr>
      <w:r w:rsidRPr="008C5C88">
        <w:rPr>
          <w:lang w:val="es-ES" w:eastAsia="ja-JP"/>
        </w:rPr>
        <w:t>Cometido</w:t>
      </w:r>
    </w:p>
    <w:p w:rsidR="00524727" w:rsidRPr="008C5C88" w:rsidRDefault="00524727" w:rsidP="00524727">
      <w:pPr>
        <w:pStyle w:val="Summary"/>
        <w:rPr>
          <w:lang w:val="es-ES" w:eastAsia="ja-JP"/>
        </w:rPr>
      </w:pPr>
      <w:r w:rsidRPr="008C5C88">
        <w:rPr>
          <w:lang w:val="es-ES" w:eastAsia="ja-JP"/>
        </w:rPr>
        <w:t>En esta Recomendación se presentan esquemas de multiplex</w:t>
      </w:r>
      <w:r>
        <w:rPr>
          <w:lang w:val="es-ES" w:eastAsia="ja-JP"/>
        </w:rPr>
        <w:t>a</w:t>
      </w:r>
      <w:r w:rsidRPr="008C5C88">
        <w:rPr>
          <w:lang w:val="es-ES" w:eastAsia="ja-JP"/>
        </w:rPr>
        <w:t>ción de paquetes de longitud variable sobre canales de radiodifusión. Las especificaciones corresponden a esquemas de transporte de paquetes IP sobre canales de radiodifusión: formato de encapsulado, formato de paquete IP con encabezamiento comprimido y señales de control de transmisión.</w:t>
      </w:r>
    </w:p>
    <w:p w:rsidR="00524727" w:rsidRPr="008C5C88" w:rsidRDefault="00524727" w:rsidP="00524727">
      <w:pPr>
        <w:pStyle w:val="Normalaftertitle"/>
        <w:rPr>
          <w:lang w:val="es-ES"/>
        </w:rPr>
      </w:pPr>
      <w:r w:rsidRPr="008C5C88">
        <w:rPr>
          <w:lang w:val="es-ES"/>
        </w:rPr>
        <w:t>La Asamblea de Radiocomunicaciones de la UIT,</w:t>
      </w:r>
    </w:p>
    <w:p w:rsidR="00524727" w:rsidRPr="008C5C88" w:rsidRDefault="00524727" w:rsidP="00524727">
      <w:pPr>
        <w:pStyle w:val="Call"/>
        <w:rPr>
          <w:lang w:val="es-ES" w:eastAsia="ja-JP"/>
        </w:rPr>
      </w:pPr>
      <w:r w:rsidRPr="008C5C88">
        <w:rPr>
          <w:lang w:val="es-ES" w:eastAsia="ja-JP"/>
        </w:rPr>
        <w:t xml:space="preserve">considerando </w:t>
      </w:r>
    </w:p>
    <w:p w:rsidR="00524727" w:rsidRPr="008C5C88" w:rsidRDefault="00524727" w:rsidP="00524727">
      <w:pPr>
        <w:rPr>
          <w:lang w:val="es-ES" w:eastAsia="ja-JP"/>
        </w:rPr>
      </w:pPr>
      <w:r w:rsidRPr="008C5C88">
        <w:rPr>
          <w:lang w:val="es-ES" w:eastAsia="ja-JP"/>
        </w:rPr>
        <w:t>a)</w:t>
      </w:r>
      <w:r w:rsidRPr="008C5C88">
        <w:rPr>
          <w:lang w:val="es-ES" w:eastAsia="ja-JP"/>
        </w:rPr>
        <w:tab/>
        <w:t>que la radiodifusión digital permite la distribución de varios tipos de servicios multimedios;</w:t>
      </w:r>
    </w:p>
    <w:p w:rsidR="00524727" w:rsidRPr="008C5C88" w:rsidRDefault="00524727" w:rsidP="00524727">
      <w:pPr>
        <w:rPr>
          <w:lang w:val="es-ES" w:eastAsia="ja-JP"/>
        </w:rPr>
      </w:pPr>
      <w:r w:rsidRPr="008C5C88">
        <w:rPr>
          <w:lang w:val="es-ES" w:eastAsia="ja-JP"/>
        </w:rPr>
        <w:t>b)</w:t>
      </w:r>
      <w:r w:rsidRPr="008C5C88">
        <w:rPr>
          <w:lang w:val="es-ES" w:eastAsia="ja-JP"/>
        </w:rPr>
        <w:tab/>
        <w:t xml:space="preserve">que los servicios multimedios también se han introducido en redes de </w:t>
      </w:r>
      <w:r>
        <w:rPr>
          <w:lang w:val="es-ES" w:eastAsia="ja-JP"/>
        </w:rPr>
        <w:t xml:space="preserve">telecomunicaciones </w:t>
      </w:r>
      <w:r w:rsidRPr="008C5C88">
        <w:rPr>
          <w:lang w:val="es-ES" w:eastAsia="ja-JP"/>
        </w:rPr>
        <w:t>en las que se utilizan paquetes IP, incluyendo paquetes IPv4 y IPv6;</w:t>
      </w:r>
    </w:p>
    <w:p w:rsidR="00524727" w:rsidRPr="008C5C88" w:rsidRDefault="00524727" w:rsidP="00524727">
      <w:pPr>
        <w:rPr>
          <w:lang w:val="es-ES" w:eastAsia="ja-JP"/>
        </w:rPr>
      </w:pPr>
      <w:r w:rsidRPr="008C5C88">
        <w:rPr>
          <w:lang w:val="es-ES" w:eastAsia="ja-JP"/>
        </w:rPr>
        <w:t>c)</w:t>
      </w:r>
      <w:r w:rsidRPr="008C5C88">
        <w:rPr>
          <w:lang w:val="es-ES" w:eastAsia="ja-JP"/>
        </w:rPr>
        <w:tab/>
        <w:t>que los paquetes IP tienen una longitud variable de un valor máximo de 65 535 bytes;</w:t>
      </w:r>
    </w:p>
    <w:p w:rsidR="00524727" w:rsidRPr="008C5C88" w:rsidRDefault="00524727" w:rsidP="00524727">
      <w:pPr>
        <w:rPr>
          <w:lang w:val="es-ES" w:eastAsia="ja-JP"/>
        </w:rPr>
      </w:pPr>
      <w:r w:rsidRPr="008C5C88">
        <w:rPr>
          <w:lang w:val="es-ES" w:eastAsia="ja-JP"/>
        </w:rPr>
        <w:t>d)</w:t>
      </w:r>
      <w:r w:rsidRPr="008C5C88">
        <w:rPr>
          <w:lang w:val="es-ES" w:eastAsia="ja-JP"/>
        </w:rPr>
        <w:tab/>
        <w:t>que es deseable disponer de un mecanismo de transporte de servicios de radiodifusión multimedios adaptado al protocolo IP para la harmonización de servicios de radiocomunicación y servicios de telecomunicaciones;</w:t>
      </w:r>
    </w:p>
    <w:p w:rsidR="00524727" w:rsidRPr="008C5C88" w:rsidRDefault="00524727" w:rsidP="00524727">
      <w:pPr>
        <w:rPr>
          <w:lang w:val="es-ES" w:eastAsia="ja-JP"/>
        </w:rPr>
      </w:pPr>
      <w:r w:rsidRPr="008C5C88">
        <w:rPr>
          <w:lang w:val="es-ES" w:eastAsia="ja-JP"/>
        </w:rPr>
        <w:t>e)</w:t>
      </w:r>
      <w:r w:rsidRPr="008C5C88">
        <w:rPr>
          <w:lang w:val="es-ES" w:eastAsia="ja-JP"/>
        </w:rPr>
        <w:tab/>
        <w:t>que en radiodifusión digital se ha adoptado el tren de transporte MPEG</w:t>
      </w:r>
      <w:r w:rsidRPr="008C5C88">
        <w:rPr>
          <w:lang w:val="es-ES" w:eastAsia="ja-JP"/>
        </w:rPr>
        <w:noBreakHyphen/>
        <w:t>2 para el transporte de diversos tipos de señales;</w:t>
      </w:r>
    </w:p>
    <w:p w:rsidR="00524727" w:rsidRPr="008C5C88" w:rsidRDefault="00524727" w:rsidP="003C4F7C">
      <w:pPr>
        <w:rPr>
          <w:lang w:val="es-ES" w:eastAsia="ja-JP"/>
        </w:rPr>
      </w:pPr>
      <w:r w:rsidRPr="008C5C88">
        <w:rPr>
          <w:lang w:val="es-ES" w:eastAsia="ja-JP"/>
        </w:rPr>
        <w:t>f)</w:t>
      </w:r>
      <w:r w:rsidRPr="008C5C88">
        <w:rPr>
          <w:lang w:val="es-ES" w:eastAsia="ja-JP"/>
        </w:rPr>
        <w:tab/>
        <w:t>que el tren de transporte MPEG</w:t>
      </w:r>
      <w:r w:rsidRPr="008C5C88">
        <w:rPr>
          <w:lang w:val="es-ES" w:eastAsia="ja-JP"/>
        </w:rPr>
        <w:noBreakHyphen/>
        <w:t>2 consta de paquetes cortos de longitud variable de 188</w:t>
      </w:r>
      <w:r w:rsidR="003C4F7C">
        <w:rPr>
          <w:lang w:val="es-ES" w:eastAsia="ja-JP"/>
        </w:rPr>
        <w:t> </w:t>
      </w:r>
      <w:r w:rsidRPr="008C5C88">
        <w:rPr>
          <w:lang w:val="es-ES" w:eastAsia="ja-JP"/>
        </w:rPr>
        <w:t>bytes, incluyendo una carga útil de 184 bytes;</w:t>
      </w:r>
    </w:p>
    <w:p w:rsidR="00524727" w:rsidRPr="008C5C88" w:rsidRDefault="00524727" w:rsidP="00524727">
      <w:pPr>
        <w:rPr>
          <w:lang w:val="es-ES" w:eastAsia="ja-JP"/>
        </w:rPr>
      </w:pPr>
      <w:r w:rsidRPr="008C5C88">
        <w:rPr>
          <w:lang w:val="es-ES" w:eastAsia="ja-JP"/>
        </w:rPr>
        <w:t>g)</w:t>
      </w:r>
      <w:r w:rsidRPr="008C5C88">
        <w:rPr>
          <w:lang w:val="es-ES" w:eastAsia="ja-JP"/>
        </w:rPr>
        <w:tab/>
        <w:t>que es deseable disponer de un esquema de multiplexación que permita un transporte más eficiente y una recepción menos compleja de paquetes de longitud variable para radiodifusión de multimedios,</w:t>
      </w:r>
    </w:p>
    <w:p w:rsidR="00524727" w:rsidRPr="008C5C88" w:rsidRDefault="00524727" w:rsidP="00524727">
      <w:pPr>
        <w:pStyle w:val="Call"/>
        <w:rPr>
          <w:lang w:val="es-ES" w:eastAsia="ja-JP"/>
        </w:rPr>
      </w:pPr>
      <w:r w:rsidRPr="008C5C88">
        <w:rPr>
          <w:lang w:val="es-ES" w:eastAsia="ja-JP"/>
        </w:rPr>
        <w:t xml:space="preserve">recomienda </w:t>
      </w:r>
    </w:p>
    <w:p w:rsidR="00524727" w:rsidRPr="008C5C88" w:rsidRDefault="00524727" w:rsidP="00524727">
      <w:pPr>
        <w:rPr>
          <w:lang w:val="es-ES" w:eastAsia="ja-JP"/>
        </w:rPr>
      </w:pPr>
      <w:r w:rsidRPr="008C5C88">
        <w:rPr>
          <w:b/>
          <w:lang w:val="es-ES" w:eastAsia="ja-JP"/>
        </w:rPr>
        <w:t>1</w:t>
      </w:r>
      <w:r w:rsidRPr="008C5C88">
        <w:rPr>
          <w:lang w:val="es-ES" w:eastAsia="ja-JP"/>
        </w:rPr>
        <w:tab/>
        <w:t xml:space="preserve">que para el transporte de paquetes de longitud variable en sistemas de radiodifusión </w:t>
      </w:r>
      <w:r>
        <w:rPr>
          <w:lang w:val="es-ES" w:eastAsia="ja-JP"/>
        </w:rPr>
        <w:t xml:space="preserve">de </w:t>
      </w:r>
      <w:r w:rsidRPr="008C5C88">
        <w:rPr>
          <w:lang w:val="es-ES" w:eastAsia="ja-JP"/>
        </w:rPr>
        <w:t>multimedios digitales se utilice el esquema de multiplexación descrito en el Anexo 1;</w:t>
      </w:r>
    </w:p>
    <w:p w:rsidR="00524727" w:rsidRPr="008C5C88" w:rsidRDefault="00524727" w:rsidP="00524727">
      <w:pPr>
        <w:rPr>
          <w:lang w:val="es-ES"/>
        </w:rPr>
      </w:pPr>
      <w:r w:rsidRPr="008C5C88">
        <w:rPr>
          <w:b/>
          <w:lang w:val="es-ES"/>
        </w:rPr>
        <w:t>2</w:t>
      </w:r>
      <w:r w:rsidRPr="008C5C88">
        <w:rPr>
          <w:lang w:val="es-ES"/>
        </w:rPr>
        <w:tab/>
        <w:t xml:space="preserve">que la observancia de esta Recomendación es voluntaria. Ahora bien, la Recomendación puede contener ciertas disposiciones obligatorias (para asegurar, por ejemplo, la aplicabilidad o la interoperabilidad), por lo que la observancia se consigue con el cumplimiento exacto y puntual de todas las disposiciones obligatorias. La obligatoriedad de un elemento preceptivo o requisito se expresa mediante las frases </w:t>
      </w:r>
      <w:r>
        <w:rPr>
          <w:lang w:val="es-ES"/>
        </w:rPr>
        <w:t>«</w:t>
      </w:r>
      <w:r w:rsidRPr="008C5C88">
        <w:rPr>
          <w:lang w:val="es-ES"/>
        </w:rPr>
        <w:t>tener que, haber de, hay que + infinitivo</w:t>
      </w:r>
      <w:r w:rsidR="003C4F7C">
        <w:rPr>
          <w:lang w:val="es-ES"/>
        </w:rPr>
        <w:t>»</w:t>
      </w:r>
      <w:r w:rsidRPr="008C5C88">
        <w:rPr>
          <w:lang w:val="es-ES"/>
        </w:rPr>
        <w:t xml:space="preserve"> o el verbo principal en tiempo futuro simple de mandato, en modo afirmativo o negativo. El hecho de que se utilice esta formulación no entraña que la observancia parcial o total de la presente Recomendación.</w:t>
      </w:r>
    </w:p>
    <w:p w:rsidR="00524727" w:rsidRPr="008C5C88" w:rsidRDefault="00524727" w:rsidP="00524727">
      <w:pPr>
        <w:pStyle w:val="AnnexNoTitle"/>
        <w:rPr>
          <w:lang w:val="es-ES" w:eastAsia="ja-JP"/>
        </w:rPr>
      </w:pPr>
      <w:r w:rsidRPr="008C5C88">
        <w:rPr>
          <w:lang w:val="es-ES" w:eastAsia="ja-JP"/>
        </w:rPr>
        <w:lastRenderedPageBreak/>
        <w:t>Anexo 1</w:t>
      </w:r>
      <w:r w:rsidRPr="008C5C88">
        <w:rPr>
          <w:lang w:val="es-ES" w:eastAsia="ja-JP"/>
        </w:rPr>
        <w:br/>
      </w:r>
      <w:r w:rsidRPr="008C5C88">
        <w:rPr>
          <w:lang w:val="es-ES" w:eastAsia="ja-JP"/>
        </w:rPr>
        <w:br/>
        <w:t xml:space="preserve">Esquema de multiplexación para paquetes de longitud variable </w:t>
      </w:r>
    </w:p>
    <w:p w:rsidR="00524727" w:rsidRPr="008C5C88" w:rsidRDefault="00675557" w:rsidP="00524727">
      <w:pPr>
        <w:pStyle w:val="Reftitle"/>
        <w:rPr>
          <w:lang w:val="es-ES" w:eastAsia="ja-JP"/>
        </w:rPr>
      </w:pPr>
      <w:r>
        <w:rPr>
          <w:lang w:val="es-ES" w:eastAsia="ja-JP"/>
        </w:rPr>
        <w:t>Referencias</w:t>
      </w:r>
    </w:p>
    <w:p w:rsidR="00084A0C" w:rsidRPr="008D4F2C" w:rsidRDefault="00084A0C" w:rsidP="00675557">
      <w:pPr>
        <w:pStyle w:val="Blanc"/>
        <w:rPr>
          <w:lang w:val="es-ES_tradnl" w:eastAsia="ja-JP"/>
        </w:rPr>
      </w:pPr>
    </w:p>
    <w:p w:rsidR="00524727" w:rsidRPr="008C5C88" w:rsidRDefault="00524727" w:rsidP="00524727">
      <w:pPr>
        <w:pStyle w:val="Headingb"/>
        <w:rPr>
          <w:lang w:val="es-ES" w:eastAsia="ja-JP"/>
        </w:rPr>
      </w:pPr>
      <w:r w:rsidRPr="008C5C88">
        <w:rPr>
          <w:lang w:val="es-ES" w:eastAsia="ja-JP"/>
        </w:rPr>
        <w:t xml:space="preserve">Referencias </w:t>
      </w:r>
      <w:r w:rsidR="005D1AA0" w:rsidRPr="008C5C88">
        <w:rPr>
          <w:lang w:val="es-ES" w:eastAsia="ja-JP"/>
        </w:rPr>
        <w:t>normativas</w:t>
      </w:r>
    </w:p>
    <w:p w:rsidR="00524727" w:rsidRPr="008C5C88" w:rsidRDefault="00524727" w:rsidP="00524727">
      <w:pPr>
        <w:pStyle w:val="Reftext"/>
        <w:rPr>
          <w:lang w:val="es-ES" w:eastAsia="ja-JP"/>
        </w:rPr>
      </w:pPr>
      <w:r w:rsidRPr="008C5C88">
        <w:rPr>
          <w:lang w:val="es-ES" w:eastAsia="ja-JP"/>
        </w:rPr>
        <w:t>[1]</w:t>
      </w:r>
      <w:r w:rsidRPr="008C5C88">
        <w:rPr>
          <w:lang w:val="es-ES" w:eastAsia="ja-JP"/>
        </w:rPr>
        <w:tab/>
        <w:t>IETF RFC 791: Protocolo Internet.</w:t>
      </w:r>
    </w:p>
    <w:p w:rsidR="00524727" w:rsidRPr="008C5C88" w:rsidRDefault="00524727" w:rsidP="00524727">
      <w:pPr>
        <w:pStyle w:val="Reftext"/>
        <w:rPr>
          <w:lang w:val="es-ES" w:eastAsia="ja-JP"/>
        </w:rPr>
      </w:pPr>
      <w:r w:rsidRPr="008C5C88">
        <w:rPr>
          <w:lang w:val="es-ES" w:eastAsia="ja-JP"/>
        </w:rPr>
        <w:tab/>
        <w:t xml:space="preserve">Esta norma IETF está disponible en la dirección siguiente: </w:t>
      </w:r>
      <w:hyperlink r:id="rId14" w:history="1">
        <w:r w:rsidRPr="008C5C88">
          <w:rPr>
            <w:rStyle w:val="Hyperlink"/>
            <w:lang w:val="es-ES" w:eastAsia="ja-JP"/>
          </w:rPr>
          <w:t>http://www.ietf.org/rfc/rfc791.txt</w:t>
        </w:r>
      </w:hyperlink>
    </w:p>
    <w:p w:rsidR="00524727" w:rsidRPr="008C5C88" w:rsidRDefault="00524727" w:rsidP="00524727">
      <w:pPr>
        <w:pStyle w:val="Reftext"/>
        <w:rPr>
          <w:lang w:val="es-ES" w:eastAsia="ja-JP"/>
        </w:rPr>
      </w:pPr>
      <w:r w:rsidRPr="008C5C88">
        <w:rPr>
          <w:lang w:val="es-ES" w:eastAsia="ja-JP"/>
        </w:rPr>
        <w:t>[2]</w:t>
      </w:r>
      <w:r w:rsidRPr="008C5C88">
        <w:rPr>
          <w:lang w:val="es-ES" w:eastAsia="ja-JP"/>
        </w:rPr>
        <w:tab/>
        <w:t>IETF RFC 2460: Especificación del Protocolo Internet, Versión 6 (IPv6).</w:t>
      </w:r>
    </w:p>
    <w:p w:rsidR="00524727" w:rsidRPr="008C5C88" w:rsidRDefault="00524727" w:rsidP="00524727">
      <w:pPr>
        <w:pStyle w:val="Reftext"/>
        <w:rPr>
          <w:lang w:val="es-ES" w:eastAsia="ja-JP"/>
        </w:rPr>
      </w:pPr>
      <w:r w:rsidRPr="008C5C88">
        <w:rPr>
          <w:lang w:val="es-ES" w:eastAsia="ja-JP"/>
        </w:rPr>
        <w:tab/>
        <w:t xml:space="preserve">Esta norma IETF está disponible en la dirección siguiente. </w:t>
      </w:r>
      <w:hyperlink r:id="rId15" w:history="1">
        <w:r w:rsidRPr="008C5C88">
          <w:rPr>
            <w:rStyle w:val="Hyperlink"/>
            <w:lang w:val="es-ES" w:eastAsia="ja-JP"/>
          </w:rPr>
          <w:t>http://www.ietf.org/rfc/rfc2460.txt</w:t>
        </w:r>
      </w:hyperlink>
    </w:p>
    <w:p w:rsidR="00524727" w:rsidRPr="008C5C88" w:rsidRDefault="00524727" w:rsidP="00524727">
      <w:pPr>
        <w:pStyle w:val="Reftext"/>
        <w:rPr>
          <w:lang w:val="es-ES" w:eastAsia="ja-JP"/>
        </w:rPr>
      </w:pPr>
      <w:r w:rsidRPr="008C5C88">
        <w:rPr>
          <w:lang w:val="es-ES" w:eastAsia="ja-JP"/>
        </w:rPr>
        <w:t xml:space="preserve">[3] </w:t>
      </w:r>
      <w:r w:rsidRPr="008C5C88">
        <w:rPr>
          <w:lang w:val="es-ES" w:eastAsia="ja-JP"/>
        </w:rPr>
        <w:tab/>
        <w:t>IETF RFC 768: Protocolo de datagramas de usuario (</w:t>
      </w:r>
      <w:r w:rsidRPr="008C5C88">
        <w:rPr>
          <w:i/>
          <w:lang w:val="es-ES" w:eastAsia="ja-JP"/>
        </w:rPr>
        <w:t>User Datagram Protocol</w:t>
      </w:r>
      <w:r w:rsidRPr="008C5C88">
        <w:rPr>
          <w:lang w:val="es-ES" w:eastAsia="ja-JP"/>
        </w:rPr>
        <w:t>).</w:t>
      </w:r>
    </w:p>
    <w:p w:rsidR="00524727" w:rsidRPr="008C5C88" w:rsidRDefault="00524727" w:rsidP="00524727">
      <w:pPr>
        <w:pStyle w:val="Reftext"/>
        <w:rPr>
          <w:lang w:val="es-ES" w:eastAsia="ja-JP"/>
        </w:rPr>
      </w:pPr>
      <w:r w:rsidRPr="008C5C88">
        <w:rPr>
          <w:lang w:val="es-ES" w:eastAsia="ja-JP"/>
        </w:rPr>
        <w:tab/>
        <w:t>Esta norma IETF está disponible en la dirección siguiente http://www.ietf.org/rfc/rfc768.txt</w:t>
      </w:r>
    </w:p>
    <w:p w:rsidR="00524727" w:rsidRPr="005F580F" w:rsidRDefault="00524727" w:rsidP="00524727">
      <w:pPr>
        <w:pStyle w:val="Reftext"/>
        <w:rPr>
          <w:highlight w:val="yellow"/>
          <w:lang w:val="en-US" w:eastAsia="ja-JP"/>
        </w:rPr>
      </w:pPr>
      <w:r w:rsidRPr="005F580F">
        <w:rPr>
          <w:lang w:val="en-US" w:eastAsia="ja-JP"/>
        </w:rPr>
        <w:t xml:space="preserve">[4] </w:t>
      </w:r>
      <w:r w:rsidRPr="005F580F">
        <w:rPr>
          <w:lang w:val="en-US" w:eastAsia="ja-JP"/>
        </w:rPr>
        <w:tab/>
        <w:t>ETSI TS 102 606 v1.1.1(2007-10): Digital Video Broadcasting (DVB); Generic Stream Encapsulation (GSE) Protocol.</w:t>
      </w:r>
    </w:p>
    <w:p w:rsidR="00524727" w:rsidRPr="005F580F" w:rsidRDefault="00524727" w:rsidP="00524727">
      <w:pPr>
        <w:pStyle w:val="Reftext"/>
        <w:rPr>
          <w:lang w:val="en-US" w:eastAsia="ja-JP"/>
        </w:rPr>
      </w:pPr>
      <w:r w:rsidRPr="005F580F">
        <w:rPr>
          <w:lang w:val="en-US" w:eastAsia="ja-JP"/>
        </w:rPr>
        <w:t>[5]</w:t>
      </w:r>
      <w:r w:rsidRPr="005F580F">
        <w:rPr>
          <w:lang w:val="en-US" w:eastAsia="ja-JP"/>
        </w:rPr>
        <w:tab/>
        <w:t>ETSI EN 301 192 v1.4.2(2008-04): Digital Video Broadcasting (DVB); DVB specification for data broadcasting.</w:t>
      </w:r>
    </w:p>
    <w:p w:rsidR="00675557" w:rsidRDefault="00675557" w:rsidP="00675557">
      <w:pPr>
        <w:pStyle w:val="Blanc"/>
        <w:rPr>
          <w:lang w:eastAsia="ja-JP"/>
        </w:rPr>
      </w:pPr>
    </w:p>
    <w:p w:rsidR="00524727" w:rsidRPr="008C5C88" w:rsidRDefault="00675557" w:rsidP="00524727">
      <w:pPr>
        <w:pStyle w:val="Headingb"/>
        <w:rPr>
          <w:lang w:val="es-ES" w:eastAsia="ja-JP"/>
        </w:rPr>
      </w:pPr>
      <w:r>
        <w:rPr>
          <w:lang w:val="es-ES" w:eastAsia="ja-JP"/>
        </w:rPr>
        <w:t>Referencias informativas</w:t>
      </w:r>
    </w:p>
    <w:p w:rsidR="00524727" w:rsidRPr="008C5C88" w:rsidRDefault="00524727" w:rsidP="003C4F7C">
      <w:pPr>
        <w:pStyle w:val="Reftext"/>
        <w:rPr>
          <w:lang w:val="es-ES" w:eastAsia="ja-JP"/>
        </w:rPr>
      </w:pPr>
      <w:r w:rsidRPr="008C5C88">
        <w:rPr>
          <w:lang w:val="es-ES" w:eastAsia="ja-JP"/>
        </w:rPr>
        <w:t>[6]</w:t>
      </w:r>
      <w:r w:rsidRPr="008C5C88">
        <w:rPr>
          <w:lang w:val="es-ES" w:eastAsia="ja-JP"/>
        </w:rPr>
        <w:tab/>
        <w:t>Recomendación UIT-T H.222.0, 2006: Tecnología de la información – Codificación genérica de imágenes en movimiento e información de audio asociada: sistemas</w:t>
      </w:r>
    </w:p>
    <w:p w:rsidR="00675557" w:rsidRPr="008D4F2C" w:rsidRDefault="00675557" w:rsidP="005D1AA0">
      <w:pPr>
        <w:rPr>
          <w:lang w:val="es-ES_tradnl" w:eastAsia="ja-JP"/>
        </w:rPr>
      </w:pPr>
    </w:p>
    <w:p w:rsidR="00524727" w:rsidRDefault="00675557" w:rsidP="00524727">
      <w:pPr>
        <w:pStyle w:val="Rectitle"/>
        <w:rPr>
          <w:lang w:val="es-ES"/>
        </w:rPr>
      </w:pPr>
      <w:r>
        <w:rPr>
          <w:lang w:val="es-ES"/>
        </w:rPr>
        <w:t>Abreviaturas</w:t>
      </w:r>
    </w:p>
    <w:p w:rsidR="00524727" w:rsidRPr="008C5C88" w:rsidRDefault="00524727" w:rsidP="00675557">
      <w:pPr>
        <w:pStyle w:val="Normalaftertitle"/>
        <w:rPr>
          <w:lang w:val="es-ES" w:eastAsia="ja-JP"/>
        </w:rPr>
      </w:pPr>
      <w:r w:rsidRPr="008C5C88">
        <w:rPr>
          <w:lang w:val="es-ES" w:eastAsia="ja-JP"/>
        </w:rPr>
        <w:t>ACM</w:t>
      </w:r>
      <w:r w:rsidRPr="008C5C88">
        <w:rPr>
          <w:lang w:val="es-ES" w:eastAsia="ja-JP"/>
        </w:rPr>
        <w:tab/>
      </w:r>
      <w:r w:rsidRPr="008C5C88">
        <w:rPr>
          <w:lang w:val="es-ES" w:eastAsia="ja-JP"/>
        </w:rPr>
        <w:tab/>
        <w:t>Modulación por codificación adaptativa (</w:t>
      </w:r>
      <w:r w:rsidRPr="008C5C88">
        <w:rPr>
          <w:i/>
          <w:lang w:val="es-ES" w:eastAsia="ja-JP"/>
        </w:rPr>
        <w:t>adaptive coding and modulation</w:t>
      </w:r>
      <w:r w:rsidRPr="008C5C88">
        <w:rPr>
          <w:lang w:val="es-ES" w:eastAsia="ja-JP"/>
        </w:rPr>
        <w:t>)</w:t>
      </w:r>
    </w:p>
    <w:p w:rsidR="00524727" w:rsidRPr="008C5C88" w:rsidRDefault="00524727" w:rsidP="00524727">
      <w:pPr>
        <w:rPr>
          <w:lang w:val="es-ES" w:eastAsia="ja-JP"/>
        </w:rPr>
      </w:pPr>
      <w:r w:rsidRPr="008C5C88">
        <w:rPr>
          <w:lang w:val="es-ES" w:eastAsia="ja-JP"/>
        </w:rPr>
        <w:t>AMT</w:t>
      </w:r>
      <w:r w:rsidRPr="008C5C88">
        <w:rPr>
          <w:lang w:val="es-ES" w:eastAsia="ja-JP"/>
        </w:rPr>
        <w:tab/>
      </w:r>
      <w:r w:rsidRPr="008C5C88">
        <w:rPr>
          <w:lang w:val="es-ES" w:eastAsia="ja-JP"/>
        </w:rPr>
        <w:tab/>
        <w:t>Tabla de mapa de direcciones (</w:t>
      </w:r>
      <w:r w:rsidRPr="008C5C88">
        <w:rPr>
          <w:i/>
          <w:lang w:val="es-ES" w:eastAsia="ja-JP"/>
        </w:rPr>
        <w:t>address map table</w:t>
      </w:r>
      <w:r w:rsidRPr="008C5C88">
        <w:rPr>
          <w:lang w:val="es-ES" w:eastAsia="ja-JP"/>
        </w:rPr>
        <w:t>)</w:t>
      </w:r>
    </w:p>
    <w:p w:rsidR="00524727" w:rsidRPr="008C5C88" w:rsidRDefault="00524727" w:rsidP="00524727">
      <w:pPr>
        <w:rPr>
          <w:lang w:val="es-ES" w:eastAsia="ja-JP"/>
        </w:rPr>
      </w:pPr>
      <w:r w:rsidRPr="008C5C88">
        <w:rPr>
          <w:lang w:val="es-ES" w:eastAsia="ja-JP"/>
        </w:rPr>
        <w:t>ATM</w:t>
      </w:r>
      <w:r w:rsidRPr="008C5C88">
        <w:rPr>
          <w:lang w:val="es-ES" w:eastAsia="ja-JP"/>
        </w:rPr>
        <w:tab/>
      </w:r>
      <w:r w:rsidRPr="008C5C88">
        <w:rPr>
          <w:lang w:val="es-ES" w:eastAsia="ja-JP"/>
        </w:rPr>
        <w:tab/>
        <w:t>Modo de transferencia asíncrono (</w:t>
      </w:r>
      <w:r w:rsidRPr="008C5C88">
        <w:rPr>
          <w:i/>
          <w:lang w:val="es-ES" w:eastAsia="ja-JP"/>
        </w:rPr>
        <w:t>asynchronous transfer mode</w:t>
      </w:r>
      <w:r w:rsidRPr="008C5C88">
        <w:rPr>
          <w:lang w:val="es-ES" w:eastAsia="ja-JP"/>
        </w:rPr>
        <w:t>)</w:t>
      </w:r>
    </w:p>
    <w:p w:rsidR="00524727" w:rsidRPr="008C5C88" w:rsidRDefault="00524727" w:rsidP="00524727">
      <w:pPr>
        <w:rPr>
          <w:lang w:val="es-ES" w:eastAsia="ja-JP"/>
        </w:rPr>
      </w:pPr>
      <w:r w:rsidRPr="008C5C88">
        <w:rPr>
          <w:lang w:val="es-ES" w:eastAsia="ja-JP"/>
        </w:rPr>
        <w:t>CID</w:t>
      </w:r>
      <w:r w:rsidRPr="008C5C88">
        <w:rPr>
          <w:lang w:val="es-ES" w:eastAsia="ja-JP"/>
        </w:rPr>
        <w:tab/>
      </w:r>
      <w:r w:rsidRPr="008C5C88">
        <w:rPr>
          <w:lang w:val="es-ES" w:eastAsia="ja-JP"/>
        </w:rPr>
        <w:tab/>
        <w:t>Identificación de contexto (</w:t>
      </w:r>
      <w:r w:rsidRPr="008C5C88">
        <w:rPr>
          <w:i/>
          <w:lang w:val="es-ES" w:eastAsia="ja-JP"/>
        </w:rPr>
        <w:t>context identification</w:t>
      </w:r>
      <w:r w:rsidRPr="008C5C88">
        <w:rPr>
          <w:lang w:val="es-ES" w:eastAsia="ja-JP"/>
        </w:rPr>
        <w:t>)</w:t>
      </w:r>
    </w:p>
    <w:p w:rsidR="00524727" w:rsidRPr="008C5C88" w:rsidRDefault="00524727" w:rsidP="00524727">
      <w:pPr>
        <w:rPr>
          <w:lang w:val="es-ES" w:eastAsia="ja-JP"/>
        </w:rPr>
      </w:pPr>
      <w:r w:rsidRPr="008C5C88">
        <w:rPr>
          <w:lang w:val="es-ES" w:eastAsia="ja-JP"/>
        </w:rPr>
        <w:t>CRC</w:t>
      </w:r>
      <w:r w:rsidRPr="008C5C88">
        <w:rPr>
          <w:lang w:val="es-ES" w:eastAsia="ja-JP"/>
        </w:rPr>
        <w:tab/>
      </w:r>
      <w:r w:rsidRPr="008C5C88">
        <w:rPr>
          <w:lang w:val="es-ES" w:eastAsia="ja-JP"/>
        </w:rPr>
        <w:tab/>
        <w:t>Verificación por redundancia cíclica (</w:t>
      </w:r>
      <w:r w:rsidRPr="008C5C88">
        <w:rPr>
          <w:i/>
          <w:lang w:val="es-ES" w:eastAsia="ja-JP"/>
        </w:rPr>
        <w:t>cyclic redundancy check</w:t>
      </w:r>
      <w:r w:rsidRPr="008C5C88">
        <w:rPr>
          <w:lang w:val="es-ES" w:eastAsia="ja-JP"/>
        </w:rPr>
        <w:t>)</w:t>
      </w:r>
    </w:p>
    <w:p w:rsidR="00524727" w:rsidRPr="008C5C88" w:rsidRDefault="00524727" w:rsidP="00524727">
      <w:pPr>
        <w:rPr>
          <w:lang w:val="es-ES" w:eastAsia="ja-JP"/>
        </w:rPr>
      </w:pPr>
      <w:r w:rsidRPr="008C5C88">
        <w:rPr>
          <w:lang w:val="es-ES" w:eastAsia="ja-JP"/>
        </w:rPr>
        <w:t>DVB</w:t>
      </w:r>
      <w:r w:rsidRPr="008C5C88">
        <w:rPr>
          <w:lang w:val="es-ES" w:eastAsia="ja-JP"/>
        </w:rPr>
        <w:tab/>
      </w:r>
      <w:r w:rsidRPr="008C5C88">
        <w:rPr>
          <w:lang w:val="es-ES" w:eastAsia="ja-JP"/>
        </w:rPr>
        <w:tab/>
        <w:t>Radiodifusion digital de video (</w:t>
      </w:r>
      <w:r w:rsidRPr="008C5C88">
        <w:rPr>
          <w:i/>
          <w:lang w:val="es-ES" w:eastAsia="ja-JP"/>
        </w:rPr>
        <w:t>digital video broadcast</w:t>
      </w:r>
      <w:r w:rsidRPr="008C5C88">
        <w:rPr>
          <w:lang w:val="es-ES" w:eastAsia="ja-JP"/>
        </w:rPr>
        <w:t>)</w:t>
      </w:r>
    </w:p>
    <w:p w:rsidR="00524727" w:rsidRPr="005F580F" w:rsidRDefault="00524727" w:rsidP="00524727">
      <w:pPr>
        <w:rPr>
          <w:lang w:val="en-US" w:eastAsia="ja-JP"/>
        </w:rPr>
      </w:pPr>
      <w:r w:rsidRPr="005F580F">
        <w:rPr>
          <w:lang w:val="en-US" w:eastAsia="ja-JP"/>
        </w:rPr>
        <w:t>ETSI</w:t>
      </w:r>
      <w:r w:rsidRPr="005F580F">
        <w:rPr>
          <w:lang w:val="en-US" w:eastAsia="ja-JP"/>
        </w:rPr>
        <w:tab/>
      </w:r>
      <w:r w:rsidRPr="005F580F">
        <w:rPr>
          <w:lang w:val="en-US" w:eastAsia="ja-JP"/>
        </w:rPr>
        <w:tab/>
        <w:t>European Telecommunications Standards Institute</w:t>
      </w:r>
    </w:p>
    <w:p w:rsidR="00524727" w:rsidRPr="005F580F" w:rsidRDefault="00524727" w:rsidP="00524727">
      <w:pPr>
        <w:rPr>
          <w:lang w:val="en-US" w:eastAsia="ja-JP"/>
        </w:rPr>
      </w:pPr>
      <w:r w:rsidRPr="005F580F">
        <w:rPr>
          <w:lang w:val="en-US" w:eastAsia="ja-JP"/>
        </w:rPr>
        <w:t>GSE</w:t>
      </w:r>
      <w:r w:rsidRPr="005F580F">
        <w:rPr>
          <w:lang w:val="en-US" w:eastAsia="ja-JP"/>
        </w:rPr>
        <w:tab/>
      </w:r>
      <w:r w:rsidRPr="005F580F">
        <w:rPr>
          <w:lang w:val="en-US" w:eastAsia="ja-JP"/>
        </w:rPr>
        <w:tab/>
        <w:t>Encapsulado genérico de tren (</w:t>
      </w:r>
      <w:r w:rsidRPr="005F580F">
        <w:rPr>
          <w:i/>
          <w:lang w:val="en-US" w:eastAsia="ja-JP"/>
        </w:rPr>
        <w:t>generic stream encapsulation</w:t>
      </w:r>
      <w:r w:rsidRPr="005F580F">
        <w:rPr>
          <w:lang w:val="en-US" w:eastAsia="ja-JP"/>
        </w:rPr>
        <w:t>)</w:t>
      </w:r>
    </w:p>
    <w:p w:rsidR="00524727" w:rsidRPr="005F580F" w:rsidRDefault="00524727" w:rsidP="00524727">
      <w:pPr>
        <w:rPr>
          <w:lang w:val="en-US" w:eastAsia="ja-JP"/>
        </w:rPr>
      </w:pPr>
      <w:r w:rsidRPr="005F580F">
        <w:rPr>
          <w:lang w:val="en-US" w:eastAsia="ja-JP"/>
        </w:rPr>
        <w:t>IETF</w:t>
      </w:r>
      <w:r w:rsidRPr="005F580F">
        <w:rPr>
          <w:lang w:val="en-US" w:eastAsia="ja-JP"/>
        </w:rPr>
        <w:tab/>
      </w:r>
      <w:r w:rsidRPr="005F580F">
        <w:rPr>
          <w:lang w:val="en-US" w:eastAsia="ja-JP"/>
        </w:rPr>
        <w:tab/>
        <w:t>Internet Engineering Task Force</w:t>
      </w:r>
    </w:p>
    <w:p w:rsidR="00524727" w:rsidRPr="005F580F" w:rsidRDefault="00524727" w:rsidP="00524727">
      <w:pPr>
        <w:rPr>
          <w:lang w:val="en-US" w:eastAsia="ja-JP"/>
        </w:rPr>
      </w:pPr>
      <w:r w:rsidRPr="005F580F">
        <w:rPr>
          <w:lang w:val="en-US" w:eastAsia="ja-JP"/>
        </w:rPr>
        <w:t>IGMP</w:t>
      </w:r>
      <w:r w:rsidRPr="005F580F">
        <w:rPr>
          <w:lang w:val="en-US" w:eastAsia="ja-JP"/>
        </w:rPr>
        <w:tab/>
      </w:r>
      <w:r w:rsidRPr="005F580F">
        <w:rPr>
          <w:lang w:val="en-US" w:eastAsia="ja-JP"/>
        </w:rPr>
        <w:tab/>
        <w:t>Protocolo de gestión de grupos en internet (</w:t>
      </w:r>
      <w:r w:rsidRPr="005F580F">
        <w:rPr>
          <w:i/>
          <w:lang w:val="en-US" w:eastAsia="ja-JP"/>
        </w:rPr>
        <w:t>Internet Group Management Protocol</w:t>
      </w:r>
      <w:r w:rsidRPr="005F580F">
        <w:rPr>
          <w:lang w:val="en-US" w:eastAsia="ja-JP"/>
        </w:rPr>
        <w:t>)</w:t>
      </w:r>
    </w:p>
    <w:p w:rsidR="00524727" w:rsidRPr="005F580F" w:rsidRDefault="00524727" w:rsidP="00524727">
      <w:pPr>
        <w:rPr>
          <w:lang w:val="en-US" w:eastAsia="ja-JP"/>
        </w:rPr>
      </w:pPr>
      <w:r w:rsidRPr="005F580F">
        <w:rPr>
          <w:lang w:val="en-US" w:eastAsia="ja-JP"/>
        </w:rPr>
        <w:t>INT</w:t>
      </w:r>
      <w:r w:rsidRPr="005F580F">
        <w:rPr>
          <w:lang w:val="en-US" w:eastAsia="ja-JP"/>
        </w:rPr>
        <w:tab/>
      </w:r>
      <w:r w:rsidRPr="005F580F">
        <w:rPr>
          <w:lang w:val="en-US" w:eastAsia="ja-JP"/>
        </w:rPr>
        <w:tab/>
        <w:t>Tabla de notificación IP/MAC (</w:t>
      </w:r>
      <w:r w:rsidRPr="005F580F">
        <w:rPr>
          <w:i/>
          <w:lang w:val="en-US" w:eastAsia="ja-JP"/>
        </w:rPr>
        <w:t>IP/MAC notification table</w:t>
      </w:r>
      <w:r w:rsidRPr="005F580F">
        <w:rPr>
          <w:lang w:val="en-US" w:eastAsia="ja-JP"/>
        </w:rPr>
        <w:t>)</w:t>
      </w:r>
    </w:p>
    <w:p w:rsidR="00524727" w:rsidRPr="008C5C88" w:rsidRDefault="00524727" w:rsidP="00524727">
      <w:pPr>
        <w:rPr>
          <w:lang w:val="es-ES" w:eastAsia="ja-JP"/>
        </w:rPr>
      </w:pPr>
      <w:r w:rsidRPr="008C5C88">
        <w:rPr>
          <w:lang w:val="es-ES" w:eastAsia="ja-JP"/>
        </w:rPr>
        <w:t>IP</w:t>
      </w:r>
      <w:r w:rsidRPr="008C5C88">
        <w:rPr>
          <w:lang w:val="es-ES" w:eastAsia="ja-JP"/>
        </w:rPr>
        <w:tab/>
      </w:r>
      <w:r w:rsidRPr="008C5C88">
        <w:rPr>
          <w:lang w:val="es-ES" w:eastAsia="ja-JP"/>
        </w:rPr>
        <w:tab/>
        <w:t xml:space="preserve">Protocolo </w:t>
      </w:r>
      <w:r w:rsidR="008D4F2C" w:rsidRPr="008C5C88">
        <w:rPr>
          <w:lang w:val="es-ES" w:eastAsia="ja-JP"/>
        </w:rPr>
        <w:t xml:space="preserve">Internet </w:t>
      </w:r>
      <w:r w:rsidRPr="008C5C88">
        <w:rPr>
          <w:lang w:val="es-ES" w:eastAsia="ja-JP"/>
        </w:rPr>
        <w:t>(</w:t>
      </w:r>
      <w:r w:rsidR="008D4F2C" w:rsidRPr="008C5C88">
        <w:rPr>
          <w:i/>
          <w:lang w:val="es-ES" w:eastAsia="ja-JP"/>
        </w:rPr>
        <w:t xml:space="preserve">Internet </w:t>
      </w:r>
      <w:r w:rsidRPr="008C5C88">
        <w:rPr>
          <w:i/>
          <w:lang w:val="es-ES" w:eastAsia="ja-JP"/>
        </w:rPr>
        <w:t>protocol</w:t>
      </w:r>
      <w:r w:rsidRPr="008C5C88">
        <w:rPr>
          <w:lang w:val="es-ES" w:eastAsia="ja-JP"/>
        </w:rPr>
        <w:t>)</w:t>
      </w:r>
    </w:p>
    <w:p w:rsidR="00524727" w:rsidRPr="008C5C88" w:rsidRDefault="00524727" w:rsidP="00524727">
      <w:pPr>
        <w:rPr>
          <w:lang w:val="es-ES" w:eastAsia="ja-JP"/>
        </w:rPr>
      </w:pPr>
      <w:r w:rsidRPr="008C5C88">
        <w:rPr>
          <w:lang w:val="es-ES" w:eastAsia="ja-JP"/>
        </w:rPr>
        <w:t>MAC</w:t>
      </w:r>
      <w:r w:rsidRPr="008C5C88">
        <w:rPr>
          <w:lang w:val="es-ES" w:eastAsia="ja-JP"/>
        </w:rPr>
        <w:tab/>
      </w:r>
      <w:r w:rsidRPr="008C5C88">
        <w:rPr>
          <w:lang w:val="es-ES" w:eastAsia="ja-JP"/>
        </w:rPr>
        <w:tab/>
        <w:t>Control de acceso al medio (</w:t>
      </w:r>
      <w:r w:rsidRPr="008C5C88">
        <w:rPr>
          <w:i/>
          <w:lang w:val="es-ES" w:eastAsia="ja-JP"/>
        </w:rPr>
        <w:t>media access control</w:t>
      </w:r>
      <w:r w:rsidRPr="008C5C88">
        <w:rPr>
          <w:lang w:val="es-ES" w:eastAsia="ja-JP"/>
        </w:rPr>
        <w:t>)</w:t>
      </w:r>
    </w:p>
    <w:p w:rsidR="00524727" w:rsidRPr="008C5C88" w:rsidRDefault="00524727" w:rsidP="00524727">
      <w:pPr>
        <w:rPr>
          <w:lang w:val="es-ES" w:eastAsia="ja-JP"/>
        </w:rPr>
      </w:pPr>
      <w:r w:rsidRPr="008C5C88">
        <w:rPr>
          <w:lang w:val="es-ES" w:eastAsia="ja-JP"/>
        </w:rPr>
        <w:t>MLD</w:t>
      </w:r>
      <w:r w:rsidRPr="008C5C88">
        <w:rPr>
          <w:lang w:val="es-ES" w:eastAsia="ja-JP"/>
        </w:rPr>
        <w:tab/>
      </w:r>
      <w:r w:rsidRPr="008C5C88">
        <w:rPr>
          <w:lang w:val="es-ES" w:eastAsia="ja-JP"/>
        </w:rPr>
        <w:tab/>
        <w:t>Descubrimiento de oyente en multidifusión (</w:t>
      </w:r>
      <w:r w:rsidRPr="008C5C88">
        <w:rPr>
          <w:i/>
          <w:lang w:val="es-ES" w:eastAsia="ja-JP"/>
        </w:rPr>
        <w:t>multicast listener discovery</w:t>
      </w:r>
      <w:r w:rsidRPr="008C5C88">
        <w:rPr>
          <w:lang w:val="es-ES" w:eastAsia="ja-JP"/>
        </w:rPr>
        <w:t>)</w:t>
      </w:r>
    </w:p>
    <w:p w:rsidR="00524727" w:rsidRPr="008C5C88" w:rsidRDefault="00524727" w:rsidP="00524727">
      <w:pPr>
        <w:rPr>
          <w:lang w:val="es-ES" w:eastAsia="ja-JP"/>
        </w:rPr>
      </w:pPr>
      <w:r w:rsidRPr="008C5C88">
        <w:rPr>
          <w:lang w:val="es-ES" w:eastAsia="ja-JP"/>
        </w:rPr>
        <w:t>MPE</w:t>
      </w:r>
      <w:r w:rsidRPr="008C5C88">
        <w:rPr>
          <w:lang w:val="es-ES" w:eastAsia="ja-JP"/>
        </w:rPr>
        <w:tab/>
      </w:r>
      <w:r w:rsidRPr="008C5C88">
        <w:rPr>
          <w:lang w:val="es-ES" w:eastAsia="ja-JP"/>
        </w:rPr>
        <w:tab/>
        <w:t>Encapsulado multiprotocolo (</w:t>
      </w:r>
      <w:r w:rsidRPr="008C5C88">
        <w:rPr>
          <w:i/>
          <w:lang w:val="es-ES" w:eastAsia="ja-JP"/>
        </w:rPr>
        <w:t>multi protocol encapsulation</w:t>
      </w:r>
      <w:r w:rsidRPr="008C5C88">
        <w:rPr>
          <w:lang w:val="es-ES" w:eastAsia="ja-JP"/>
        </w:rPr>
        <w:t>)</w:t>
      </w:r>
    </w:p>
    <w:p w:rsidR="00524727" w:rsidRPr="008C5C88" w:rsidRDefault="00524727" w:rsidP="00524727">
      <w:pPr>
        <w:rPr>
          <w:lang w:val="es-ES" w:eastAsia="ja-JP"/>
        </w:rPr>
      </w:pPr>
      <w:r w:rsidRPr="008C5C88">
        <w:rPr>
          <w:lang w:val="es-ES" w:eastAsia="ja-JP"/>
        </w:rPr>
        <w:lastRenderedPageBreak/>
        <w:t>MPEG</w:t>
      </w:r>
      <w:r w:rsidRPr="008C5C88">
        <w:rPr>
          <w:lang w:val="es-ES" w:eastAsia="ja-JP"/>
        </w:rPr>
        <w:tab/>
      </w:r>
      <w:r w:rsidRPr="008C5C88">
        <w:rPr>
          <w:lang w:val="es-ES" w:eastAsia="ja-JP"/>
        </w:rPr>
        <w:tab/>
        <w:t>Grupo de expertos en imágenes en movimiento (</w:t>
      </w:r>
      <w:r w:rsidR="008D4F2C" w:rsidRPr="008C5C88">
        <w:rPr>
          <w:i/>
          <w:lang w:val="es-ES" w:eastAsia="ja-JP"/>
        </w:rPr>
        <w:t xml:space="preserve">moving pictures </w:t>
      </w:r>
      <w:r w:rsidRPr="008C5C88">
        <w:rPr>
          <w:i/>
          <w:lang w:val="es-ES" w:eastAsia="ja-JP"/>
        </w:rPr>
        <w:t>Experts Group</w:t>
      </w:r>
      <w:r w:rsidRPr="008C5C88">
        <w:rPr>
          <w:lang w:val="es-ES" w:eastAsia="ja-JP"/>
        </w:rPr>
        <w:t>)</w:t>
      </w:r>
    </w:p>
    <w:p w:rsidR="00524727" w:rsidRPr="008C5C88" w:rsidRDefault="00524727" w:rsidP="00524727">
      <w:pPr>
        <w:rPr>
          <w:lang w:val="es-ES" w:eastAsia="ja-JP"/>
        </w:rPr>
      </w:pPr>
      <w:r w:rsidRPr="008C5C88">
        <w:rPr>
          <w:lang w:val="es-ES" w:eastAsia="ja-JP"/>
        </w:rPr>
        <w:t>NIT</w:t>
      </w:r>
      <w:r w:rsidRPr="008C5C88">
        <w:rPr>
          <w:lang w:val="es-ES" w:eastAsia="ja-JP"/>
        </w:rPr>
        <w:tab/>
      </w:r>
      <w:r w:rsidRPr="008C5C88">
        <w:rPr>
          <w:lang w:val="es-ES" w:eastAsia="ja-JP"/>
        </w:rPr>
        <w:tab/>
        <w:t>Tabla de información de red (</w:t>
      </w:r>
      <w:r w:rsidRPr="008C5C88">
        <w:rPr>
          <w:i/>
          <w:lang w:val="es-ES" w:eastAsia="ja-JP"/>
        </w:rPr>
        <w:t>network information table</w:t>
      </w:r>
      <w:r w:rsidRPr="008C5C88">
        <w:rPr>
          <w:lang w:val="es-ES" w:eastAsia="ja-JP"/>
        </w:rPr>
        <w:t>)</w:t>
      </w:r>
    </w:p>
    <w:p w:rsidR="00524727" w:rsidRPr="008C5C88" w:rsidRDefault="00524727" w:rsidP="00524727">
      <w:pPr>
        <w:rPr>
          <w:lang w:val="es-ES" w:eastAsia="ja-JP"/>
        </w:rPr>
      </w:pPr>
      <w:r w:rsidRPr="008C5C88">
        <w:rPr>
          <w:lang w:val="es-ES" w:eastAsia="ja-JP"/>
        </w:rPr>
        <w:t>ONU</w:t>
      </w:r>
      <w:r w:rsidRPr="008C5C88">
        <w:rPr>
          <w:lang w:val="es-ES" w:eastAsia="ja-JP"/>
        </w:rPr>
        <w:tab/>
      </w:r>
      <w:r w:rsidRPr="008C5C88">
        <w:rPr>
          <w:lang w:val="es-ES" w:eastAsia="ja-JP"/>
        </w:rPr>
        <w:tab/>
        <w:t>Unidad de red óptica (</w:t>
      </w:r>
      <w:r w:rsidRPr="008C5C88">
        <w:rPr>
          <w:i/>
          <w:lang w:val="es-ES" w:eastAsia="ja-JP"/>
        </w:rPr>
        <w:t>optical network unit</w:t>
      </w:r>
      <w:r w:rsidRPr="008C5C88">
        <w:rPr>
          <w:lang w:val="es-ES" w:eastAsia="ja-JP"/>
        </w:rPr>
        <w:t>)</w:t>
      </w:r>
    </w:p>
    <w:p w:rsidR="00524727" w:rsidRPr="008C5C88" w:rsidRDefault="00524727" w:rsidP="00524727">
      <w:pPr>
        <w:rPr>
          <w:lang w:val="es-ES" w:eastAsia="ja-JP"/>
        </w:rPr>
      </w:pPr>
      <w:r w:rsidRPr="008C5C88">
        <w:rPr>
          <w:lang w:val="es-ES" w:eastAsia="ja-JP"/>
        </w:rPr>
        <w:t>PES</w:t>
      </w:r>
      <w:r w:rsidRPr="008C5C88">
        <w:rPr>
          <w:lang w:val="es-ES" w:eastAsia="ja-JP"/>
        </w:rPr>
        <w:tab/>
      </w:r>
      <w:r w:rsidRPr="008C5C88">
        <w:rPr>
          <w:lang w:val="es-ES" w:eastAsia="ja-JP"/>
        </w:rPr>
        <w:tab/>
        <w:t>Tren elemental de paquetes (</w:t>
      </w:r>
      <w:r w:rsidRPr="008C5C88">
        <w:rPr>
          <w:i/>
          <w:lang w:val="es-ES" w:eastAsia="ja-JP"/>
        </w:rPr>
        <w:t>packetized elementary stream</w:t>
      </w:r>
      <w:r w:rsidRPr="008C5C88">
        <w:rPr>
          <w:lang w:val="es-ES" w:eastAsia="ja-JP"/>
        </w:rPr>
        <w:t>)</w:t>
      </w:r>
    </w:p>
    <w:p w:rsidR="00524727" w:rsidRPr="008C5C88" w:rsidRDefault="00524727" w:rsidP="008D4F2C">
      <w:pPr>
        <w:rPr>
          <w:lang w:val="es-ES" w:eastAsia="ja-JP"/>
        </w:rPr>
      </w:pPr>
      <w:r w:rsidRPr="008C5C88">
        <w:rPr>
          <w:lang w:val="es-ES" w:eastAsia="ja-JP"/>
        </w:rPr>
        <w:t>RFC</w:t>
      </w:r>
      <w:r w:rsidRPr="008C5C88">
        <w:rPr>
          <w:lang w:val="es-ES" w:eastAsia="ja-JP"/>
        </w:rPr>
        <w:tab/>
      </w:r>
      <w:r w:rsidRPr="008C5C88">
        <w:rPr>
          <w:lang w:val="es-ES" w:eastAsia="ja-JP"/>
        </w:rPr>
        <w:tab/>
        <w:t>Solicitud de comentarios (de una norma IETF) (</w:t>
      </w:r>
      <w:r w:rsidR="008D4F2C" w:rsidRPr="008C5C88">
        <w:rPr>
          <w:i/>
          <w:lang w:val="es-ES" w:eastAsia="ja-JP"/>
        </w:rPr>
        <w:t>request for comment</w:t>
      </w:r>
      <w:r w:rsidRPr="008C5C88">
        <w:rPr>
          <w:i/>
          <w:lang w:val="es-ES" w:eastAsia="ja-JP"/>
        </w:rPr>
        <w:t xml:space="preserve"> </w:t>
      </w:r>
      <w:r w:rsidR="008D4F2C">
        <w:rPr>
          <w:i/>
          <w:lang w:val="es-ES" w:eastAsia="ja-JP"/>
        </w:rPr>
        <w:t>(</w:t>
      </w:r>
      <w:r w:rsidRPr="008C5C88">
        <w:rPr>
          <w:i/>
          <w:lang w:val="es-ES" w:eastAsia="ja-JP"/>
        </w:rPr>
        <w:t>IETF standard</w:t>
      </w:r>
      <w:r w:rsidR="008D4F2C">
        <w:rPr>
          <w:i/>
          <w:lang w:val="es-ES" w:eastAsia="ja-JP"/>
        </w:rPr>
        <w:t>)</w:t>
      </w:r>
      <w:r w:rsidRPr="008C5C88">
        <w:rPr>
          <w:lang w:val="es-ES" w:eastAsia="ja-JP"/>
        </w:rPr>
        <w:t>)</w:t>
      </w:r>
    </w:p>
    <w:p w:rsidR="00524727" w:rsidRPr="008C5C88" w:rsidRDefault="00524727" w:rsidP="00524727">
      <w:pPr>
        <w:rPr>
          <w:lang w:val="es-ES" w:eastAsia="ja-JP"/>
        </w:rPr>
      </w:pPr>
      <w:r w:rsidRPr="008C5C88">
        <w:rPr>
          <w:lang w:val="es-ES" w:eastAsia="ja-JP"/>
        </w:rPr>
        <w:t>SN</w:t>
      </w:r>
      <w:r w:rsidRPr="008C5C88">
        <w:rPr>
          <w:lang w:val="es-ES" w:eastAsia="ja-JP"/>
        </w:rPr>
        <w:tab/>
      </w:r>
      <w:r w:rsidRPr="008C5C88">
        <w:rPr>
          <w:lang w:val="es-ES" w:eastAsia="ja-JP"/>
        </w:rPr>
        <w:tab/>
        <w:t>Número de secuencia (</w:t>
      </w:r>
      <w:r w:rsidRPr="008C5C88">
        <w:rPr>
          <w:i/>
          <w:lang w:val="es-ES" w:eastAsia="ja-JP"/>
        </w:rPr>
        <w:t>sequence number</w:t>
      </w:r>
      <w:r w:rsidRPr="008C5C88">
        <w:rPr>
          <w:lang w:val="es-ES" w:eastAsia="ja-JP"/>
        </w:rPr>
        <w:t>)</w:t>
      </w:r>
    </w:p>
    <w:p w:rsidR="00524727" w:rsidRPr="008D4F2C" w:rsidRDefault="00524727" w:rsidP="00524727">
      <w:pPr>
        <w:rPr>
          <w:lang w:val="es-ES_tradnl" w:eastAsia="ja-JP"/>
        </w:rPr>
      </w:pPr>
      <w:r w:rsidRPr="008D4F2C">
        <w:rPr>
          <w:lang w:val="es-ES_tradnl" w:eastAsia="ja-JP"/>
        </w:rPr>
        <w:t>TLV</w:t>
      </w:r>
      <w:r w:rsidRPr="008D4F2C">
        <w:rPr>
          <w:lang w:val="es-ES_tradnl" w:eastAsia="ja-JP"/>
        </w:rPr>
        <w:tab/>
      </w:r>
      <w:r w:rsidRPr="008D4F2C">
        <w:rPr>
          <w:lang w:val="es-ES_tradnl" w:eastAsia="ja-JP"/>
        </w:rPr>
        <w:tab/>
        <w:t>Tipo-longitud-valor (</w:t>
      </w:r>
      <w:r w:rsidRPr="008D4F2C">
        <w:rPr>
          <w:i/>
          <w:lang w:val="es-ES_tradnl" w:eastAsia="ja-JP"/>
        </w:rPr>
        <w:t>type length value</w:t>
      </w:r>
      <w:r w:rsidRPr="008D4F2C">
        <w:rPr>
          <w:lang w:val="es-ES_tradnl" w:eastAsia="ja-JP"/>
        </w:rPr>
        <w:t>)</w:t>
      </w:r>
    </w:p>
    <w:p w:rsidR="00524727" w:rsidRPr="005F580F" w:rsidRDefault="00524727" w:rsidP="00524727">
      <w:pPr>
        <w:rPr>
          <w:lang w:val="fr-CH" w:eastAsia="ja-JP"/>
        </w:rPr>
      </w:pPr>
      <w:r w:rsidRPr="005F580F">
        <w:rPr>
          <w:lang w:val="fr-CH" w:eastAsia="ja-JP"/>
        </w:rPr>
        <w:t>TS</w:t>
      </w:r>
      <w:r w:rsidRPr="005F580F">
        <w:rPr>
          <w:lang w:val="fr-CH" w:eastAsia="ja-JP"/>
        </w:rPr>
        <w:tab/>
      </w:r>
      <w:r w:rsidRPr="005F580F">
        <w:rPr>
          <w:lang w:val="fr-CH" w:eastAsia="ja-JP"/>
        </w:rPr>
        <w:tab/>
        <w:t>Tren de transporte (</w:t>
      </w:r>
      <w:r w:rsidRPr="005F580F">
        <w:rPr>
          <w:i/>
          <w:lang w:val="fr-CH" w:eastAsia="ja-JP"/>
        </w:rPr>
        <w:t>transport stream</w:t>
      </w:r>
      <w:r w:rsidRPr="005F580F">
        <w:rPr>
          <w:lang w:val="fr-CH" w:eastAsia="ja-JP"/>
        </w:rPr>
        <w:t>)</w:t>
      </w:r>
    </w:p>
    <w:p w:rsidR="00524727" w:rsidRPr="008C5C88" w:rsidRDefault="00524727" w:rsidP="00524727">
      <w:pPr>
        <w:rPr>
          <w:lang w:val="es-ES" w:eastAsia="ja-JP"/>
        </w:rPr>
      </w:pPr>
      <w:r w:rsidRPr="008C5C88">
        <w:rPr>
          <w:lang w:val="es-ES" w:eastAsia="ja-JP"/>
        </w:rPr>
        <w:t>UDP</w:t>
      </w:r>
      <w:r w:rsidRPr="008C5C88">
        <w:rPr>
          <w:lang w:val="es-ES" w:eastAsia="ja-JP"/>
        </w:rPr>
        <w:tab/>
      </w:r>
      <w:r w:rsidRPr="008C5C88">
        <w:rPr>
          <w:lang w:val="es-ES" w:eastAsia="ja-JP"/>
        </w:rPr>
        <w:tab/>
        <w:t>Protocolo de datagramas de usuario (</w:t>
      </w:r>
      <w:r w:rsidRPr="008C5C88">
        <w:rPr>
          <w:i/>
          <w:lang w:val="es-ES" w:eastAsia="ja-JP"/>
        </w:rPr>
        <w:t>user datagram protocol</w:t>
      </w:r>
      <w:r w:rsidRPr="008C5C88">
        <w:rPr>
          <w:lang w:val="es-ES" w:eastAsia="ja-JP"/>
        </w:rPr>
        <w:t>)</w:t>
      </w:r>
    </w:p>
    <w:p w:rsidR="00524727" w:rsidRPr="008C5C88" w:rsidRDefault="00524727" w:rsidP="00524727">
      <w:pPr>
        <w:rPr>
          <w:lang w:val="es-ES" w:eastAsia="ja-JP"/>
        </w:rPr>
      </w:pPr>
      <w:r w:rsidRPr="008C5C88">
        <w:rPr>
          <w:lang w:val="es-ES" w:eastAsia="ja-JP"/>
        </w:rPr>
        <w:t>VCM</w:t>
      </w:r>
      <w:r w:rsidRPr="008C5C88">
        <w:rPr>
          <w:lang w:val="es-ES" w:eastAsia="ja-JP"/>
        </w:rPr>
        <w:tab/>
      </w:r>
      <w:r w:rsidRPr="008C5C88">
        <w:rPr>
          <w:lang w:val="es-ES" w:eastAsia="ja-JP"/>
        </w:rPr>
        <w:tab/>
        <w:t>Codificación y modulación variable (</w:t>
      </w:r>
      <w:r w:rsidRPr="008C5C88">
        <w:rPr>
          <w:i/>
          <w:lang w:val="es-ES" w:eastAsia="ja-JP"/>
        </w:rPr>
        <w:t>variable coding and modulation</w:t>
      </w:r>
      <w:r w:rsidRPr="008C5C88">
        <w:rPr>
          <w:lang w:val="es-ES" w:eastAsia="ja-JP"/>
        </w:rPr>
        <w:t>)</w:t>
      </w:r>
    </w:p>
    <w:p w:rsidR="00524727" w:rsidRPr="008C5C88" w:rsidRDefault="00524727" w:rsidP="00524727">
      <w:pPr>
        <w:pStyle w:val="Heading1"/>
        <w:rPr>
          <w:lang w:val="es-ES" w:eastAsia="ja-JP"/>
        </w:rPr>
      </w:pPr>
      <w:r w:rsidRPr="008C5C88">
        <w:rPr>
          <w:lang w:val="es-ES" w:eastAsia="ja-JP"/>
        </w:rPr>
        <w:t>1</w:t>
      </w:r>
      <w:r w:rsidRPr="008C5C88">
        <w:rPr>
          <w:lang w:val="es-ES" w:eastAsia="ja-JP"/>
        </w:rPr>
        <w:tab/>
        <w:t xml:space="preserve">Introducción </w:t>
      </w:r>
    </w:p>
    <w:p w:rsidR="00524727" w:rsidRDefault="00524727" w:rsidP="008D4F2C">
      <w:pPr>
        <w:rPr>
          <w:lang w:val="es-ES" w:eastAsia="ja-JP"/>
        </w:rPr>
      </w:pPr>
      <w:r w:rsidRPr="008C5C88">
        <w:rPr>
          <w:lang w:val="es-ES" w:eastAsia="ja-JP"/>
        </w:rPr>
        <w:t>Se considera que la adopción de métodos de multiplexación para paquetes de trenes de transporte MPEG-2 de longitud fija y para paquetes de longitud variable como los representados en la Fig</w:t>
      </w:r>
      <w:r w:rsidR="00720F42">
        <w:rPr>
          <w:lang w:val="es-ES" w:eastAsia="ja-JP"/>
        </w:rPr>
        <w:t>.</w:t>
      </w:r>
      <w:r w:rsidR="008D4F2C">
        <w:rPr>
          <w:lang w:val="es-ES" w:eastAsia="ja-JP"/>
        </w:rPr>
        <w:t> </w:t>
      </w:r>
      <w:r w:rsidRPr="008C5C88">
        <w:rPr>
          <w:lang w:val="es-ES" w:eastAsia="ja-JP"/>
        </w:rPr>
        <w:t>1 permitirá el desarrollo de servicios de radiodifusión de multimedios.</w:t>
      </w:r>
    </w:p>
    <w:p w:rsidR="00675557" w:rsidRPr="008D4F2C" w:rsidRDefault="00675557" w:rsidP="00675557">
      <w:pPr>
        <w:pStyle w:val="Blanc"/>
        <w:rPr>
          <w:lang w:val="es-ES_tradnl" w:eastAsia="ja-JP"/>
        </w:rPr>
      </w:pPr>
    </w:p>
    <w:p w:rsidR="003C4F7C" w:rsidRDefault="00720F42" w:rsidP="003C4F7C">
      <w:pPr>
        <w:pStyle w:val="FigureNo"/>
      </w:pPr>
      <w:r w:rsidRPr="00F00F3E">
        <w:rPr>
          <w:caps w:val="0"/>
        </w:rPr>
        <w:t>FIGURA</w:t>
      </w:r>
      <w:r w:rsidR="00524727" w:rsidRPr="00F00F3E">
        <w:t xml:space="preserve"> 1</w:t>
      </w:r>
    </w:p>
    <w:p w:rsidR="00524727" w:rsidRDefault="00524727" w:rsidP="003C4F7C">
      <w:pPr>
        <w:pStyle w:val="Figuretitle"/>
        <w:rPr>
          <w:lang w:val="es-ES"/>
        </w:rPr>
      </w:pPr>
      <w:r w:rsidRPr="00F00F3E">
        <w:rPr>
          <w:lang w:val="es-ES"/>
        </w:rPr>
        <w:t>Pila de protocolos</w:t>
      </w:r>
    </w:p>
    <w:p w:rsidR="00675557" w:rsidRDefault="00675557" w:rsidP="00675557">
      <w:pPr>
        <w:pStyle w:val="Blanc"/>
        <w:rPr>
          <w:lang w:eastAsia="ja-JP"/>
        </w:rPr>
      </w:pPr>
    </w:p>
    <w:p w:rsidR="003C4F7C" w:rsidRPr="003C4F7C" w:rsidRDefault="003C4F7C" w:rsidP="003C4F7C">
      <w:pPr>
        <w:pStyle w:val="Figure"/>
        <w:rPr>
          <w:lang w:val="es-ES"/>
        </w:rPr>
      </w:pPr>
      <w:r w:rsidRPr="00877DAB">
        <w:rPr>
          <w:lang w:val="es-ES"/>
        </w:rPr>
        <w:object w:dxaOrig="8800" w:dyaOrig="2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8pt;height:142.2pt" o:ole="">
            <v:imagedata r:id="rId16" o:title=""/>
          </v:shape>
          <o:OLEObject Type="Embed" ProgID="CorelDRAW.Graphic.14" ShapeID="_x0000_i1025" DrawAspect="Content" ObjectID="_1352115789" r:id="rId17"/>
        </w:object>
      </w:r>
    </w:p>
    <w:p w:rsidR="00675557" w:rsidRDefault="00675557" w:rsidP="00675557">
      <w:pPr>
        <w:pStyle w:val="Blanc"/>
        <w:rPr>
          <w:lang w:eastAsia="ja-JP"/>
        </w:rPr>
      </w:pPr>
    </w:p>
    <w:p w:rsidR="00524727" w:rsidRPr="008C5C88" w:rsidRDefault="00524727" w:rsidP="00524727">
      <w:pPr>
        <w:pStyle w:val="Heading1"/>
        <w:rPr>
          <w:lang w:val="es-ES" w:eastAsia="ja-JP"/>
        </w:rPr>
      </w:pPr>
      <w:r w:rsidRPr="008C5C88">
        <w:rPr>
          <w:lang w:val="es-ES" w:eastAsia="ja-JP"/>
        </w:rPr>
        <w:t>2</w:t>
      </w:r>
      <w:r w:rsidRPr="008C5C88">
        <w:rPr>
          <w:lang w:val="es-ES" w:eastAsia="ja-JP"/>
        </w:rPr>
        <w:tab/>
        <w:t xml:space="preserve">Requisitos para la multiplexación de paquetes de longitud variable </w:t>
      </w:r>
    </w:p>
    <w:p w:rsidR="00524727" w:rsidRPr="008C5C88" w:rsidRDefault="00524727" w:rsidP="00524727">
      <w:pPr>
        <w:rPr>
          <w:lang w:val="es-ES" w:eastAsia="ja-JP"/>
        </w:rPr>
      </w:pPr>
      <w:r w:rsidRPr="008C5C88">
        <w:rPr>
          <w:lang w:val="es-ES" w:eastAsia="ja-JP"/>
        </w:rPr>
        <w:t>El uso que los servicios de radiodifusión hacen del espectro radioeléctrico, que constituye un recurso finito, y el lanzamiento de servicios similares sobre Internet, recomiendan que cualquier método de multiplexación de paquetes de longitud variable se base en los requisitos siguientes:</w:t>
      </w:r>
    </w:p>
    <w:p w:rsidR="00524727" w:rsidRPr="008C5C88" w:rsidRDefault="00524727" w:rsidP="00524727">
      <w:pPr>
        <w:pStyle w:val="enumlev1"/>
        <w:rPr>
          <w:lang w:val="es-ES" w:eastAsia="ja-JP"/>
        </w:rPr>
      </w:pPr>
      <w:r w:rsidRPr="008C5C88">
        <w:rPr>
          <w:lang w:val="es-ES" w:eastAsia="ja-JP"/>
        </w:rPr>
        <w:t>a)</w:t>
      </w:r>
      <w:r w:rsidRPr="008C5C88">
        <w:rPr>
          <w:lang w:val="es-ES" w:eastAsia="ja-JP"/>
        </w:rPr>
        <w:tab/>
        <w:t>multiplexación de paquetes de longitud variable de diversos formatos, incluyendo paquetes IPv4 e IPv6;</w:t>
      </w:r>
    </w:p>
    <w:p w:rsidR="00524727" w:rsidRPr="008C5C88" w:rsidRDefault="00524727" w:rsidP="00524727">
      <w:pPr>
        <w:pStyle w:val="enumlev1"/>
        <w:rPr>
          <w:lang w:val="es-ES" w:eastAsia="ja-JP"/>
        </w:rPr>
      </w:pPr>
      <w:r w:rsidRPr="008C5C88">
        <w:rPr>
          <w:lang w:val="es-ES" w:eastAsia="ja-JP"/>
        </w:rPr>
        <w:t>b)</w:t>
      </w:r>
      <w:r w:rsidRPr="008C5C88">
        <w:rPr>
          <w:lang w:val="es-ES" w:eastAsia="ja-JP"/>
        </w:rPr>
        <w:tab/>
        <w:t>multiplexación sin fragmentación de paquetes de una longitud máxima de 65 535 bytes;</w:t>
      </w:r>
    </w:p>
    <w:p w:rsidR="00524727" w:rsidRPr="008C5C88" w:rsidRDefault="00524727" w:rsidP="00524727">
      <w:pPr>
        <w:pStyle w:val="enumlev1"/>
        <w:rPr>
          <w:lang w:val="es-ES" w:eastAsia="ja-JP"/>
        </w:rPr>
      </w:pPr>
      <w:r w:rsidRPr="008C5C88">
        <w:rPr>
          <w:lang w:val="es-ES" w:eastAsia="ja-JP"/>
        </w:rPr>
        <w:t>c)</w:t>
      </w:r>
      <w:r w:rsidRPr="008C5C88">
        <w:rPr>
          <w:lang w:val="es-ES" w:eastAsia="ja-JP"/>
        </w:rPr>
        <w:tab/>
        <w:t>una tara de tamaño reducido para la transmisión de paquetes;</w:t>
      </w:r>
    </w:p>
    <w:p w:rsidR="00524727" w:rsidRPr="008C5C88" w:rsidRDefault="00524727" w:rsidP="00524727">
      <w:pPr>
        <w:pStyle w:val="enumlev1"/>
        <w:rPr>
          <w:lang w:val="es-ES" w:eastAsia="ja-JP"/>
        </w:rPr>
      </w:pPr>
      <w:r w:rsidRPr="008C5C88">
        <w:rPr>
          <w:lang w:val="es-ES" w:eastAsia="ja-JP"/>
        </w:rPr>
        <w:t>d)</w:t>
      </w:r>
      <w:r w:rsidRPr="008C5C88">
        <w:rPr>
          <w:lang w:val="es-ES" w:eastAsia="ja-JP"/>
        </w:rPr>
        <w:tab/>
        <w:t>un proceso de recepción lo suficientemente simple como para procesar los paquetes recibidos a un alto régimen.</w:t>
      </w:r>
    </w:p>
    <w:p w:rsidR="00524727" w:rsidRPr="008C5C88" w:rsidRDefault="00524727" w:rsidP="00524727">
      <w:pPr>
        <w:pStyle w:val="Heading1"/>
        <w:rPr>
          <w:lang w:val="es-ES" w:eastAsia="ja-JP"/>
        </w:rPr>
      </w:pPr>
      <w:r w:rsidRPr="008C5C88">
        <w:rPr>
          <w:lang w:val="es-ES" w:eastAsia="ja-JP"/>
        </w:rPr>
        <w:lastRenderedPageBreak/>
        <w:t>3</w:t>
      </w:r>
      <w:r w:rsidRPr="008C5C88">
        <w:rPr>
          <w:lang w:val="es-ES" w:eastAsia="ja-JP"/>
        </w:rPr>
        <w:tab/>
        <w:t>Método de encapsul</w:t>
      </w:r>
      <w:r>
        <w:rPr>
          <w:lang w:val="es-ES" w:eastAsia="ja-JP"/>
        </w:rPr>
        <w:t xml:space="preserve">ado </w:t>
      </w:r>
      <w:r w:rsidRPr="008C5C88">
        <w:rPr>
          <w:lang w:val="es-ES" w:eastAsia="ja-JP"/>
        </w:rPr>
        <w:t xml:space="preserve">de paquetes de longitud variable </w:t>
      </w:r>
    </w:p>
    <w:p w:rsidR="00524727" w:rsidRPr="008C5C88" w:rsidRDefault="00524727" w:rsidP="00524727">
      <w:pPr>
        <w:pStyle w:val="Heading2"/>
        <w:rPr>
          <w:lang w:val="es-ES" w:eastAsia="ja-JP"/>
        </w:rPr>
      </w:pPr>
      <w:r w:rsidRPr="008C5C88">
        <w:rPr>
          <w:lang w:val="es-ES" w:eastAsia="ja-JP"/>
        </w:rPr>
        <w:t>3.1</w:t>
      </w:r>
      <w:r w:rsidRPr="008C5C88">
        <w:rPr>
          <w:lang w:val="es-ES" w:eastAsia="ja-JP"/>
        </w:rPr>
        <w:tab/>
        <w:t xml:space="preserve">Formato del contenedor tipo-longitud-valor </w:t>
      </w:r>
    </w:p>
    <w:p w:rsidR="00524727" w:rsidRPr="008C5C88" w:rsidRDefault="00524727" w:rsidP="008D4F2C">
      <w:pPr>
        <w:rPr>
          <w:lang w:val="es-ES"/>
        </w:rPr>
      </w:pPr>
      <w:r w:rsidRPr="008C5C88">
        <w:rPr>
          <w:lang w:val="es-ES" w:eastAsia="ja-JP"/>
        </w:rPr>
        <w:t xml:space="preserve">En la </w:t>
      </w:r>
      <w:r w:rsidR="00720F42" w:rsidRPr="008C5C88">
        <w:rPr>
          <w:lang w:val="es-ES" w:eastAsia="ja-JP"/>
        </w:rPr>
        <w:t>Fig</w:t>
      </w:r>
      <w:r w:rsidR="00720F42">
        <w:rPr>
          <w:lang w:val="es-ES" w:eastAsia="ja-JP"/>
        </w:rPr>
        <w:t>. </w:t>
      </w:r>
      <w:r w:rsidRPr="008C5C88">
        <w:rPr>
          <w:lang w:val="es-ES" w:eastAsia="ja-JP"/>
        </w:rPr>
        <w:t xml:space="preserve">2 y en el Cuadro 1 se muestra el método de multiplexación tipo-longitud-valor (TLV).  Este método permite multiplexar paquetes de longitud variable de cualquier formato salvo que sea necesario el filtrado y la fragmentación de los paquetes. El tipo del paquete se muestra en el campo </w:t>
      </w:r>
      <w:r>
        <w:rPr>
          <w:lang w:val="es-ES" w:eastAsia="ja-JP"/>
        </w:rPr>
        <w:t>«</w:t>
      </w:r>
      <w:r w:rsidRPr="008C5C88">
        <w:rPr>
          <w:lang w:val="es-ES" w:eastAsia="ja-JP"/>
        </w:rPr>
        <w:t>packet_type</w:t>
      </w:r>
      <w:r>
        <w:rPr>
          <w:lang w:val="es-ES" w:eastAsia="ja-JP"/>
        </w:rPr>
        <w:t>»</w:t>
      </w:r>
      <w:r w:rsidRPr="008C5C88">
        <w:rPr>
          <w:lang w:val="es-ES" w:eastAsia="ja-JP"/>
        </w:rPr>
        <w:t xml:space="preserve">, y la longitud del paquete en el campo </w:t>
      </w:r>
      <w:r>
        <w:rPr>
          <w:lang w:val="es-ES" w:eastAsia="ja-JP"/>
        </w:rPr>
        <w:t>«</w:t>
      </w:r>
      <w:r w:rsidRPr="008C5C88">
        <w:rPr>
          <w:lang w:val="es-ES" w:eastAsia="ja-JP"/>
        </w:rPr>
        <w:t>length</w:t>
      </w:r>
      <w:r>
        <w:rPr>
          <w:lang w:val="es-ES" w:eastAsia="ja-JP"/>
        </w:rPr>
        <w:t>»</w:t>
      </w:r>
      <w:r w:rsidRPr="008C5C88">
        <w:rPr>
          <w:lang w:val="es-ES" w:eastAsia="ja-JP"/>
        </w:rPr>
        <w:t>. En los contenedores TLV también pueden encapsularse paquetes IP con el encabezamiento comprimido y señales de control de transmisión</w:t>
      </w:r>
      <w:r w:rsidRPr="008C5C88">
        <w:rPr>
          <w:lang w:val="es-ES"/>
        </w:rPr>
        <w:t xml:space="preserve">. Este método permite la multiplexación de paquetes de una longitud máxima de </w:t>
      </w:r>
      <w:r w:rsidRPr="008C5C88">
        <w:rPr>
          <w:lang w:val="es-ES" w:eastAsia="ja-JP"/>
        </w:rPr>
        <w:t>65 535</w:t>
      </w:r>
      <w:r w:rsidR="008D4F2C">
        <w:rPr>
          <w:lang w:val="es-ES" w:eastAsia="ja-JP"/>
        </w:rPr>
        <w:t> </w:t>
      </w:r>
      <w:r w:rsidRPr="008C5C88">
        <w:rPr>
          <w:lang w:val="es-ES"/>
        </w:rPr>
        <w:t>bytes sin fragmentación. La tara de transmisión es pequeña y la multiplexación TLV utiliza eficientemente la capacidad de transmisión.</w:t>
      </w:r>
    </w:p>
    <w:p w:rsidR="00524727" w:rsidRPr="008C5C88" w:rsidRDefault="00524727" w:rsidP="00524727">
      <w:pPr>
        <w:pStyle w:val="FigureNo"/>
        <w:rPr>
          <w:lang w:val="es-ES"/>
        </w:rPr>
      </w:pPr>
      <w:r w:rsidRPr="008C5C88">
        <w:rPr>
          <w:lang w:val="es-ES"/>
        </w:rPr>
        <w:t>FIGURa 2</w:t>
      </w:r>
    </w:p>
    <w:p w:rsidR="00524727" w:rsidRDefault="00524727" w:rsidP="00524727">
      <w:pPr>
        <w:pStyle w:val="Figuretitle"/>
        <w:rPr>
          <w:lang w:val="es-ES"/>
        </w:rPr>
      </w:pPr>
      <w:r w:rsidRPr="008C5C88">
        <w:rPr>
          <w:lang w:val="es-ES"/>
        </w:rPr>
        <w:t xml:space="preserve">Formato del contenedor TLV </w:t>
      </w:r>
    </w:p>
    <w:p w:rsidR="00675557" w:rsidRDefault="00675557" w:rsidP="00675557">
      <w:pPr>
        <w:pStyle w:val="Blanc"/>
        <w:rPr>
          <w:lang w:eastAsia="ja-JP"/>
        </w:rPr>
      </w:pPr>
    </w:p>
    <w:p w:rsidR="00524727" w:rsidRPr="008C5C88" w:rsidRDefault="003C4F7C" w:rsidP="00524727">
      <w:pPr>
        <w:pStyle w:val="Figure"/>
        <w:rPr>
          <w:lang w:val="es-ES"/>
        </w:rPr>
      </w:pPr>
      <w:r w:rsidRPr="00877DAB">
        <w:rPr>
          <w:noProof/>
          <w:lang w:val="en-US" w:eastAsia="zh-CN"/>
        </w:rPr>
        <w:object w:dxaOrig="7468" w:dyaOrig="5400">
          <v:shape id="_x0000_i1026" type="#_x0000_t75" style="width:373.2pt;height:270pt" o:ole="">
            <v:imagedata r:id="rId18" o:title=""/>
          </v:shape>
          <o:OLEObject Type="Embed" ProgID="CorelDRAW.Graphic.14" ShapeID="_x0000_i1026" DrawAspect="Content" ObjectID="_1352115790" r:id="rId19"/>
        </w:object>
      </w:r>
    </w:p>
    <w:p w:rsidR="00524727" w:rsidRPr="008C5C88" w:rsidRDefault="00524727" w:rsidP="00524727">
      <w:pPr>
        <w:pStyle w:val="TableNo"/>
        <w:rPr>
          <w:lang w:val="es-ES" w:eastAsia="ja-JP"/>
        </w:rPr>
      </w:pPr>
      <w:r w:rsidRPr="008C5C88">
        <w:rPr>
          <w:lang w:val="es-ES"/>
        </w:rPr>
        <w:lastRenderedPageBreak/>
        <w:t>CUADRO</w:t>
      </w:r>
      <w:r w:rsidRPr="008C5C88">
        <w:rPr>
          <w:lang w:val="es-ES" w:eastAsia="ja-JP"/>
        </w:rPr>
        <w:t xml:space="preserve"> 1</w:t>
      </w:r>
    </w:p>
    <w:p w:rsidR="00524727" w:rsidRPr="008C5C88" w:rsidRDefault="00524727" w:rsidP="00524727">
      <w:pPr>
        <w:pStyle w:val="Tabletitle"/>
        <w:rPr>
          <w:lang w:val="es-ES" w:eastAsia="ja-JP"/>
        </w:rPr>
      </w:pPr>
      <w:r w:rsidRPr="008C5C88">
        <w:rPr>
          <w:lang w:val="es-ES"/>
        </w:rPr>
        <w:t>Contenedor TLV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524727" w:rsidRPr="008C5C88" w:rsidTr="00AC460F">
        <w:trPr>
          <w:jc w:val="center"/>
        </w:trPr>
        <w:tc>
          <w:tcPr>
            <w:tcW w:w="5103" w:type="dxa"/>
          </w:tcPr>
          <w:p w:rsidR="00524727" w:rsidRPr="008C5C88" w:rsidRDefault="00524727" w:rsidP="00524727">
            <w:pPr>
              <w:pStyle w:val="Tablehead"/>
              <w:rPr>
                <w:szCs w:val="21"/>
                <w:lang w:val="es-ES"/>
              </w:rPr>
            </w:pPr>
            <w:r w:rsidRPr="008C5C88">
              <w:rPr>
                <w:lang w:val="es-ES"/>
              </w:rPr>
              <w:t xml:space="preserve">Sintaxis </w:t>
            </w:r>
          </w:p>
        </w:tc>
        <w:tc>
          <w:tcPr>
            <w:tcW w:w="1701" w:type="dxa"/>
          </w:tcPr>
          <w:p w:rsidR="00524727" w:rsidRPr="008C5C88" w:rsidRDefault="00524727" w:rsidP="00524727">
            <w:pPr>
              <w:pStyle w:val="Tablehead"/>
              <w:rPr>
                <w:lang w:val="es-ES"/>
              </w:rPr>
            </w:pPr>
            <w:r w:rsidRPr="008C5C88">
              <w:rPr>
                <w:lang w:val="es-ES"/>
              </w:rPr>
              <w:t>N</w:t>
            </w:r>
            <w:r>
              <w:rPr>
                <w:lang w:val="es-ES"/>
              </w:rPr>
              <w:t>º</w:t>
            </w:r>
            <w:r w:rsidRPr="008C5C88">
              <w:rPr>
                <w:lang w:val="es-ES"/>
              </w:rPr>
              <w:t xml:space="preserve"> de bits</w:t>
            </w:r>
          </w:p>
        </w:tc>
        <w:tc>
          <w:tcPr>
            <w:tcW w:w="1701" w:type="dxa"/>
          </w:tcPr>
          <w:p w:rsidR="00524727" w:rsidRPr="008C5C88" w:rsidRDefault="00524727" w:rsidP="00524727">
            <w:pPr>
              <w:pStyle w:val="Tablehead"/>
              <w:rPr>
                <w:lang w:val="es-ES"/>
              </w:rPr>
            </w:pPr>
            <w:r w:rsidRPr="008C5C88">
              <w:rPr>
                <w:lang w:val="es-ES"/>
              </w:rPr>
              <w:t xml:space="preserve">Mnemónico </w:t>
            </w:r>
          </w:p>
        </w:tc>
      </w:tr>
      <w:tr w:rsidR="00524727" w:rsidRPr="008C5C88" w:rsidTr="00AC460F">
        <w:trPr>
          <w:jc w:val="center"/>
        </w:trPr>
        <w:tc>
          <w:tcPr>
            <w:tcW w:w="5103" w:type="dxa"/>
          </w:tcPr>
          <w:p w:rsidR="00524727" w:rsidRPr="008C5C88" w:rsidRDefault="00524727" w:rsidP="00D13EF4">
            <w:pPr>
              <w:pStyle w:val="Tabletext"/>
              <w:keepNext/>
              <w:keepLines/>
              <w:rPr>
                <w:rFonts w:eastAsia="MS PGothic"/>
                <w:lang w:val="es-ES"/>
              </w:rPr>
            </w:pPr>
            <w:r w:rsidRPr="008C5C88">
              <w:rPr>
                <w:lang w:val="es-ES"/>
              </w:rPr>
              <w:t>TLV {</w:t>
            </w:r>
          </w:p>
        </w:tc>
        <w:tc>
          <w:tcPr>
            <w:tcW w:w="1701" w:type="dxa"/>
          </w:tcPr>
          <w:p w:rsidR="00524727" w:rsidRPr="008C5C88" w:rsidRDefault="00524727" w:rsidP="00D13EF4">
            <w:pPr>
              <w:pStyle w:val="Tabletext"/>
              <w:keepNext/>
              <w:keepLines/>
              <w:rPr>
                <w:rFonts w:eastAsia="MS PGothic"/>
                <w:lang w:val="es-ES"/>
              </w:rPr>
            </w:pPr>
          </w:p>
        </w:tc>
        <w:tc>
          <w:tcPr>
            <w:tcW w:w="1701" w:type="dxa"/>
          </w:tcPr>
          <w:p w:rsidR="00524727" w:rsidRPr="008C5C88" w:rsidRDefault="00524727" w:rsidP="00D13EF4">
            <w:pPr>
              <w:pStyle w:val="Tabletext"/>
              <w:keepNext/>
              <w:keepLines/>
              <w:rPr>
                <w:rFonts w:eastAsia="MS PGothic"/>
                <w:lang w:val="es-ES"/>
              </w:rPr>
            </w:pPr>
          </w:p>
        </w:tc>
      </w:tr>
      <w:tr w:rsidR="00524727" w:rsidRPr="008C5C88" w:rsidTr="00AC460F">
        <w:trPr>
          <w:jc w:val="center"/>
        </w:trPr>
        <w:tc>
          <w:tcPr>
            <w:tcW w:w="5103" w:type="dxa"/>
          </w:tcPr>
          <w:p w:rsidR="00524727" w:rsidRPr="008C5C88" w:rsidRDefault="00524727" w:rsidP="00D13EF4">
            <w:pPr>
              <w:pStyle w:val="Tabletext"/>
              <w:keepNext/>
              <w:keepLines/>
              <w:rPr>
                <w:lang w:val="es-ES" w:eastAsia="ja-JP"/>
              </w:rPr>
            </w:pPr>
            <w:r w:rsidRPr="008C5C88">
              <w:rPr>
                <w:lang w:val="es-ES"/>
              </w:rPr>
              <w:t>'01'</w:t>
            </w:r>
          </w:p>
        </w:tc>
        <w:tc>
          <w:tcPr>
            <w:tcW w:w="1701" w:type="dxa"/>
          </w:tcPr>
          <w:p w:rsidR="00524727" w:rsidRPr="008C5C88" w:rsidRDefault="00524727" w:rsidP="00D13EF4">
            <w:pPr>
              <w:pStyle w:val="Tabletext"/>
              <w:keepNext/>
              <w:keepLines/>
              <w:jc w:val="center"/>
              <w:rPr>
                <w:rFonts w:eastAsia="MS PGothic"/>
                <w:lang w:val="es-ES"/>
              </w:rPr>
            </w:pPr>
            <w:r w:rsidRPr="008C5C88">
              <w:rPr>
                <w:rFonts w:eastAsia="MS PGothic"/>
                <w:lang w:val="es-ES"/>
              </w:rPr>
              <w:t>2</w:t>
            </w:r>
          </w:p>
        </w:tc>
        <w:tc>
          <w:tcPr>
            <w:tcW w:w="1701" w:type="dxa"/>
          </w:tcPr>
          <w:p w:rsidR="00524727" w:rsidRPr="008C5C88" w:rsidRDefault="00524727" w:rsidP="00D13EF4">
            <w:pPr>
              <w:pStyle w:val="Tabletext"/>
              <w:keepNext/>
              <w:keepLines/>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D13EF4">
            <w:pPr>
              <w:pStyle w:val="Tabletext"/>
              <w:keepNext/>
              <w:keepLines/>
              <w:rPr>
                <w:lang w:val="es-ES"/>
              </w:rPr>
            </w:pPr>
            <w:r w:rsidRPr="008C5C88">
              <w:rPr>
                <w:lang w:val="es-ES"/>
              </w:rPr>
              <w:tab/>
              <w:t>reserved_future_use</w:t>
            </w:r>
          </w:p>
        </w:tc>
        <w:tc>
          <w:tcPr>
            <w:tcW w:w="1701" w:type="dxa"/>
          </w:tcPr>
          <w:p w:rsidR="00524727" w:rsidRPr="008C5C88" w:rsidRDefault="00524727" w:rsidP="00D13EF4">
            <w:pPr>
              <w:pStyle w:val="Tabletext"/>
              <w:keepNext/>
              <w:keepLines/>
              <w:jc w:val="center"/>
              <w:rPr>
                <w:rFonts w:eastAsia="MS PGothic"/>
                <w:lang w:val="es-ES"/>
              </w:rPr>
            </w:pPr>
            <w:r w:rsidRPr="008C5C88">
              <w:rPr>
                <w:rFonts w:eastAsia="MS PGothic"/>
                <w:lang w:val="es-ES"/>
              </w:rPr>
              <w:t>6</w:t>
            </w:r>
          </w:p>
        </w:tc>
        <w:tc>
          <w:tcPr>
            <w:tcW w:w="1701" w:type="dxa"/>
          </w:tcPr>
          <w:p w:rsidR="00524727" w:rsidRPr="008C5C88" w:rsidRDefault="00524727" w:rsidP="00D13EF4">
            <w:pPr>
              <w:pStyle w:val="Tabletext"/>
              <w:keepNext/>
              <w:keepLines/>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D13EF4">
            <w:pPr>
              <w:pStyle w:val="Tabletext"/>
              <w:keepNext/>
              <w:keepLines/>
              <w:rPr>
                <w:lang w:val="es-ES"/>
              </w:rPr>
            </w:pPr>
            <w:r w:rsidRPr="008C5C88">
              <w:rPr>
                <w:lang w:val="es-ES"/>
              </w:rPr>
              <w:tab/>
              <w:t>packet_type</w:t>
            </w:r>
          </w:p>
        </w:tc>
        <w:tc>
          <w:tcPr>
            <w:tcW w:w="1701" w:type="dxa"/>
          </w:tcPr>
          <w:p w:rsidR="00524727" w:rsidRPr="008C5C88" w:rsidRDefault="00524727" w:rsidP="00D13EF4">
            <w:pPr>
              <w:pStyle w:val="Tabletext"/>
              <w:keepNext/>
              <w:keepLines/>
              <w:jc w:val="center"/>
              <w:rPr>
                <w:rFonts w:eastAsia="MS PGothic"/>
                <w:lang w:val="es-ES"/>
              </w:rPr>
            </w:pPr>
            <w:r w:rsidRPr="008C5C88">
              <w:rPr>
                <w:rFonts w:eastAsia="MS PGothic"/>
                <w:lang w:val="es-ES"/>
              </w:rPr>
              <w:t>8</w:t>
            </w:r>
          </w:p>
        </w:tc>
        <w:tc>
          <w:tcPr>
            <w:tcW w:w="1701" w:type="dxa"/>
          </w:tcPr>
          <w:p w:rsidR="00524727" w:rsidRPr="008C5C88" w:rsidRDefault="00524727" w:rsidP="00D13EF4">
            <w:pPr>
              <w:pStyle w:val="Tabletext"/>
              <w:keepNext/>
              <w:keepLines/>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D13EF4">
            <w:pPr>
              <w:pStyle w:val="Tabletext"/>
              <w:keepNext/>
              <w:keepLines/>
              <w:rPr>
                <w:lang w:val="es-ES"/>
              </w:rPr>
            </w:pPr>
            <w:r w:rsidRPr="008C5C88">
              <w:rPr>
                <w:lang w:val="es-ES"/>
              </w:rPr>
              <w:tab/>
            </w:r>
            <w:r w:rsidRPr="008C5C88">
              <w:rPr>
                <w:lang w:val="es-ES" w:eastAsia="ja-JP"/>
              </w:rPr>
              <w:t>l</w:t>
            </w:r>
            <w:r w:rsidRPr="008C5C88">
              <w:rPr>
                <w:lang w:val="es-ES"/>
              </w:rPr>
              <w:t>ength</w:t>
            </w:r>
          </w:p>
        </w:tc>
        <w:tc>
          <w:tcPr>
            <w:tcW w:w="1701" w:type="dxa"/>
          </w:tcPr>
          <w:p w:rsidR="00524727" w:rsidRPr="008C5C88" w:rsidRDefault="00524727" w:rsidP="00D13EF4">
            <w:pPr>
              <w:pStyle w:val="Tabletext"/>
              <w:keepNext/>
              <w:keepLines/>
              <w:jc w:val="center"/>
              <w:rPr>
                <w:rFonts w:eastAsia="MS PGothic"/>
                <w:lang w:val="es-ES"/>
              </w:rPr>
            </w:pPr>
            <w:r w:rsidRPr="008C5C88">
              <w:rPr>
                <w:rFonts w:eastAsia="MS PGothic"/>
                <w:lang w:val="es-ES"/>
              </w:rPr>
              <w:t>16</w:t>
            </w:r>
          </w:p>
        </w:tc>
        <w:tc>
          <w:tcPr>
            <w:tcW w:w="1701" w:type="dxa"/>
          </w:tcPr>
          <w:p w:rsidR="00524727" w:rsidRPr="008C5C88" w:rsidRDefault="00524727" w:rsidP="00D13EF4">
            <w:pPr>
              <w:pStyle w:val="Tabletext"/>
              <w:keepNext/>
              <w:keepLines/>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D13EF4">
            <w:pPr>
              <w:pStyle w:val="Tabletext"/>
              <w:keepNext/>
              <w:keepLines/>
              <w:rPr>
                <w:lang w:val="es-ES"/>
              </w:rPr>
            </w:pPr>
            <w:r w:rsidRPr="008C5C88">
              <w:rPr>
                <w:lang w:val="es-ES"/>
              </w:rPr>
              <w:tab/>
              <w:t>if (packet_type==0x01)</w:t>
            </w:r>
          </w:p>
        </w:tc>
        <w:tc>
          <w:tcPr>
            <w:tcW w:w="1701" w:type="dxa"/>
          </w:tcPr>
          <w:p w:rsidR="00524727" w:rsidRPr="008C5C88" w:rsidRDefault="00524727" w:rsidP="00D13EF4">
            <w:pPr>
              <w:pStyle w:val="Tabletext"/>
              <w:keepNext/>
              <w:keepLines/>
              <w:jc w:val="center"/>
              <w:rPr>
                <w:rFonts w:eastAsia="MS PGothic"/>
                <w:lang w:val="es-ES"/>
              </w:rPr>
            </w:pPr>
          </w:p>
        </w:tc>
        <w:tc>
          <w:tcPr>
            <w:tcW w:w="1701" w:type="dxa"/>
          </w:tcPr>
          <w:p w:rsidR="00524727" w:rsidRPr="008C5C88" w:rsidRDefault="00524727" w:rsidP="00D13EF4">
            <w:pPr>
              <w:pStyle w:val="Tabletext"/>
              <w:keepNext/>
              <w:keepLines/>
              <w:jc w:val="center"/>
              <w:rPr>
                <w:rFonts w:eastAsia="MS PGothic"/>
                <w:lang w:val="es-ES"/>
              </w:rPr>
            </w:pPr>
          </w:p>
        </w:tc>
      </w:tr>
      <w:tr w:rsidR="00524727" w:rsidRPr="008C5C88" w:rsidTr="00AC460F">
        <w:trPr>
          <w:jc w:val="center"/>
        </w:trPr>
        <w:tc>
          <w:tcPr>
            <w:tcW w:w="5103" w:type="dxa"/>
          </w:tcPr>
          <w:p w:rsidR="00524727" w:rsidRPr="008C5C88" w:rsidRDefault="00524727" w:rsidP="00D13EF4">
            <w:pPr>
              <w:pStyle w:val="Tabletext"/>
              <w:keepNext/>
              <w:keepLines/>
              <w:rPr>
                <w:lang w:val="es-ES"/>
              </w:rPr>
            </w:pPr>
            <w:r w:rsidRPr="008C5C88">
              <w:rPr>
                <w:lang w:val="es-ES"/>
              </w:rPr>
              <w:tab/>
            </w:r>
            <w:r w:rsidRPr="008C5C88">
              <w:rPr>
                <w:lang w:val="es-ES"/>
              </w:rPr>
              <w:tab/>
              <w:t>IPv4_packet</w:t>
            </w:r>
            <w:r w:rsidRPr="008C5C88">
              <w:rPr>
                <w:lang w:val="es-ES" w:eastAsia="ja-JP"/>
              </w:rPr>
              <w:t xml:space="preserve"> </w:t>
            </w:r>
            <w:r w:rsidRPr="008C5C88">
              <w:rPr>
                <w:lang w:val="es-ES"/>
              </w:rPr>
              <w:t>( )</w:t>
            </w:r>
          </w:p>
        </w:tc>
        <w:tc>
          <w:tcPr>
            <w:tcW w:w="1701" w:type="dxa"/>
          </w:tcPr>
          <w:p w:rsidR="00524727" w:rsidRPr="008C5C88" w:rsidRDefault="00524727" w:rsidP="00D13EF4">
            <w:pPr>
              <w:pStyle w:val="Tabletext"/>
              <w:keepNext/>
              <w:keepLines/>
              <w:jc w:val="center"/>
              <w:rPr>
                <w:rFonts w:eastAsia="MS PGothic"/>
                <w:lang w:val="es-ES"/>
              </w:rPr>
            </w:pPr>
          </w:p>
        </w:tc>
        <w:tc>
          <w:tcPr>
            <w:tcW w:w="1701" w:type="dxa"/>
          </w:tcPr>
          <w:p w:rsidR="00524727" w:rsidRPr="008C5C88" w:rsidRDefault="00524727" w:rsidP="00D13EF4">
            <w:pPr>
              <w:pStyle w:val="Tabletext"/>
              <w:keepNext/>
              <w:keepLines/>
              <w:jc w:val="center"/>
              <w:rPr>
                <w:rFonts w:eastAsia="MS PGothic"/>
                <w:lang w:val="es-ES"/>
              </w:rPr>
            </w:pPr>
          </w:p>
        </w:tc>
      </w:tr>
      <w:tr w:rsidR="00524727" w:rsidRPr="008D4F2C" w:rsidTr="00AC460F">
        <w:trPr>
          <w:jc w:val="center"/>
        </w:trPr>
        <w:tc>
          <w:tcPr>
            <w:tcW w:w="5103" w:type="dxa"/>
            <w:tcBorders>
              <w:top w:val="single" w:sz="4" w:space="0" w:color="auto"/>
              <w:left w:val="single" w:sz="4" w:space="0" w:color="auto"/>
              <w:bottom w:val="single" w:sz="4" w:space="0" w:color="auto"/>
              <w:right w:val="single" w:sz="4" w:space="0" w:color="auto"/>
            </w:tcBorders>
          </w:tcPr>
          <w:p w:rsidR="00524727" w:rsidRPr="00F917C2" w:rsidRDefault="00524727" w:rsidP="00D13EF4">
            <w:pPr>
              <w:pStyle w:val="Tabletext"/>
              <w:keepNext/>
              <w:keepLines/>
              <w:rPr>
                <w:lang w:val="en-US"/>
              </w:rPr>
            </w:pPr>
            <w:r w:rsidRPr="00720F42">
              <w:rPr>
                <w:lang w:val="en-US"/>
              </w:rPr>
              <w:tab/>
            </w:r>
            <w:r w:rsidRPr="00F917C2">
              <w:rPr>
                <w:lang w:val="en-US"/>
              </w:rPr>
              <w:t>else if (packet_type==0x02)</w:t>
            </w:r>
          </w:p>
        </w:tc>
        <w:tc>
          <w:tcPr>
            <w:tcW w:w="1701" w:type="dxa"/>
            <w:tcBorders>
              <w:top w:val="single" w:sz="4" w:space="0" w:color="auto"/>
              <w:left w:val="single" w:sz="4" w:space="0" w:color="auto"/>
              <w:bottom w:val="single" w:sz="4" w:space="0" w:color="auto"/>
              <w:right w:val="single" w:sz="4" w:space="0" w:color="auto"/>
            </w:tcBorders>
          </w:tcPr>
          <w:p w:rsidR="00524727" w:rsidRPr="00F917C2" w:rsidRDefault="00524727" w:rsidP="00D13EF4">
            <w:pPr>
              <w:pStyle w:val="Tabletext"/>
              <w:keepNext/>
              <w:keepLines/>
              <w:jc w:val="center"/>
              <w:rPr>
                <w:rFonts w:eastAsia="MS PGothic"/>
                <w:lang w:val="en-US"/>
              </w:rPr>
            </w:pPr>
          </w:p>
        </w:tc>
        <w:tc>
          <w:tcPr>
            <w:tcW w:w="1701" w:type="dxa"/>
            <w:tcBorders>
              <w:top w:val="single" w:sz="4" w:space="0" w:color="auto"/>
              <w:left w:val="single" w:sz="4" w:space="0" w:color="auto"/>
              <w:bottom w:val="single" w:sz="4" w:space="0" w:color="auto"/>
              <w:right w:val="single" w:sz="4" w:space="0" w:color="auto"/>
            </w:tcBorders>
          </w:tcPr>
          <w:p w:rsidR="00524727" w:rsidRPr="00F917C2" w:rsidRDefault="00524727" w:rsidP="00D13EF4">
            <w:pPr>
              <w:pStyle w:val="Tabletext"/>
              <w:keepNext/>
              <w:keepLines/>
              <w:jc w:val="center"/>
              <w:rPr>
                <w:rFonts w:eastAsia="MS PGothic"/>
                <w:lang w:val="en-US"/>
              </w:rPr>
            </w:pPr>
          </w:p>
        </w:tc>
      </w:tr>
      <w:tr w:rsidR="00524727" w:rsidRPr="008C5C88" w:rsidTr="00AC460F">
        <w:trPr>
          <w:jc w:val="center"/>
        </w:trPr>
        <w:tc>
          <w:tcPr>
            <w:tcW w:w="5103" w:type="dxa"/>
            <w:tcBorders>
              <w:top w:val="single" w:sz="4" w:space="0" w:color="auto"/>
              <w:left w:val="single" w:sz="4" w:space="0" w:color="auto"/>
              <w:bottom w:val="single" w:sz="4" w:space="0" w:color="auto"/>
              <w:right w:val="single" w:sz="4" w:space="0" w:color="auto"/>
            </w:tcBorders>
          </w:tcPr>
          <w:p w:rsidR="00524727" w:rsidRPr="008C5C88" w:rsidRDefault="00524727" w:rsidP="00AC460F">
            <w:pPr>
              <w:pStyle w:val="Tabletext"/>
              <w:rPr>
                <w:lang w:val="es-ES"/>
              </w:rPr>
            </w:pPr>
            <w:r w:rsidRPr="00F917C2">
              <w:rPr>
                <w:lang w:val="en-US"/>
              </w:rPr>
              <w:tab/>
            </w:r>
            <w:r w:rsidRPr="00F917C2">
              <w:rPr>
                <w:lang w:val="en-US"/>
              </w:rPr>
              <w:tab/>
            </w:r>
            <w:r w:rsidRPr="008C5C88">
              <w:rPr>
                <w:lang w:val="es-ES"/>
              </w:rPr>
              <w:t>IPv6_packet ( )</w:t>
            </w:r>
          </w:p>
        </w:tc>
        <w:tc>
          <w:tcPr>
            <w:tcW w:w="1701" w:type="dxa"/>
            <w:tcBorders>
              <w:top w:val="single" w:sz="4" w:space="0" w:color="auto"/>
              <w:left w:val="single" w:sz="4" w:space="0" w:color="auto"/>
              <w:bottom w:val="single" w:sz="4" w:space="0" w:color="auto"/>
              <w:right w:val="single" w:sz="4" w:space="0" w:color="auto"/>
            </w:tcBorders>
          </w:tcPr>
          <w:p w:rsidR="00524727" w:rsidRPr="008C5C88" w:rsidRDefault="00524727" w:rsidP="003C4F7C">
            <w:pPr>
              <w:pStyle w:val="Tabletext"/>
              <w:jc w:val="center"/>
              <w:rPr>
                <w:rFonts w:eastAsia="MS PGothic"/>
                <w:lang w:val="es-ES"/>
              </w:rPr>
            </w:pPr>
          </w:p>
        </w:tc>
        <w:tc>
          <w:tcPr>
            <w:tcW w:w="1701" w:type="dxa"/>
            <w:tcBorders>
              <w:top w:val="single" w:sz="4" w:space="0" w:color="auto"/>
              <w:left w:val="single" w:sz="4" w:space="0" w:color="auto"/>
              <w:bottom w:val="single" w:sz="4" w:space="0" w:color="auto"/>
              <w:right w:val="single" w:sz="4" w:space="0" w:color="auto"/>
            </w:tcBorders>
          </w:tcPr>
          <w:p w:rsidR="00524727" w:rsidRPr="008C5C88" w:rsidRDefault="00524727" w:rsidP="003C4F7C">
            <w:pPr>
              <w:pStyle w:val="Tabletext"/>
              <w:jc w:val="center"/>
              <w:rPr>
                <w:rFonts w:eastAsia="MS PGothic"/>
                <w:lang w:val="es-ES"/>
              </w:rPr>
            </w:pPr>
          </w:p>
        </w:tc>
      </w:tr>
      <w:tr w:rsidR="00524727" w:rsidRPr="008D4F2C" w:rsidTr="00AC460F">
        <w:trPr>
          <w:jc w:val="center"/>
        </w:trPr>
        <w:tc>
          <w:tcPr>
            <w:tcW w:w="5103" w:type="dxa"/>
            <w:tcBorders>
              <w:top w:val="single" w:sz="4" w:space="0" w:color="auto"/>
              <w:left w:val="single" w:sz="4" w:space="0" w:color="auto"/>
              <w:bottom w:val="single" w:sz="4" w:space="0" w:color="auto"/>
              <w:right w:val="single" w:sz="4" w:space="0" w:color="auto"/>
            </w:tcBorders>
          </w:tcPr>
          <w:p w:rsidR="00524727" w:rsidRPr="00F917C2" w:rsidRDefault="00524727" w:rsidP="00AC460F">
            <w:pPr>
              <w:pStyle w:val="Tabletext"/>
              <w:rPr>
                <w:lang w:val="en-US"/>
              </w:rPr>
            </w:pPr>
            <w:r w:rsidRPr="00F917C2">
              <w:rPr>
                <w:lang w:val="en-US"/>
              </w:rPr>
              <w:tab/>
              <w:t>else if (packet_type==0x03)</w:t>
            </w:r>
          </w:p>
        </w:tc>
        <w:tc>
          <w:tcPr>
            <w:tcW w:w="1701" w:type="dxa"/>
            <w:tcBorders>
              <w:top w:val="single" w:sz="4" w:space="0" w:color="auto"/>
              <w:left w:val="single" w:sz="4" w:space="0" w:color="auto"/>
              <w:bottom w:val="single" w:sz="4" w:space="0" w:color="auto"/>
              <w:right w:val="single" w:sz="4" w:space="0" w:color="auto"/>
            </w:tcBorders>
          </w:tcPr>
          <w:p w:rsidR="00524727" w:rsidRPr="00F917C2" w:rsidRDefault="00524727" w:rsidP="003C4F7C">
            <w:pPr>
              <w:pStyle w:val="Tabletext"/>
              <w:jc w:val="center"/>
              <w:rPr>
                <w:rFonts w:eastAsia="MS PGothic"/>
                <w:lang w:val="en-US"/>
              </w:rPr>
            </w:pPr>
          </w:p>
        </w:tc>
        <w:tc>
          <w:tcPr>
            <w:tcW w:w="1701" w:type="dxa"/>
            <w:tcBorders>
              <w:top w:val="single" w:sz="4" w:space="0" w:color="auto"/>
              <w:left w:val="single" w:sz="4" w:space="0" w:color="auto"/>
              <w:bottom w:val="single" w:sz="4" w:space="0" w:color="auto"/>
              <w:right w:val="single" w:sz="4" w:space="0" w:color="auto"/>
            </w:tcBorders>
          </w:tcPr>
          <w:p w:rsidR="00524727" w:rsidRPr="00F917C2" w:rsidRDefault="00524727" w:rsidP="003C4F7C">
            <w:pPr>
              <w:pStyle w:val="Tabletext"/>
              <w:jc w:val="center"/>
              <w:rPr>
                <w:rFonts w:eastAsia="MS PGothic"/>
                <w:lang w:val="en-US"/>
              </w:rPr>
            </w:pPr>
          </w:p>
        </w:tc>
      </w:tr>
      <w:tr w:rsidR="00524727" w:rsidRPr="008C5C88" w:rsidTr="00AC460F">
        <w:trPr>
          <w:jc w:val="center"/>
        </w:trPr>
        <w:tc>
          <w:tcPr>
            <w:tcW w:w="5103" w:type="dxa"/>
            <w:tcBorders>
              <w:top w:val="single" w:sz="4" w:space="0" w:color="auto"/>
              <w:left w:val="single" w:sz="4" w:space="0" w:color="auto"/>
              <w:bottom w:val="single" w:sz="4" w:space="0" w:color="auto"/>
              <w:right w:val="single" w:sz="4" w:space="0" w:color="auto"/>
            </w:tcBorders>
          </w:tcPr>
          <w:p w:rsidR="00524727" w:rsidRPr="00F917C2" w:rsidRDefault="00524727" w:rsidP="00AC460F">
            <w:pPr>
              <w:pStyle w:val="Tabletext"/>
              <w:rPr>
                <w:lang w:val="es-ES"/>
              </w:rPr>
            </w:pPr>
            <w:r w:rsidRPr="00F917C2">
              <w:rPr>
                <w:lang w:val="en-US"/>
              </w:rPr>
              <w:tab/>
            </w:r>
            <w:r w:rsidRPr="00F917C2">
              <w:rPr>
                <w:lang w:val="en-US"/>
              </w:rPr>
              <w:tab/>
            </w:r>
            <w:r w:rsidRPr="008C5C88">
              <w:rPr>
                <w:lang w:val="es-ES"/>
              </w:rPr>
              <w:t>compressed_ip_packet( )</w:t>
            </w:r>
          </w:p>
        </w:tc>
        <w:tc>
          <w:tcPr>
            <w:tcW w:w="1701" w:type="dxa"/>
            <w:tcBorders>
              <w:top w:val="single" w:sz="4" w:space="0" w:color="auto"/>
              <w:left w:val="single" w:sz="4" w:space="0" w:color="auto"/>
              <w:bottom w:val="single" w:sz="4" w:space="0" w:color="auto"/>
              <w:right w:val="single" w:sz="4" w:space="0" w:color="auto"/>
            </w:tcBorders>
          </w:tcPr>
          <w:p w:rsidR="00524727" w:rsidRPr="008C5C88" w:rsidRDefault="00524727" w:rsidP="003C4F7C">
            <w:pPr>
              <w:pStyle w:val="Tabletext"/>
              <w:jc w:val="center"/>
              <w:rPr>
                <w:rFonts w:eastAsia="MS PGothic"/>
                <w:lang w:val="es-ES"/>
              </w:rPr>
            </w:pPr>
          </w:p>
        </w:tc>
        <w:tc>
          <w:tcPr>
            <w:tcW w:w="1701" w:type="dxa"/>
            <w:tcBorders>
              <w:top w:val="single" w:sz="4" w:space="0" w:color="auto"/>
              <w:left w:val="single" w:sz="4" w:space="0" w:color="auto"/>
              <w:bottom w:val="single" w:sz="4" w:space="0" w:color="auto"/>
              <w:right w:val="single" w:sz="4" w:space="0" w:color="auto"/>
            </w:tcBorders>
          </w:tcPr>
          <w:p w:rsidR="00524727" w:rsidRPr="008C5C88" w:rsidRDefault="00524727" w:rsidP="003C4F7C">
            <w:pPr>
              <w:pStyle w:val="Tabletext"/>
              <w:jc w:val="center"/>
              <w:rPr>
                <w:rFonts w:eastAsia="MS PGothic"/>
                <w:lang w:val="es-ES"/>
              </w:rPr>
            </w:pPr>
          </w:p>
        </w:tc>
      </w:tr>
      <w:tr w:rsidR="00524727" w:rsidRPr="008D4F2C" w:rsidTr="00AC460F">
        <w:trPr>
          <w:jc w:val="center"/>
        </w:trPr>
        <w:tc>
          <w:tcPr>
            <w:tcW w:w="5103" w:type="dxa"/>
            <w:tcBorders>
              <w:top w:val="single" w:sz="4" w:space="0" w:color="auto"/>
              <w:left w:val="single" w:sz="4" w:space="0" w:color="auto"/>
              <w:bottom w:val="single" w:sz="4" w:space="0" w:color="auto"/>
              <w:right w:val="single" w:sz="4" w:space="0" w:color="auto"/>
            </w:tcBorders>
          </w:tcPr>
          <w:p w:rsidR="00524727" w:rsidRPr="00F917C2" w:rsidRDefault="00524727" w:rsidP="00AC460F">
            <w:pPr>
              <w:pStyle w:val="Tabletext"/>
              <w:rPr>
                <w:lang w:val="en-US"/>
              </w:rPr>
            </w:pPr>
            <w:r w:rsidRPr="00F917C2">
              <w:rPr>
                <w:lang w:val="en-US"/>
              </w:rPr>
              <w:tab/>
              <w:t>else if (packet_type==0xFE)</w:t>
            </w:r>
          </w:p>
        </w:tc>
        <w:tc>
          <w:tcPr>
            <w:tcW w:w="1701" w:type="dxa"/>
            <w:tcBorders>
              <w:top w:val="single" w:sz="4" w:space="0" w:color="auto"/>
              <w:left w:val="single" w:sz="4" w:space="0" w:color="auto"/>
              <w:bottom w:val="single" w:sz="4" w:space="0" w:color="auto"/>
              <w:right w:val="single" w:sz="4" w:space="0" w:color="auto"/>
            </w:tcBorders>
          </w:tcPr>
          <w:p w:rsidR="00524727" w:rsidRPr="00F917C2" w:rsidRDefault="00524727" w:rsidP="003C4F7C">
            <w:pPr>
              <w:pStyle w:val="Tabletext"/>
              <w:jc w:val="center"/>
              <w:rPr>
                <w:rFonts w:eastAsia="MS PGothic"/>
                <w:lang w:val="en-US"/>
              </w:rPr>
            </w:pPr>
          </w:p>
        </w:tc>
        <w:tc>
          <w:tcPr>
            <w:tcW w:w="1701" w:type="dxa"/>
            <w:tcBorders>
              <w:top w:val="single" w:sz="4" w:space="0" w:color="auto"/>
              <w:left w:val="single" w:sz="4" w:space="0" w:color="auto"/>
              <w:bottom w:val="single" w:sz="4" w:space="0" w:color="auto"/>
              <w:right w:val="single" w:sz="4" w:space="0" w:color="auto"/>
            </w:tcBorders>
          </w:tcPr>
          <w:p w:rsidR="00524727" w:rsidRPr="00F917C2" w:rsidRDefault="00524727" w:rsidP="003C4F7C">
            <w:pPr>
              <w:pStyle w:val="Tabletext"/>
              <w:jc w:val="center"/>
              <w:rPr>
                <w:rFonts w:eastAsia="MS PGothic"/>
                <w:lang w:val="en-US"/>
              </w:rPr>
            </w:pPr>
          </w:p>
        </w:tc>
      </w:tr>
      <w:tr w:rsidR="00524727" w:rsidRPr="008C5C88" w:rsidTr="00AC460F">
        <w:trPr>
          <w:jc w:val="center"/>
        </w:trPr>
        <w:tc>
          <w:tcPr>
            <w:tcW w:w="5103" w:type="dxa"/>
            <w:tcBorders>
              <w:top w:val="single" w:sz="4" w:space="0" w:color="auto"/>
              <w:left w:val="single" w:sz="4" w:space="0" w:color="auto"/>
              <w:bottom w:val="single" w:sz="4" w:space="0" w:color="auto"/>
              <w:right w:val="single" w:sz="4" w:space="0" w:color="auto"/>
            </w:tcBorders>
          </w:tcPr>
          <w:p w:rsidR="00524727" w:rsidRPr="008C5C88" w:rsidRDefault="00524727" w:rsidP="00AC460F">
            <w:pPr>
              <w:pStyle w:val="Tabletext"/>
              <w:rPr>
                <w:lang w:val="es-ES"/>
              </w:rPr>
            </w:pPr>
            <w:r w:rsidRPr="00F917C2">
              <w:rPr>
                <w:lang w:val="en-US"/>
              </w:rPr>
              <w:tab/>
            </w:r>
            <w:r w:rsidRPr="00F917C2">
              <w:rPr>
                <w:lang w:val="en-US"/>
              </w:rPr>
              <w:tab/>
            </w:r>
            <w:r w:rsidRPr="008C5C88">
              <w:rPr>
                <w:lang w:val="es-ES"/>
              </w:rPr>
              <w:t>signalling_packet ( )</w:t>
            </w:r>
          </w:p>
        </w:tc>
        <w:tc>
          <w:tcPr>
            <w:tcW w:w="1701" w:type="dxa"/>
            <w:tcBorders>
              <w:top w:val="single" w:sz="4" w:space="0" w:color="auto"/>
              <w:left w:val="single" w:sz="4" w:space="0" w:color="auto"/>
              <w:bottom w:val="single" w:sz="4" w:space="0" w:color="auto"/>
              <w:right w:val="single" w:sz="4" w:space="0" w:color="auto"/>
            </w:tcBorders>
          </w:tcPr>
          <w:p w:rsidR="00524727" w:rsidRPr="008C5C88" w:rsidRDefault="00524727" w:rsidP="003C4F7C">
            <w:pPr>
              <w:pStyle w:val="Tabletext"/>
              <w:jc w:val="center"/>
              <w:rPr>
                <w:rFonts w:eastAsia="MS PGothic"/>
                <w:lang w:val="es-ES"/>
              </w:rPr>
            </w:pPr>
          </w:p>
        </w:tc>
        <w:tc>
          <w:tcPr>
            <w:tcW w:w="1701" w:type="dxa"/>
            <w:tcBorders>
              <w:top w:val="single" w:sz="4" w:space="0" w:color="auto"/>
              <w:left w:val="single" w:sz="4" w:space="0" w:color="auto"/>
              <w:bottom w:val="single" w:sz="4" w:space="0" w:color="auto"/>
              <w:right w:val="single" w:sz="4" w:space="0" w:color="auto"/>
            </w:tcBorders>
          </w:tcPr>
          <w:p w:rsidR="00524727" w:rsidRPr="008C5C88" w:rsidRDefault="00524727" w:rsidP="003C4F7C">
            <w:pPr>
              <w:pStyle w:val="Tabletext"/>
              <w:jc w:val="center"/>
              <w:rPr>
                <w:rFonts w:eastAsia="MS PGothic"/>
                <w:lang w:val="es-ES"/>
              </w:rPr>
            </w:pPr>
          </w:p>
        </w:tc>
      </w:tr>
      <w:tr w:rsidR="00524727" w:rsidRPr="008D4F2C" w:rsidTr="00AC460F">
        <w:trPr>
          <w:jc w:val="center"/>
        </w:trPr>
        <w:tc>
          <w:tcPr>
            <w:tcW w:w="5103" w:type="dxa"/>
          </w:tcPr>
          <w:p w:rsidR="00524727" w:rsidRPr="005F580F" w:rsidRDefault="00524727" w:rsidP="00AC460F">
            <w:pPr>
              <w:pStyle w:val="Tabletext"/>
              <w:rPr>
                <w:rFonts w:eastAsia="MS PGothic"/>
                <w:lang w:val="en-US"/>
              </w:rPr>
            </w:pPr>
            <w:r w:rsidRPr="005F580F">
              <w:rPr>
                <w:lang w:val="en-US"/>
              </w:rPr>
              <w:tab/>
              <w:t>else if (packet_type==0xFF){</w:t>
            </w:r>
          </w:p>
        </w:tc>
        <w:tc>
          <w:tcPr>
            <w:tcW w:w="1701" w:type="dxa"/>
          </w:tcPr>
          <w:p w:rsidR="00524727" w:rsidRPr="005F580F" w:rsidRDefault="00524727" w:rsidP="003C4F7C">
            <w:pPr>
              <w:pStyle w:val="Tabletext"/>
              <w:jc w:val="center"/>
              <w:rPr>
                <w:rFonts w:eastAsia="MS PGothic"/>
                <w:lang w:val="en-US"/>
              </w:rPr>
            </w:pPr>
          </w:p>
        </w:tc>
        <w:tc>
          <w:tcPr>
            <w:tcW w:w="1701" w:type="dxa"/>
          </w:tcPr>
          <w:p w:rsidR="00524727" w:rsidRPr="005F580F" w:rsidRDefault="00524727" w:rsidP="003C4F7C">
            <w:pPr>
              <w:pStyle w:val="Tabletext"/>
              <w:jc w:val="center"/>
              <w:rPr>
                <w:rFonts w:eastAsia="MS PGothic"/>
                <w:lang w:val="en-U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5F580F">
              <w:rPr>
                <w:lang w:val="en-US"/>
              </w:rPr>
              <w:tab/>
            </w:r>
            <w:r w:rsidRPr="005F580F">
              <w:rPr>
                <w:lang w:val="en-US"/>
              </w:rPr>
              <w:tab/>
            </w:r>
            <w:r w:rsidRPr="008C5C88">
              <w:rPr>
                <w:lang w:val="es-ES"/>
              </w:rPr>
              <w:t>for(i=0;i&lt;N;i++){</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lang w:val="es-ES"/>
              </w:rPr>
              <w:tab/>
            </w:r>
            <w:r w:rsidRPr="008C5C88">
              <w:rPr>
                <w:lang w:val="es-ES"/>
              </w:rPr>
              <w:tab/>
            </w:r>
            <w:r w:rsidRPr="008C5C88">
              <w:rPr>
                <w:lang w:val="es-ES"/>
              </w:rPr>
              <w:tab/>
              <w:t>NULL</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bl>
    <w:p w:rsidR="00524727" w:rsidRPr="008C5C88" w:rsidRDefault="00524727" w:rsidP="00524727">
      <w:pPr>
        <w:pStyle w:val="Tablefin"/>
        <w:rPr>
          <w:lang w:val="es-ES" w:eastAsia="ja-JP"/>
        </w:rPr>
      </w:pPr>
    </w:p>
    <w:p w:rsidR="00524727" w:rsidRPr="008C5C88" w:rsidRDefault="00524727" w:rsidP="00524727">
      <w:pPr>
        <w:rPr>
          <w:lang w:val="es-ES" w:eastAsia="ja-JP"/>
        </w:rPr>
      </w:pPr>
      <w:r w:rsidRPr="008C5C88">
        <w:rPr>
          <w:b/>
          <w:lang w:val="es-ES" w:eastAsia="ja-JP"/>
        </w:rPr>
        <w:t xml:space="preserve">reserved_future_use </w:t>
      </w:r>
      <w:r w:rsidRPr="008C5C88">
        <w:rPr>
          <w:lang w:val="es-ES" w:eastAsia="ja-JP"/>
        </w:rPr>
        <w:t>–</w:t>
      </w:r>
      <w:r w:rsidRPr="008C5C88">
        <w:rPr>
          <w:b/>
          <w:lang w:val="es-ES" w:eastAsia="ja-JP"/>
        </w:rPr>
        <w:t xml:space="preserve"> </w:t>
      </w:r>
      <w:r w:rsidRPr="008C5C88">
        <w:rPr>
          <w:lang w:val="es-ES" w:eastAsia="ja-JP"/>
        </w:rPr>
        <w:t xml:space="preserve">Indica que el valor podrá ser utilizado en ampliaciones futuras. Salvo que expresamente se indique otra cosa en este documento, todos los bits reservados se ponen a </w:t>
      </w:r>
      <w:r>
        <w:rPr>
          <w:lang w:val="es-ES"/>
        </w:rPr>
        <w:t>«</w:t>
      </w:r>
      <w:r w:rsidRPr="008C5C88">
        <w:rPr>
          <w:lang w:val="es-ES" w:eastAsia="ja-JP"/>
        </w:rPr>
        <w:t>1</w:t>
      </w:r>
      <w:r>
        <w:rPr>
          <w:lang w:val="es-ES"/>
        </w:rPr>
        <w:t>»</w:t>
      </w:r>
      <w:r w:rsidRPr="008C5C88">
        <w:rPr>
          <w:lang w:val="es-ES" w:eastAsia="ja-JP"/>
        </w:rPr>
        <w:t>.</w:t>
      </w:r>
    </w:p>
    <w:p w:rsidR="00524727" w:rsidRPr="008C5C88" w:rsidRDefault="00524727" w:rsidP="00524727">
      <w:pPr>
        <w:rPr>
          <w:lang w:val="es-ES" w:eastAsia="ja-JP"/>
        </w:rPr>
      </w:pPr>
      <w:r w:rsidRPr="008C5C88">
        <w:rPr>
          <w:b/>
          <w:lang w:val="es-ES" w:eastAsia="ja-JP"/>
        </w:rPr>
        <w:t>packet_type</w:t>
      </w:r>
      <w:r w:rsidRPr="008C5C88">
        <w:rPr>
          <w:lang w:val="es-ES" w:eastAsia="ja-JP"/>
        </w:rPr>
        <w:t xml:space="preserve"> – Indica el tipo de paquete encapsulado. Se codifica según se recoge en el Cuadro 2.</w:t>
      </w:r>
    </w:p>
    <w:p w:rsidR="00524727" w:rsidRPr="008C5C88" w:rsidRDefault="00524727" w:rsidP="00524727">
      <w:pPr>
        <w:rPr>
          <w:lang w:val="es-ES" w:eastAsia="ja-JP"/>
        </w:rPr>
      </w:pPr>
    </w:p>
    <w:p w:rsidR="00524727" w:rsidRPr="008C5C88" w:rsidRDefault="00524727" w:rsidP="00524727">
      <w:pPr>
        <w:pStyle w:val="TableNo"/>
        <w:rPr>
          <w:lang w:val="es-ES" w:eastAsia="ja-JP"/>
        </w:rPr>
      </w:pPr>
      <w:r w:rsidRPr="008C5C88">
        <w:rPr>
          <w:lang w:val="es-ES" w:eastAsia="ja-JP"/>
        </w:rPr>
        <w:t>CUADRO 2</w:t>
      </w:r>
    </w:p>
    <w:p w:rsidR="00524727" w:rsidRPr="008C5C88" w:rsidRDefault="00524727" w:rsidP="00524727">
      <w:pPr>
        <w:pStyle w:val="Tabletitle"/>
        <w:rPr>
          <w:lang w:val="es-ES" w:eastAsia="ja-JP"/>
        </w:rPr>
      </w:pPr>
      <w:r>
        <w:rPr>
          <w:lang w:val="es-ES" w:eastAsia="ja-JP"/>
        </w:rPr>
        <w:t>Asignación de v</w:t>
      </w:r>
      <w:r w:rsidRPr="008C5C88">
        <w:rPr>
          <w:lang w:val="es-ES" w:eastAsia="ja-JP"/>
        </w:rPr>
        <w:t xml:space="preserve">alores de tipo de paquete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4821"/>
      </w:tblGrid>
      <w:tr w:rsidR="00524727" w:rsidRPr="008C5C88" w:rsidTr="00AC460F">
        <w:trPr>
          <w:jc w:val="center"/>
        </w:trPr>
        <w:tc>
          <w:tcPr>
            <w:tcW w:w="1701" w:type="dxa"/>
          </w:tcPr>
          <w:p w:rsidR="00524727" w:rsidRPr="008C5C88" w:rsidRDefault="00524727" w:rsidP="00AC460F">
            <w:pPr>
              <w:pStyle w:val="Tablehead"/>
              <w:rPr>
                <w:lang w:val="es-ES" w:eastAsia="ja-JP"/>
              </w:rPr>
            </w:pPr>
            <w:r w:rsidRPr="008C5C88">
              <w:rPr>
                <w:lang w:val="es-ES" w:eastAsia="ja-JP"/>
              </w:rPr>
              <w:t xml:space="preserve">Valor </w:t>
            </w:r>
          </w:p>
        </w:tc>
        <w:tc>
          <w:tcPr>
            <w:tcW w:w="4821" w:type="dxa"/>
          </w:tcPr>
          <w:p w:rsidR="00524727" w:rsidRPr="008C5C88" w:rsidRDefault="00524727" w:rsidP="00AC460F">
            <w:pPr>
              <w:pStyle w:val="Tablehead"/>
              <w:rPr>
                <w:lang w:val="es-ES" w:eastAsia="ja-JP"/>
              </w:rPr>
            </w:pPr>
            <w:r w:rsidRPr="008C5C88">
              <w:rPr>
                <w:lang w:val="es-ES" w:eastAsia="ja-JP"/>
              </w:rPr>
              <w:t xml:space="preserve">Descripción </w:t>
            </w:r>
          </w:p>
        </w:tc>
      </w:tr>
      <w:tr w:rsidR="00524727" w:rsidRPr="008C5C88" w:rsidTr="00AC460F">
        <w:trPr>
          <w:jc w:val="center"/>
        </w:trPr>
        <w:tc>
          <w:tcPr>
            <w:tcW w:w="1701" w:type="dxa"/>
          </w:tcPr>
          <w:p w:rsidR="00524727" w:rsidRPr="008C5C88" w:rsidRDefault="00524727" w:rsidP="003C4F7C">
            <w:pPr>
              <w:pStyle w:val="Tabletext"/>
              <w:jc w:val="center"/>
              <w:rPr>
                <w:lang w:val="es-ES"/>
              </w:rPr>
            </w:pPr>
            <w:r w:rsidRPr="008C5C88">
              <w:rPr>
                <w:lang w:val="es-ES"/>
              </w:rPr>
              <w:t>0x00</w:t>
            </w:r>
          </w:p>
        </w:tc>
        <w:tc>
          <w:tcPr>
            <w:tcW w:w="4821" w:type="dxa"/>
          </w:tcPr>
          <w:p w:rsidR="00524727" w:rsidRPr="008C5C88" w:rsidRDefault="00524727" w:rsidP="003C4F7C">
            <w:pPr>
              <w:pStyle w:val="Tabletext"/>
              <w:jc w:val="left"/>
              <w:rPr>
                <w:lang w:val="es-ES"/>
              </w:rPr>
            </w:pPr>
            <w:r w:rsidRPr="008C5C88">
              <w:rPr>
                <w:lang w:val="es-ES"/>
              </w:rPr>
              <w:t>Reservado</w:t>
            </w:r>
          </w:p>
        </w:tc>
      </w:tr>
      <w:tr w:rsidR="00524727" w:rsidRPr="008C5C88" w:rsidTr="00AC460F">
        <w:trPr>
          <w:jc w:val="center"/>
        </w:trPr>
        <w:tc>
          <w:tcPr>
            <w:tcW w:w="1701" w:type="dxa"/>
          </w:tcPr>
          <w:p w:rsidR="00524727" w:rsidRPr="008C5C88" w:rsidRDefault="00524727" w:rsidP="003C4F7C">
            <w:pPr>
              <w:pStyle w:val="Tabletext"/>
              <w:jc w:val="center"/>
              <w:rPr>
                <w:lang w:val="es-ES"/>
              </w:rPr>
            </w:pPr>
            <w:r w:rsidRPr="008C5C88">
              <w:rPr>
                <w:lang w:val="es-ES"/>
              </w:rPr>
              <w:t>0x01</w:t>
            </w:r>
          </w:p>
        </w:tc>
        <w:tc>
          <w:tcPr>
            <w:tcW w:w="4821" w:type="dxa"/>
          </w:tcPr>
          <w:p w:rsidR="00524727" w:rsidRPr="008C5C88" w:rsidRDefault="00524727" w:rsidP="003C4F7C">
            <w:pPr>
              <w:pStyle w:val="Tabletext"/>
              <w:jc w:val="left"/>
              <w:rPr>
                <w:lang w:val="es-ES" w:eastAsia="ja-JP"/>
              </w:rPr>
            </w:pPr>
            <w:r w:rsidRPr="008C5C88">
              <w:rPr>
                <w:lang w:val="es-ES"/>
              </w:rPr>
              <w:t>Paquete IPv4</w:t>
            </w:r>
            <w:r w:rsidRPr="008C5C88">
              <w:rPr>
                <w:lang w:val="es-ES" w:eastAsia="ja-JP"/>
              </w:rPr>
              <w:t xml:space="preserve"> </w:t>
            </w:r>
          </w:p>
        </w:tc>
      </w:tr>
      <w:tr w:rsidR="00524727" w:rsidRPr="008C5C88" w:rsidTr="00AC460F">
        <w:trPr>
          <w:jc w:val="center"/>
        </w:trPr>
        <w:tc>
          <w:tcPr>
            <w:tcW w:w="1701" w:type="dxa"/>
          </w:tcPr>
          <w:p w:rsidR="00524727" w:rsidRPr="008C5C88" w:rsidRDefault="00524727" w:rsidP="003C4F7C">
            <w:pPr>
              <w:pStyle w:val="Tabletext"/>
              <w:jc w:val="center"/>
              <w:rPr>
                <w:lang w:val="es-ES"/>
              </w:rPr>
            </w:pPr>
            <w:r w:rsidRPr="008C5C88">
              <w:rPr>
                <w:lang w:val="es-ES"/>
              </w:rPr>
              <w:t>0x02</w:t>
            </w:r>
          </w:p>
        </w:tc>
        <w:tc>
          <w:tcPr>
            <w:tcW w:w="4821" w:type="dxa"/>
          </w:tcPr>
          <w:p w:rsidR="00524727" w:rsidRPr="008C5C88" w:rsidRDefault="00524727" w:rsidP="003C4F7C">
            <w:pPr>
              <w:pStyle w:val="Tabletext"/>
              <w:jc w:val="left"/>
              <w:rPr>
                <w:lang w:val="es-ES" w:eastAsia="ja-JP"/>
              </w:rPr>
            </w:pPr>
            <w:r w:rsidRPr="008C5C88">
              <w:rPr>
                <w:lang w:val="es-ES"/>
              </w:rPr>
              <w:t>Paquete IPv6</w:t>
            </w:r>
            <w:r w:rsidRPr="008C5C88">
              <w:rPr>
                <w:lang w:val="es-ES" w:eastAsia="ja-JP"/>
              </w:rPr>
              <w:t xml:space="preserve"> </w:t>
            </w:r>
          </w:p>
        </w:tc>
      </w:tr>
      <w:tr w:rsidR="00524727" w:rsidRPr="008D4F2C" w:rsidTr="00AC460F">
        <w:trPr>
          <w:jc w:val="center"/>
        </w:trPr>
        <w:tc>
          <w:tcPr>
            <w:tcW w:w="1701" w:type="dxa"/>
          </w:tcPr>
          <w:p w:rsidR="00524727" w:rsidRPr="008C5C88" w:rsidRDefault="00524727" w:rsidP="003C4F7C">
            <w:pPr>
              <w:pStyle w:val="Tabletext"/>
              <w:jc w:val="center"/>
              <w:rPr>
                <w:lang w:val="es-ES"/>
              </w:rPr>
            </w:pPr>
            <w:r w:rsidRPr="008C5C88">
              <w:rPr>
                <w:lang w:val="es-ES"/>
              </w:rPr>
              <w:t>0x03</w:t>
            </w:r>
          </w:p>
        </w:tc>
        <w:tc>
          <w:tcPr>
            <w:tcW w:w="4821" w:type="dxa"/>
          </w:tcPr>
          <w:p w:rsidR="00524727" w:rsidRPr="008C5C88" w:rsidRDefault="00524727" w:rsidP="003C4F7C">
            <w:pPr>
              <w:pStyle w:val="Tabletext"/>
              <w:jc w:val="left"/>
              <w:rPr>
                <w:lang w:val="es-ES" w:eastAsia="ja-JP"/>
              </w:rPr>
            </w:pPr>
            <w:r w:rsidRPr="008C5C88">
              <w:rPr>
                <w:lang w:val="es-ES" w:eastAsia="ja-JP"/>
              </w:rPr>
              <w:t xml:space="preserve">Paquete IP con compresión del encabezamiento </w:t>
            </w:r>
          </w:p>
        </w:tc>
      </w:tr>
      <w:tr w:rsidR="00524727" w:rsidRPr="008C5C88" w:rsidTr="00AC460F">
        <w:trPr>
          <w:jc w:val="center"/>
        </w:trPr>
        <w:tc>
          <w:tcPr>
            <w:tcW w:w="1701" w:type="dxa"/>
          </w:tcPr>
          <w:p w:rsidR="00524727" w:rsidRPr="008C5C88" w:rsidRDefault="00524727" w:rsidP="003C4F7C">
            <w:pPr>
              <w:pStyle w:val="Tabletext"/>
              <w:jc w:val="center"/>
              <w:rPr>
                <w:lang w:val="es-ES" w:eastAsia="ja-JP"/>
              </w:rPr>
            </w:pPr>
            <w:r w:rsidRPr="008C5C88">
              <w:rPr>
                <w:lang w:val="es-ES"/>
              </w:rPr>
              <w:t>0x04 – 0xF</w:t>
            </w:r>
            <w:r w:rsidRPr="008C5C88">
              <w:rPr>
                <w:lang w:val="es-ES" w:eastAsia="ja-JP"/>
              </w:rPr>
              <w:t>D</w:t>
            </w:r>
          </w:p>
        </w:tc>
        <w:tc>
          <w:tcPr>
            <w:tcW w:w="4821" w:type="dxa"/>
          </w:tcPr>
          <w:p w:rsidR="00524727" w:rsidRPr="008C5C88" w:rsidRDefault="00524727" w:rsidP="003C4F7C">
            <w:pPr>
              <w:pStyle w:val="Tabletext"/>
              <w:jc w:val="left"/>
              <w:rPr>
                <w:lang w:val="es-ES"/>
              </w:rPr>
            </w:pPr>
            <w:r w:rsidRPr="008C5C88">
              <w:rPr>
                <w:lang w:val="es-ES"/>
              </w:rPr>
              <w:t>Reservado</w:t>
            </w:r>
          </w:p>
        </w:tc>
      </w:tr>
      <w:tr w:rsidR="00524727" w:rsidRPr="008C5C88" w:rsidTr="00AC460F">
        <w:trPr>
          <w:jc w:val="center"/>
        </w:trPr>
        <w:tc>
          <w:tcPr>
            <w:tcW w:w="1701" w:type="dxa"/>
          </w:tcPr>
          <w:p w:rsidR="00524727" w:rsidRPr="008C5C88" w:rsidRDefault="00524727" w:rsidP="003C4F7C">
            <w:pPr>
              <w:pStyle w:val="Tabletext"/>
              <w:jc w:val="center"/>
              <w:rPr>
                <w:lang w:val="es-ES" w:eastAsia="ja-JP"/>
              </w:rPr>
            </w:pPr>
            <w:r w:rsidRPr="008C5C88">
              <w:rPr>
                <w:lang w:val="es-ES" w:eastAsia="ja-JP"/>
              </w:rPr>
              <w:t>0xFE</w:t>
            </w:r>
          </w:p>
        </w:tc>
        <w:tc>
          <w:tcPr>
            <w:tcW w:w="4821" w:type="dxa"/>
          </w:tcPr>
          <w:p w:rsidR="00524727" w:rsidRPr="008C5C88" w:rsidRDefault="00524727" w:rsidP="003C4F7C">
            <w:pPr>
              <w:pStyle w:val="Tabletext"/>
              <w:jc w:val="left"/>
              <w:rPr>
                <w:lang w:val="es-ES" w:eastAsia="ja-JP"/>
              </w:rPr>
            </w:pPr>
            <w:r w:rsidRPr="008C5C88">
              <w:rPr>
                <w:lang w:val="es-ES" w:eastAsia="ja-JP"/>
              </w:rPr>
              <w:t xml:space="preserve">Paquete de señalización </w:t>
            </w:r>
          </w:p>
        </w:tc>
      </w:tr>
      <w:tr w:rsidR="00524727" w:rsidRPr="008C5C88" w:rsidTr="00AC460F">
        <w:trPr>
          <w:jc w:val="center"/>
        </w:trPr>
        <w:tc>
          <w:tcPr>
            <w:tcW w:w="1701" w:type="dxa"/>
          </w:tcPr>
          <w:p w:rsidR="00524727" w:rsidRPr="008C5C88" w:rsidRDefault="00524727" w:rsidP="003C4F7C">
            <w:pPr>
              <w:pStyle w:val="Tabletext"/>
              <w:jc w:val="center"/>
              <w:rPr>
                <w:lang w:val="es-ES"/>
              </w:rPr>
            </w:pPr>
            <w:r w:rsidRPr="008C5C88">
              <w:rPr>
                <w:lang w:val="es-ES"/>
              </w:rPr>
              <w:t>0xFF</w:t>
            </w:r>
          </w:p>
        </w:tc>
        <w:tc>
          <w:tcPr>
            <w:tcW w:w="4821" w:type="dxa"/>
          </w:tcPr>
          <w:p w:rsidR="00524727" w:rsidRPr="008C5C88" w:rsidRDefault="00524727" w:rsidP="003C4F7C">
            <w:pPr>
              <w:pStyle w:val="Tabletext"/>
              <w:jc w:val="left"/>
              <w:rPr>
                <w:lang w:val="es-ES" w:eastAsia="ja-JP"/>
              </w:rPr>
            </w:pPr>
            <w:r w:rsidRPr="008C5C88">
              <w:rPr>
                <w:lang w:val="es-ES" w:eastAsia="ja-JP"/>
              </w:rPr>
              <w:t xml:space="preserve">Paquete NULL </w:t>
            </w:r>
          </w:p>
        </w:tc>
      </w:tr>
    </w:tbl>
    <w:p w:rsidR="00524727" w:rsidRDefault="00524727" w:rsidP="00524727">
      <w:pPr>
        <w:pStyle w:val="Tablefin"/>
        <w:rPr>
          <w:lang w:val="es-ES" w:eastAsia="ja-JP"/>
        </w:rPr>
      </w:pPr>
    </w:p>
    <w:p w:rsidR="00084A0C" w:rsidRPr="00084A0C" w:rsidRDefault="00084A0C" w:rsidP="00084A0C">
      <w:pPr>
        <w:rPr>
          <w:lang w:val="es-ES" w:eastAsia="ja-JP"/>
        </w:rPr>
      </w:pPr>
    </w:p>
    <w:p w:rsidR="00524727" w:rsidRPr="008C5C88" w:rsidRDefault="00524727" w:rsidP="00524727">
      <w:pPr>
        <w:rPr>
          <w:b/>
          <w:lang w:val="es-ES" w:eastAsia="ja-JP"/>
        </w:rPr>
      </w:pPr>
      <w:r w:rsidRPr="008C5C88">
        <w:rPr>
          <w:b/>
          <w:lang w:val="es-ES" w:eastAsia="ja-JP"/>
        </w:rPr>
        <w:lastRenderedPageBreak/>
        <w:t xml:space="preserve">length </w:t>
      </w:r>
      <w:r w:rsidRPr="008C5C88">
        <w:rPr>
          <w:lang w:val="es-ES" w:eastAsia="ja-JP"/>
        </w:rPr>
        <w:t>–</w:t>
      </w:r>
      <w:r w:rsidRPr="008C5C88">
        <w:rPr>
          <w:b/>
          <w:lang w:val="es-ES" w:eastAsia="ja-JP"/>
        </w:rPr>
        <w:t xml:space="preserve"> </w:t>
      </w:r>
      <w:r w:rsidRPr="008C5C88">
        <w:rPr>
          <w:lang w:val="es-ES" w:eastAsia="ja-JP"/>
        </w:rPr>
        <w:t>Este campo especifica el número de bytes inmediatamente posteriores al campo longitud y hasta el final de contenedor TLV.</w:t>
      </w:r>
    </w:p>
    <w:p w:rsidR="00524727" w:rsidRPr="008C5C88" w:rsidRDefault="00524727" w:rsidP="00524727">
      <w:pPr>
        <w:rPr>
          <w:lang w:val="es-ES" w:eastAsia="ja-JP"/>
        </w:rPr>
      </w:pPr>
      <w:r w:rsidRPr="008C5C88">
        <w:rPr>
          <w:b/>
          <w:lang w:val="es-ES" w:eastAsia="ja-JP"/>
        </w:rPr>
        <w:t>IPv4_packet ( )</w:t>
      </w:r>
      <w:r w:rsidRPr="008C5C88">
        <w:rPr>
          <w:lang w:val="es-ES" w:eastAsia="ja-JP"/>
        </w:rPr>
        <w:t xml:space="preserve"> – Indica un paquete IPv4, con un encabezamiento IPv4 definido en RFC 791 [</w:t>
      </w:r>
      <w:r w:rsidRPr="008C5C88">
        <w:rPr>
          <w:lang w:val="es-ES"/>
        </w:rPr>
        <w:t>1]</w:t>
      </w:r>
      <w:r w:rsidRPr="008C5C88">
        <w:rPr>
          <w:lang w:val="es-ES" w:eastAsia="ja-JP"/>
        </w:rPr>
        <w:t>.</w:t>
      </w:r>
    </w:p>
    <w:p w:rsidR="00524727" w:rsidRPr="008C5C88" w:rsidRDefault="00524727" w:rsidP="00524727">
      <w:pPr>
        <w:rPr>
          <w:lang w:val="es-ES" w:eastAsia="ja-JP"/>
        </w:rPr>
      </w:pPr>
      <w:r w:rsidRPr="008C5C88">
        <w:rPr>
          <w:b/>
          <w:lang w:val="es-ES" w:eastAsia="ja-JP"/>
        </w:rPr>
        <w:t>IPv6_packet ( )</w:t>
      </w:r>
      <w:r w:rsidRPr="008C5C88">
        <w:rPr>
          <w:lang w:val="es-ES" w:eastAsia="ja-JP"/>
        </w:rPr>
        <w:t xml:space="preserve"> – Indica un paquete IPv6, con un encabezamiento IPv6 definido en RFC 2460 </w:t>
      </w:r>
      <w:r w:rsidRPr="008C5C88">
        <w:rPr>
          <w:lang w:val="es-ES"/>
        </w:rPr>
        <w:t>[2]</w:t>
      </w:r>
      <w:r w:rsidRPr="008C5C88">
        <w:rPr>
          <w:lang w:val="es-ES" w:eastAsia="ja-JP"/>
        </w:rPr>
        <w:t>.</w:t>
      </w:r>
    </w:p>
    <w:p w:rsidR="00524727" w:rsidRPr="008C5C88" w:rsidRDefault="00524727" w:rsidP="00524727">
      <w:pPr>
        <w:rPr>
          <w:lang w:val="es-ES" w:eastAsia="ja-JP"/>
        </w:rPr>
      </w:pPr>
      <w:r w:rsidRPr="008C5C88">
        <w:rPr>
          <w:b/>
          <w:lang w:val="es-ES" w:eastAsia="ja-JP"/>
        </w:rPr>
        <w:t>compressed_ip_packet ( )</w:t>
      </w:r>
      <w:r w:rsidRPr="008C5C88">
        <w:rPr>
          <w:lang w:val="es-ES" w:eastAsia="ja-JP"/>
        </w:rPr>
        <w:t xml:space="preserve"> – Indica un paquete IP, con un encabezamiento comprimido que se describe en § 4.</w:t>
      </w:r>
    </w:p>
    <w:p w:rsidR="00524727" w:rsidRPr="008C5C88" w:rsidRDefault="00524727" w:rsidP="00524727">
      <w:pPr>
        <w:rPr>
          <w:lang w:val="es-ES" w:eastAsia="ja-JP"/>
        </w:rPr>
      </w:pPr>
      <w:r w:rsidRPr="008C5C88">
        <w:rPr>
          <w:b/>
          <w:lang w:val="es-ES" w:eastAsia="ja-JP"/>
        </w:rPr>
        <w:t>signalling_packet ( )</w:t>
      </w:r>
      <w:r w:rsidRPr="008C5C88">
        <w:rPr>
          <w:lang w:val="es-ES" w:eastAsia="ja-JP"/>
        </w:rPr>
        <w:t xml:space="preserve"> – Indica señales de control de transmission descritas en § 5.</w:t>
      </w:r>
    </w:p>
    <w:p w:rsidR="00524727" w:rsidRPr="008C5C88" w:rsidRDefault="00524727" w:rsidP="00524727">
      <w:pPr>
        <w:rPr>
          <w:lang w:val="es-ES" w:eastAsia="ja-JP"/>
        </w:rPr>
      </w:pPr>
      <w:r w:rsidRPr="008C5C88">
        <w:rPr>
          <w:b/>
          <w:lang w:val="es-ES" w:eastAsia="ja-JP"/>
        </w:rPr>
        <w:t>NULL</w:t>
      </w:r>
      <w:r w:rsidRPr="008C5C88">
        <w:rPr>
          <w:lang w:val="es-ES" w:eastAsia="ja-JP"/>
        </w:rPr>
        <w:t xml:space="preserve"> –Bytes de relleno de bits con el valor  </w:t>
      </w:r>
      <w:r>
        <w:rPr>
          <w:lang w:val="es-ES" w:eastAsia="ja-JP"/>
        </w:rPr>
        <w:t>«</w:t>
      </w:r>
      <w:r w:rsidRPr="008C5C88">
        <w:rPr>
          <w:lang w:val="es-ES" w:eastAsia="ja-JP"/>
        </w:rPr>
        <w:t>0xFF</w:t>
      </w:r>
      <w:r>
        <w:rPr>
          <w:lang w:val="es-ES" w:eastAsia="ja-JP"/>
        </w:rPr>
        <w:t>»</w:t>
      </w:r>
      <w:r w:rsidRPr="008C5C88">
        <w:rPr>
          <w:lang w:val="es-ES" w:eastAsia="ja-JP"/>
        </w:rPr>
        <w:t xml:space="preserve">. </w:t>
      </w:r>
    </w:p>
    <w:p w:rsidR="00524727" w:rsidRPr="008C5C88" w:rsidRDefault="00524727" w:rsidP="00524727">
      <w:pPr>
        <w:pStyle w:val="Heading2"/>
        <w:rPr>
          <w:lang w:val="es-ES" w:eastAsia="ja-JP"/>
        </w:rPr>
      </w:pPr>
      <w:r w:rsidRPr="008C5C88">
        <w:rPr>
          <w:lang w:val="es-ES" w:eastAsia="ja-JP"/>
        </w:rPr>
        <w:t>3.2</w:t>
      </w:r>
      <w:r w:rsidRPr="008C5C88">
        <w:rPr>
          <w:lang w:val="es-ES" w:eastAsia="ja-JP"/>
        </w:rPr>
        <w:tab/>
        <w:t xml:space="preserve">Formato de paquete </w:t>
      </w:r>
      <w:r>
        <w:rPr>
          <w:lang w:val="es-ES" w:eastAsia="ja-JP"/>
        </w:rPr>
        <w:t xml:space="preserve">conforme con el </w:t>
      </w:r>
      <w:r w:rsidRPr="008C5C88">
        <w:rPr>
          <w:lang w:val="es-ES" w:eastAsia="ja-JP"/>
        </w:rPr>
        <w:t xml:space="preserve">encapsulado genérico de tren </w:t>
      </w:r>
    </w:p>
    <w:p w:rsidR="00524727" w:rsidRPr="008C5C88" w:rsidRDefault="00524727" w:rsidP="00524727">
      <w:pPr>
        <w:rPr>
          <w:lang w:val="es-ES" w:eastAsia="ja-JP"/>
        </w:rPr>
      </w:pPr>
      <w:r w:rsidRPr="008C5C88">
        <w:rPr>
          <w:lang w:val="es-ES" w:eastAsia="ja-JP"/>
        </w:rPr>
        <w:t>En encapsulado genérico de tren (GSE) especificado en ETSI TS 102 606</w:t>
      </w:r>
      <w:r w:rsidRPr="008C5C88">
        <w:rPr>
          <w:lang w:val="es-ES"/>
        </w:rPr>
        <w:t> [4]</w:t>
      </w:r>
      <w:r w:rsidRPr="008C5C88">
        <w:rPr>
          <w:lang w:val="es-ES" w:eastAsia="ja-JP"/>
        </w:rPr>
        <w:t xml:space="preserve"> permite encapsular paquetes de longitud variable, como los paquetes IP. Cada paquete GSE puede tener un campo etiqueta y un campo CRC. Los receptores filtran los paquetes recibidos mediante el campo etiqueta de cada paquete. Cuando los paquetes GSE se fragmentan en partes que se ubican en intervalos de transmisión, la verificación del CRC permite asegurar la integridad de los paquetes recuperados. </w:t>
      </w:r>
    </w:p>
    <w:p w:rsidR="00524727" w:rsidRPr="008C5C88" w:rsidRDefault="00524727" w:rsidP="00524727">
      <w:pPr>
        <w:rPr>
          <w:lang w:val="es-ES" w:eastAsia="ja-JP"/>
        </w:rPr>
      </w:pPr>
      <w:r w:rsidRPr="008C5C88">
        <w:rPr>
          <w:lang w:val="es-ES" w:eastAsia="ja-JP"/>
        </w:rPr>
        <w:t>El protocolo GSE se ha concebido como una capa de adaptación que proporciona funciones de encapsulado y fragmentación de paquetes de capa de red sobre un tren genérico. GSE proporciona  un encapsulado eficiente de paquetes IP sobre paquetes de capa 2 de longitud variable, que se trasladan directamente a tramas de banda base de la capa física.</w:t>
      </w:r>
    </w:p>
    <w:p w:rsidR="00524727" w:rsidRPr="008C5C88" w:rsidRDefault="00524727" w:rsidP="00524727">
      <w:pPr>
        <w:rPr>
          <w:lang w:val="es-ES" w:eastAsia="ja-JP"/>
        </w:rPr>
      </w:pPr>
      <w:r w:rsidRPr="008C5C88">
        <w:rPr>
          <w:lang w:val="es-ES" w:eastAsia="ja-JP"/>
        </w:rPr>
        <w:t>GSE maximiza le eficiencia del transporte de paquetes IP reduciendo la tara en un factor de 2 a 3 con respecto al MPE sobre el tren de transporte MPEG (MPEG</w:t>
      </w:r>
      <w:r w:rsidRPr="008C5C88">
        <w:rPr>
          <w:lang w:val="es-ES" w:eastAsia="ja-JP"/>
        </w:rPr>
        <w:noBreakHyphen/>
        <w:t>TS). Ello se consigue sin comprometer las funcionalidades que proporciona el protocolo, debido al tamaño del paquete de capa 2 de longitud variable, adaptado a las características del tráfico IP.</w:t>
      </w:r>
    </w:p>
    <w:p w:rsidR="00524727" w:rsidRPr="008C5C88" w:rsidRDefault="00524727" w:rsidP="00524727">
      <w:pPr>
        <w:rPr>
          <w:lang w:val="es-ES" w:eastAsia="ja-JP"/>
        </w:rPr>
      </w:pPr>
      <w:r w:rsidRPr="008C5C88">
        <w:rPr>
          <w:lang w:val="es-ES" w:eastAsia="ja-JP"/>
        </w:rPr>
        <w:t>GSE también proporciona características adicionales que aumentan la flexibilidad y aplicabilidad del protocolo. Algunas de las funciones/características fundamentales del GSE son las siguientes:</w:t>
      </w:r>
    </w:p>
    <w:p w:rsidR="00524727" w:rsidRPr="008C5C88" w:rsidRDefault="00524727" w:rsidP="00524727">
      <w:pPr>
        <w:pStyle w:val="enumlev1"/>
        <w:rPr>
          <w:lang w:val="es-ES" w:eastAsia="ja-JP"/>
        </w:rPr>
      </w:pPr>
      <w:r w:rsidRPr="008C5C88">
        <w:rPr>
          <w:lang w:val="es-ES" w:eastAsia="ja-JP"/>
        </w:rPr>
        <w:t>1</w:t>
      </w:r>
      <w:r w:rsidRPr="008C5C88">
        <w:rPr>
          <w:lang w:val="es-ES" w:eastAsia="ja-JP"/>
        </w:rPr>
        <w:tab/>
        <w:t>Soporte del encapsula</w:t>
      </w:r>
      <w:r>
        <w:rPr>
          <w:lang w:val="es-ES" w:eastAsia="ja-JP"/>
        </w:rPr>
        <w:t xml:space="preserve">do </w:t>
      </w:r>
      <w:r w:rsidRPr="008C5C88">
        <w:rPr>
          <w:lang w:val="es-ES" w:eastAsia="ja-JP"/>
        </w:rPr>
        <w:t>multiprotocolo (por ejemplo, IPv4, IPv6, MPEG, ATM, Ethernet y VLANs).</w:t>
      </w:r>
    </w:p>
    <w:p w:rsidR="00524727" w:rsidRPr="008C5C88" w:rsidRDefault="00524727" w:rsidP="00524727">
      <w:pPr>
        <w:pStyle w:val="enumlev1"/>
        <w:rPr>
          <w:lang w:val="es-ES" w:eastAsia="ja-JP"/>
        </w:rPr>
      </w:pPr>
      <w:r w:rsidRPr="008C5C88">
        <w:rPr>
          <w:lang w:val="es-ES" w:eastAsia="ja-JP"/>
        </w:rPr>
        <w:t>2</w:t>
      </w:r>
      <w:r w:rsidRPr="008C5C88">
        <w:rPr>
          <w:lang w:val="es-ES" w:eastAsia="ja-JP"/>
        </w:rPr>
        <w:tab/>
        <w:t>Transparencia a las funciones de capa de red, incluyendo encriptación IP y compresión del encabezamiento IP.</w:t>
      </w:r>
    </w:p>
    <w:p w:rsidR="00524727" w:rsidRPr="008C5C88" w:rsidRDefault="00524727" w:rsidP="00524727">
      <w:pPr>
        <w:pStyle w:val="enumlev1"/>
        <w:rPr>
          <w:lang w:val="es-ES" w:eastAsia="ja-JP"/>
        </w:rPr>
      </w:pPr>
      <w:r w:rsidRPr="008C5C88">
        <w:rPr>
          <w:lang w:val="es-ES" w:eastAsia="ja-JP"/>
        </w:rPr>
        <w:t>3</w:t>
      </w:r>
      <w:r w:rsidRPr="008C5C88">
        <w:rPr>
          <w:lang w:val="es-ES" w:eastAsia="ja-JP"/>
        </w:rPr>
        <w:tab/>
        <w:t>Soporte de varios modos de direccionamiento: además de la dirección MAC de 6 bytes (incluyendo multidifusión y unidifusión), soporta el modo sin dirección MAC y un modo opcional de dirección de 3 bytes.</w:t>
      </w:r>
    </w:p>
    <w:p w:rsidR="00524727" w:rsidRPr="008C5C88" w:rsidRDefault="00524727" w:rsidP="00524727">
      <w:pPr>
        <w:pStyle w:val="enumlev1"/>
        <w:rPr>
          <w:lang w:val="es-ES" w:eastAsia="ja-JP"/>
        </w:rPr>
      </w:pPr>
      <w:r w:rsidRPr="008C5C88">
        <w:rPr>
          <w:lang w:val="es-ES" w:eastAsia="ja-JP"/>
        </w:rPr>
        <w:t>4</w:t>
      </w:r>
      <w:r w:rsidRPr="008C5C88">
        <w:rPr>
          <w:lang w:val="es-ES" w:eastAsia="ja-JP"/>
        </w:rPr>
        <w:tab/>
        <w:t>Un mecanismo para la fragmentación de paquetes IP u otros paquetes de capa de red sobre tramas de banda base para permitir ACM/VCM.</w:t>
      </w:r>
    </w:p>
    <w:p w:rsidR="00524727" w:rsidRPr="008C5C88" w:rsidRDefault="00524727" w:rsidP="00524727">
      <w:pPr>
        <w:pStyle w:val="enumlev1"/>
        <w:rPr>
          <w:lang w:val="es-ES" w:eastAsia="ja-JP"/>
        </w:rPr>
      </w:pPr>
      <w:r w:rsidRPr="008C5C88">
        <w:rPr>
          <w:lang w:val="es-ES" w:eastAsia="ja-JP"/>
        </w:rPr>
        <w:t>5</w:t>
      </w:r>
      <w:r w:rsidRPr="008C5C88">
        <w:rPr>
          <w:lang w:val="es-ES" w:eastAsia="ja-JP"/>
        </w:rPr>
        <w:tab/>
        <w:t>Soporte del filtrado mediante hardware.</w:t>
      </w:r>
    </w:p>
    <w:p w:rsidR="00524727" w:rsidRPr="008C5C88" w:rsidRDefault="00524727" w:rsidP="00524727">
      <w:pPr>
        <w:pStyle w:val="enumlev1"/>
        <w:rPr>
          <w:lang w:val="es-ES" w:eastAsia="ja-JP"/>
        </w:rPr>
      </w:pPr>
      <w:r w:rsidRPr="008C5C88">
        <w:rPr>
          <w:lang w:val="es-ES" w:eastAsia="ja-JP"/>
        </w:rPr>
        <w:t>6</w:t>
      </w:r>
      <w:r w:rsidRPr="008C5C88">
        <w:rPr>
          <w:lang w:val="es-ES" w:eastAsia="ja-JP"/>
        </w:rPr>
        <w:tab/>
        <w:t>Extensibilidad: pueden incluirse protocolos de enlace adicionales mediante valores específicos de tipo de protocolo (por ejemplo, seguridad de capa 2, compresión del encabezamiento IP, etc.).</w:t>
      </w:r>
    </w:p>
    <w:p w:rsidR="00524727" w:rsidRPr="008C5C88" w:rsidRDefault="00524727" w:rsidP="00524727">
      <w:pPr>
        <w:pStyle w:val="enumlev1"/>
        <w:rPr>
          <w:lang w:val="es-ES" w:eastAsia="ja-JP"/>
        </w:rPr>
      </w:pPr>
      <w:r w:rsidRPr="008C5C88">
        <w:rPr>
          <w:lang w:val="es-ES" w:eastAsia="ja-JP"/>
        </w:rPr>
        <w:t>7</w:t>
      </w:r>
      <w:r w:rsidRPr="008C5C88">
        <w:rPr>
          <w:lang w:val="es-ES" w:eastAsia="ja-JP"/>
        </w:rPr>
        <w:tab/>
        <w:t>Baja complejidad.</w:t>
      </w:r>
    </w:p>
    <w:p w:rsidR="00524727" w:rsidRPr="008C5C88" w:rsidRDefault="00524727" w:rsidP="00524727">
      <w:pPr>
        <w:pStyle w:val="Heading1"/>
        <w:rPr>
          <w:lang w:val="es-ES" w:eastAsia="ja-JP"/>
        </w:rPr>
      </w:pPr>
      <w:r w:rsidRPr="008C5C88">
        <w:rPr>
          <w:lang w:val="es-ES" w:eastAsia="ja-JP"/>
        </w:rPr>
        <w:lastRenderedPageBreak/>
        <w:t>4</w:t>
      </w:r>
      <w:r w:rsidRPr="008C5C88">
        <w:rPr>
          <w:lang w:val="es-ES" w:eastAsia="ja-JP"/>
        </w:rPr>
        <w:tab/>
        <w:t>Compresión del encabezamiento de paquetes IP (</w:t>
      </w:r>
      <w:r>
        <w:rPr>
          <w:lang w:val="es-ES" w:eastAsia="ja-JP"/>
        </w:rPr>
        <w:t>c</w:t>
      </w:r>
      <w:r w:rsidRPr="008C5C88">
        <w:rPr>
          <w:lang w:val="es-ES" w:eastAsia="ja-JP"/>
        </w:rPr>
        <w:t>ompresión del encabezamiento para radiodifusión)</w:t>
      </w:r>
    </w:p>
    <w:p w:rsidR="00524727" w:rsidRPr="008C5C88" w:rsidRDefault="00524727" w:rsidP="00EB0E65">
      <w:pPr>
        <w:keepNext/>
        <w:keepLines/>
        <w:rPr>
          <w:lang w:val="es-ES" w:eastAsia="ja-JP"/>
        </w:rPr>
      </w:pPr>
      <w:r w:rsidRPr="008C5C88">
        <w:rPr>
          <w:lang w:val="es-ES" w:eastAsia="ja-JP"/>
        </w:rPr>
        <w:t xml:space="preserve">Cuando los paquetes IP se transmiten como paquetes de longitud variable, resulta conveniente que los servicios de radiodifusión presenten una elevada compatibilidad con servicios que utilizan de redes de telecomunicación. Cada paquete IP tiene generalmente al menos 20 bytes de encabezamiento IPv4 </w:t>
      </w:r>
      <w:r>
        <w:rPr>
          <w:lang w:val="es-ES" w:eastAsia="ja-JP"/>
        </w:rPr>
        <w:t>ó</w:t>
      </w:r>
      <w:r w:rsidRPr="008C5C88">
        <w:rPr>
          <w:lang w:val="es-ES" w:eastAsia="ja-JP"/>
        </w:rPr>
        <w:t xml:space="preserve"> 40 bytes de encabezamiento IPv6, además de 8 bytes de encabezamiento UDP. En función de dichos encabezamiento, los encaminadores de las redes de telecomunicación deciden el camino por el que se transfiere cada paquete. Por tanto, dichos encabezamiento son muy importantes en dichas redes de telecomunicación. Por otro lado, no son necesarios en los canales de radiodifusión, ya que los paquetes de los canales de radiodifusión sólo se transfieren a los receptores. El caudal de transferencia puede aumentarse si se comprime la información del encabezamiento que tiene utilidad.</w:t>
      </w:r>
    </w:p>
    <w:p w:rsidR="00524727" w:rsidRDefault="00524727" w:rsidP="00720F42">
      <w:pPr>
        <w:keepLines/>
        <w:rPr>
          <w:lang w:val="es-ES" w:eastAsia="ja-JP"/>
        </w:rPr>
      </w:pPr>
      <w:r w:rsidRPr="008C5C88">
        <w:rPr>
          <w:lang w:val="es-ES" w:eastAsia="ja-JP"/>
        </w:rPr>
        <w:t xml:space="preserve">En la </w:t>
      </w:r>
      <w:r w:rsidR="00720F42" w:rsidRPr="008C5C88">
        <w:rPr>
          <w:lang w:val="es-ES" w:eastAsia="ja-JP"/>
        </w:rPr>
        <w:t>Fig</w:t>
      </w:r>
      <w:r w:rsidR="00720F42">
        <w:rPr>
          <w:lang w:val="es-ES" w:eastAsia="ja-JP"/>
        </w:rPr>
        <w:t>.</w:t>
      </w:r>
      <w:r w:rsidRPr="008C5C88">
        <w:rPr>
          <w:lang w:val="es-ES" w:eastAsia="ja-JP"/>
        </w:rPr>
        <w:t xml:space="preserve"> 3 y en el Cuadro 3 se muestra el formato de un paquete IP con encabezamiento comprimido</w:t>
      </w:r>
      <w:r w:rsidRPr="008C5C88">
        <w:rPr>
          <w:lang w:val="es-ES"/>
        </w:rPr>
        <w:t>.</w:t>
      </w:r>
      <w:r w:rsidRPr="008C5C88">
        <w:rPr>
          <w:lang w:val="es-ES" w:eastAsia="ja-JP"/>
        </w:rPr>
        <w:t xml:space="preserve"> Ello reduce los encabezamientos IP y UDP a 3 </w:t>
      </w:r>
      <w:r>
        <w:rPr>
          <w:lang w:val="es-ES" w:eastAsia="ja-JP"/>
        </w:rPr>
        <w:t>ó</w:t>
      </w:r>
      <w:r w:rsidRPr="008C5C88">
        <w:rPr>
          <w:lang w:val="es-ES" w:eastAsia="ja-JP"/>
        </w:rPr>
        <w:t xml:space="preserve"> 5 bytes para la mayor parte de los paquetes. Cuando el contenido se transfiere en paquetes IP, la mayoría de los campos de dichos encabezamientos son constantes durante la conexión. Una vez enviado un encabezamiento no comprimido, no es necesario transmitir dichos campos con los mismos valores en los sucesivos paquetes. En base a este principio, los encabezamientos IP y UDP con toda la información se envían a intervalos largos y casi todos los paquetes se transmiten con encabezamiento comprimido. Los encabezamientos comprimidos se restauran en el receptor rellenándolos con el encabezamiento de un paquete precedente que se transmitió con toda la información.</w:t>
      </w:r>
    </w:p>
    <w:p w:rsidR="00524727" w:rsidRPr="008C5C88" w:rsidRDefault="00524727" w:rsidP="00524727">
      <w:pPr>
        <w:pStyle w:val="FigureNo"/>
        <w:rPr>
          <w:lang w:val="es-ES" w:eastAsia="ja-JP"/>
        </w:rPr>
      </w:pPr>
      <w:r w:rsidRPr="008C5C88">
        <w:rPr>
          <w:lang w:val="es-ES"/>
        </w:rPr>
        <w:t xml:space="preserve">FIGURa </w:t>
      </w:r>
      <w:r w:rsidRPr="008C5C88">
        <w:rPr>
          <w:lang w:val="es-ES" w:eastAsia="ja-JP"/>
        </w:rPr>
        <w:t>3</w:t>
      </w:r>
    </w:p>
    <w:p w:rsidR="00524727" w:rsidRDefault="00524727" w:rsidP="00524727">
      <w:pPr>
        <w:pStyle w:val="Figuretitle"/>
        <w:rPr>
          <w:lang w:val="es-ES"/>
        </w:rPr>
      </w:pPr>
      <w:r w:rsidRPr="008C5C88">
        <w:rPr>
          <w:lang w:val="es-ES"/>
        </w:rPr>
        <w:t>Formato de un paquete IP con encabezamiento comprimido</w:t>
      </w:r>
    </w:p>
    <w:p w:rsidR="00156720" w:rsidRPr="008C5C88" w:rsidRDefault="00156720" w:rsidP="00156720">
      <w:pPr>
        <w:pStyle w:val="Blanc"/>
        <w:rPr>
          <w:lang w:val="es-ES" w:eastAsia="ja-JP"/>
        </w:rPr>
      </w:pPr>
    </w:p>
    <w:p w:rsidR="00524727" w:rsidRPr="008C5C88" w:rsidRDefault="00524727" w:rsidP="00524727">
      <w:pPr>
        <w:pStyle w:val="Figure"/>
        <w:rPr>
          <w:lang w:val="es-ES"/>
        </w:rPr>
      </w:pPr>
      <w:r w:rsidRPr="000B2560">
        <w:rPr>
          <w:noProof/>
          <w:lang w:val="en-US" w:eastAsia="zh-CN"/>
        </w:rPr>
        <w:object w:dxaOrig="7434" w:dyaOrig="3259">
          <v:shape id="_x0000_i1027" type="#_x0000_t75" style="width:466.2pt;height:204pt;mso-position-vertical:absolute" o:ole="" o:allowoverlap="f">
            <v:imagedata r:id="rId20" o:title=""/>
          </v:shape>
          <o:OLEObject Type="Embed" ProgID="CorelDRAW.Graphic.14" ShapeID="_x0000_i1027" DrawAspect="Content" ObjectID="_1352115791" r:id="rId21"/>
        </w:object>
      </w:r>
    </w:p>
    <w:p w:rsidR="00084A0C" w:rsidRDefault="00084A0C" w:rsidP="00084A0C">
      <w:pPr>
        <w:rPr>
          <w:lang w:val="es-ES"/>
        </w:rPr>
      </w:pPr>
    </w:p>
    <w:p w:rsidR="00524727" w:rsidRPr="008C5C88" w:rsidRDefault="00524727" w:rsidP="00524727">
      <w:pPr>
        <w:pStyle w:val="TableNo"/>
        <w:rPr>
          <w:lang w:val="es-ES" w:eastAsia="ja-JP"/>
        </w:rPr>
      </w:pPr>
      <w:r w:rsidRPr="008C5C88">
        <w:rPr>
          <w:lang w:val="es-ES"/>
        </w:rPr>
        <w:lastRenderedPageBreak/>
        <w:t xml:space="preserve">CUADRO </w:t>
      </w:r>
      <w:r w:rsidRPr="008C5C88">
        <w:rPr>
          <w:lang w:val="es-ES" w:eastAsia="ja-JP"/>
        </w:rPr>
        <w:t>3</w:t>
      </w:r>
    </w:p>
    <w:p w:rsidR="00524727" w:rsidRPr="008C5C88" w:rsidRDefault="00524727" w:rsidP="00156720">
      <w:pPr>
        <w:pStyle w:val="Tabletitle"/>
        <w:rPr>
          <w:lang w:val="es-ES"/>
        </w:rPr>
      </w:pPr>
      <w:r w:rsidRPr="008C5C88">
        <w:rPr>
          <w:lang w:val="es-ES" w:eastAsia="ja-JP"/>
        </w:rPr>
        <w:t>Paquete IP con encabezamiento comprimido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524727" w:rsidRPr="008C5C88" w:rsidTr="00AC460F">
        <w:trPr>
          <w:jc w:val="center"/>
        </w:trPr>
        <w:tc>
          <w:tcPr>
            <w:tcW w:w="5103" w:type="dxa"/>
          </w:tcPr>
          <w:p w:rsidR="00524727" w:rsidRPr="008C5C88" w:rsidRDefault="00524727" w:rsidP="00EB0E65">
            <w:pPr>
              <w:pStyle w:val="Tablehead"/>
              <w:keepLines/>
              <w:rPr>
                <w:szCs w:val="21"/>
                <w:lang w:val="es-ES"/>
              </w:rPr>
            </w:pPr>
            <w:r w:rsidRPr="008C5C88">
              <w:rPr>
                <w:lang w:val="es-ES"/>
              </w:rPr>
              <w:t xml:space="preserve">Sintaxis </w:t>
            </w:r>
          </w:p>
        </w:tc>
        <w:tc>
          <w:tcPr>
            <w:tcW w:w="1701" w:type="dxa"/>
          </w:tcPr>
          <w:p w:rsidR="00524727" w:rsidRPr="008C5C88" w:rsidRDefault="00524727" w:rsidP="00EB0E65">
            <w:pPr>
              <w:pStyle w:val="Tablehead"/>
              <w:keepLines/>
              <w:rPr>
                <w:lang w:val="es-ES"/>
              </w:rPr>
            </w:pPr>
            <w:r>
              <w:rPr>
                <w:lang w:val="es-ES"/>
              </w:rPr>
              <w:t>Nº</w:t>
            </w:r>
            <w:r w:rsidRPr="008C5C88">
              <w:rPr>
                <w:lang w:val="es-ES"/>
              </w:rPr>
              <w:t xml:space="preserve"> de bits</w:t>
            </w:r>
          </w:p>
        </w:tc>
        <w:tc>
          <w:tcPr>
            <w:tcW w:w="1701" w:type="dxa"/>
          </w:tcPr>
          <w:p w:rsidR="00524727" w:rsidRPr="008C5C88" w:rsidRDefault="00524727" w:rsidP="00EB0E65">
            <w:pPr>
              <w:pStyle w:val="Tablehead"/>
              <w:keepLines/>
              <w:rPr>
                <w:lang w:val="es-ES"/>
              </w:rPr>
            </w:pPr>
            <w:r w:rsidRPr="008C5C88">
              <w:rPr>
                <w:lang w:val="es-ES"/>
              </w:rPr>
              <w:t xml:space="preserve">Mnemónico </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compressed_ip_packet</w:t>
            </w:r>
            <w:r w:rsidRPr="008C5C88">
              <w:rPr>
                <w:lang w:val="es-ES" w:eastAsia="ja-JP"/>
              </w:rPr>
              <w:t xml:space="preserve"> </w:t>
            </w:r>
            <w:r w:rsidRPr="008C5C88">
              <w:rPr>
                <w:lang w:val="es-ES"/>
              </w:rPr>
              <w:t>( ) {</w:t>
            </w:r>
          </w:p>
        </w:tc>
        <w:tc>
          <w:tcPr>
            <w:tcW w:w="1701" w:type="dxa"/>
          </w:tcPr>
          <w:p w:rsidR="00524727" w:rsidRPr="008C5C88" w:rsidRDefault="00524727" w:rsidP="00EB0E65">
            <w:pPr>
              <w:pStyle w:val="Tabletext"/>
              <w:keepNext/>
              <w:keepLines/>
              <w:jc w:val="center"/>
              <w:rPr>
                <w:rFonts w:eastAsia="MS PGothic"/>
                <w:lang w:val="es-ES"/>
              </w:rPr>
            </w:pPr>
          </w:p>
        </w:tc>
        <w:tc>
          <w:tcPr>
            <w:tcW w:w="1701" w:type="dxa"/>
          </w:tcPr>
          <w:p w:rsidR="00524727" w:rsidRPr="008C5C88" w:rsidRDefault="00524727" w:rsidP="00EB0E65">
            <w:pPr>
              <w:pStyle w:val="Tabletext"/>
              <w:keepNext/>
              <w:keepLines/>
              <w:jc w:val="center"/>
              <w:rPr>
                <w:rFonts w:eastAsia="MS PGothic"/>
                <w:lang w:val="es-ES"/>
              </w:rPr>
            </w:pPr>
          </w:p>
        </w:tc>
      </w:tr>
      <w:tr w:rsidR="00524727" w:rsidRPr="008C5C88" w:rsidTr="00AC460F">
        <w:trPr>
          <w:jc w:val="center"/>
        </w:trPr>
        <w:tc>
          <w:tcPr>
            <w:tcW w:w="5103" w:type="dxa"/>
          </w:tcPr>
          <w:p w:rsidR="00524727" w:rsidRPr="008C5C88" w:rsidRDefault="00524727" w:rsidP="00EB0E65">
            <w:pPr>
              <w:pStyle w:val="Tabletext"/>
              <w:keepNext/>
              <w:keepLines/>
              <w:rPr>
                <w:rFonts w:eastAsia="MS PGothic"/>
                <w:lang w:val="es-ES"/>
              </w:rPr>
            </w:pPr>
            <w:r w:rsidRPr="008C5C88">
              <w:rPr>
                <w:rFonts w:eastAsia="MS PGothic"/>
                <w:lang w:val="es-ES"/>
              </w:rPr>
              <w:tab/>
              <w:t>CID</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12</w:t>
            </w:r>
          </w:p>
        </w:tc>
        <w:tc>
          <w:tcPr>
            <w:tcW w:w="1701" w:type="dxa"/>
          </w:tcPr>
          <w:p w:rsidR="00524727" w:rsidRPr="008C5C88" w:rsidRDefault="00524727" w:rsidP="00EB0E65">
            <w:pPr>
              <w:pStyle w:val="Tabletext"/>
              <w:keepNext/>
              <w:keepLines/>
              <w:jc w:val="center"/>
              <w:rPr>
                <w:rFonts w:eastAsia="MS PGothic"/>
                <w:lang w:val="es-ES"/>
              </w:rPr>
            </w:pPr>
            <w:r w:rsidRPr="008C5C88">
              <w:rPr>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SN</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4</w:t>
            </w:r>
          </w:p>
        </w:tc>
        <w:tc>
          <w:tcPr>
            <w:tcW w:w="1701" w:type="dxa"/>
          </w:tcPr>
          <w:p w:rsidR="00524727" w:rsidRPr="008C5C88" w:rsidRDefault="00524727" w:rsidP="003C4F7C">
            <w:pPr>
              <w:pStyle w:val="Tabletext"/>
              <w:jc w:val="center"/>
              <w:rPr>
                <w:rFonts w:eastAsia="MS PGothic"/>
                <w:lang w:val="es-ES"/>
              </w:rPr>
            </w:pPr>
            <w:r w:rsidRPr="008C5C88">
              <w:rPr>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CID_header_type</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lang w:val="es-ES"/>
              </w:rPr>
              <w:t>uimsbf</w:t>
            </w:r>
          </w:p>
        </w:tc>
      </w:tr>
      <w:tr w:rsidR="00524727" w:rsidRPr="008D4F2C" w:rsidTr="00AC460F">
        <w:trPr>
          <w:jc w:val="center"/>
        </w:trPr>
        <w:tc>
          <w:tcPr>
            <w:tcW w:w="5103" w:type="dxa"/>
          </w:tcPr>
          <w:p w:rsidR="00524727" w:rsidRPr="005F580F" w:rsidRDefault="00524727" w:rsidP="00AC460F">
            <w:pPr>
              <w:pStyle w:val="Tabletext"/>
              <w:rPr>
                <w:rFonts w:eastAsia="MS PGothic"/>
                <w:lang w:val="en-US"/>
              </w:rPr>
            </w:pPr>
            <w:r w:rsidRPr="005F580F">
              <w:rPr>
                <w:lang w:val="en-US"/>
              </w:rPr>
              <w:tab/>
              <w:t>If (CID_header_type==0x20) {</w:t>
            </w:r>
          </w:p>
        </w:tc>
        <w:tc>
          <w:tcPr>
            <w:tcW w:w="1701" w:type="dxa"/>
          </w:tcPr>
          <w:p w:rsidR="00524727" w:rsidRPr="005F580F" w:rsidRDefault="00524727" w:rsidP="003C4F7C">
            <w:pPr>
              <w:pStyle w:val="Tabletext"/>
              <w:jc w:val="center"/>
              <w:rPr>
                <w:rFonts w:eastAsia="MS PGothic"/>
                <w:lang w:val="en-US"/>
              </w:rPr>
            </w:pPr>
          </w:p>
        </w:tc>
        <w:tc>
          <w:tcPr>
            <w:tcW w:w="1701" w:type="dxa"/>
          </w:tcPr>
          <w:p w:rsidR="00524727" w:rsidRPr="005F580F" w:rsidRDefault="00524727" w:rsidP="003C4F7C">
            <w:pPr>
              <w:pStyle w:val="Tabletext"/>
              <w:jc w:val="center"/>
              <w:rPr>
                <w:rFonts w:eastAsia="MS PGothic"/>
                <w:lang w:val="en-US"/>
              </w:rPr>
            </w:pP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lang w:val="es-ES"/>
              </w:rPr>
              <w:t>IPv4_header_wo_length</w:t>
            </w:r>
            <w:r w:rsidRPr="008C5C88">
              <w:rPr>
                <w:lang w:val="es-ES" w:eastAsia="ja-JP"/>
              </w:rPr>
              <w:t xml:space="preserve"> </w:t>
            </w:r>
            <w:r w:rsidRPr="008C5C88">
              <w:rPr>
                <w:lang w:val="es-ES"/>
              </w:rPr>
              <w:t>( )</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lang w:val="es-ES"/>
              </w:rPr>
              <w:tab/>
            </w:r>
            <w:r w:rsidRPr="008C5C88">
              <w:rPr>
                <w:lang w:val="es-ES"/>
              </w:rPr>
              <w:tab/>
              <w:t>UDP_header_wo_length</w:t>
            </w:r>
            <w:r w:rsidRPr="008C5C88">
              <w:rPr>
                <w:lang w:val="es-ES" w:eastAsia="ja-JP"/>
              </w:rPr>
              <w:t xml:space="preserve"> </w:t>
            </w:r>
            <w:r w:rsidRPr="008C5C88">
              <w:rPr>
                <w:lang w:val="es-ES"/>
              </w:rPr>
              <w:t>( )</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lang w:val="es-ES"/>
              </w:rPr>
              <w:t>for(i=0;i&lt;N;i++){</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rFonts w:eastAsia="MS PGothic"/>
                <w:lang w:val="es-ES"/>
              </w:rPr>
              <w:tab/>
              <w:t>pack</w:t>
            </w:r>
            <w:r w:rsidRPr="008C5C88">
              <w:rPr>
                <w:lang w:val="es-ES"/>
              </w:rPr>
              <w:t>et_data_byte</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lang w:val="es-ES"/>
              </w:rPr>
            </w:pPr>
            <w:r w:rsidRPr="008C5C88">
              <w:rPr>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084A0C" w:rsidRPr="008D4F2C" w:rsidTr="00084A0C">
        <w:trPr>
          <w:jc w:val="center"/>
        </w:trPr>
        <w:tc>
          <w:tcPr>
            <w:tcW w:w="5103" w:type="dxa"/>
            <w:tcBorders>
              <w:top w:val="single" w:sz="4" w:space="0" w:color="auto"/>
              <w:left w:val="single" w:sz="4" w:space="0" w:color="auto"/>
              <w:bottom w:val="single" w:sz="4" w:space="0" w:color="auto"/>
              <w:right w:val="single" w:sz="4" w:space="0" w:color="auto"/>
            </w:tcBorders>
          </w:tcPr>
          <w:p w:rsidR="00084A0C" w:rsidRPr="00720F42" w:rsidRDefault="00084A0C" w:rsidP="00AC460F">
            <w:pPr>
              <w:pStyle w:val="Tabletext"/>
              <w:rPr>
                <w:rFonts w:eastAsia="MS PGothic"/>
                <w:lang w:val="en-US"/>
              </w:rPr>
            </w:pPr>
            <w:r w:rsidRPr="00720F42">
              <w:rPr>
                <w:rFonts w:eastAsia="MS PGothic"/>
                <w:lang w:val="en-US"/>
              </w:rPr>
              <w:tab/>
              <w:t>else if (CID_header_type==0x21) {</w:t>
            </w:r>
          </w:p>
        </w:tc>
        <w:tc>
          <w:tcPr>
            <w:tcW w:w="1701" w:type="dxa"/>
            <w:tcBorders>
              <w:top w:val="single" w:sz="4" w:space="0" w:color="auto"/>
              <w:left w:val="single" w:sz="4" w:space="0" w:color="auto"/>
              <w:bottom w:val="single" w:sz="4" w:space="0" w:color="auto"/>
              <w:right w:val="single" w:sz="4" w:space="0" w:color="auto"/>
            </w:tcBorders>
          </w:tcPr>
          <w:p w:rsidR="00084A0C" w:rsidRPr="00720F42" w:rsidRDefault="00084A0C" w:rsidP="00AC460F">
            <w:pPr>
              <w:pStyle w:val="Tabletext"/>
              <w:jc w:val="center"/>
              <w:rPr>
                <w:rFonts w:eastAsia="MS PGothic"/>
                <w:lang w:val="en-US"/>
              </w:rPr>
            </w:pPr>
          </w:p>
        </w:tc>
        <w:tc>
          <w:tcPr>
            <w:tcW w:w="1701" w:type="dxa"/>
            <w:tcBorders>
              <w:top w:val="single" w:sz="4" w:space="0" w:color="auto"/>
              <w:left w:val="single" w:sz="4" w:space="0" w:color="auto"/>
              <w:bottom w:val="single" w:sz="4" w:space="0" w:color="auto"/>
              <w:right w:val="single" w:sz="4" w:space="0" w:color="auto"/>
            </w:tcBorders>
          </w:tcPr>
          <w:p w:rsidR="00084A0C" w:rsidRPr="00720F42" w:rsidRDefault="00084A0C" w:rsidP="00AC460F">
            <w:pPr>
              <w:pStyle w:val="Tabletext"/>
              <w:jc w:val="center"/>
              <w:rPr>
                <w:rFonts w:eastAsia="MS PGothic"/>
                <w:lang w:val="en-U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5F580F">
              <w:rPr>
                <w:rFonts w:eastAsia="MS PGothic"/>
                <w:lang w:val="en-US"/>
              </w:rPr>
              <w:tab/>
            </w:r>
            <w:r w:rsidRPr="005F580F">
              <w:rPr>
                <w:rFonts w:eastAsia="MS PGothic"/>
                <w:lang w:val="en-US"/>
              </w:rPr>
              <w:tab/>
            </w:r>
            <w:r w:rsidRPr="008C5C88">
              <w:rPr>
                <w:lang w:val="es-ES"/>
              </w:rPr>
              <w:t>Identification</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16</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lang w:val="es-ES"/>
              </w:rPr>
              <w:t>for(i=0;i&lt;N;i++){</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rFonts w:eastAsia="MS PGothic"/>
                <w:lang w:val="es-ES"/>
              </w:rPr>
              <w:tab/>
            </w:r>
            <w:r w:rsidRPr="008C5C88">
              <w:rPr>
                <w:lang w:val="es-ES"/>
              </w:rPr>
              <w:t>packet_data_byte</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D4F2C" w:rsidTr="00AC460F">
        <w:trPr>
          <w:jc w:val="center"/>
        </w:trPr>
        <w:tc>
          <w:tcPr>
            <w:tcW w:w="5103" w:type="dxa"/>
          </w:tcPr>
          <w:p w:rsidR="00524727" w:rsidRPr="005F580F" w:rsidRDefault="00524727" w:rsidP="00AC460F">
            <w:pPr>
              <w:pStyle w:val="Tabletext"/>
              <w:rPr>
                <w:rFonts w:eastAsia="MS PGothic"/>
                <w:lang w:val="en-US"/>
              </w:rPr>
            </w:pPr>
            <w:r w:rsidRPr="005F580F">
              <w:rPr>
                <w:lang w:val="en-US"/>
              </w:rPr>
              <w:tab/>
              <w:t>else if(CID_header_type==0x60) {</w:t>
            </w:r>
          </w:p>
        </w:tc>
        <w:tc>
          <w:tcPr>
            <w:tcW w:w="1701" w:type="dxa"/>
          </w:tcPr>
          <w:p w:rsidR="00524727" w:rsidRPr="005F580F" w:rsidRDefault="00524727" w:rsidP="003C4F7C">
            <w:pPr>
              <w:pStyle w:val="Tabletext"/>
              <w:jc w:val="center"/>
              <w:rPr>
                <w:rFonts w:eastAsia="MS PGothic"/>
                <w:lang w:val="en-US"/>
              </w:rPr>
            </w:pPr>
          </w:p>
        </w:tc>
        <w:tc>
          <w:tcPr>
            <w:tcW w:w="1701" w:type="dxa"/>
          </w:tcPr>
          <w:p w:rsidR="00524727" w:rsidRPr="005F580F" w:rsidRDefault="00524727" w:rsidP="003C4F7C">
            <w:pPr>
              <w:pStyle w:val="Tabletext"/>
              <w:jc w:val="center"/>
              <w:rPr>
                <w:rFonts w:eastAsia="MS PGothic"/>
                <w:lang w:val="en-US"/>
              </w:rPr>
            </w:pPr>
          </w:p>
        </w:tc>
      </w:tr>
      <w:tr w:rsidR="00524727" w:rsidRPr="008C5C88" w:rsidTr="00AC460F">
        <w:trPr>
          <w:jc w:val="center"/>
        </w:trPr>
        <w:tc>
          <w:tcPr>
            <w:tcW w:w="5103" w:type="dxa"/>
          </w:tcPr>
          <w:p w:rsidR="00524727" w:rsidRPr="008C5C88" w:rsidRDefault="00524727" w:rsidP="00AC460F">
            <w:pPr>
              <w:pStyle w:val="Tabletext"/>
              <w:rPr>
                <w:lang w:val="es-ES"/>
              </w:rPr>
            </w:pPr>
            <w:r w:rsidRPr="005F580F">
              <w:rPr>
                <w:lang w:val="en-US"/>
              </w:rPr>
              <w:tab/>
            </w:r>
            <w:r w:rsidRPr="005F580F">
              <w:rPr>
                <w:lang w:val="en-US"/>
              </w:rPr>
              <w:tab/>
            </w:r>
            <w:r w:rsidRPr="008C5C88">
              <w:rPr>
                <w:lang w:val="es-ES"/>
              </w:rPr>
              <w:t>IPv6_header_wo_length</w:t>
            </w:r>
            <w:r w:rsidRPr="008C5C88">
              <w:rPr>
                <w:lang w:val="es-ES" w:eastAsia="ja-JP"/>
              </w:rPr>
              <w:t xml:space="preserve"> </w:t>
            </w:r>
            <w:r w:rsidRPr="008C5C88">
              <w:rPr>
                <w:lang w:val="es-ES"/>
              </w:rPr>
              <w:t>( )</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lang w:val="es-ES"/>
              </w:rPr>
              <w:tab/>
            </w:r>
            <w:r w:rsidRPr="008C5C88">
              <w:rPr>
                <w:lang w:val="es-ES"/>
              </w:rPr>
              <w:tab/>
              <w:t>UDP_header_wo_length</w:t>
            </w:r>
            <w:r w:rsidRPr="008C5C88">
              <w:rPr>
                <w:lang w:val="es-ES" w:eastAsia="ja-JP"/>
              </w:rPr>
              <w:t xml:space="preserve"> </w:t>
            </w:r>
            <w:r w:rsidRPr="008C5C88">
              <w:rPr>
                <w:lang w:val="es-ES"/>
              </w:rPr>
              <w:t>( )</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lang w:val="es-ES"/>
              </w:rPr>
              <w:t>for(i=0;i&lt;N;i++){</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rFonts w:eastAsia="MS PGothic"/>
                <w:lang w:val="es-ES"/>
              </w:rPr>
              <w:tab/>
              <w:t>pack</w:t>
            </w:r>
            <w:r w:rsidRPr="008C5C88">
              <w:rPr>
                <w:lang w:val="es-ES"/>
              </w:rPr>
              <w:t>et_data_byte</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lang w:val="es-ES"/>
              </w:rPr>
            </w:pPr>
            <w:r w:rsidRPr="008C5C88">
              <w:rPr>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D4F2C" w:rsidTr="00AC460F">
        <w:trPr>
          <w:jc w:val="center"/>
        </w:trPr>
        <w:tc>
          <w:tcPr>
            <w:tcW w:w="5103" w:type="dxa"/>
          </w:tcPr>
          <w:p w:rsidR="00524727" w:rsidRPr="005F580F" w:rsidRDefault="00524727" w:rsidP="00AC460F">
            <w:pPr>
              <w:pStyle w:val="Tabletext"/>
              <w:rPr>
                <w:rFonts w:eastAsia="MS PGothic"/>
                <w:lang w:val="en-US"/>
              </w:rPr>
            </w:pPr>
            <w:r w:rsidRPr="005F580F">
              <w:rPr>
                <w:rFonts w:eastAsia="MS PGothic"/>
                <w:lang w:val="en-US"/>
              </w:rPr>
              <w:tab/>
              <w:t>else if(CID_header_type==0x61) {</w:t>
            </w:r>
          </w:p>
        </w:tc>
        <w:tc>
          <w:tcPr>
            <w:tcW w:w="1701" w:type="dxa"/>
          </w:tcPr>
          <w:p w:rsidR="00524727" w:rsidRPr="005F580F" w:rsidRDefault="00524727" w:rsidP="003C4F7C">
            <w:pPr>
              <w:pStyle w:val="Tabletext"/>
              <w:jc w:val="center"/>
              <w:rPr>
                <w:rFonts w:eastAsia="MS PGothic"/>
                <w:lang w:val="en-US"/>
              </w:rPr>
            </w:pPr>
          </w:p>
        </w:tc>
        <w:tc>
          <w:tcPr>
            <w:tcW w:w="1701" w:type="dxa"/>
          </w:tcPr>
          <w:p w:rsidR="00524727" w:rsidRPr="005F580F" w:rsidRDefault="00524727" w:rsidP="003C4F7C">
            <w:pPr>
              <w:pStyle w:val="Tabletext"/>
              <w:jc w:val="center"/>
              <w:rPr>
                <w:rFonts w:eastAsia="MS PGothic"/>
                <w:lang w:val="en-U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5F580F">
              <w:rPr>
                <w:rFonts w:eastAsia="MS PGothic"/>
                <w:lang w:val="en-US"/>
              </w:rPr>
              <w:tab/>
            </w:r>
            <w:r w:rsidRPr="005F580F">
              <w:rPr>
                <w:rFonts w:eastAsia="MS PGothic"/>
                <w:lang w:val="en-US"/>
              </w:rPr>
              <w:tab/>
            </w:r>
            <w:r w:rsidRPr="008C5C88">
              <w:rPr>
                <w:lang w:val="es-ES"/>
              </w:rPr>
              <w:t>for(i=0;i&lt;N;i++){</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rFonts w:eastAsia="MS PGothic"/>
                <w:lang w:val="es-ES"/>
              </w:rPr>
              <w:tab/>
            </w:r>
            <w:r w:rsidRPr="008C5C88">
              <w:rPr>
                <w:lang w:val="es-ES"/>
              </w:rPr>
              <w:t>packet_data_byte</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bl>
    <w:p w:rsidR="00524727" w:rsidRPr="008C5C88" w:rsidRDefault="00524727" w:rsidP="00524727">
      <w:pPr>
        <w:pStyle w:val="Tablefin"/>
        <w:rPr>
          <w:lang w:val="es-ES"/>
        </w:rPr>
      </w:pPr>
    </w:p>
    <w:p w:rsidR="00524727" w:rsidRPr="008C5C88" w:rsidRDefault="00524727" w:rsidP="00156720">
      <w:pPr>
        <w:rPr>
          <w:lang w:val="es-ES"/>
        </w:rPr>
      </w:pPr>
      <w:r w:rsidRPr="008C5C88">
        <w:rPr>
          <w:b/>
          <w:lang w:val="es-ES"/>
        </w:rPr>
        <w:t>CID</w:t>
      </w:r>
      <w:r w:rsidR="00156720">
        <w:rPr>
          <w:lang w:val="es-ES"/>
        </w:rPr>
        <w:t> </w:t>
      </w:r>
      <w:r w:rsidRPr="008C5C88">
        <w:rPr>
          <w:b/>
          <w:lang w:val="es-ES"/>
        </w:rPr>
        <w:t>–</w:t>
      </w:r>
      <w:r w:rsidR="00156720">
        <w:rPr>
          <w:b/>
          <w:lang w:val="es-ES"/>
        </w:rPr>
        <w:t> </w:t>
      </w:r>
      <w:r w:rsidRPr="008C5C88">
        <w:rPr>
          <w:b/>
          <w:lang w:val="es-ES"/>
        </w:rPr>
        <w:t>Context IDentification</w:t>
      </w:r>
      <w:r w:rsidRPr="008C5C88">
        <w:rPr>
          <w:lang w:val="es-ES"/>
        </w:rPr>
        <w:t xml:space="preserve"> – Indica el flujo IP, identificado mediante la combinación de los campos siguientes. Para IPv4, es la dirección IP de origen, la dirección IP de destino, protocolo, número de puerto de la fuente y número de puerto de destino. Para IPv6, es la dirección IP de origen, la dirección IP de destino, next_header, número de puerto de la fuente y número de puerto de destino. </w:t>
      </w:r>
    </w:p>
    <w:p w:rsidR="00524727" w:rsidRPr="008C5C88" w:rsidRDefault="00524727" w:rsidP="00156720">
      <w:pPr>
        <w:rPr>
          <w:bCs/>
          <w:lang w:val="es-ES"/>
        </w:rPr>
      </w:pPr>
      <w:r w:rsidRPr="008C5C88">
        <w:rPr>
          <w:b/>
          <w:bCs/>
          <w:lang w:val="es-ES"/>
        </w:rPr>
        <w:t>SN</w:t>
      </w:r>
      <w:r w:rsidRPr="008C5C88">
        <w:rPr>
          <w:bCs/>
          <w:lang w:val="es-ES"/>
        </w:rPr>
        <w:t xml:space="preserve"> </w:t>
      </w:r>
      <w:r w:rsidRPr="008C5C88">
        <w:rPr>
          <w:b/>
          <w:lang w:val="es-ES"/>
        </w:rPr>
        <w:t>– Sequence Number</w:t>
      </w:r>
      <w:r w:rsidR="00156720">
        <w:rPr>
          <w:b/>
          <w:lang w:val="es-ES"/>
        </w:rPr>
        <w:t> </w:t>
      </w:r>
      <w:r w:rsidRPr="008C5C88">
        <w:rPr>
          <w:lang w:val="es-ES"/>
        </w:rPr>
        <w:t>–</w:t>
      </w:r>
      <w:r w:rsidR="00156720">
        <w:rPr>
          <w:lang w:val="es-ES"/>
        </w:rPr>
        <w:t> </w:t>
      </w:r>
      <w:r w:rsidRPr="008C5C88">
        <w:rPr>
          <w:bCs/>
          <w:lang w:val="es-ES"/>
        </w:rPr>
        <w:t xml:space="preserve">Campo de 4 bits que se incrementa con cada paquete con el mismo CID. El SN vuelve al valor inicial de 0 tras alcanzar su valor máximo. </w:t>
      </w:r>
    </w:p>
    <w:p w:rsidR="00524727" w:rsidRPr="008C5C88" w:rsidRDefault="00524727" w:rsidP="00156720">
      <w:pPr>
        <w:rPr>
          <w:lang w:val="es-ES"/>
        </w:rPr>
      </w:pPr>
      <w:r w:rsidRPr="008C5C88">
        <w:rPr>
          <w:b/>
          <w:lang w:val="es-ES"/>
        </w:rPr>
        <w:lastRenderedPageBreak/>
        <w:t>CID_header_type</w:t>
      </w:r>
      <w:r w:rsidR="00156720">
        <w:rPr>
          <w:lang w:val="es-ES"/>
        </w:rPr>
        <w:t> </w:t>
      </w:r>
      <w:r w:rsidRPr="008C5C88">
        <w:rPr>
          <w:lang w:val="es-ES"/>
        </w:rPr>
        <w:t>–</w:t>
      </w:r>
      <w:r w:rsidR="00156720">
        <w:rPr>
          <w:b/>
          <w:lang w:val="es-ES"/>
        </w:rPr>
        <w:t> </w:t>
      </w:r>
      <w:r w:rsidRPr="008C5C88">
        <w:rPr>
          <w:lang w:val="es-ES"/>
        </w:rPr>
        <w:t>Campo que indica el tipo de encabezamiento que tiene el paquete. Se codifica como se indica en el Cuadro 4.</w:t>
      </w:r>
    </w:p>
    <w:p w:rsidR="00524727" w:rsidRPr="008C5C88" w:rsidRDefault="00524727" w:rsidP="00524727">
      <w:pPr>
        <w:pStyle w:val="TableNo"/>
        <w:rPr>
          <w:lang w:val="es-ES" w:eastAsia="ja-JP"/>
        </w:rPr>
      </w:pPr>
      <w:r w:rsidRPr="008C5C88">
        <w:rPr>
          <w:lang w:val="es-ES"/>
        </w:rPr>
        <w:t xml:space="preserve">CUADRO </w:t>
      </w:r>
      <w:r w:rsidRPr="008C5C88">
        <w:rPr>
          <w:lang w:val="es-ES" w:eastAsia="ja-JP"/>
        </w:rPr>
        <w:t>4</w:t>
      </w:r>
    </w:p>
    <w:p w:rsidR="00524727" w:rsidRPr="008C5C88" w:rsidRDefault="00524727" w:rsidP="00524727">
      <w:pPr>
        <w:pStyle w:val="Tabletitle"/>
        <w:rPr>
          <w:lang w:val="es-ES"/>
        </w:rPr>
      </w:pPr>
      <w:r>
        <w:rPr>
          <w:lang w:val="es-ES"/>
        </w:rPr>
        <w:t xml:space="preserve">Asignación de valores a </w:t>
      </w:r>
      <w:r w:rsidRPr="008C5C88">
        <w:rPr>
          <w:lang w:val="es-ES"/>
        </w:rPr>
        <w:t xml:space="preserve">CID_header_type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7371"/>
      </w:tblGrid>
      <w:tr w:rsidR="00524727" w:rsidRPr="008C5C88" w:rsidTr="003C4F7C">
        <w:trPr>
          <w:jc w:val="center"/>
        </w:trPr>
        <w:tc>
          <w:tcPr>
            <w:tcW w:w="1701" w:type="dxa"/>
          </w:tcPr>
          <w:p w:rsidR="00524727" w:rsidRPr="008C5C88" w:rsidRDefault="00524727" w:rsidP="00524727">
            <w:pPr>
              <w:pStyle w:val="Tablehead"/>
              <w:rPr>
                <w:bCs/>
                <w:lang w:val="es-ES"/>
              </w:rPr>
            </w:pPr>
            <w:r w:rsidRPr="008C5C88">
              <w:rPr>
                <w:bCs/>
                <w:lang w:val="es-ES"/>
              </w:rPr>
              <w:t xml:space="preserve">Valor </w:t>
            </w:r>
          </w:p>
        </w:tc>
        <w:tc>
          <w:tcPr>
            <w:tcW w:w="7371" w:type="dxa"/>
          </w:tcPr>
          <w:p w:rsidR="00524727" w:rsidRPr="008C5C88" w:rsidRDefault="00524727" w:rsidP="00524727">
            <w:pPr>
              <w:pStyle w:val="Tablehead"/>
              <w:rPr>
                <w:bCs/>
                <w:lang w:val="es-ES"/>
              </w:rPr>
            </w:pPr>
            <w:r w:rsidRPr="008C5C88">
              <w:rPr>
                <w:bCs/>
                <w:lang w:val="es-ES"/>
              </w:rPr>
              <w:t xml:space="preserve">Descripción </w:t>
            </w:r>
          </w:p>
        </w:tc>
      </w:tr>
      <w:tr w:rsidR="00524727" w:rsidRPr="008C5C88" w:rsidTr="003C4F7C">
        <w:trPr>
          <w:jc w:val="center"/>
        </w:trPr>
        <w:tc>
          <w:tcPr>
            <w:tcW w:w="1701" w:type="dxa"/>
            <w:vAlign w:val="center"/>
          </w:tcPr>
          <w:p w:rsidR="00524727" w:rsidRPr="008C5C88" w:rsidRDefault="00524727" w:rsidP="003C4F7C">
            <w:pPr>
              <w:pStyle w:val="Tabletext"/>
              <w:jc w:val="center"/>
              <w:rPr>
                <w:lang w:val="es-ES" w:eastAsia="ja-JP"/>
              </w:rPr>
            </w:pPr>
            <w:r w:rsidRPr="008C5C88">
              <w:rPr>
                <w:lang w:val="es-ES"/>
              </w:rPr>
              <w:t>0x0</w:t>
            </w:r>
            <w:r w:rsidRPr="008C5C88">
              <w:rPr>
                <w:lang w:val="es-ES" w:eastAsia="ja-JP"/>
              </w:rPr>
              <w:t>0</w:t>
            </w:r>
            <w:r w:rsidRPr="008C5C88">
              <w:rPr>
                <w:lang w:val="es-ES"/>
              </w:rPr>
              <w:t xml:space="preserve"> – 0x</w:t>
            </w:r>
            <w:r w:rsidRPr="008C5C88">
              <w:rPr>
                <w:lang w:val="es-ES" w:eastAsia="ja-JP"/>
              </w:rPr>
              <w:t>1F</w:t>
            </w:r>
          </w:p>
        </w:tc>
        <w:tc>
          <w:tcPr>
            <w:tcW w:w="7371" w:type="dxa"/>
          </w:tcPr>
          <w:p w:rsidR="00524727" w:rsidRPr="008C5C88" w:rsidRDefault="00524727" w:rsidP="003C4F7C">
            <w:pPr>
              <w:pStyle w:val="Tabletext"/>
              <w:jc w:val="left"/>
              <w:rPr>
                <w:lang w:val="es-ES"/>
              </w:rPr>
            </w:pPr>
            <w:r w:rsidRPr="008C5C88">
              <w:rPr>
                <w:lang w:val="es-ES"/>
              </w:rPr>
              <w:t>Reservado</w:t>
            </w:r>
          </w:p>
        </w:tc>
      </w:tr>
      <w:tr w:rsidR="00524727" w:rsidRPr="008D4F2C" w:rsidTr="003C4F7C">
        <w:trPr>
          <w:jc w:val="center"/>
        </w:trPr>
        <w:tc>
          <w:tcPr>
            <w:tcW w:w="1701" w:type="dxa"/>
            <w:vAlign w:val="center"/>
          </w:tcPr>
          <w:p w:rsidR="00524727" w:rsidRPr="008C5C88" w:rsidRDefault="00524727" w:rsidP="003C4F7C">
            <w:pPr>
              <w:pStyle w:val="Tabletext"/>
              <w:jc w:val="center"/>
              <w:rPr>
                <w:lang w:val="es-ES"/>
              </w:rPr>
            </w:pPr>
            <w:r w:rsidRPr="008C5C88">
              <w:rPr>
                <w:lang w:val="es-ES"/>
              </w:rPr>
              <w:t>0x20</w:t>
            </w:r>
          </w:p>
        </w:tc>
        <w:tc>
          <w:tcPr>
            <w:tcW w:w="7371" w:type="dxa"/>
          </w:tcPr>
          <w:p w:rsidR="00524727" w:rsidRPr="008C5C88" w:rsidRDefault="00524727" w:rsidP="003C4F7C">
            <w:pPr>
              <w:pStyle w:val="Tabletext"/>
              <w:jc w:val="left"/>
              <w:rPr>
                <w:lang w:val="es-ES"/>
              </w:rPr>
            </w:pPr>
            <w:r w:rsidRPr="008C5C88">
              <w:rPr>
                <w:lang w:val="es-ES"/>
              </w:rPr>
              <w:t xml:space="preserve">Encabezamiento completo de paquetes con encabezamientos IPv4 y UDP </w:t>
            </w:r>
          </w:p>
        </w:tc>
      </w:tr>
      <w:tr w:rsidR="00524727" w:rsidRPr="008D4F2C" w:rsidTr="003C4F7C">
        <w:trPr>
          <w:jc w:val="center"/>
        </w:trPr>
        <w:tc>
          <w:tcPr>
            <w:tcW w:w="1701" w:type="dxa"/>
            <w:vAlign w:val="center"/>
          </w:tcPr>
          <w:p w:rsidR="00524727" w:rsidRPr="008C5C88" w:rsidRDefault="00524727" w:rsidP="003C4F7C">
            <w:pPr>
              <w:pStyle w:val="Tabletext"/>
              <w:jc w:val="center"/>
              <w:rPr>
                <w:lang w:val="es-ES"/>
              </w:rPr>
            </w:pPr>
            <w:r w:rsidRPr="008C5C88">
              <w:rPr>
                <w:lang w:val="es-ES"/>
              </w:rPr>
              <w:t>0x21</w:t>
            </w:r>
          </w:p>
        </w:tc>
        <w:tc>
          <w:tcPr>
            <w:tcW w:w="7371" w:type="dxa"/>
          </w:tcPr>
          <w:p w:rsidR="00524727" w:rsidRPr="008C5C88" w:rsidRDefault="00524727" w:rsidP="003C4F7C">
            <w:pPr>
              <w:pStyle w:val="Tabletext"/>
              <w:jc w:val="left"/>
              <w:rPr>
                <w:lang w:val="es-ES"/>
              </w:rPr>
            </w:pPr>
            <w:r w:rsidRPr="008C5C88">
              <w:rPr>
                <w:lang w:val="es-ES"/>
              </w:rPr>
              <w:t>Encabezamiento comprimido de paquetes con encabezamientos IPv4 y UDP</w:t>
            </w:r>
          </w:p>
        </w:tc>
      </w:tr>
      <w:tr w:rsidR="00524727" w:rsidRPr="008C5C88" w:rsidTr="003C4F7C">
        <w:trPr>
          <w:jc w:val="center"/>
        </w:trPr>
        <w:tc>
          <w:tcPr>
            <w:tcW w:w="1701" w:type="dxa"/>
            <w:vAlign w:val="center"/>
          </w:tcPr>
          <w:p w:rsidR="00524727" w:rsidRPr="008C5C88" w:rsidRDefault="00524727" w:rsidP="003C4F7C">
            <w:pPr>
              <w:pStyle w:val="Tabletext"/>
              <w:jc w:val="center"/>
              <w:rPr>
                <w:lang w:val="es-ES" w:eastAsia="ja-JP"/>
              </w:rPr>
            </w:pPr>
            <w:r w:rsidRPr="008C5C88">
              <w:rPr>
                <w:lang w:val="es-ES"/>
              </w:rPr>
              <w:t>0x</w:t>
            </w:r>
            <w:r w:rsidRPr="008C5C88">
              <w:rPr>
                <w:lang w:val="es-ES" w:eastAsia="ja-JP"/>
              </w:rPr>
              <w:t>22</w:t>
            </w:r>
            <w:r w:rsidRPr="008C5C88">
              <w:rPr>
                <w:lang w:val="es-ES"/>
              </w:rPr>
              <w:t xml:space="preserve"> – 0x</w:t>
            </w:r>
            <w:r w:rsidRPr="008C5C88">
              <w:rPr>
                <w:lang w:val="es-ES" w:eastAsia="ja-JP"/>
              </w:rPr>
              <w:t>5F</w:t>
            </w:r>
          </w:p>
        </w:tc>
        <w:tc>
          <w:tcPr>
            <w:tcW w:w="7371" w:type="dxa"/>
          </w:tcPr>
          <w:p w:rsidR="00524727" w:rsidRPr="008C5C88" w:rsidRDefault="00524727" w:rsidP="003C4F7C">
            <w:pPr>
              <w:pStyle w:val="Tabletext"/>
              <w:jc w:val="left"/>
              <w:rPr>
                <w:lang w:val="es-ES"/>
              </w:rPr>
            </w:pPr>
            <w:r w:rsidRPr="008C5C88">
              <w:rPr>
                <w:lang w:val="es-ES"/>
              </w:rPr>
              <w:t xml:space="preserve">Reservado </w:t>
            </w:r>
          </w:p>
        </w:tc>
      </w:tr>
      <w:tr w:rsidR="00524727" w:rsidRPr="008D4F2C" w:rsidTr="003C4F7C">
        <w:trPr>
          <w:jc w:val="center"/>
        </w:trPr>
        <w:tc>
          <w:tcPr>
            <w:tcW w:w="1701" w:type="dxa"/>
            <w:vAlign w:val="center"/>
          </w:tcPr>
          <w:p w:rsidR="00524727" w:rsidRPr="008C5C88" w:rsidRDefault="00524727" w:rsidP="003C4F7C">
            <w:pPr>
              <w:pStyle w:val="Tabletext"/>
              <w:jc w:val="center"/>
              <w:rPr>
                <w:lang w:val="es-ES"/>
              </w:rPr>
            </w:pPr>
            <w:r w:rsidRPr="008C5C88">
              <w:rPr>
                <w:lang w:val="es-ES"/>
              </w:rPr>
              <w:t>0x60</w:t>
            </w:r>
          </w:p>
        </w:tc>
        <w:tc>
          <w:tcPr>
            <w:tcW w:w="7371" w:type="dxa"/>
          </w:tcPr>
          <w:p w:rsidR="00524727" w:rsidRPr="008C5C88" w:rsidRDefault="00524727" w:rsidP="003C4F7C">
            <w:pPr>
              <w:pStyle w:val="Tabletext"/>
              <w:jc w:val="left"/>
              <w:rPr>
                <w:lang w:val="es-ES"/>
              </w:rPr>
            </w:pPr>
            <w:r w:rsidRPr="008C5C88">
              <w:rPr>
                <w:lang w:val="es-ES"/>
              </w:rPr>
              <w:t>Encabezamiento completo de paquetes con encabezamientos IPv6 y UDP</w:t>
            </w:r>
          </w:p>
        </w:tc>
      </w:tr>
      <w:tr w:rsidR="00524727" w:rsidRPr="008D4F2C" w:rsidTr="003C4F7C">
        <w:trPr>
          <w:jc w:val="center"/>
        </w:trPr>
        <w:tc>
          <w:tcPr>
            <w:tcW w:w="1701" w:type="dxa"/>
            <w:vAlign w:val="center"/>
          </w:tcPr>
          <w:p w:rsidR="00524727" w:rsidRPr="008C5C88" w:rsidRDefault="00524727" w:rsidP="003C4F7C">
            <w:pPr>
              <w:pStyle w:val="Tabletext"/>
              <w:jc w:val="center"/>
              <w:rPr>
                <w:lang w:val="es-ES"/>
              </w:rPr>
            </w:pPr>
            <w:r w:rsidRPr="008C5C88">
              <w:rPr>
                <w:lang w:val="es-ES"/>
              </w:rPr>
              <w:t>0x61</w:t>
            </w:r>
          </w:p>
        </w:tc>
        <w:tc>
          <w:tcPr>
            <w:tcW w:w="7371" w:type="dxa"/>
          </w:tcPr>
          <w:p w:rsidR="00524727" w:rsidRPr="008C5C88" w:rsidRDefault="00524727" w:rsidP="003C4F7C">
            <w:pPr>
              <w:pStyle w:val="Tabletext"/>
              <w:jc w:val="left"/>
              <w:rPr>
                <w:lang w:val="es-ES"/>
              </w:rPr>
            </w:pPr>
            <w:r w:rsidRPr="008C5C88">
              <w:rPr>
                <w:lang w:val="es-ES"/>
              </w:rPr>
              <w:t>Encabezamiento comprimido de paquetes con encabezamientos IPv6 y UDP</w:t>
            </w:r>
          </w:p>
        </w:tc>
      </w:tr>
      <w:tr w:rsidR="00524727" w:rsidRPr="008C5C88" w:rsidTr="003C4F7C">
        <w:trPr>
          <w:jc w:val="center"/>
        </w:trPr>
        <w:tc>
          <w:tcPr>
            <w:tcW w:w="1701" w:type="dxa"/>
          </w:tcPr>
          <w:p w:rsidR="00524727" w:rsidRPr="008C5C88" w:rsidRDefault="00524727" w:rsidP="003C4F7C">
            <w:pPr>
              <w:pStyle w:val="Tabletext"/>
              <w:jc w:val="center"/>
              <w:rPr>
                <w:lang w:val="es-ES"/>
              </w:rPr>
            </w:pPr>
            <w:r w:rsidRPr="008C5C88">
              <w:rPr>
                <w:lang w:val="es-ES"/>
              </w:rPr>
              <w:t>0x</w:t>
            </w:r>
            <w:r w:rsidRPr="008C5C88">
              <w:rPr>
                <w:lang w:val="es-ES" w:eastAsia="ja-JP"/>
              </w:rPr>
              <w:t>62</w:t>
            </w:r>
            <w:r w:rsidRPr="008C5C88">
              <w:rPr>
                <w:lang w:val="es-ES"/>
              </w:rPr>
              <w:t xml:space="preserve"> – 0xF</w:t>
            </w:r>
            <w:r w:rsidRPr="008C5C88">
              <w:rPr>
                <w:lang w:val="es-ES" w:eastAsia="ja-JP"/>
              </w:rPr>
              <w:t>F</w:t>
            </w:r>
          </w:p>
        </w:tc>
        <w:tc>
          <w:tcPr>
            <w:tcW w:w="7371" w:type="dxa"/>
          </w:tcPr>
          <w:p w:rsidR="00524727" w:rsidRPr="008C5C88" w:rsidRDefault="00524727" w:rsidP="003C4F7C">
            <w:pPr>
              <w:pStyle w:val="Tabletext"/>
              <w:jc w:val="left"/>
              <w:rPr>
                <w:lang w:val="es-ES"/>
              </w:rPr>
            </w:pPr>
            <w:r w:rsidRPr="008C5C88">
              <w:rPr>
                <w:lang w:val="es-ES"/>
              </w:rPr>
              <w:t>Reservado</w:t>
            </w:r>
          </w:p>
        </w:tc>
      </w:tr>
    </w:tbl>
    <w:p w:rsidR="00524727" w:rsidRPr="00084A0C" w:rsidRDefault="00524727" w:rsidP="00524727">
      <w:pPr>
        <w:pStyle w:val="Tablefin"/>
        <w:rPr>
          <w:sz w:val="2"/>
          <w:lang w:val="es-ES"/>
        </w:rPr>
      </w:pPr>
    </w:p>
    <w:p w:rsidR="004C0EDE" w:rsidRPr="008C5C88" w:rsidRDefault="004C0EDE" w:rsidP="004C0EDE">
      <w:pPr>
        <w:pStyle w:val="Tablefin"/>
        <w:rPr>
          <w:lang w:val="es-ES"/>
        </w:rPr>
      </w:pPr>
    </w:p>
    <w:p w:rsidR="00524727" w:rsidRPr="008C5C88" w:rsidRDefault="00524727" w:rsidP="00524727">
      <w:pPr>
        <w:rPr>
          <w:lang w:val="es-ES" w:eastAsia="ja-JP"/>
        </w:rPr>
      </w:pPr>
      <w:r w:rsidRPr="008C5C88">
        <w:rPr>
          <w:b/>
          <w:lang w:val="es-ES"/>
        </w:rPr>
        <w:t>Identification</w:t>
      </w:r>
      <w:r w:rsidRPr="008C5C88">
        <w:rPr>
          <w:lang w:val="es-ES"/>
        </w:rPr>
        <w:t xml:space="preserve"> –</w:t>
      </w:r>
      <w:r w:rsidRPr="008C5C88">
        <w:rPr>
          <w:b/>
          <w:lang w:val="es-ES"/>
        </w:rPr>
        <w:t xml:space="preserve"> </w:t>
      </w:r>
      <w:r w:rsidRPr="008C5C88">
        <w:rPr>
          <w:lang w:val="es-ES"/>
        </w:rPr>
        <w:t>Campo que contiene la identificación IP del encabezamiento IPv4.</w:t>
      </w:r>
    </w:p>
    <w:p w:rsidR="00524727" w:rsidRDefault="00524727" w:rsidP="00720F42">
      <w:pPr>
        <w:rPr>
          <w:lang w:val="es-ES"/>
        </w:rPr>
      </w:pPr>
      <w:r w:rsidRPr="008C5C88">
        <w:rPr>
          <w:b/>
          <w:lang w:val="es-ES"/>
        </w:rPr>
        <w:t>IPv4_header_wo_length</w:t>
      </w:r>
      <w:r w:rsidRPr="008C5C88">
        <w:rPr>
          <w:b/>
          <w:lang w:val="es-ES" w:eastAsia="ja-JP"/>
        </w:rPr>
        <w:t xml:space="preserve"> </w:t>
      </w:r>
      <w:r w:rsidRPr="008C5C88">
        <w:rPr>
          <w:b/>
          <w:lang w:val="es-ES"/>
        </w:rPr>
        <w:t>(</w:t>
      </w:r>
      <w:r w:rsidRPr="008C5C88">
        <w:rPr>
          <w:b/>
          <w:lang w:val="es-ES" w:eastAsia="ja-JP"/>
        </w:rPr>
        <w:t xml:space="preserve"> </w:t>
      </w:r>
      <w:r w:rsidRPr="008C5C88">
        <w:rPr>
          <w:b/>
          <w:lang w:val="es-ES"/>
        </w:rPr>
        <w:t>)</w:t>
      </w:r>
      <w:r w:rsidRPr="008C5C88">
        <w:rPr>
          <w:lang w:val="es-ES"/>
        </w:rPr>
        <w:t xml:space="preserve"> –</w:t>
      </w:r>
      <w:r w:rsidRPr="008C5C88">
        <w:rPr>
          <w:b/>
          <w:lang w:val="es-ES"/>
        </w:rPr>
        <w:t xml:space="preserve"> </w:t>
      </w:r>
      <w:r w:rsidRPr="008C5C88">
        <w:rPr>
          <w:lang w:val="es-ES"/>
        </w:rPr>
        <w:t xml:space="preserve">Encabezamiento IPv4 sin el campo total_length o el campo header_checksum que se muestra en la </w:t>
      </w:r>
      <w:r w:rsidR="00720F42" w:rsidRPr="008C5C88">
        <w:rPr>
          <w:lang w:val="es-ES" w:eastAsia="ja-JP"/>
        </w:rPr>
        <w:t>Fig</w:t>
      </w:r>
      <w:r w:rsidR="00720F42">
        <w:rPr>
          <w:lang w:val="es-ES" w:eastAsia="ja-JP"/>
        </w:rPr>
        <w:t>.</w:t>
      </w:r>
      <w:r w:rsidRPr="008C5C88">
        <w:rPr>
          <w:lang w:val="es-ES"/>
        </w:rPr>
        <w:t xml:space="preserve"> 4 y en el Cuadro </w:t>
      </w:r>
      <w:r w:rsidRPr="008C5C88">
        <w:rPr>
          <w:lang w:val="es-ES" w:eastAsia="ja-JP"/>
        </w:rPr>
        <w:t>5</w:t>
      </w:r>
      <w:r w:rsidR="004C0EDE">
        <w:rPr>
          <w:lang w:val="es-ES"/>
        </w:rPr>
        <w:t>.</w:t>
      </w:r>
    </w:p>
    <w:p w:rsidR="004C0EDE" w:rsidRDefault="004C0EDE" w:rsidP="004C0EDE">
      <w:pPr>
        <w:spacing w:before="0"/>
        <w:rPr>
          <w:lang w:val="es-ES"/>
        </w:rPr>
      </w:pPr>
    </w:p>
    <w:p w:rsidR="00524727" w:rsidRPr="008C5C88" w:rsidRDefault="00524727" w:rsidP="00524727">
      <w:pPr>
        <w:pStyle w:val="FigureNo"/>
        <w:rPr>
          <w:lang w:val="es-ES" w:eastAsia="ja-JP"/>
        </w:rPr>
      </w:pPr>
      <w:r w:rsidRPr="008C5C88">
        <w:rPr>
          <w:lang w:val="es-ES"/>
        </w:rPr>
        <w:t xml:space="preserve">FIGURa </w:t>
      </w:r>
      <w:r w:rsidRPr="008C5C88">
        <w:rPr>
          <w:lang w:val="es-ES" w:eastAsia="ja-JP"/>
        </w:rPr>
        <w:t>4</w:t>
      </w:r>
    </w:p>
    <w:p w:rsidR="00524727" w:rsidRDefault="00524727" w:rsidP="00524727">
      <w:pPr>
        <w:pStyle w:val="Figuretitle"/>
        <w:rPr>
          <w:lang w:val="es-ES"/>
        </w:rPr>
      </w:pPr>
      <w:r w:rsidRPr="008C5C88">
        <w:rPr>
          <w:lang w:val="es-ES"/>
        </w:rPr>
        <w:t>Estructura de IPv4_header_wo_length (</w:t>
      </w:r>
      <w:r w:rsidRPr="008C5C88">
        <w:rPr>
          <w:lang w:val="es-ES" w:eastAsia="ja-JP"/>
        </w:rPr>
        <w:t xml:space="preserve"> </w:t>
      </w:r>
      <w:r w:rsidRPr="008C5C88">
        <w:rPr>
          <w:lang w:val="es-ES"/>
        </w:rPr>
        <w:t>)</w:t>
      </w:r>
    </w:p>
    <w:p w:rsidR="00EB0E65" w:rsidRPr="00EB0E65" w:rsidRDefault="00EB0E65" w:rsidP="00EB0E65">
      <w:pPr>
        <w:pStyle w:val="Blanc"/>
      </w:pPr>
    </w:p>
    <w:p w:rsidR="00524727" w:rsidRPr="008C5C88" w:rsidRDefault="003C4F7C" w:rsidP="00524727">
      <w:pPr>
        <w:pStyle w:val="Figure"/>
        <w:rPr>
          <w:lang w:val="es-ES"/>
        </w:rPr>
      </w:pPr>
      <w:r w:rsidRPr="00877DAB">
        <w:rPr>
          <w:lang w:val="es-ES"/>
        </w:rPr>
        <w:object w:dxaOrig="8171" w:dyaOrig="2160">
          <v:shape id="_x0000_i1028" type="#_x0000_t75" style="width:408.6pt;height:108pt" o:ole="">
            <v:imagedata r:id="rId22" o:title=""/>
          </v:shape>
          <o:OLEObject Type="Embed" ProgID="CorelDRAW.Graphic.14" ShapeID="_x0000_i1028" DrawAspect="Content" ObjectID="_1352115792" r:id="rId23"/>
        </w:object>
      </w:r>
    </w:p>
    <w:p w:rsidR="00524727" w:rsidRPr="008C5C88" w:rsidRDefault="00524727" w:rsidP="00524727">
      <w:pPr>
        <w:pStyle w:val="TableNo"/>
        <w:rPr>
          <w:lang w:val="es-ES" w:eastAsia="ja-JP"/>
        </w:rPr>
      </w:pPr>
      <w:r w:rsidRPr="008C5C88">
        <w:rPr>
          <w:lang w:val="es-ES"/>
        </w:rPr>
        <w:lastRenderedPageBreak/>
        <w:t xml:space="preserve">CUADRO </w:t>
      </w:r>
      <w:r w:rsidRPr="008C5C88">
        <w:rPr>
          <w:lang w:val="es-ES" w:eastAsia="ja-JP"/>
        </w:rPr>
        <w:t>5</w:t>
      </w:r>
    </w:p>
    <w:p w:rsidR="00524727" w:rsidRPr="008C5C88" w:rsidRDefault="00524727" w:rsidP="00524727">
      <w:pPr>
        <w:pStyle w:val="Tabletitle"/>
        <w:rPr>
          <w:lang w:val="es-ES"/>
        </w:rPr>
      </w:pPr>
      <w:r w:rsidRPr="008C5C88">
        <w:rPr>
          <w:lang w:val="es-ES"/>
        </w:rPr>
        <w:t>IPv4_header_wo_length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524727" w:rsidRPr="008C5C88" w:rsidTr="00AC460F">
        <w:trPr>
          <w:jc w:val="center"/>
        </w:trPr>
        <w:tc>
          <w:tcPr>
            <w:tcW w:w="5103" w:type="dxa"/>
          </w:tcPr>
          <w:p w:rsidR="00524727" w:rsidRPr="008C5C88" w:rsidRDefault="00524727" w:rsidP="00EB0E65">
            <w:pPr>
              <w:pStyle w:val="Tablehead"/>
              <w:keepLines/>
              <w:rPr>
                <w:szCs w:val="21"/>
                <w:lang w:val="es-ES"/>
              </w:rPr>
            </w:pPr>
            <w:r w:rsidRPr="008C5C88">
              <w:rPr>
                <w:lang w:val="es-ES"/>
              </w:rPr>
              <w:t xml:space="preserve">Sintaxis </w:t>
            </w:r>
          </w:p>
        </w:tc>
        <w:tc>
          <w:tcPr>
            <w:tcW w:w="1701" w:type="dxa"/>
          </w:tcPr>
          <w:p w:rsidR="00524727" w:rsidRPr="008C5C88" w:rsidRDefault="00524727" w:rsidP="00EB0E65">
            <w:pPr>
              <w:pStyle w:val="Tablehead"/>
              <w:keepLines/>
              <w:rPr>
                <w:lang w:val="es-ES"/>
              </w:rPr>
            </w:pPr>
            <w:r>
              <w:rPr>
                <w:lang w:val="es-ES"/>
              </w:rPr>
              <w:t>Nº</w:t>
            </w:r>
            <w:r w:rsidRPr="008C5C88">
              <w:rPr>
                <w:lang w:val="es-ES"/>
              </w:rPr>
              <w:t xml:space="preserve"> de bits</w:t>
            </w:r>
          </w:p>
        </w:tc>
        <w:tc>
          <w:tcPr>
            <w:tcW w:w="1701" w:type="dxa"/>
          </w:tcPr>
          <w:p w:rsidR="00524727" w:rsidRPr="008C5C88" w:rsidRDefault="00524727" w:rsidP="00EB0E65">
            <w:pPr>
              <w:pStyle w:val="Tablehead"/>
              <w:keepLines/>
              <w:rPr>
                <w:lang w:val="es-ES"/>
              </w:rPr>
            </w:pPr>
            <w:r w:rsidRPr="008C5C88">
              <w:rPr>
                <w:lang w:val="es-ES"/>
              </w:rPr>
              <w:t xml:space="preserve">Mnemónico </w:t>
            </w:r>
          </w:p>
        </w:tc>
      </w:tr>
      <w:tr w:rsidR="00524727" w:rsidRPr="008C5C88" w:rsidTr="00AC460F">
        <w:trPr>
          <w:jc w:val="center"/>
        </w:trPr>
        <w:tc>
          <w:tcPr>
            <w:tcW w:w="5103" w:type="dxa"/>
          </w:tcPr>
          <w:p w:rsidR="00524727" w:rsidRPr="008C5C88" w:rsidRDefault="00524727" w:rsidP="00EB0E65">
            <w:pPr>
              <w:pStyle w:val="Tabletext"/>
              <w:keepNext/>
              <w:keepLines/>
              <w:rPr>
                <w:rFonts w:eastAsia="MS PGothic"/>
                <w:lang w:val="es-ES"/>
              </w:rPr>
            </w:pPr>
            <w:r w:rsidRPr="008C5C88">
              <w:rPr>
                <w:lang w:val="es-ES"/>
              </w:rPr>
              <w:t>IPv4_header_wo_length</w:t>
            </w:r>
            <w:r w:rsidRPr="008C5C88">
              <w:rPr>
                <w:lang w:val="es-ES" w:eastAsia="ja-JP"/>
              </w:rPr>
              <w:t xml:space="preserve"> </w:t>
            </w:r>
            <w:r w:rsidRPr="008C5C88">
              <w:rPr>
                <w:lang w:val="es-ES"/>
              </w:rPr>
              <w:t>( ) {</w:t>
            </w:r>
          </w:p>
        </w:tc>
        <w:tc>
          <w:tcPr>
            <w:tcW w:w="1701" w:type="dxa"/>
          </w:tcPr>
          <w:p w:rsidR="00524727" w:rsidRPr="008C5C88" w:rsidRDefault="00524727" w:rsidP="00EB0E65">
            <w:pPr>
              <w:pStyle w:val="Tabletext"/>
              <w:keepNext/>
              <w:keepLines/>
              <w:jc w:val="center"/>
              <w:rPr>
                <w:rFonts w:eastAsia="MS PGothic"/>
                <w:lang w:val="es-ES"/>
              </w:rPr>
            </w:pPr>
          </w:p>
        </w:tc>
        <w:tc>
          <w:tcPr>
            <w:tcW w:w="1701" w:type="dxa"/>
          </w:tcPr>
          <w:p w:rsidR="00524727" w:rsidRPr="008C5C88" w:rsidRDefault="00524727" w:rsidP="00EB0E65">
            <w:pPr>
              <w:pStyle w:val="Tabletext"/>
              <w:keepNext/>
              <w:keepLines/>
              <w:jc w:val="center"/>
              <w:rPr>
                <w:rFonts w:eastAsia="MS PGothic"/>
                <w:lang w:val="es-ES"/>
              </w:rPr>
            </w:pPr>
          </w:p>
        </w:tc>
      </w:tr>
      <w:tr w:rsidR="00524727" w:rsidRPr="008C5C88" w:rsidTr="00AC460F">
        <w:trPr>
          <w:jc w:val="center"/>
        </w:trPr>
        <w:tc>
          <w:tcPr>
            <w:tcW w:w="5103" w:type="dxa"/>
          </w:tcPr>
          <w:p w:rsidR="00524727" w:rsidRPr="008C5C88" w:rsidRDefault="00524727" w:rsidP="00EB0E65">
            <w:pPr>
              <w:pStyle w:val="Tabletext"/>
              <w:keepNext/>
              <w:keepLines/>
              <w:rPr>
                <w:rFonts w:eastAsia="MS PGothic"/>
                <w:lang w:val="es-ES"/>
              </w:rPr>
            </w:pPr>
            <w:r w:rsidRPr="008C5C88">
              <w:rPr>
                <w:lang w:val="es-ES"/>
              </w:rPr>
              <w:tab/>
              <w:t>version</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4</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ab/>
              <w:t>IHL</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4</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ab/>
            </w:r>
            <w:r w:rsidRPr="008C5C88">
              <w:rPr>
                <w:lang w:val="es-ES" w:eastAsia="ja-JP"/>
              </w:rPr>
              <w:t>type</w:t>
            </w:r>
            <w:r w:rsidRPr="008C5C88">
              <w:rPr>
                <w:lang w:val="es-ES"/>
              </w:rPr>
              <w:t>_of_service</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8</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ab/>
            </w:r>
          </w:p>
        </w:tc>
        <w:tc>
          <w:tcPr>
            <w:tcW w:w="1701" w:type="dxa"/>
          </w:tcPr>
          <w:p w:rsidR="00524727" w:rsidRPr="008C5C88" w:rsidRDefault="00524727" w:rsidP="00EB0E65">
            <w:pPr>
              <w:pStyle w:val="Tabletext"/>
              <w:keepNext/>
              <w:keepLines/>
              <w:jc w:val="center"/>
              <w:rPr>
                <w:rFonts w:eastAsia="MS PGothic"/>
                <w:lang w:val="es-ES"/>
              </w:rPr>
            </w:pPr>
          </w:p>
        </w:tc>
        <w:tc>
          <w:tcPr>
            <w:tcW w:w="1701" w:type="dxa"/>
          </w:tcPr>
          <w:p w:rsidR="00524727" w:rsidRPr="008C5C88" w:rsidRDefault="00524727" w:rsidP="00EB0E65">
            <w:pPr>
              <w:pStyle w:val="Tabletext"/>
              <w:keepNext/>
              <w:keepLines/>
              <w:jc w:val="center"/>
              <w:rPr>
                <w:rFonts w:eastAsia="MS PGothic"/>
                <w:lang w:val="es-ES"/>
              </w:rPr>
            </w:pPr>
          </w:p>
        </w:tc>
      </w:tr>
      <w:tr w:rsidR="00524727" w:rsidRPr="008C5C88" w:rsidTr="00AC460F">
        <w:trPr>
          <w:jc w:val="center"/>
        </w:trPr>
        <w:tc>
          <w:tcPr>
            <w:tcW w:w="5103" w:type="dxa"/>
          </w:tcPr>
          <w:p w:rsidR="00524727" w:rsidRPr="008C5C88" w:rsidRDefault="00524727" w:rsidP="00EB0E65">
            <w:pPr>
              <w:pStyle w:val="Tabletext"/>
              <w:keepNext/>
              <w:keepLines/>
              <w:rPr>
                <w:rFonts w:eastAsia="MS PGothic"/>
                <w:lang w:val="es-ES"/>
              </w:rPr>
            </w:pPr>
            <w:r w:rsidRPr="008C5C88">
              <w:rPr>
                <w:lang w:val="es-ES"/>
              </w:rPr>
              <w:tab/>
              <w:t>identification</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16</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ab/>
            </w:r>
            <w:r w:rsidRPr="008C5C88">
              <w:rPr>
                <w:lang w:val="es-ES" w:eastAsia="ja-JP"/>
              </w:rPr>
              <w:t>f</w:t>
            </w:r>
            <w:r w:rsidRPr="008C5C88">
              <w:rPr>
                <w:lang w:val="es-ES"/>
              </w:rPr>
              <w:t>lags</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3</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ab/>
              <w:t>f</w:t>
            </w:r>
            <w:r w:rsidRPr="008C5C88">
              <w:rPr>
                <w:lang w:val="es-ES" w:eastAsia="ja-JP"/>
              </w:rPr>
              <w:t>r</w:t>
            </w:r>
            <w:r w:rsidRPr="008C5C88">
              <w:rPr>
                <w:lang w:val="es-ES"/>
              </w:rPr>
              <w:t>agment_offset</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13</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EB0E65">
            <w:pPr>
              <w:pStyle w:val="Tabletext"/>
              <w:keepNext/>
              <w:keepLines/>
              <w:rPr>
                <w:rFonts w:eastAsia="MS PGothic"/>
                <w:lang w:val="es-ES"/>
              </w:rPr>
            </w:pPr>
            <w:r w:rsidRPr="008C5C88">
              <w:rPr>
                <w:lang w:val="es-ES"/>
              </w:rPr>
              <w:tab/>
              <w:t>time_to_live</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8</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lang w:val="es-ES"/>
              </w:rPr>
              <w:tab/>
              <w:t>protocol</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lang w:val="es-ES"/>
              </w:rPr>
              <w:tab/>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lang w:val="es-ES"/>
              </w:rPr>
              <w:tab/>
              <w:t>source_address</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32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lang w:val="es-ES"/>
              </w:rPr>
              <w:tab/>
              <w:t>destination_address</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32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bCs/>
                <w:lang w:val="es-ES"/>
              </w:rPr>
            </w:pPr>
            <w:r w:rsidRPr="008C5C88">
              <w:rPr>
                <w:bCs/>
                <w:lang w:val="es-ES"/>
              </w:rPr>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bl>
    <w:p w:rsidR="00084A0C" w:rsidRPr="00EB0E65" w:rsidRDefault="00084A0C" w:rsidP="00084A0C">
      <w:pPr>
        <w:pStyle w:val="Tablefin"/>
        <w:rPr>
          <w:sz w:val="12"/>
        </w:rPr>
      </w:pPr>
    </w:p>
    <w:p w:rsidR="00524727" w:rsidRPr="008C5C88" w:rsidRDefault="00524727" w:rsidP="00720F42">
      <w:pPr>
        <w:rPr>
          <w:lang w:val="es-ES"/>
        </w:rPr>
      </w:pPr>
      <w:r w:rsidRPr="008C5C88">
        <w:rPr>
          <w:b/>
          <w:lang w:val="es-ES"/>
        </w:rPr>
        <w:t>IPv6_header_wo_length</w:t>
      </w:r>
      <w:r w:rsidRPr="008C5C88">
        <w:rPr>
          <w:b/>
          <w:lang w:val="es-ES" w:eastAsia="ja-JP"/>
        </w:rPr>
        <w:t xml:space="preserve"> </w:t>
      </w:r>
      <w:r w:rsidRPr="008C5C88">
        <w:rPr>
          <w:b/>
          <w:lang w:val="es-ES"/>
        </w:rPr>
        <w:t>(</w:t>
      </w:r>
      <w:r w:rsidRPr="008C5C88">
        <w:rPr>
          <w:b/>
          <w:lang w:val="es-ES" w:eastAsia="ja-JP"/>
        </w:rPr>
        <w:t xml:space="preserve"> </w:t>
      </w:r>
      <w:r w:rsidRPr="008C5C88">
        <w:rPr>
          <w:b/>
          <w:lang w:val="es-ES"/>
        </w:rPr>
        <w:t>)</w:t>
      </w:r>
      <w:r w:rsidRPr="008C5C88">
        <w:rPr>
          <w:lang w:val="es-ES"/>
        </w:rPr>
        <w:t xml:space="preserve"> – Encabezamiento IPv4 sin el campo payload_length que se muestra en la </w:t>
      </w:r>
      <w:r w:rsidR="00720F42" w:rsidRPr="008C5C88">
        <w:rPr>
          <w:lang w:val="es-ES" w:eastAsia="ja-JP"/>
        </w:rPr>
        <w:t>Fig</w:t>
      </w:r>
      <w:r w:rsidR="00720F42">
        <w:rPr>
          <w:lang w:val="es-ES" w:eastAsia="ja-JP"/>
        </w:rPr>
        <w:t>.</w:t>
      </w:r>
      <w:r w:rsidRPr="008C5C88">
        <w:rPr>
          <w:lang w:val="es-ES"/>
        </w:rPr>
        <w:t xml:space="preserve"> 5 y en el Cuadro </w:t>
      </w:r>
      <w:r w:rsidRPr="008C5C88">
        <w:rPr>
          <w:lang w:val="es-ES" w:eastAsia="ja-JP"/>
        </w:rPr>
        <w:t xml:space="preserve"> 6</w:t>
      </w:r>
      <w:r w:rsidRPr="008C5C88">
        <w:rPr>
          <w:lang w:val="es-ES"/>
        </w:rPr>
        <w:t xml:space="preserve">. </w:t>
      </w:r>
    </w:p>
    <w:p w:rsidR="00524727" w:rsidRPr="008C5C88" w:rsidRDefault="00524727" w:rsidP="00524727">
      <w:pPr>
        <w:pStyle w:val="FigureNo"/>
        <w:rPr>
          <w:lang w:val="es-ES" w:eastAsia="ja-JP"/>
        </w:rPr>
      </w:pPr>
      <w:r w:rsidRPr="008C5C88">
        <w:rPr>
          <w:lang w:val="es-ES"/>
        </w:rPr>
        <w:t xml:space="preserve">FIGURa </w:t>
      </w:r>
      <w:r w:rsidRPr="008C5C88">
        <w:rPr>
          <w:lang w:val="es-ES" w:eastAsia="ja-JP"/>
        </w:rPr>
        <w:t>5</w:t>
      </w:r>
    </w:p>
    <w:p w:rsidR="00524727" w:rsidRPr="008C5C88" w:rsidRDefault="00524727" w:rsidP="00524727">
      <w:pPr>
        <w:pStyle w:val="Figuretitle"/>
        <w:rPr>
          <w:lang w:val="es-ES"/>
        </w:rPr>
      </w:pPr>
      <w:r w:rsidRPr="008C5C88">
        <w:rPr>
          <w:lang w:val="es-ES"/>
        </w:rPr>
        <w:t>Estructura de IPv6_header_wo_length (</w:t>
      </w:r>
      <w:r w:rsidRPr="008C5C88">
        <w:rPr>
          <w:lang w:val="es-ES" w:eastAsia="ja-JP"/>
        </w:rPr>
        <w:t xml:space="preserve"> </w:t>
      </w:r>
      <w:r w:rsidRPr="008C5C88">
        <w:rPr>
          <w:lang w:val="es-ES"/>
        </w:rPr>
        <w:t>)</w:t>
      </w:r>
    </w:p>
    <w:p w:rsidR="00524727" w:rsidRPr="008C5C88" w:rsidRDefault="00EB0E65" w:rsidP="00524727">
      <w:pPr>
        <w:pStyle w:val="Figure"/>
        <w:rPr>
          <w:lang w:val="es-ES"/>
        </w:rPr>
      </w:pPr>
      <w:r w:rsidRPr="00877DAB">
        <w:rPr>
          <w:lang w:val="es-ES"/>
        </w:rPr>
        <w:object w:dxaOrig="5281" w:dyaOrig="1170">
          <v:shape id="_x0000_i1029" type="#_x0000_t75" style="width:264pt;height:58.8pt" o:ole="">
            <v:imagedata r:id="rId24" o:title=""/>
          </v:shape>
          <o:OLEObject Type="Embed" ProgID="CorelDRAW.Graphic.14" ShapeID="_x0000_i1029" DrawAspect="Content" ObjectID="_1352115793" r:id="rId25"/>
        </w:object>
      </w:r>
    </w:p>
    <w:p w:rsidR="00524727" w:rsidRPr="008C5C88" w:rsidRDefault="00524727" w:rsidP="00524727">
      <w:pPr>
        <w:pStyle w:val="TableNo"/>
        <w:rPr>
          <w:lang w:val="es-ES" w:eastAsia="ja-JP"/>
        </w:rPr>
      </w:pPr>
      <w:r w:rsidRPr="008C5C88">
        <w:rPr>
          <w:lang w:val="es-ES"/>
        </w:rPr>
        <w:t xml:space="preserve">CUADRO </w:t>
      </w:r>
      <w:r w:rsidRPr="008C5C88">
        <w:rPr>
          <w:lang w:val="es-ES" w:eastAsia="ja-JP"/>
        </w:rPr>
        <w:t>6</w:t>
      </w:r>
    </w:p>
    <w:p w:rsidR="00524727" w:rsidRPr="008C5C88" w:rsidRDefault="00524727" w:rsidP="00524727">
      <w:pPr>
        <w:pStyle w:val="Tabletitle"/>
        <w:rPr>
          <w:lang w:val="es-ES"/>
        </w:rPr>
      </w:pPr>
      <w:r w:rsidRPr="008C5C88">
        <w:rPr>
          <w:lang w:val="es-ES"/>
        </w:rPr>
        <w:t>IPv</w:t>
      </w:r>
      <w:r w:rsidRPr="008C5C88">
        <w:rPr>
          <w:lang w:val="es-ES" w:eastAsia="ja-JP"/>
        </w:rPr>
        <w:t>6</w:t>
      </w:r>
      <w:r w:rsidRPr="008C5C88">
        <w:rPr>
          <w:lang w:val="es-ES"/>
        </w:rPr>
        <w:t>_header_wo_length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524727" w:rsidRPr="008C5C88" w:rsidTr="00AC460F">
        <w:trPr>
          <w:jc w:val="center"/>
        </w:trPr>
        <w:tc>
          <w:tcPr>
            <w:tcW w:w="5103" w:type="dxa"/>
          </w:tcPr>
          <w:p w:rsidR="00524727" w:rsidRPr="008C5C88" w:rsidRDefault="00524727" w:rsidP="00524727">
            <w:pPr>
              <w:pStyle w:val="Tablehead"/>
              <w:rPr>
                <w:szCs w:val="21"/>
                <w:lang w:val="es-ES"/>
              </w:rPr>
            </w:pPr>
            <w:r w:rsidRPr="008C5C88">
              <w:rPr>
                <w:lang w:val="es-ES"/>
              </w:rPr>
              <w:t xml:space="preserve">Sintaxis </w:t>
            </w:r>
          </w:p>
        </w:tc>
        <w:tc>
          <w:tcPr>
            <w:tcW w:w="1701" w:type="dxa"/>
          </w:tcPr>
          <w:p w:rsidR="00524727" w:rsidRPr="008C5C88" w:rsidRDefault="00524727" w:rsidP="00524727">
            <w:pPr>
              <w:pStyle w:val="Tablehead"/>
              <w:rPr>
                <w:lang w:val="es-ES"/>
              </w:rPr>
            </w:pPr>
            <w:r>
              <w:rPr>
                <w:lang w:val="es-ES"/>
              </w:rPr>
              <w:t>Nº</w:t>
            </w:r>
            <w:r w:rsidRPr="008C5C88">
              <w:rPr>
                <w:lang w:val="es-ES"/>
              </w:rPr>
              <w:t xml:space="preserve"> de bits</w:t>
            </w:r>
          </w:p>
        </w:tc>
        <w:tc>
          <w:tcPr>
            <w:tcW w:w="1701" w:type="dxa"/>
          </w:tcPr>
          <w:p w:rsidR="00524727" w:rsidRPr="008C5C88" w:rsidRDefault="00524727" w:rsidP="00524727">
            <w:pPr>
              <w:pStyle w:val="Tablehead"/>
              <w:rPr>
                <w:lang w:val="es-ES"/>
              </w:rPr>
            </w:pPr>
            <w:r w:rsidRPr="008C5C88">
              <w:rPr>
                <w:lang w:val="es-ES"/>
              </w:rPr>
              <w:t xml:space="preserve">Mnemónico </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lang w:val="es-ES"/>
              </w:rPr>
              <w:t>IPv6_header_wo_length</w:t>
            </w:r>
            <w:r w:rsidRPr="008C5C88">
              <w:rPr>
                <w:lang w:val="es-ES" w:eastAsia="ja-JP"/>
              </w:rPr>
              <w:t xml:space="preserve"> </w:t>
            </w:r>
            <w:r w:rsidRPr="008C5C88">
              <w:rPr>
                <w:lang w:val="es-ES"/>
              </w:rPr>
              <w:t>( ) {</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lang w:val="es-ES"/>
              </w:rPr>
              <w:tab/>
              <w:t>version</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4</w:t>
            </w:r>
          </w:p>
        </w:tc>
        <w:tc>
          <w:tcPr>
            <w:tcW w:w="1701" w:type="dxa"/>
          </w:tcPr>
          <w:p w:rsidR="00524727" w:rsidRPr="008C5C88" w:rsidRDefault="00524727" w:rsidP="003C4F7C">
            <w:pPr>
              <w:pStyle w:val="Tabletext"/>
              <w:jc w:val="center"/>
              <w:rPr>
                <w:rFonts w:eastAsia="MS PGothic"/>
                <w:lang w:val="es-ES"/>
              </w:rPr>
            </w:pPr>
            <w:r w:rsidRPr="008C5C88">
              <w:rPr>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lang w:val="es-ES"/>
              </w:rPr>
              <w:t>traffic_class</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lang w:val="es-ES"/>
              </w:rPr>
              <w:t>flow_label</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20</w:t>
            </w:r>
          </w:p>
        </w:tc>
        <w:tc>
          <w:tcPr>
            <w:tcW w:w="1701" w:type="dxa"/>
          </w:tcPr>
          <w:p w:rsidR="00524727" w:rsidRPr="008C5C88" w:rsidRDefault="00524727" w:rsidP="003C4F7C">
            <w:pPr>
              <w:pStyle w:val="Tabletext"/>
              <w:jc w:val="center"/>
              <w:rPr>
                <w:rFonts w:eastAsia="MS PGothic"/>
                <w:lang w:val="es-ES"/>
              </w:rPr>
            </w:pPr>
            <w:r w:rsidRPr="008C5C88">
              <w:rPr>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lang w:val="es-ES"/>
              </w:rPr>
              <w:t>next_header</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lang w:val="es-ES"/>
              </w:rPr>
              <w:t>hop_limit</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lang w:val="es-ES"/>
              </w:rPr>
              <w:t>source_address</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128</w:t>
            </w:r>
          </w:p>
        </w:tc>
        <w:tc>
          <w:tcPr>
            <w:tcW w:w="1701" w:type="dxa"/>
          </w:tcPr>
          <w:p w:rsidR="00524727" w:rsidRPr="008C5C88" w:rsidRDefault="00524727" w:rsidP="003C4F7C">
            <w:pPr>
              <w:pStyle w:val="Tabletext"/>
              <w:jc w:val="center"/>
              <w:rPr>
                <w:rFonts w:eastAsia="MS PGothic"/>
                <w:lang w:val="es-ES"/>
              </w:rPr>
            </w:pPr>
            <w:r w:rsidRPr="008C5C88">
              <w:rPr>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lang w:val="es-ES"/>
              </w:rPr>
              <w:tab/>
              <w:t>destination_address</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128</w:t>
            </w:r>
          </w:p>
        </w:tc>
        <w:tc>
          <w:tcPr>
            <w:tcW w:w="1701" w:type="dxa"/>
          </w:tcPr>
          <w:p w:rsidR="00524727" w:rsidRPr="008C5C88" w:rsidRDefault="00524727" w:rsidP="003C4F7C">
            <w:pPr>
              <w:pStyle w:val="Tabletext"/>
              <w:jc w:val="center"/>
              <w:rPr>
                <w:lang w:val="es-ES"/>
              </w:rPr>
            </w:pPr>
            <w:r w:rsidRPr="008C5C88">
              <w:rPr>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bl>
    <w:p w:rsidR="00524727" w:rsidRPr="00EB0E65" w:rsidRDefault="00524727" w:rsidP="003C4F7C">
      <w:pPr>
        <w:pStyle w:val="Tablefin"/>
        <w:rPr>
          <w:sz w:val="8"/>
        </w:rPr>
      </w:pPr>
    </w:p>
    <w:p w:rsidR="00524727" w:rsidRDefault="00524727" w:rsidP="00720F42">
      <w:pPr>
        <w:rPr>
          <w:lang w:val="es-ES"/>
        </w:rPr>
      </w:pPr>
      <w:r w:rsidRPr="008C5C88">
        <w:rPr>
          <w:b/>
          <w:lang w:val="es-ES"/>
        </w:rPr>
        <w:lastRenderedPageBreak/>
        <w:t>UDP_header_wo_length</w:t>
      </w:r>
      <w:r w:rsidRPr="008C5C88">
        <w:rPr>
          <w:b/>
          <w:lang w:val="es-ES" w:eastAsia="ja-JP"/>
        </w:rPr>
        <w:t xml:space="preserve"> </w:t>
      </w:r>
      <w:r w:rsidRPr="008C5C88">
        <w:rPr>
          <w:b/>
          <w:lang w:val="es-ES"/>
        </w:rPr>
        <w:t>(</w:t>
      </w:r>
      <w:r w:rsidRPr="008C5C88">
        <w:rPr>
          <w:b/>
          <w:lang w:val="es-ES" w:eastAsia="ja-JP"/>
        </w:rPr>
        <w:t xml:space="preserve"> </w:t>
      </w:r>
      <w:r w:rsidRPr="008C5C88">
        <w:rPr>
          <w:b/>
          <w:lang w:val="es-ES"/>
        </w:rPr>
        <w:t>)</w:t>
      </w:r>
      <w:r w:rsidRPr="008C5C88">
        <w:rPr>
          <w:lang w:val="es-ES"/>
        </w:rPr>
        <w:t xml:space="preserve"> </w:t>
      </w:r>
      <w:r w:rsidRPr="008C5C88">
        <w:rPr>
          <w:b/>
          <w:lang w:val="es-ES"/>
        </w:rPr>
        <w:t xml:space="preserve">– </w:t>
      </w:r>
      <w:r w:rsidRPr="008C5C88">
        <w:rPr>
          <w:lang w:val="es-ES"/>
        </w:rPr>
        <w:t xml:space="preserve">Encabezamiento UDP [3] sin el campo longitud o el campo verificación de suma que se muestra en la </w:t>
      </w:r>
      <w:r w:rsidR="00720F42" w:rsidRPr="008C5C88">
        <w:rPr>
          <w:lang w:val="es-ES" w:eastAsia="ja-JP"/>
        </w:rPr>
        <w:t>Fig</w:t>
      </w:r>
      <w:r w:rsidR="00720F42">
        <w:rPr>
          <w:lang w:val="es-ES" w:eastAsia="ja-JP"/>
        </w:rPr>
        <w:t>.</w:t>
      </w:r>
      <w:r w:rsidRPr="008C5C88">
        <w:rPr>
          <w:lang w:val="es-ES"/>
        </w:rPr>
        <w:t xml:space="preserve"> 6 y en el Cuadro 7.</w:t>
      </w:r>
    </w:p>
    <w:p w:rsidR="00084A0C" w:rsidRPr="008C5C88" w:rsidRDefault="00084A0C" w:rsidP="00524727">
      <w:pPr>
        <w:rPr>
          <w:lang w:val="es-ES"/>
        </w:rPr>
      </w:pPr>
    </w:p>
    <w:p w:rsidR="00524727" w:rsidRPr="008C5C88" w:rsidRDefault="00524727" w:rsidP="00524727">
      <w:pPr>
        <w:pStyle w:val="FigureNo"/>
        <w:rPr>
          <w:lang w:val="es-ES" w:eastAsia="ja-JP"/>
        </w:rPr>
      </w:pPr>
      <w:r w:rsidRPr="008C5C88">
        <w:rPr>
          <w:lang w:val="es-ES"/>
        </w:rPr>
        <w:t xml:space="preserve">FIGURA </w:t>
      </w:r>
      <w:r w:rsidRPr="008C5C88">
        <w:rPr>
          <w:lang w:val="es-ES" w:eastAsia="ja-JP"/>
        </w:rPr>
        <w:t>6</w:t>
      </w:r>
    </w:p>
    <w:p w:rsidR="00524727" w:rsidRPr="008C5C88" w:rsidRDefault="00524727" w:rsidP="00524727">
      <w:pPr>
        <w:pStyle w:val="Figuretitle"/>
        <w:rPr>
          <w:lang w:val="es-ES"/>
        </w:rPr>
      </w:pPr>
      <w:r w:rsidRPr="008C5C88">
        <w:rPr>
          <w:lang w:val="es-ES"/>
        </w:rPr>
        <w:t>Estructura de UDP_header_wo_length (</w:t>
      </w:r>
      <w:r w:rsidRPr="008C5C88">
        <w:rPr>
          <w:lang w:val="es-ES" w:eastAsia="ja-JP"/>
        </w:rPr>
        <w:t xml:space="preserve"> </w:t>
      </w:r>
      <w:r w:rsidRPr="008C5C88">
        <w:rPr>
          <w:lang w:val="es-ES"/>
        </w:rPr>
        <w:t>)</w:t>
      </w:r>
    </w:p>
    <w:p w:rsidR="00524727" w:rsidRPr="008C5C88" w:rsidRDefault="00524727" w:rsidP="00524727">
      <w:pPr>
        <w:pStyle w:val="Blanc"/>
        <w:rPr>
          <w:lang w:val="es-ES" w:eastAsia="ja-JP"/>
        </w:rPr>
      </w:pPr>
    </w:p>
    <w:p w:rsidR="00524727" w:rsidRPr="008C5C88" w:rsidRDefault="003C4F7C" w:rsidP="00524727">
      <w:pPr>
        <w:pStyle w:val="Figure"/>
        <w:rPr>
          <w:lang w:val="es-ES"/>
        </w:rPr>
      </w:pPr>
      <w:r w:rsidRPr="00877DAB">
        <w:rPr>
          <w:noProof/>
          <w:lang w:val="en-US" w:eastAsia="zh-CN"/>
        </w:rPr>
        <w:object w:dxaOrig="2478" w:dyaOrig="1251">
          <v:shape id="_x0000_i1030" type="#_x0000_t75" style="width:124.2pt;height:62.4pt" o:ole="">
            <v:imagedata r:id="rId26" o:title=""/>
          </v:shape>
          <o:OLEObject Type="Embed" ProgID="CorelDRAW.Graphic.14" ShapeID="_x0000_i1030" DrawAspect="Content" ObjectID="_1352115794" r:id="rId27"/>
        </w:object>
      </w:r>
    </w:p>
    <w:p w:rsidR="00084A0C" w:rsidRPr="00084A0C" w:rsidRDefault="00084A0C" w:rsidP="00084A0C">
      <w:pPr>
        <w:rPr>
          <w:lang w:val="en-US"/>
        </w:rPr>
      </w:pPr>
    </w:p>
    <w:p w:rsidR="00524727" w:rsidRPr="008C5C88" w:rsidRDefault="00524727" w:rsidP="00524727">
      <w:pPr>
        <w:pStyle w:val="TableNo"/>
        <w:rPr>
          <w:lang w:val="es-ES" w:eastAsia="ja-JP"/>
        </w:rPr>
      </w:pPr>
      <w:r w:rsidRPr="008C5C88">
        <w:rPr>
          <w:lang w:val="es-ES"/>
        </w:rPr>
        <w:t xml:space="preserve">CUADRO </w:t>
      </w:r>
      <w:r w:rsidRPr="008C5C88">
        <w:rPr>
          <w:lang w:val="es-ES" w:eastAsia="ja-JP"/>
        </w:rPr>
        <w:t>7</w:t>
      </w:r>
    </w:p>
    <w:p w:rsidR="00524727" w:rsidRPr="008C5C88" w:rsidRDefault="00524727" w:rsidP="00524727">
      <w:pPr>
        <w:pStyle w:val="Tabletitle"/>
        <w:rPr>
          <w:lang w:val="es-ES" w:eastAsia="ja-JP"/>
        </w:rPr>
      </w:pPr>
      <w:r w:rsidRPr="008C5C88">
        <w:rPr>
          <w:lang w:val="es-ES"/>
        </w:rPr>
        <w:t>UDP_header_wo_length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524727" w:rsidRPr="008C5C88" w:rsidTr="00AC460F">
        <w:trPr>
          <w:jc w:val="center"/>
        </w:trPr>
        <w:tc>
          <w:tcPr>
            <w:tcW w:w="5103" w:type="dxa"/>
          </w:tcPr>
          <w:p w:rsidR="00524727" w:rsidRPr="008C5C88" w:rsidRDefault="00524727" w:rsidP="00524727">
            <w:pPr>
              <w:pStyle w:val="Tablehead"/>
              <w:rPr>
                <w:szCs w:val="21"/>
                <w:lang w:val="es-ES"/>
              </w:rPr>
            </w:pPr>
            <w:r w:rsidRPr="008C5C88">
              <w:rPr>
                <w:lang w:val="es-ES"/>
              </w:rPr>
              <w:t xml:space="preserve">Sintaxis </w:t>
            </w:r>
          </w:p>
        </w:tc>
        <w:tc>
          <w:tcPr>
            <w:tcW w:w="1701" w:type="dxa"/>
          </w:tcPr>
          <w:p w:rsidR="00524727" w:rsidRPr="008C5C88" w:rsidRDefault="00524727" w:rsidP="00524727">
            <w:pPr>
              <w:pStyle w:val="Tablehead"/>
              <w:rPr>
                <w:lang w:val="es-ES"/>
              </w:rPr>
            </w:pPr>
            <w:r w:rsidRPr="008C5C88">
              <w:rPr>
                <w:lang w:val="es-ES"/>
              </w:rPr>
              <w:t>N</w:t>
            </w:r>
            <w:r>
              <w:rPr>
                <w:lang w:val="es-ES"/>
              </w:rPr>
              <w:t>º</w:t>
            </w:r>
            <w:r w:rsidRPr="008C5C88">
              <w:rPr>
                <w:lang w:val="es-ES"/>
              </w:rPr>
              <w:t xml:space="preserve"> de bits</w:t>
            </w:r>
          </w:p>
        </w:tc>
        <w:tc>
          <w:tcPr>
            <w:tcW w:w="1701" w:type="dxa"/>
          </w:tcPr>
          <w:p w:rsidR="00524727" w:rsidRPr="008C5C88" w:rsidRDefault="00524727" w:rsidP="00524727">
            <w:pPr>
              <w:pStyle w:val="Tablehead"/>
              <w:rPr>
                <w:lang w:val="es-ES"/>
              </w:rPr>
            </w:pPr>
            <w:r w:rsidRPr="008C5C88">
              <w:rPr>
                <w:lang w:val="es-ES"/>
              </w:rPr>
              <w:t xml:space="preserve">Mnemónico </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lang w:val="es-ES"/>
              </w:rPr>
              <w:t>UDP_header_wo_length</w:t>
            </w:r>
            <w:r w:rsidRPr="008C5C88">
              <w:rPr>
                <w:lang w:val="es-ES" w:eastAsia="ja-JP"/>
              </w:rPr>
              <w:t xml:space="preserve"> </w:t>
            </w:r>
            <w:r w:rsidRPr="008C5C88">
              <w:rPr>
                <w:lang w:val="es-ES"/>
              </w:rPr>
              <w:t>( ) {</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lang w:val="es-ES"/>
              </w:rPr>
              <w:tab/>
              <w:t>source_port</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16</w:t>
            </w:r>
          </w:p>
        </w:tc>
        <w:tc>
          <w:tcPr>
            <w:tcW w:w="1701" w:type="dxa"/>
          </w:tcPr>
          <w:p w:rsidR="00524727" w:rsidRPr="008C5C88" w:rsidRDefault="00524727" w:rsidP="003C4F7C">
            <w:pPr>
              <w:pStyle w:val="Tabletext"/>
              <w:jc w:val="center"/>
              <w:rPr>
                <w:lang w:val="es-ES"/>
              </w:rPr>
            </w:pPr>
            <w:r w:rsidRPr="008C5C88">
              <w:rPr>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lang w:val="es-ES"/>
              </w:rPr>
              <w:tab/>
              <w:t>destination_port</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16</w:t>
            </w:r>
          </w:p>
        </w:tc>
        <w:tc>
          <w:tcPr>
            <w:tcW w:w="1701" w:type="dxa"/>
          </w:tcPr>
          <w:p w:rsidR="00524727" w:rsidRPr="008C5C88" w:rsidRDefault="00524727" w:rsidP="003C4F7C">
            <w:pPr>
              <w:pStyle w:val="Tabletext"/>
              <w:jc w:val="center"/>
              <w:rPr>
                <w:lang w:val="es-ES"/>
              </w:rPr>
            </w:pPr>
            <w:r w:rsidRPr="008C5C88">
              <w:rPr>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lang w:val="es-ES"/>
              </w:rPr>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bl>
    <w:p w:rsidR="00524727" w:rsidRPr="008C5C88" w:rsidRDefault="00524727" w:rsidP="00524727">
      <w:pPr>
        <w:pStyle w:val="Tablefin"/>
        <w:rPr>
          <w:lang w:val="es-ES" w:eastAsia="ja-JP"/>
        </w:rPr>
      </w:pPr>
    </w:p>
    <w:p w:rsidR="00524727" w:rsidRPr="008C5C88" w:rsidRDefault="00524727" w:rsidP="003C4F7C">
      <w:pPr>
        <w:pStyle w:val="Heading1"/>
        <w:rPr>
          <w:lang w:val="es-ES"/>
        </w:rPr>
      </w:pPr>
      <w:r w:rsidRPr="008C5C88">
        <w:rPr>
          <w:lang w:val="es-ES" w:eastAsia="ja-JP"/>
        </w:rPr>
        <w:t>5</w:t>
      </w:r>
      <w:r w:rsidRPr="008C5C88">
        <w:rPr>
          <w:lang w:val="es-ES"/>
        </w:rPr>
        <w:tab/>
        <w:t>Señales de control para la multiplexación de paquetes IP</w:t>
      </w:r>
    </w:p>
    <w:p w:rsidR="00524727" w:rsidRPr="008C5C88" w:rsidRDefault="00524727" w:rsidP="00524727">
      <w:pPr>
        <w:rPr>
          <w:lang w:val="es-ES" w:eastAsia="ja-JP"/>
        </w:rPr>
      </w:pPr>
      <w:r w:rsidRPr="008C5C88">
        <w:rPr>
          <w:lang w:val="es-ES" w:eastAsia="ja-JP"/>
        </w:rPr>
        <w:t xml:space="preserve">Un receptor necesita identificar el tren de datos IP deseado para </w:t>
      </w:r>
      <w:r>
        <w:rPr>
          <w:lang w:val="es-ES" w:eastAsia="ja-JP"/>
        </w:rPr>
        <w:t xml:space="preserve">demultiplexar </w:t>
      </w:r>
      <w:r w:rsidRPr="008C5C88">
        <w:rPr>
          <w:lang w:val="es-ES" w:eastAsia="ja-JP"/>
        </w:rPr>
        <w:t>las señales de radiodifusión.</w:t>
      </w:r>
    </w:p>
    <w:p w:rsidR="00524727" w:rsidRPr="008C5C88" w:rsidRDefault="00524727" w:rsidP="00524727">
      <w:pPr>
        <w:pStyle w:val="Heading2"/>
        <w:rPr>
          <w:lang w:val="es-ES" w:eastAsia="ja-JP"/>
        </w:rPr>
      </w:pPr>
      <w:r w:rsidRPr="008C5C88">
        <w:rPr>
          <w:lang w:val="es-ES" w:eastAsia="ja-JP"/>
        </w:rPr>
        <w:t>5.1</w:t>
      </w:r>
      <w:r w:rsidRPr="008C5C88">
        <w:rPr>
          <w:lang w:val="es-ES" w:eastAsia="ja-JP"/>
        </w:rPr>
        <w:tab/>
      </w:r>
      <w:r w:rsidRPr="008C5C88">
        <w:rPr>
          <w:lang w:val="es-ES"/>
        </w:rPr>
        <w:t xml:space="preserve">Señales de control para paquetes </w:t>
      </w:r>
      <w:r w:rsidRPr="008C5C88">
        <w:rPr>
          <w:lang w:val="es-ES" w:eastAsia="ja-JP"/>
        </w:rPr>
        <w:t xml:space="preserve">IP transportados sobre </w:t>
      </w:r>
      <w:r>
        <w:rPr>
          <w:lang w:val="es-ES" w:eastAsia="ja-JP"/>
        </w:rPr>
        <w:t>el MPEG</w:t>
      </w:r>
      <w:r>
        <w:rPr>
          <w:lang w:val="es-ES" w:eastAsia="ja-JP"/>
        </w:rPr>
        <w:noBreakHyphen/>
        <w:t>2 TS</w:t>
      </w:r>
    </w:p>
    <w:p w:rsidR="00524727" w:rsidRPr="008C5C88" w:rsidRDefault="00524727" w:rsidP="00524727">
      <w:pPr>
        <w:rPr>
          <w:lang w:val="es-ES" w:eastAsia="ja-JP"/>
        </w:rPr>
      </w:pPr>
      <w:r w:rsidRPr="008C5C88">
        <w:rPr>
          <w:lang w:val="es-ES" w:eastAsia="ja-JP"/>
        </w:rPr>
        <w:t xml:space="preserve">Para los paquetes IP transportados sobre paquetes </w:t>
      </w:r>
      <w:r>
        <w:rPr>
          <w:lang w:val="es-ES" w:eastAsia="ja-JP"/>
        </w:rPr>
        <w:t xml:space="preserve">del tren de transporte </w:t>
      </w:r>
      <w:r w:rsidRPr="008C5C88">
        <w:rPr>
          <w:lang w:val="es-ES" w:eastAsia="ja-JP"/>
        </w:rPr>
        <w:t>MPEG</w:t>
      </w:r>
      <w:r w:rsidRPr="008C5C88">
        <w:rPr>
          <w:lang w:val="es-ES" w:eastAsia="ja-JP"/>
        </w:rPr>
        <w:noBreakHyphen/>
        <w:t>2 mediante por ejemplo, encapsulado multiprotocolo, puede utilizarse el cuadro de notificación de IP/MAC (INT) de ETSI EN 301 192 [</w:t>
      </w:r>
      <w:r w:rsidRPr="008C5C88">
        <w:rPr>
          <w:lang w:val="es-ES"/>
        </w:rPr>
        <w:t>5]</w:t>
      </w:r>
      <w:r w:rsidRPr="008C5C88">
        <w:rPr>
          <w:lang w:val="es-ES" w:eastAsia="ja-JP"/>
        </w:rPr>
        <w:t xml:space="preserve"> para la resolución de direcciones IP. Con INT, los receptores pueden identificar el tren de datos IP deseado en las señales de radiodifusión.</w:t>
      </w:r>
    </w:p>
    <w:p w:rsidR="00524727" w:rsidRPr="008C5C88" w:rsidRDefault="004C0EDE" w:rsidP="00524727">
      <w:pPr>
        <w:pStyle w:val="Heading2"/>
        <w:rPr>
          <w:lang w:val="es-ES" w:eastAsia="ja-JP"/>
        </w:rPr>
      </w:pPr>
      <w:r>
        <w:rPr>
          <w:lang w:val="es-ES" w:eastAsia="ja-JP"/>
        </w:rPr>
        <w:t>5.2</w:t>
      </w:r>
      <w:r>
        <w:rPr>
          <w:lang w:val="es-ES" w:eastAsia="ja-JP"/>
        </w:rPr>
        <w:tab/>
      </w:r>
      <w:r w:rsidR="00524727">
        <w:rPr>
          <w:lang w:val="es-ES" w:eastAsia="ja-JP"/>
        </w:rPr>
        <w:t xml:space="preserve">Señales de control para paquetes IP transportados en contendores </w:t>
      </w:r>
      <w:r w:rsidR="00524727" w:rsidRPr="008C5C88">
        <w:rPr>
          <w:lang w:val="es-ES" w:eastAsia="ja-JP"/>
        </w:rPr>
        <w:t xml:space="preserve">TLV </w:t>
      </w:r>
    </w:p>
    <w:p w:rsidR="00524727" w:rsidRPr="008C5C88" w:rsidRDefault="00524727" w:rsidP="007B0820">
      <w:pPr>
        <w:rPr>
          <w:lang w:val="es-ES" w:eastAsia="ja-JP"/>
        </w:rPr>
      </w:pPr>
      <w:r w:rsidRPr="008C5C88">
        <w:rPr>
          <w:lang w:val="es-ES" w:eastAsia="ja-JP"/>
        </w:rPr>
        <w:t>Para paquetes IP no transportados sobre paquetes MPEG</w:t>
      </w:r>
      <w:r w:rsidRPr="008C5C88">
        <w:rPr>
          <w:lang w:val="es-ES" w:eastAsia="ja-JP"/>
        </w:rPr>
        <w:noBreakHyphen/>
        <w:t xml:space="preserve">2 TS sino sobre contenedores TLV, se define una </w:t>
      </w:r>
      <w:r w:rsidR="007B0820" w:rsidRPr="008C5C88">
        <w:rPr>
          <w:lang w:val="es-ES" w:eastAsia="ja-JP"/>
        </w:rPr>
        <w:t xml:space="preserve">Tabla </w:t>
      </w:r>
      <w:r w:rsidRPr="008C5C88">
        <w:rPr>
          <w:lang w:val="es-ES" w:eastAsia="ja-JP"/>
        </w:rPr>
        <w:t xml:space="preserve">de mapa de direcciones (AMT, </w:t>
      </w:r>
      <w:r w:rsidR="004C0EDE" w:rsidRPr="008C5C88">
        <w:rPr>
          <w:i/>
          <w:lang w:val="es-ES" w:eastAsia="ja-JP"/>
        </w:rPr>
        <w:t>address map table</w:t>
      </w:r>
      <w:r w:rsidRPr="008C5C88">
        <w:rPr>
          <w:lang w:val="es-ES" w:eastAsia="ja-JP"/>
        </w:rPr>
        <w:t>) y una tabla de información de red</w:t>
      </w:r>
      <w:r w:rsidR="007B0820">
        <w:rPr>
          <w:lang w:val="es-ES" w:eastAsia="ja-JP"/>
        </w:rPr>
        <w:t> </w:t>
      </w:r>
      <w:r w:rsidRPr="008C5C88">
        <w:rPr>
          <w:lang w:val="es-ES" w:eastAsia="ja-JP"/>
        </w:rPr>
        <w:t xml:space="preserve">TLV (TLV-NIT, </w:t>
      </w:r>
      <w:r w:rsidR="004C0EDE" w:rsidRPr="008C5C88">
        <w:rPr>
          <w:i/>
          <w:lang w:val="es-ES" w:eastAsia="ja-JP"/>
        </w:rPr>
        <w:t>network information table</w:t>
      </w:r>
      <w:r w:rsidRPr="008C5C88">
        <w:rPr>
          <w:lang w:val="es-ES" w:eastAsia="ja-JP"/>
        </w:rPr>
        <w:t>).</w:t>
      </w:r>
    </w:p>
    <w:p w:rsidR="00524727" w:rsidRPr="008C5C88" w:rsidRDefault="00524727" w:rsidP="00524727">
      <w:pPr>
        <w:rPr>
          <w:lang w:val="es-ES" w:eastAsia="ja-JP"/>
        </w:rPr>
      </w:pPr>
      <w:r w:rsidRPr="008C5C88">
        <w:rPr>
          <w:lang w:val="es-ES" w:eastAsia="ja-JP"/>
        </w:rPr>
        <w:t xml:space="preserve">La AMT se utiliza para enumerar las direcciones de grupo multidifusión IP asociadas con un </w:t>
      </w:r>
      <w:r w:rsidRPr="008C5C88">
        <w:rPr>
          <w:b/>
          <w:bCs/>
          <w:lang w:val="es-ES" w:eastAsia="ja-JP"/>
        </w:rPr>
        <w:t>service_id</w:t>
      </w:r>
      <w:r w:rsidRPr="008C5C88">
        <w:rPr>
          <w:lang w:val="es-ES" w:eastAsia="ja-JP"/>
        </w:rPr>
        <w:t xml:space="preserve"> que identifique el servicio que ofrecen los canales de radiodifusión. La TLV-NIT se utiliza para asociar el </w:t>
      </w:r>
      <w:r w:rsidRPr="008C5C88">
        <w:rPr>
          <w:b/>
          <w:bCs/>
          <w:lang w:val="es-ES" w:eastAsia="ja-JP"/>
        </w:rPr>
        <w:t>service_id</w:t>
      </w:r>
      <w:r w:rsidRPr="008C5C88">
        <w:rPr>
          <w:lang w:val="es-ES" w:eastAsia="ja-JP"/>
        </w:rPr>
        <w:t xml:space="preserve"> con el </w:t>
      </w:r>
      <w:r w:rsidRPr="008C5C88">
        <w:rPr>
          <w:b/>
          <w:bCs/>
          <w:lang w:val="es-ES" w:eastAsia="ja-JP"/>
        </w:rPr>
        <w:t>TLV_stream_id</w:t>
      </w:r>
      <w:r w:rsidRPr="008C5C88">
        <w:rPr>
          <w:lang w:val="es-ES" w:eastAsia="ja-JP"/>
        </w:rPr>
        <w:t xml:space="preserve"> u otra organización física de las señales transportadas a través de una red determinada y las características de la propia red. La TLV-NIT coincide con la NIT de los sistemas MPEG</w:t>
      </w:r>
      <w:r w:rsidRPr="008C5C88">
        <w:rPr>
          <w:lang w:val="es-ES" w:eastAsia="ja-JP"/>
        </w:rPr>
        <w:noBreakHyphen/>
        <w:t>2, excepto en que la transmite el paquete de señalización en el contenedor TLV.</w:t>
      </w:r>
    </w:p>
    <w:p w:rsidR="00524727" w:rsidRDefault="00524727" w:rsidP="00DF37FA">
      <w:pPr>
        <w:rPr>
          <w:lang w:val="es-ES" w:eastAsia="ja-JP"/>
        </w:rPr>
      </w:pPr>
      <w:r w:rsidRPr="008C5C88">
        <w:rPr>
          <w:lang w:val="es-ES" w:eastAsia="ja-JP"/>
        </w:rPr>
        <w:lastRenderedPageBreak/>
        <w:t>Cuando se notifica a un receptor el tren de datos de datos IP deseado, éste identifica la señal de radiodifusión en la que se multiplexa el tren de datos IP haciendo referencia a la AMT y la TLV</w:t>
      </w:r>
      <w:r w:rsidR="004C0EDE">
        <w:rPr>
          <w:lang w:val="es-ES" w:eastAsia="ja-JP"/>
        </w:rPr>
        <w:noBreakHyphen/>
      </w:r>
      <w:r w:rsidRPr="008C5C88">
        <w:rPr>
          <w:lang w:val="es-ES" w:eastAsia="ja-JP"/>
        </w:rPr>
        <w:t>NIT y se sintoniza a dicha señal. Para notificar el tren de datos IP deseado, las aplicaciones pueden utilizar MLD o IGMP</w:t>
      </w:r>
      <w:r w:rsidRPr="008C5C88">
        <w:rPr>
          <w:lang w:val="es-ES"/>
        </w:rPr>
        <w:t>, ampliamente utilizados en las redes de telecomunicaciones para controlar los paquetes multidifusión recibidos</w:t>
      </w:r>
      <w:r w:rsidRPr="008C5C88">
        <w:rPr>
          <w:lang w:val="es-ES" w:eastAsia="ja-JP"/>
        </w:rPr>
        <w:t>. Debido al mecanismo que utiliza AMT y</w:t>
      </w:r>
      <w:r w:rsidR="00DF37FA">
        <w:rPr>
          <w:lang w:val="es-ES" w:eastAsia="ja-JP"/>
        </w:rPr>
        <w:t xml:space="preserve"> </w:t>
      </w:r>
      <w:r w:rsidRPr="008C5C88">
        <w:rPr>
          <w:lang w:val="es-ES" w:eastAsia="ja-JP"/>
        </w:rPr>
        <w:t>TLV</w:t>
      </w:r>
      <w:r w:rsidR="00DF37FA">
        <w:rPr>
          <w:lang w:val="es-ES" w:eastAsia="ja-JP"/>
        </w:rPr>
        <w:noBreakHyphen/>
      </w:r>
      <w:r w:rsidRPr="008C5C88">
        <w:rPr>
          <w:lang w:val="es-ES" w:eastAsia="ja-JP"/>
        </w:rPr>
        <w:t xml:space="preserve">NIT, las aplicaciones pueden adquirir el tren de datos IP deseado sin tener que distinguir si éste procede de canales de radiodifusión o de redes de telecomunicaciones, tal como se ilustra en la </w:t>
      </w:r>
      <w:r w:rsidR="00720F42" w:rsidRPr="008C5C88">
        <w:rPr>
          <w:lang w:val="es-ES" w:eastAsia="ja-JP"/>
        </w:rPr>
        <w:t>Fig</w:t>
      </w:r>
      <w:r w:rsidR="00720F42">
        <w:rPr>
          <w:lang w:val="es-ES" w:eastAsia="ja-JP"/>
        </w:rPr>
        <w:t>.</w:t>
      </w:r>
      <w:r w:rsidRPr="008C5C88">
        <w:rPr>
          <w:lang w:val="es-ES" w:eastAsia="ja-JP"/>
        </w:rPr>
        <w:t xml:space="preserve"> 7.</w:t>
      </w:r>
    </w:p>
    <w:p w:rsidR="00EB0E65" w:rsidRDefault="00EB0E65" w:rsidP="00EB0E65">
      <w:pPr>
        <w:spacing w:before="0"/>
        <w:rPr>
          <w:lang w:val="es-ES" w:eastAsia="ja-JP"/>
        </w:rPr>
      </w:pPr>
    </w:p>
    <w:p w:rsidR="00524727" w:rsidRPr="008C5C88" w:rsidRDefault="00524727" w:rsidP="00524727">
      <w:pPr>
        <w:pStyle w:val="FigureNo"/>
        <w:rPr>
          <w:lang w:val="es-ES" w:eastAsia="ja-JP"/>
        </w:rPr>
      </w:pPr>
      <w:r w:rsidRPr="008C5C88">
        <w:rPr>
          <w:lang w:val="es-ES" w:eastAsia="ja-JP"/>
        </w:rPr>
        <w:t>FIGURA 7</w:t>
      </w:r>
    </w:p>
    <w:p w:rsidR="00524727" w:rsidRDefault="00524727" w:rsidP="00524727">
      <w:pPr>
        <w:pStyle w:val="Figuretitle"/>
        <w:rPr>
          <w:lang w:val="es-ES" w:eastAsia="ja-JP"/>
        </w:rPr>
      </w:pPr>
      <w:r w:rsidRPr="008C5C88">
        <w:rPr>
          <w:lang w:val="es-ES" w:eastAsia="ja-JP"/>
        </w:rPr>
        <w:t>Las aplicaciones adquieren los contenidos sin necesidad de distinguir entre canales</w:t>
      </w:r>
    </w:p>
    <w:p w:rsidR="00EB0E65" w:rsidRPr="00EB0E65" w:rsidRDefault="00EB0E65" w:rsidP="00EB0E65">
      <w:pPr>
        <w:pStyle w:val="Blanc"/>
      </w:pPr>
    </w:p>
    <w:p w:rsidR="00524727" w:rsidRPr="008C5C88" w:rsidRDefault="00E23EAC" w:rsidP="007B0820">
      <w:pPr>
        <w:pStyle w:val="Figure"/>
        <w:ind w:left="-57" w:right="-57"/>
        <w:rPr>
          <w:lang w:val="es-ES" w:eastAsia="ja-JP"/>
        </w:rPr>
      </w:pPr>
      <w:r>
        <w:object w:dxaOrig="9726" w:dyaOrig="2271">
          <v:shape id="_x0000_i1031" type="#_x0000_t75" style="width:486.6pt;height:113.4pt" o:ole="" o:allowoverlap="f">
            <v:imagedata r:id="rId28" o:title=""/>
          </v:shape>
          <o:OLEObject Type="Embed" ProgID="CorelDRAW.Graphic.14" ShapeID="_x0000_i1031" DrawAspect="Content" ObjectID="_1352115795" r:id="rId29"/>
        </w:object>
      </w:r>
    </w:p>
    <w:p w:rsidR="00EB0E65" w:rsidRDefault="00EB0E65" w:rsidP="00EB0E65">
      <w:pPr>
        <w:rPr>
          <w:lang w:val="es-ES" w:eastAsia="ja-JP"/>
        </w:rPr>
      </w:pPr>
    </w:p>
    <w:p w:rsidR="00524727" w:rsidRPr="008C5C88" w:rsidRDefault="00524727" w:rsidP="00524727">
      <w:pPr>
        <w:pStyle w:val="Heading3"/>
        <w:rPr>
          <w:lang w:val="es-ES" w:eastAsia="ja-JP"/>
        </w:rPr>
      </w:pPr>
      <w:r w:rsidRPr="008C5C88">
        <w:rPr>
          <w:lang w:val="es-ES" w:eastAsia="ja-JP"/>
        </w:rPr>
        <w:t>5.2.1</w:t>
      </w:r>
      <w:r w:rsidRPr="008C5C88">
        <w:rPr>
          <w:lang w:val="es-ES" w:eastAsia="ja-JP"/>
        </w:rPr>
        <w:tab/>
      </w:r>
      <w:r w:rsidRPr="008C5C88">
        <w:rPr>
          <w:lang w:val="es-ES"/>
        </w:rPr>
        <w:t xml:space="preserve">Estructura del formato ampliado de sección </w:t>
      </w:r>
    </w:p>
    <w:p w:rsidR="00524727" w:rsidRDefault="00524727" w:rsidP="00720F42">
      <w:pPr>
        <w:rPr>
          <w:lang w:val="es-ES"/>
        </w:rPr>
      </w:pPr>
      <w:r w:rsidRPr="008C5C88">
        <w:rPr>
          <w:lang w:val="es-ES"/>
        </w:rPr>
        <w:t xml:space="preserve">Las estructuras de las señales de control de transmisión son conformes con el formato de sección ampliada que se muestra en la </w:t>
      </w:r>
      <w:r w:rsidR="00720F42" w:rsidRPr="008C5C88">
        <w:rPr>
          <w:lang w:val="es-ES" w:eastAsia="ja-JP"/>
        </w:rPr>
        <w:t>Fig</w:t>
      </w:r>
      <w:r w:rsidR="00720F42">
        <w:rPr>
          <w:lang w:val="es-ES" w:eastAsia="ja-JP"/>
        </w:rPr>
        <w:t>.</w:t>
      </w:r>
      <w:r w:rsidRPr="008C5C88">
        <w:rPr>
          <w:lang w:val="es-ES"/>
        </w:rPr>
        <w:t xml:space="preserve"> 8 y en el Cuadro 8.</w:t>
      </w:r>
    </w:p>
    <w:p w:rsidR="00EB0E65" w:rsidRPr="008C5C88" w:rsidRDefault="00EB0E65" w:rsidP="00720F42">
      <w:pPr>
        <w:rPr>
          <w:lang w:val="es-ES" w:eastAsia="ja-JP"/>
        </w:rPr>
      </w:pPr>
    </w:p>
    <w:p w:rsidR="00524727" w:rsidRPr="008C5C88" w:rsidRDefault="00524727" w:rsidP="00524727">
      <w:pPr>
        <w:pStyle w:val="FigureNo"/>
        <w:rPr>
          <w:lang w:val="es-ES" w:eastAsia="ja-JP"/>
        </w:rPr>
      </w:pPr>
      <w:r w:rsidRPr="008C5C88">
        <w:rPr>
          <w:lang w:val="es-ES" w:eastAsia="ja-JP"/>
        </w:rPr>
        <w:t>FIGURA 8</w:t>
      </w:r>
    </w:p>
    <w:p w:rsidR="00524727" w:rsidRPr="008C5C88" w:rsidRDefault="00524727" w:rsidP="00524727">
      <w:pPr>
        <w:pStyle w:val="Figuretitle"/>
        <w:rPr>
          <w:lang w:val="es-ES" w:eastAsia="ja-JP"/>
        </w:rPr>
      </w:pPr>
      <w:r w:rsidRPr="008C5C88">
        <w:rPr>
          <w:lang w:val="es-ES" w:eastAsia="ja-JP"/>
        </w:rPr>
        <w:t xml:space="preserve">Estructura del formato de sección ampliada </w:t>
      </w:r>
    </w:p>
    <w:p w:rsidR="00524727" w:rsidRPr="008C5C88" w:rsidRDefault="00524727" w:rsidP="00524727">
      <w:pPr>
        <w:pStyle w:val="Blanc"/>
        <w:rPr>
          <w:lang w:val="es-ES" w:eastAsia="ja-JP"/>
        </w:rPr>
      </w:pPr>
    </w:p>
    <w:p w:rsidR="00524727" w:rsidRPr="008C5C88" w:rsidRDefault="003C4F7C" w:rsidP="00524727">
      <w:pPr>
        <w:pStyle w:val="Figure"/>
        <w:rPr>
          <w:lang w:val="es-ES" w:eastAsia="ja-JP"/>
        </w:rPr>
      </w:pPr>
      <w:r w:rsidRPr="00877DAB">
        <w:rPr>
          <w:noProof/>
          <w:lang w:val="en-US" w:eastAsia="zh-CN"/>
        </w:rPr>
        <w:object w:dxaOrig="8968" w:dyaOrig="1389">
          <v:shape id="_x0000_i1032" type="#_x0000_t75" style="width:448.2pt;height:69.6pt" o:ole="">
            <v:imagedata r:id="rId30" o:title=""/>
          </v:shape>
          <o:OLEObject Type="Embed" ProgID="CorelDRAW.Graphic.14" ShapeID="_x0000_i1032" DrawAspect="Content" ObjectID="_1352115796" r:id="rId31"/>
        </w:object>
      </w:r>
    </w:p>
    <w:p w:rsidR="00524727" w:rsidRPr="008C5C88" w:rsidRDefault="00524727" w:rsidP="00524727">
      <w:pPr>
        <w:pStyle w:val="TableNo"/>
        <w:rPr>
          <w:lang w:val="es-ES" w:eastAsia="ja-JP"/>
        </w:rPr>
      </w:pPr>
      <w:r w:rsidRPr="008C5C88">
        <w:rPr>
          <w:lang w:val="es-ES" w:eastAsia="ja-JP"/>
        </w:rPr>
        <w:lastRenderedPageBreak/>
        <w:t>CUADRO 8</w:t>
      </w:r>
    </w:p>
    <w:p w:rsidR="00524727" w:rsidRPr="008C5C88" w:rsidRDefault="00524727" w:rsidP="00524727">
      <w:pPr>
        <w:pStyle w:val="Tabletitle"/>
        <w:rPr>
          <w:lang w:val="es-ES" w:eastAsia="ja-JP"/>
        </w:rPr>
      </w:pPr>
      <w:r w:rsidRPr="008C5C88">
        <w:rPr>
          <w:lang w:val="es-ES" w:eastAsia="ja-JP"/>
        </w:rPr>
        <w:t xml:space="preserve">Formato de sección ampliada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524727" w:rsidRPr="008C5C88" w:rsidTr="00AC460F">
        <w:trPr>
          <w:jc w:val="center"/>
        </w:trPr>
        <w:tc>
          <w:tcPr>
            <w:tcW w:w="5103" w:type="dxa"/>
          </w:tcPr>
          <w:p w:rsidR="00524727" w:rsidRPr="008C5C88" w:rsidRDefault="00524727" w:rsidP="00EB0E65">
            <w:pPr>
              <w:pStyle w:val="Tablehead"/>
              <w:keepLines/>
              <w:rPr>
                <w:szCs w:val="21"/>
                <w:lang w:val="es-ES"/>
              </w:rPr>
            </w:pPr>
            <w:r w:rsidRPr="008C5C88">
              <w:rPr>
                <w:lang w:val="es-ES"/>
              </w:rPr>
              <w:t xml:space="preserve">Sintaxis </w:t>
            </w:r>
          </w:p>
        </w:tc>
        <w:tc>
          <w:tcPr>
            <w:tcW w:w="1701" w:type="dxa"/>
          </w:tcPr>
          <w:p w:rsidR="00524727" w:rsidRPr="008C5C88" w:rsidRDefault="00524727" w:rsidP="00EB0E65">
            <w:pPr>
              <w:pStyle w:val="Tablehead"/>
              <w:keepLines/>
              <w:rPr>
                <w:lang w:val="es-ES"/>
              </w:rPr>
            </w:pPr>
            <w:r>
              <w:rPr>
                <w:lang w:val="es-ES"/>
              </w:rPr>
              <w:t>Nº</w:t>
            </w:r>
            <w:r w:rsidRPr="008C5C88">
              <w:rPr>
                <w:lang w:val="es-ES"/>
              </w:rPr>
              <w:t xml:space="preserve"> de bits</w:t>
            </w:r>
          </w:p>
        </w:tc>
        <w:tc>
          <w:tcPr>
            <w:tcW w:w="1701" w:type="dxa"/>
          </w:tcPr>
          <w:p w:rsidR="00524727" w:rsidRPr="008C5C88" w:rsidRDefault="00524727" w:rsidP="00EB0E65">
            <w:pPr>
              <w:pStyle w:val="Tablehead"/>
              <w:keepLines/>
              <w:rPr>
                <w:lang w:val="es-ES"/>
              </w:rPr>
            </w:pPr>
            <w:r w:rsidRPr="008C5C88">
              <w:rPr>
                <w:lang w:val="es-ES"/>
              </w:rPr>
              <w:t xml:space="preserve">Mnemónico </w:t>
            </w:r>
          </w:p>
        </w:tc>
      </w:tr>
      <w:tr w:rsidR="00524727" w:rsidRPr="008C5C88" w:rsidTr="00AC460F">
        <w:trPr>
          <w:jc w:val="center"/>
        </w:trPr>
        <w:tc>
          <w:tcPr>
            <w:tcW w:w="5103" w:type="dxa"/>
          </w:tcPr>
          <w:p w:rsidR="00524727" w:rsidRPr="008C5C88" w:rsidRDefault="00524727" w:rsidP="00EB0E65">
            <w:pPr>
              <w:pStyle w:val="Tabletext"/>
              <w:keepNext/>
              <w:keepLines/>
              <w:rPr>
                <w:rFonts w:eastAsia="MS PGothic"/>
                <w:lang w:val="es-ES"/>
              </w:rPr>
            </w:pPr>
            <w:r w:rsidRPr="008C5C88">
              <w:rPr>
                <w:lang w:val="es-ES"/>
              </w:rPr>
              <w:t>signalling_packet</w:t>
            </w:r>
            <w:r w:rsidRPr="008C5C88">
              <w:rPr>
                <w:lang w:val="es-ES" w:eastAsia="ja-JP"/>
              </w:rPr>
              <w:t xml:space="preserve"> </w:t>
            </w:r>
            <w:r w:rsidRPr="008C5C88">
              <w:rPr>
                <w:lang w:val="es-ES"/>
              </w:rPr>
              <w:t>(</w:t>
            </w:r>
            <w:r w:rsidRPr="008C5C88">
              <w:rPr>
                <w:lang w:val="es-ES" w:eastAsia="ja-JP"/>
              </w:rPr>
              <w:t xml:space="preserve"> </w:t>
            </w:r>
            <w:r w:rsidRPr="008C5C88">
              <w:rPr>
                <w:lang w:val="es-ES"/>
              </w:rPr>
              <w:t>) {</w:t>
            </w:r>
          </w:p>
        </w:tc>
        <w:tc>
          <w:tcPr>
            <w:tcW w:w="1701" w:type="dxa"/>
          </w:tcPr>
          <w:p w:rsidR="00524727" w:rsidRPr="008C5C88" w:rsidRDefault="00524727" w:rsidP="00EB0E65">
            <w:pPr>
              <w:pStyle w:val="Tabletext"/>
              <w:keepNext/>
              <w:keepLines/>
              <w:jc w:val="center"/>
              <w:rPr>
                <w:rFonts w:eastAsia="MS PGothic"/>
                <w:lang w:val="es-ES"/>
              </w:rPr>
            </w:pPr>
          </w:p>
        </w:tc>
        <w:tc>
          <w:tcPr>
            <w:tcW w:w="1701" w:type="dxa"/>
          </w:tcPr>
          <w:p w:rsidR="00524727" w:rsidRPr="008C5C88" w:rsidRDefault="00524727" w:rsidP="00EB0E65">
            <w:pPr>
              <w:pStyle w:val="Tabletext"/>
              <w:keepNext/>
              <w:keepLines/>
              <w:jc w:val="center"/>
              <w:rPr>
                <w:rFonts w:eastAsia="MS PGothic"/>
                <w:lang w:val="es-ES"/>
              </w:rPr>
            </w:pP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ab/>
              <w:t>table_id</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8</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ab/>
              <w:t>section_syntax_indicator</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1</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ab/>
              <w:t>'1'</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1</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ab/>
              <w:t>'11'</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2</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ab/>
              <w:t>section_length</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12</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ab/>
              <w:t>table_id_extension</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16</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ab/>
              <w:t>'11'</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2</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ab/>
              <w:t>version_number</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5</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umisbf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lang w:val="es-ES"/>
              </w:rPr>
              <w:tab/>
              <w:t>current_next_indicator</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1</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lang w:val="es-ES"/>
              </w:rPr>
            </w:pP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lang w:val="es-ES"/>
              </w:rPr>
              <w:tab/>
              <w:t>section_number</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lang w:val="es-ES"/>
              </w:rPr>
              <w:tab/>
              <w:t>last_section_number</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lang w:val="es-ES"/>
              </w:rPr>
              <w:tab/>
              <w:t>for(i=0; i&lt;N; i++) {</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signalling_data_byte</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lang w:val="es-ES" w:eastAsia="ja-JP"/>
              </w:rPr>
            </w:pPr>
            <w:r w:rsidRPr="008C5C88">
              <w:rPr>
                <w:lang w:val="es-ES" w:eastAsia="ja-JP"/>
              </w:rPr>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CRC_32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32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rpchof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bl>
    <w:p w:rsidR="00524727" w:rsidRDefault="00524727" w:rsidP="00524727">
      <w:pPr>
        <w:pStyle w:val="Tablefin"/>
        <w:rPr>
          <w:lang w:val="es-ES"/>
        </w:rPr>
      </w:pPr>
    </w:p>
    <w:p w:rsidR="00524727" w:rsidRDefault="00524727" w:rsidP="00524727">
      <w:pPr>
        <w:rPr>
          <w:lang w:val="es-ES" w:eastAsia="ja-JP"/>
        </w:rPr>
      </w:pPr>
      <w:r w:rsidRPr="008C5C88">
        <w:rPr>
          <w:b/>
          <w:lang w:val="es-ES"/>
        </w:rPr>
        <w:t xml:space="preserve">table_id </w:t>
      </w:r>
      <w:r w:rsidRPr="008C5C88">
        <w:rPr>
          <w:lang w:val="es-ES"/>
        </w:rPr>
        <w:t>–</w:t>
      </w:r>
      <w:r w:rsidRPr="008C5C88">
        <w:rPr>
          <w:b/>
          <w:lang w:val="es-ES" w:eastAsia="ja-JP"/>
        </w:rPr>
        <w:t xml:space="preserve"> </w:t>
      </w:r>
      <w:r w:rsidRPr="008C5C88">
        <w:rPr>
          <w:lang w:val="es-ES" w:eastAsia="ja-JP"/>
        </w:rPr>
        <w:t>Campo de 8 bits que identifica la tabla a la que pertenece la sección</w:t>
      </w:r>
      <w:r>
        <w:rPr>
          <w:lang w:val="es-ES"/>
        </w:rPr>
        <w:t>. En el Cuadro </w:t>
      </w:r>
      <w:r w:rsidRPr="008C5C88">
        <w:rPr>
          <w:lang w:val="es-ES"/>
        </w:rPr>
        <w:t>9 se muestran los valores de este campo</w:t>
      </w:r>
      <w:r w:rsidRPr="008C5C88">
        <w:rPr>
          <w:lang w:val="es-ES" w:eastAsia="ja-JP"/>
        </w:rPr>
        <w:t xml:space="preserve">. </w:t>
      </w:r>
    </w:p>
    <w:p w:rsidR="00084A0C" w:rsidRPr="008C5C88" w:rsidRDefault="00084A0C" w:rsidP="00524727">
      <w:pPr>
        <w:rPr>
          <w:lang w:val="es-ES" w:eastAsia="ja-JP"/>
        </w:rPr>
      </w:pPr>
    </w:p>
    <w:p w:rsidR="00524727" w:rsidRPr="008C5C88" w:rsidRDefault="00524727" w:rsidP="00524727">
      <w:pPr>
        <w:pStyle w:val="TableNo"/>
        <w:rPr>
          <w:lang w:val="es-ES" w:eastAsia="ja-JP"/>
        </w:rPr>
      </w:pPr>
      <w:r w:rsidRPr="008C5C88">
        <w:rPr>
          <w:lang w:val="es-ES"/>
        </w:rPr>
        <w:t xml:space="preserve">CUADRO </w:t>
      </w:r>
      <w:r w:rsidRPr="008C5C88">
        <w:rPr>
          <w:lang w:val="es-ES" w:eastAsia="ja-JP"/>
        </w:rPr>
        <w:t>9</w:t>
      </w:r>
    </w:p>
    <w:p w:rsidR="00524727" w:rsidRPr="008C5C88" w:rsidRDefault="00524727" w:rsidP="00524727">
      <w:pPr>
        <w:pStyle w:val="Tabletitle"/>
        <w:rPr>
          <w:lang w:val="es-ES"/>
        </w:rPr>
      </w:pPr>
      <w:r>
        <w:rPr>
          <w:lang w:val="es-ES"/>
        </w:rPr>
        <w:t xml:space="preserve">Asignación de valores a </w:t>
      </w:r>
      <w:r w:rsidRPr="008C5C88">
        <w:rPr>
          <w:lang w:val="es-ES"/>
        </w:rPr>
        <w:t xml:space="preserve">Table_id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521"/>
      </w:tblGrid>
      <w:tr w:rsidR="00524727" w:rsidRPr="008C5C88" w:rsidTr="00AC460F">
        <w:trPr>
          <w:jc w:val="center"/>
        </w:trPr>
        <w:tc>
          <w:tcPr>
            <w:tcW w:w="1701" w:type="dxa"/>
          </w:tcPr>
          <w:p w:rsidR="00524727" w:rsidRPr="008C5C88" w:rsidRDefault="00524727" w:rsidP="00AC460F">
            <w:pPr>
              <w:pStyle w:val="Tablehead"/>
              <w:rPr>
                <w:lang w:val="es-ES"/>
              </w:rPr>
            </w:pPr>
            <w:r w:rsidRPr="008C5C88">
              <w:rPr>
                <w:lang w:val="es-ES"/>
              </w:rPr>
              <w:t xml:space="preserve">Valor </w:t>
            </w:r>
          </w:p>
        </w:tc>
        <w:tc>
          <w:tcPr>
            <w:tcW w:w="6521" w:type="dxa"/>
          </w:tcPr>
          <w:p w:rsidR="00524727" w:rsidRPr="008C5C88" w:rsidRDefault="00524727" w:rsidP="00AC460F">
            <w:pPr>
              <w:pStyle w:val="Tablehead"/>
              <w:rPr>
                <w:lang w:val="es-ES"/>
              </w:rPr>
            </w:pPr>
            <w:r w:rsidRPr="008C5C88">
              <w:rPr>
                <w:lang w:val="es-ES"/>
              </w:rPr>
              <w:t xml:space="preserve">Descripción </w:t>
            </w:r>
          </w:p>
        </w:tc>
      </w:tr>
      <w:tr w:rsidR="00524727" w:rsidRPr="008C5C88" w:rsidTr="00AC460F">
        <w:trPr>
          <w:jc w:val="center"/>
        </w:trPr>
        <w:tc>
          <w:tcPr>
            <w:tcW w:w="1701" w:type="dxa"/>
          </w:tcPr>
          <w:p w:rsidR="00524727" w:rsidRPr="008C5C88" w:rsidRDefault="00524727" w:rsidP="003C4F7C">
            <w:pPr>
              <w:pStyle w:val="Tabletext"/>
              <w:jc w:val="center"/>
              <w:rPr>
                <w:lang w:val="es-ES"/>
              </w:rPr>
            </w:pPr>
            <w:r w:rsidRPr="008C5C88">
              <w:rPr>
                <w:lang w:val="es-ES"/>
              </w:rPr>
              <w:t>0x</w:t>
            </w:r>
            <w:r w:rsidRPr="008C5C88">
              <w:rPr>
                <w:lang w:val="es-ES" w:eastAsia="ja-JP"/>
              </w:rPr>
              <w:t>00</w:t>
            </w:r>
            <w:r w:rsidRPr="008C5C88">
              <w:rPr>
                <w:lang w:val="es-ES"/>
              </w:rPr>
              <w:t xml:space="preserve"> – 0x</w:t>
            </w:r>
            <w:r w:rsidRPr="008C5C88">
              <w:rPr>
                <w:lang w:val="es-ES" w:eastAsia="ja-JP"/>
              </w:rPr>
              <w:t>3F</w:t>
            </w:r>
          </w:p>
        </w:tc>
        <w:tc>
          <w:tcPr>
            <w:tcW w:w="6521" w:type="dxa"/>
          </w:tcPr>
          <w:p w:rsidR="00524727" w:rsidRPr="008C5C88" w:rsidRDefault="00524727" w:rsidP="003C4F7C">
            <w:pPr>
              <w:pStyle w:val="Tabletext"/>
              <w:jc w:val="left"/>
              <w:rPr>
                <w:lang w:val="es-ES"/>
              </w:rPr>
            </w:pPr>
            <w:r w:rsidRPr="008C5C88">
              <w:rPr>
                <w:lang w:val="es-ES" w:eastAsia="ja-JP"/>
              </w:rPr>
              <w:t>R</w:t>
            </w:r>
            <w:r w:rsidRPr="008C5C88">
              <w:rPr>
                <w:lang w:val="es-ES"/>
              </w:rPr>
              <w:t>eservado</w:t>
            </w:r>
          </w:p>
        </w:tc>
      </w:tr>
      <w:tr w:rsidR="00524727" w:rsidRPr="008D4F2C" w:rsidTr="00AC460F">
        <w:trPr>
          <w:jc w:val="center"/>
        </w:trPr>
        <w:tc>
          <w:tcPr>
            <w:tcW w:w="1701" w:type="dxa"/>
          </w:tcPr>
          <w:p w:rsidR="00524727" w:rsidRPr="008C5C88" w:rsidRDefault="00524727" w:rsidP="003C4F7C">
            <w:pPr>
              <w:pStyle w:val="Tabletext"/>
              <w:jc w:val="center"/>
              <w:rPr>
                <w:lang w:val="es-ES"/>
              </w:rPr>
            </w:pPr>
            <w:r w:rsidRPr="008C5C88">
              <w:rPr>
                <w:lang w:val="es-ES"/>
              </w:rPr>
              <w:t>0x40</w:t>
            </w:r>
          </w:p>
        </w:tc>
        <w:tc>
          <w:tcPr>
            <w:tcW w:w="6521" w:type="dxa"/>
          </w:tcPr>
          <w:p w:rsidR="00524727" w:rsidRPr="008C5C88" w:rsidRDefault="00524727" w:rsidP="00087A06">
            <w:pPr>
              <w:pStyle w:val="Tabletext"/>
              <w:jc w:val="left"/>
              <w:rPr>
                <w:lang w:val="es-ES"/>
              </w:rPr>
            </w:pPr>
            <w:r w:rsidRPr="008C5C88">
              <w:rPr>
                <w:lang w:val="es-ES"/>
              </w:rPr>
              <w:t>TLV-NIT (TLV-Tabla de información de red) (red actual)</w:t>
            </w:r>
          </w:p>
        </w:tc>
      </w:tr>
      <w:tr w:rsidR="00524727" w:rsidRPr="008D4F2C" w:rsidTr="00AC460F">
        <w:trPr>
          <w:jc w:val="center"/>
        </w:trPr>
        <w:tc>
          <w:tcPr>
            <w:tcW w:w="1701" w:type="dxa"/>
          </w:tcPr>
          <w:p w:rsidR="00524727" w:rsidRPr="008C5C88" w:rsidRDefault="00524727" w:rsidP="003C4F7C">
            <w:pPr>
              <w:pStyle w:val="Tabletext"/>
              <w:jc w:val="center"/>
              <w:rPr>
                <w:lang w:val="es-ES"/>
              </w:rPr>
            </w:pPr>
            <w:r w:rsidRPr="008C5C88">
              <w:rPr>
                <w:lang w:val="es-ES"/>
              </w:rPr>
              <w:t>0x41</w:t>
            </w:r>
          </w:p>
        </w:tc>
        <w:tc>
          <w:tcPr>
            <w:tcW w:w="6521" w:type="dxa"/>
          </w:tcPr>
          <w:p w:rsidR="00524727" w:rsidRPr="008C5C88" w:rsidRDefault="00524727" w:rsidP="00087A06">
            <w:pPr>
              <w:pStyle w:val="Tabletext"/>
              <w:jc w:val="left"/>
              <w:rPr>
                <w:lang w:val="es-ES"/>
              </w:rPr>
            </w:pPr>
            <w:r w:rsidRPr="008C5C88">
              <w:rPr>
                <w:lang w:val="es-ES"/>
              </w:rPr>
              <w:t>TLV-NIT (TLV-Tabla de información de red) (cualquier otra red)</w:t>
            </w:r>
          </w:p>
        </w:tc>
      </w:tr>
      <w:tr w:rsidR="00524727" w:rsidRPr="008C5C88" w:rsidTr="00AC460F">
        <w:trPr>
          <w:jc w:val="center"/>
        </w:trPr>
        <w:tc>
          <w:tcPr>
            <w:tcW w:w="1701" w:type="dxa"/>
          </w:tcPr>
          <w:p w:rsidR="00524727" w:rsidRPr="008C5C88" w:rsidRDefault="00524727" w:rsidP="003C4F7C">
            <w:pPr>
              <w:pStyle w:val="Tabletext"/>
              <w:jc w:val="center"/>
              <w:rPr>
                <w:lang w:val="es-ES"/>
              </w:rPr>
            </w:pPr>
            <w:r w:rsidRPr="008C5C88">
              <w:rPr>
                <w:lang w:val="es-ES"/>
              </w:rPr>
              <w:t>0x</w:t>
            </w:r>
            <w:r w:rsidRPr="008C5C88">
              <w:rPr>
                <w:lang w:val="es-ES" w:eastAsia="ja-JP"/>
              </w:rPr>
              <w:t>42</w:t>
            </w:r>
            <w:r w:rsidRPr="008C5C88">
              <w:rPr>
                <w:lang w:val="es-ES"/>
              </w:rPr>
              <w:t xml:space="preserve"> – 0xF</w:t>
            </w:r>
            <w:r w:rsidRPr="008C5C88">
              <w:rPr>
                <w:lang w:val="es-ES" w:eastAsia="ja-JP"/>
              </w:rPr>
              <w:t>D</w:t>
            </w:r>
          </w:p>
        </w:tc>
        <w:tc>
          <w:tcPr>
            <w:tcW w:w="6521" w:type="dxa"/>
          </w:tcPr>
          <w:p w:rsidR="00524727" w:rsidRPr="008C5C88" w:rsidRDefault="00524727" w:rsidP="003C4F7C">
            <w:pPr>
              <w:pStyle w:val="Tabletext"/>
              <w:jc w:val="left"/>
              <w:rPr>
                <w:lang w:val="es-ES"/>
              </w:rPr>
            </w:pPr>
            <w:r w:rsidRPr="008C5C88">
              <w:rPr>
                <w:lang w:val="es-ES" w:eastAsia="ja-JP"/>
              </w:rPr>
              <w:t>R</w:t>
            </w:r>
            <w:r w:rsidRPr="008C5C88">
              <w:rPr>
                <w:lang w:val="es-ES"/>
              </w:rPr>
              <w:t>eservado</w:t>
            </w:r>
          </w:p>
        </w:tc>
      </w:tr>
      <w:tr w:rsidR="00524727" w:rsidRPr="008D4F2C" w:rsidTr="00AC460F">
        <w:trPr>
          <w:jc w:val="center"/>
        </w:trPr>
        <w:tc>
          <w:tcPr>
            <w:tcW w:w="1701" w:type="dxa"/>
          </w:tcPr>
          <w:p w:rsidR="00524727" w:rsidRPr="008C5C88" w:rsidRDefault="00524727" w:rsidP="003C4F7C">
            <w:pPr>
              <w:pStyle w:val="Tabletext"/>
              <w:jc w:val="center"/>
              <w:rPr>
                <w:lang w:val="es-ES"/>
              </w:rPr>
            </w:pPr>
            <w:r w:rsidRPr="008C5C88">
              <w:rPr>
                <w:lang w:val="es-ES"/>
              </w:rPr>
              <w:t>0xFE</w:t>
            </w:r>
          </w:p>
        </w:tc>
        <w:tc>
          <w:tcPr>
            <w:tcW w:w="6521" w:type="dxa"/>
          </w:tcPr>
          <w:p w:rsidR="00524727" w:rsidRPr="008C5C88" w:rsidRDefault="00524727" w:rsidP="003C4F7C">
            <w:pPr>
              <w:pStyle w:val="Tabletext"/>
              <w:jc w:val="left"/>
              <w:rPr>
                <w:lang w:val="es-ES" w:eastAsia="ja-JP"/>
              </w:rPr>
            </w:pPr>
            <w:r w:rsidRPr="008C5C88">
              <w:rPr>
                <w:lang w:val="es-ES" w:eastAsia="ja-JP"/>
              </w:rPr>
              <w:t xml:space="preserve">La tabla se indica mediante el valor del campo </w:t>
            </w:r>
            <w:r w:rsidRPr="008C5C88">
              <w:rPr>
                <w:lang w:val="es-ES"/>
              </w:rPr>
              <w:t>table_id_extension</w:t>
            </w:r>
          </w:p>
        </w:tc>
      </w:tr>
      <w:tr w:rsidR="00524727" w:rsidRPr="008C5C88" w:rsidTr="00AC460F">
        <w:trPr>
          <w:jc w:val="center"/>
        </w:trPr>
        <w:tc>
          <w:tcPr>
            <w:tcW w:w="1701" w:type="dxa"/>
          </w:tcPr>
          <w:p w:rsidR="00524727" w:rsidRPr="008C5C88" w:rsidRDefault="00524727" w:rsidP="003C4F7C">
            <w:pPr>
              <w:pStyle w:val="Tabletext"/>
              <w:jc w:val="center"/>
              <w:rPr>
                <w:lang w:val="es-ES"/>
              </w:rPr>
            </w:pPr>
            <w:r w:rsidRPr="008C5C88">
              <w:rPr>
                <w:lang w:val="es-ES"/>
              </w:rPr>
              <w:t>0xF</w:t>
            </w:r>
            <w:r w:rsidRPr="008C5C88">
              <w:rPr>
                <w:lang w:val="es-ES" w:eastAsia="ja-JP"/>
              </w:rPr>
              <w:t>F</w:t>
            </w:r>
          </w:p>
        </w:tc>
        <w:tc>
          <w:tcPr>
            <w:tcW w:w="6521" w:type="dxa"/>
          </w:tcPr>
          <w:p w:rsidR="00524727" w:rsidRPr="008C5C88" w:rsidRDefault="00524727" w:rsidP="003C4F7C">
            <w:pPr>
              <w:pStyle w:val="Tabletext"/>
              <w:jc w:val="left"/>
              <w:rPr>
                <w:lang w:val="es-ES"/>
              </w:rPr>
            </w:pPr>
            <w:r w:rsidRPr="008C5C88">
              <w:rPr>
                <w:lang w:val="es-ES" w:eastAsia="ja-JP"/>
              </w:rPr>
              <w:t>R</w:t>
            </w:r>
            <w:r w:rsidRPr="008C5C88">
              <w:rPr>
                <w:lang w:val="es-ES"/>
              </w:rPr>
              <w:t>eservado</w:t>
            </w:r>
          </w:p>
        </w:tc>
      </w:tr>
    </w:tbl>
    <w:p w:rsidR="00524727" w:rsidRDefault="00524727" w:rsidP="00524727">
      <w:pPr>
        <w:pStyle w:val="Tablefin"/>
        <w:rPr>
          <w:lang w:val="es-ES"/>
        </w:rPr>
      </w:pPr>
    </w:p>
    <w:p w:rsidR="00524727" w:rsidRPr="008C5C88" w:rsidRDefault="00524727" w:rsidP="00524727">
      <w:pPr>
        <w:rPr>
          <w:lang w:val="es-ES"/>
        </w:rPr>
      </w:pPr>
      <w:r w:rsidRPr="008C5C88">
        <w:rPr>
          <w:b/>
          <w:lang w:val="es-ES"/>
        </w:rPr>
        <w:t xml:space="preserve">section_syntax_indicator </w:t>
      </w:r>
      <w:r w:rsidRPr="008C5C88">
        <w:rPr>
          <w:lang w:val="es-ES"/>
        </w:rPr>
        <w:t xml:space="preserve">– Campo que determina si se utiliza un formato normal o ampliado y representa los formatos normal y ampliado cuando el campo contiene </w:t>
      </w:r>
      <w:r>
        <w:rPr>
          <w:lang w:val="es-ES"/>
        </w:rPr>
        <w:t>«</w:t>
      </w:r>
      <w:r w:rsidRPr="008C5C88">
        <w:rPr>
          <w:lang w:val="es-ES"/>
        </w:rPr>
        <w:t>0</w:t>
      </w:r>
      <w:r>
        <w:rPr>
          <w:lang w:val="es-ES"/>
        </w:rPr>
        <w:t>»</w:t>
      </w:r>
      <w:r w:rsidRPr="008C5C88">
        <w:rPr>
          <w:lang w:val="es-ES"/>
        </w:rPr>
        <w:t xml:space="preserve"> y </w:t>
      </w:r>
      <w:r>
        <w:rPr>
          <w:lang w:val="es-ES"/>
        </w:rPr>
        <w:t>«</w:t>
      </w:r>
      <w:r w:rsidRPr="008C5C88">
        <w:rPr>
          <w:lang w:val="es-ES"/>
        </w:rPr>
        <w:t>1</w:t>
      </w:r>
      <w:r>
        <w:rPr>
          <w:lang w:val="es-ES"/>
        </w:rPr>
        <w:t>»</w:t>
      </w:r>
      <w:r w:rsidRPr="008C5C88">
        <w:rPr>
          <w:lang w:val="es-ES"/>
        </w:rPr>
        <w:t xml:space="preserve"> respectivamente.</w:t>
      </w:r>
    </w:p>
    <w:p w:rsidR="00524727" w:rsidRPr="008C5C88" w:rsidRDefault="00524727" w:rsidP="00524727">
      <w:pPr>
        <w:rPr>
          <w:lang w:val="es-ES"/>
        </w:rPr>
      </w:pPr>
      <w:r w:rsidRPr="008C5C88">
        <w:rPr>
          <w:b/>
          <w:lang w:val="es-ES"/>
        </w:rPr>
        <w:t xml:space="preserve">section_length </w:t>
      </w:r>
      <w:r w:rsidRPr="008C5C88">
        <w:rPr>
          <w:lang w:val="es-ES"/>
        </w:rPr>
        <w:t xml:space="preserve">– Campo con el número de bytes de datos que le sigue, no es superior a 4093. </w:t>
      </w:r>
    </w:p>
    <w:p w:rsidR="00524727" w:rsidRPr="008C5C88" w:rsidRDefault="00524727" w:rsidP="00524727">
      <w:pPr>
        <w:rPr>
          <w:lang w:val="es-ES" w:eastAsia="ja-JP"/>
        </w:rPr>
      </w:pPr>
      <w:r w:rsidRPr="008C5C88">
        <w:rPr>
          <w:b/>
          <w:lang w:val="es-ES"/>
        </w:rPr>
        <w:lastRenderedPageBreak/>
        <w:t>table_id_extension</w:t>
      </w:r>
      <w:r w:rsidRPr="008C5C88">
        <w:rPr>
          <w:lang w:val="es-ES"/>
        </w:rPr>
        <w:t xml:space="preserve"> – Campo que amplía el identificador de tabla. Cuando el valor del campo table_id sea 0xFE, este campo se utiliza para identificar la tabla, tal como se muestra en</w:t>
      </w:r>
      <w:r>
        <w:rPr>
          <w:lang w:val="es-ES"/>
        </w:rPr>
        <w:t xml:space="preserve"> el Cuadro </w:t>
      </w:r>
      <w:r w:rsidRPr="008C5C88">
        <w:rPr>
          <w:lang w:val="es-ES"/>
        </w:rPr>
        <w:t>10.</w:t>
      </w:r>
    </w:p>
    <w:p w:rsidR="00524727" w:rsidRPr="008C5C88" w:rsidRDefault="00524727" w:rsidP="00524727">
      <w:pPr>
        <w:pStyle w:val="TableNo"/>
        <w:rPr>
          <w:lang w:val="es-ES" w:eastAsia="ja-JP"/>
        </w:rPr>
      </w:pPr>
      <w:r w:rsidRPr="008C5C88">
        <w:rPr>
          <w:lang w:val="es-ES"/>
        </w:rPr>
        <w:t xml:space="preserve">CUADRO </w:t>
      </w:r>
      <w:r w:rsidRPr="008C5C88">
        <w:rPr>
          <w:lang w:val="es-ES" w:eastAsia="ja-JP"/>
        </w:rPr>
        <w:t>10</w:t>
      </w:r>
    </w:p>
    <w:p w:rsidR="00524727" w:rsidRPr="008C5C88" w:rsidRDefault="00524727" w:rsidP="00524727">
      <w:pPr>
        <w:pStyle w:val="Tabletitle"/>
        <w:rPr>
          <w:lang w:val="es-ES"/>
        </w:rPr>
      </w:pPr>
      <w:r>
        <w:rPr>
          <w:lang w:val="es-ES"/>
        </w:rPr>
        <w:t xml:space="preserve">Asignación de valores </w:t>
      </w:r>
      <w:r w:rsidRPr="008C5C88">
        <w:rPr>
          <w:lang w:val="es-ES"/>
        </w:rPr>
        <w:t>a la amplia</w:t>
      </w:r>
      <w:r w:rsidR="00EB0E65">
        <w:rPr>
          <w:lang w:val="es-ES"/>
        </w:rPr>
        <w:t>ción del identificador de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3969"/>
      </w:tblGrid>
      <w:tr w:rsidR="00524727" w:rsidRPr="008C5C88" w:rsidTr="00AC460F">
        <w:trPr>
          <w:jc w:val="center"/>
        </w:trPr>
        <w:tc>
          <w:tcPr>
            <w:tcW w:w="2268" w:type="dxa"/>
          </w:tcPr>
          <w:p w:rsidR="00524727" w:rsidRPr="008C5C88" w:rsidRDefault="00524727" w:rsidP="00AC460F">
            <w:pPr>
              <w:pStyle w:val="Tablehead"/>
              <w:rPr>
                <w:lang w:val="es-ES"/>
              </w:rPr>
            </w:pPr>
            <w:r w:rsidRPr="008C5C88">
              <w:rPr>
                <w:lang w:val="es-ES"/>
              </w:rPr>
              <w:t>Valor</w:t>
            </w:r>
          </w:p>
        </w:tc>
        <w:tc>
          <w:tcPr>
            <w:tcW w:w="3969" w:type="dxa"/>
          </w:tcPr>
          <w:p w:rsidR="00524727" w:rsidRPr="008C5C88" w:rsidRDefault="00524727" w:rsidP="00AC460F">
            <w:pPr>
              <w:pStyle w:val="Tablehead"/>
              <w:rPr>
                <w:lang w:val="es-ES"/>
              </w:rPr>
            </w:pPr>
            <w:r w:rsidRPr="008C5C88">
              <w:rPr>
                <w:lang w:val="es-ES"/>
              </w:rPr>
              <w:t xml:space="preserve">Descripción </w:t>
            </w:r>
          </w:p>
        </w:tc>
      </w:tr>
      <w:tr w:rsidR="00524727" w:rsidRPr="008D4F2C" w:rsidTr="00AC460F">
        <w:trPr>
          <w:jc w:val="center"/>
        </w:trPr>
        <w:tc>
          <w:tcPr>
            <w:tcW w:w="2268" w:type="dxa"/>
          </w:tcPr>
          <w:p w:rsidR="00524727" w:rsidRPr="008C5C88" w:rsidRDefault="00524727" w:rsidP="003C4F7C">
            <w:pPr>
              <w:pStyle w:val="Tabletext"/>
              <w:jc w:val="center"/>
              <w:rPr>
                <w:lang w:val="es-ES"/>
              </w:rPr>
            </w:pPr>
            <w:r w:rsidRPr="008C5C88">
              <w:rPr>
                <w:lang w:val="es-ES"/>
              </w:rPr>
              <w:t>0x0000</w:t>
            </w:r>
          </w:p>
        </w:tc>
        <w:tc>
          <w:tcPr>
            <w:tcW w:w="3969" w:type="dxa"/>
          </w:tcPr>
          <w:p w:rsidR="00524727" w:rsidRPr="008C5C88" w:rsidRDefault="00524727" w:rsidP="003C4F7C">
            <w:pPr>
              <w:pStyle w:val="Tabletext"/>
              <w:jc w:val="left"/>
              <w:rPr>
                <w:lang w:val="es-ES"/>
              </w:rPr>
            </w:pPr>
            <w:r w:rsidRPr="008C5C88">
              <w:rPr>
                <w:lang w:val="es-ES"/>
              </w:rPr>
              <w:t>AMT (Tabla de mapa de direcciones)</w:t>
            </w:r>
          </w:p>
        </w:tc>
      </w:tr>
      <w:tr w:rsidR="00524727" w:rsidRPr="008C5C88" w:rsidTr="00AC460F">
        <w:trPr>
          <w:jc w:val="center"/>
        </w:trPr>
        <w:tc>
          <w:tcPr>
            <w:tcW w:w="2268" w:type="dxa"/>
          </w:tcPr>
          <w:p w:rsidR="00524727" w:rsidRPr="008C5C88" w:rsidRDefault="00524727" w:rsidP="003C4F7C">
            <w:pPr>
              <w:pStyle w:val="Tabletext"/>
              <w:jc w:val="center"/>
              <w:rPr>
                <w:lang w:val="es-ES" w:eastAsia="ja-JP"/>
              </w:rPr>
            </w:pPr>
            <w:r w:rsidRPr="008C5C88">
              <w:rPr>
                <w:lang w:val="es-ES"/>
              </w:rPr>
              <w:t>0x</w:t>
            </w:r>
            <w:r w:rsidRPr="008C5C88">
              <w:rPr>
                <w:lang w:val="es-ES" w:eastAsia="ja-JP"/>
              </w:rPr>
              <w:t>0001</w:t>
            </w:r>
            <w:r w:rsidRPr="008C5C88">
              <w:rPr>
                <w:lang w:val="es-ES"/>
              </w:rPr>
              <w:t xml:space="preserve"> – 0xF</w:t>
            </w:r>
            <w:r w:rsidRPr="008C5C88">
              <w:rPr>
                <w:lang w:val="es-ES" w:eastAsia="ja-JP"/>
              </w:rPr>
              <w:t>FFF</w:t>
            </w:r>
          </w:p>
        </w:tc>
        <w:tc>
          <w:tcPr>
            <w:tcW w:w="3969" w:type="dxa"/>
          </w:tcPr>
          <w:p w:rsidR="00524727" w:rsidRPr="008C5C88" w:rsidRDefault="00524727" w:rsidP="003C4F7C">
            <w:pPr>
              <w:pStyle w:val="Tabletext"/>
              <w:jc w:val="left"/>
              <w:rPr>
                <w:lang w:val="es-ES"/>
              </w:rPr>
            </w:pPr>
            <w:r w:rsidRPr="008C5C88">
              <w:rPr>
                <w:lang w:val="es-ES" w:eastAsia="ja-JP"/>
              </w:rPr>
              <w:t>R</w:t>
            </w:r>
            <w:r w:rsidRPr="008C5C88">
              <w:rPr>
                <w:lang w:val="es-ES"/>
              </w:rPr>
              <w:t>eservado</w:t>
            </w:r>
          </w:p>
        </w:tc>
      </w:tr>
    </w:tbl>
    <w:p w:rsidR="00524727" w:rsidRPr="008C5C88" w:rsidRDefault="00524727" w:rsidP="00524727">
      <w:pPr>
        <w:pStyle w:val="Tablefin"/>
        <w:rPr>
          <w:lang w:val="es-ES"/>
        </w:rPr>
      </w:pPr>
    </w:p>
    <w:p w:rsidR="00524727" w:rsidRPr="008C5C88" w:rsidRDefault="00524727" w:rsidP="00524727">
      <w:pPr>
        <w:rPr>
          <w:lang w:val="es-ES" w:eastAsia="ja-JP"/>
        </w:rPr>
      </w:pPr>
      <w:r w:rsidRPr="008C5C88">
        <w:rPr>
          <w:b/>
          <w:lang w:val="es-ES"/>
        </w:rPr>
        <w:t xml:space="preserve">version_number </w:t>
      </w:r>
      <w:r w:rsidRPr="008C5C88">
        <w:rPr>
          <w:lang w:val="es-ES"/>
        </w:rPr>
        <w:t>– Campo con el número de versión de la tabla.</w:t>
      </w:r>
    </w:p>
    <w:p w:rsidR="00524727" w:rsidRPr="008C5C88" w:rsidRDefault="00524727" w:rsidP="00524727">
      <w:pPr>
        <w:rPr>
          <w:lang w:val="es-ES" w:eastAsia="ja-JP"/>
        </w:rPr>
      </w:pPr>
      <w:r w:rsidRPr="008C5C88">
        <w:rPr>
          <w:b/>
          <w:lang w:val="es-ES"/>
        </w:rPr>
        <w:t xml:space="preserve">current_next_indicator </w:t>
      </w:r>
      <w:r w:rsidRPr="008C5C88">
        <w:rPr>
          <w:lang w:val="es-ES"/>
        </w:rPr>
        <w:t>–</w:t>
      </w:r>
      <w:r w:rsidRPr="008C5C88">
        <w:rPr>
          <w:b/>
          <w:lang w:val="es-ES"/>
        </w:rPr>
        <w:t xml:space="preserve"> </w:t>
      </w:r>
      <w:r w:rsidRPr="008C5C88">
        <w:rPr>
          <w:lang w:val="es-ES"/>
        </w:rPr>
        <w:t xml:space="preserve">Campo que contiene </w:t>
      </w:r>
      <w:r>
        <w:rPr>
          <w:lang w:val="es-ES"/>
        </w:rPr>
        <w:t>«</w:t>
      </w:r>
      <w:r w:rsidRPr="008C5C88">
        <w:rPr>
          <w:lang w:val="es-ES"/>
        </w:rPr>
        <w:t>1</w:t>
      </w:r>
      <w:r>
        <w:rPr>
          <w:lang w:val="es-ES"/>
        </w:rPr>
        <w:t>»</w:t>
      </w:r>
      <w:r w:rsidRPr="008C5C88">
        <w:rPr>
          <w:lang w:val="es-ES"/>
        </w:rPr>
        <w:t xml:space="preserve"> y </w:t>
      </w:r>
      <w:r>
        <w:rPr>
          <w:lang w:val="es-ES"/>
        </w:rPr>
        <w:t>«</w:t>
      </w:r>
      <w:r w:rsidRPr="008C5C88">
        <w:rPr>
          <w:lang w:val="es-ES"/>
        </w:rPr>
        <w:t>0</w:t>
      </w:r>
      <w:r>
        <w:rPr>
          <w:lang w:val="es-ES"/>
        </w:rPr>
        <w:t>»</w:t>
      </w:r>
      <w:r w:rsidRPr="008C5C88">
        <w:rPr>
          <w:lang w:val="es-ES"/>
        </w:rPr>
        <w:t xml:space="preserve"> cuando la tabla está siendo usada y cuando no puede serlo pero es un texto válido, respectivamente,.</w:t>
      </w:r>
    </w:p>
    <w:p w:rsidR="00524727" w:rsidRPr="008C5C88" w:rsidRDefault="00524727" w:rsidP="00524727">
      <w:pPr>
        <w:rPr>
          <w:lang w:val="es-ES" w:eastAsia="ja-JP"/>
        </w:rPr>
      </w:pPr>
      <w:r w:rsidRPr="008C5C88">
        <w:rPr>
          <w:b/>
          <w:lang w:val="es-ES"/>
        </w:rPr>
        <w:t xml:space="preserve">section_number </w:t>
      </w:r>
      <w:r w:rsidRPr="008C5C88">
        <w:rPr>
          <w:lang w:val="es-ES"/>
        </w:rPr>
        <w:t>– Campo con el número de la primera sección de la tabla.</w:t>
      </w:r>
    </w:p>
    <w:p w:rsidR="00524727" w:rsidRPr="008C5C88" w:rsidRDefault="00524727" w:rsidP="00524727">
      <w:pPr>
        <w:rPr>
          <w:lang w:val="es-ES" w:eastAsia="ja-JP"/>
        </w:rPr>
      </w:pPr>
      <w:r w:rsidRPr="008C5C88">
        <w:rPr>
          <w:b/>
          <w:lang w:val="es-ES"/>
        </w:rPr>
        <w:t xml:space="preserve">last_section_number </w:t>
      </w:r>
      <w:r w:rsidRPr="008C5C88">
        <w:rPr>
          <w:lang w:val="es-ES"/>
        </w:rPr>
        <w:t>– Campo con el número de la última sección de la tabla.</w:t>
      </w:r>
    </w:p>
    <w:p w:rsidR="00524727" w:rsidRPr="008C5C88" w:rsidRDefault="00524727" w:rsidP="00524727">
      <w:pPr>
        <w:rPr>
          <w:lang w:val="es-ES" w:eastAsia="ja-JP"/>
        </w:rPr>
      </w:pPr>
      <w:r w:rsidRPr="008C5C88">
        <w:rPr>
          <w:b/>
          <w:lang w:val="es-ES"/>
        </w:rPr>
        <w:t xml:space="preserve">signalling_data_byte </w:t>
      </w:r>
      <w:r w:rsidRPr="008C5C88">
        <w:rPr>
          <w:lang w:val="es-ES"/>
        </w:rPr>
        <w:t>– Campo con las señales de control de transmisión.</w:t>
      </w:r>
    </w:p>
    <w:p w:rsidR="00524727" w:rsidRPr="008C5C88" w:rsidRDefault="00524727" w:rsidP="00524727">
      <w:pPr>
        <w:rPr>
          <w:lang w:val="es-ES" w:eastAsia="ja-JP"/>
        </w:rPr>
      </w:pPr>
      <w:r w:rsidRPr="008C5C88">
        <w:rPr>
          <w:b/>
          <w:lang w:val="es-ES"/>
        </w:rPr>
        <w:t xml:space="preserve">CRC_32 </w:t>
      </w:r>
      <w:r w:rsidRPr="008C5C88">
        <w:rPr>
          <w:lang w:val="es-ES"/>
        </w:rPr>
        <w:t xml:space="preserve">– Campo conforme con la </w:t>
      </w:r>
      <w:r w:rsidRPr="008C5C88">
        <w:rPr>
          <w:lang w:val="es-ES" w:eastAsia="ja-JP"/>
        </w:rPr>
        <w:t>Recomendación UIT-T</w:t>
      </w:r>
      <w:r w:rsidRPr="008C5C88">
        <w:rPr>
          <w:lang w:val="es-ES"/>
        </w:rPr>
        <w:t xml:space="preserve"> H.222.0.</w:t>
      </w:r>
    </w:p>
    <w:p w:rsidR="00524727" w:rsidRPr="008C5C88" w:rsidRDefault="00524727" w:rsidP="00524727">
      <w:pPr>
        <w:pStyle w:val="Heading3"/>
        <w:rPr>
          <w:lang w:val="es-ES" w:eastAsia="ja-JP"/>
        </w:rPr>
      </w:pPr>
      <w:r w:rsidRPr="008C5C88">
        <w:rPr>
          <w:lang w:val="es-ES" w:eastAsia="ja-JP"/>
        </w:rPr>
        <w:t>5.2.2</w:t>
      </w:r>
      <w:r w:rsidRPr="008C5C88">
        <w:rPr>
          <w:lang w:val="es-ES"/>
        </w:rPr>
        <w:tab/>
        <w:t xml:space="preserve">Estructura de las señales de control de transmisión </w:t>
      </w:r>
    </w:p>
    <w:p w:rsidR="00524727" w:rsidRPr="008C5C88" w:rsidRDefault="00524727" w:rsidP="00524727">
      <w:pPr>
        <w:rPr>
          <w:lang w:val="es-ES"/>
        </w:rPr>
      </w:pPr>
      <w:r w:rsidRPr="008C5C88">
        <w:rPr>
          <w:lang w:val="es-ES" w:eastAsia="ja-JP"/>
        </w:rPr>
        <w:t xml:space="preserve">Todas las señales multiplexadas con contenedores </w:t>
      </w:r>
      <w:r w:rsidRPr="008C5C88">
        <w:rPr>
          <w:lang w:val="es-ES"/>
        </w:rPr>
        <w:t xml:space="preserve">TLV están controladas por las señales de control de transmisión siguientes. </w:t>
      </w:r>
    </w:p>
    <w:p w:rsidR="00524727" w:rsidRPr="008C5C88" w:rsidRDefault="00524727" w:rsidP="00524727">
      <w:pPr>
        <w:pStyle w:val="enumlev1"/>
        <w:rPr>
          <w:lang w:val="es-ES"/>
        </w:rPr>
      </w:pPr>
      <w:r w:rsidRPr="008C5C88">
        <w:rPr>
          <w:lang w:val="es-ES" w:eastAsia="ja-JP"/>
        </w:rPr>
        <w:t>–</w:t>
      </w:r>
      <w:r w:rsidRPr="008C5C88">
        <w:rPr>
          <w:lang w:val="es-ES" w:eastAsia="ja-JP"/>
        </w:rPr>
        <w:tab/>
      </w:r>
      <w:r w:rsidRPr="008C5C88">
        <w:rPr>
          <w:lang w:val="es-ES"/>
        </w:rPr>
        <w:t xml:space="preserve">Una TLV-NIT con información que relaciona frecuencias de modulación y otra información en los canales de transmisión con programas de </w:t>
      </w:r>
      <w:r w:rsidRPr="008C5C88">
        <w:rPr>
          <w:lang w:val="es-ES" w:eastAsia="ja-JP"/>
        </w:rPr>
        <w:t>radiodifusión</w:t>
      </w:r>
      <w:r w:rsidRPr="008C5C88">
        <w:rPr>
          <w:lang w:val="es-ES"/>
        </w:rPr>
        <w:t xml:space="preserve">. </w:t>
      </w:r>
    </w:p>
    <w:p w:rsidR="00524727" w:rsidRPr="008C5C88" w:rsidRDefault="00524727" w:rsidP="00524727">
      <w:pPr>
        <w:pStyle w:val="enumlev1"/>
        <w:rPr>
          <w:lang w:val="es-ES"/>
        </w:rPr>
      </w:pPr>
      <w:r w:rsidRPr="008C5C88">
        <w:rPr>
          <w:lang w:val="es-ES" w:eastAsia="ja-JP"/>
        </w:rPr>
        <w:t>–</w:t>
      </w:r>
      <w:r w:rsidRPr="008C5C88">
        <w:rPr>
          <w:lang w:val="es-ES" w:eastAsia="ja-JP"/>
        </w:rPr>
        <w:tab/>
      </w:r>
      <w:r w:rsidRPr="008C5C88">
        <w:rPr>
          <w:lang w:val="es-ES"/>
        </w:rPr>
        <w:t xml:space="preserve">Una AMT que asocia direcciones IP que especifican flujos de datos IP con sus servicios de </w:t>
      </w:r>
      <w:r w:rsidRPr="008C5C88">
        <w:rPr>
          <w:lang w:val="es-ES" w:eastAsia="ja-JP"/>
        </w:rPr>
        <w:t>radiodifusión</w:t>
      </w:r>
      <w:r w:rsidRPr="008C5C88">
        <w:rPr>
          <w:lang w:val="es-ES"/>
        </w:rPr>
        <w:t xml:space="preserve">. </w:t>
      </w:r>
    </w:p>
    <w:p w:rsidR="00524727" w:rsidRPr="008C5C88" w:rsidRDefault="00524727" w:rsidP="00524727">
      <w:pPr>
        <w:pStyle w:val="Heading4"/>
        <w:rPr>
          <w:lang w:val="es-ES" w:eastAsia="ja-JP"/>
        </w:rPr>
      </w:pPr>
      <w:r w:rsidRPr="008C5C88">
        <w:rPr>
          <w:lang w:val="es-ES" w:eastAsia="ja-JP"/>
        </w:rPr>
        <w:t>5</w:t>
      </w:r>
      <w:r w:rsidRPr="008C5C88">
        <w:rPr>
          <w:lang w:val="es-ES"/>
        </w:rPr>
        <w:t>.</w:t>
      </w:r>
      <w:r w:rsidRPr="008C5C88">
        <w:rPr>
          <w:lang w:val="es-ES" w:eastAsia="ja-JP"/>
        </w:rPr>
        <w:t>2.2.1</w:t>
      </w:r>
      <w:r w:rsidRPr="008C5C88">
        <w:rPr>
          <w:lang w:val="es-ES" w:eastAsia="ja-JP"/>
        </w:rPr>
        <w:tab/>
        <w:t xml:space="preserve">Tabla de información de red </w:t>
      </w:r>
      <w:r w:rsidRPr="008C5C88">
        <w:rPr>
          <w:lang w:val="es-ES"/>
        </w:rPr>
        <w:t xml:space="preserve">TLV (TLV-NIT) </w:t>
      </w:r>
    </w:p>
    <w:p w:rsidR="00524727" w:rsidRPr="008C5C88" w:rsidRDefault="00524727" w:rsidP="00720F42">
      <w:pPr>
        <w:rPr>
          <w:lang w:val="es-ES" w:eastAsia="ja-JP"/>
        </w:rPr>
      </w:pPr>
      <w:r w:rsidRPr="008C5C88">
        <w:rPr>
          <w:lang w:val="es-ES"/>
        </w:rPr>
        <w:t xml:space="preserve">La </w:t>
      </w:r>
      <w:r w:rsidR="00720F42" w:rsidRPr="008C5C88">
        <w:rPr>
          <w:lang w:val="es-ES" w:eastAsia="ja-JP"/>
        </w:rPr>
        <w:t>Fig</w:t>
      </w:r>
      <w:r w:rsidR="00720F42">
        <w:rPr>
          <w:lang w:val="es-ES" w:eastAsia="ja-JP"/>
        </w:rPr>
        <w:t>.</w:t>
      </w:r>
      <w:r w:rsidRPr="008C5C88">
        <w:rPr>
          <w:lang w:val="es-ES"/>
        </w:rPr>
        <w:t xml:space="preserve"> 9 y el Cuadro </w:t>
      </w:r>
      <w:r w:rsidRPr="008C5C88">
        <w:rPr>
          <w:lang w:val="es-ES" w:eastAsia="ja-JP"/>
        </w:rPr>
        <w:t xml:space="preserve">11 muestran la estructura de la </w:t>
      </w:r>
      <w:r w:rsidRPr="008C5C88">
        <w:rPr>
          <w:lang w:val="es-ES"/>
        </w:rPr>
        <w:t>TLV-NIT.</w:t>
      </w:r>
      <w:r w:rsidRPr="008C5C88">
        <w:rPr>
          <w:lang w:val="es-ES" w:eastAsia="ja-JP"/>
        </w:rPr>
        <w:t xml:space="preserve"> </w:t>
      </w:r>
    </w:p>
    <w:p w:rsidR="00524727" w:rsidRPr="008C5C88" w:rsidRDefault="00524727" w:rsidP="00524727">
      <w:pPr>
        <w:pStyle w:val="FigureNo"/>
        <w:rPr>
          <w:lang w:val="es-ES" w:eastAsia="ja-JP"/>
        </w:rPr>
      </w:pPr>
      <w:r w:rsidRPr="008C5C88">
        <w:rPr>
          <w:lang w:val="es-ES"/>
        </w:rPr>
        <w:t xml:space="preserve">FIGURA </w:t>
      </w:r>
      <w:r w:rsidRPr="008C5C88">
        <w:rPr>
          <w:lang w:val="es-ES" w:eastAsia="ja-JP"/>
        </w:rPr>
        <w:t>9</w:t>
      </w:r>
    </w:p>
    <w:p w:rsidR="00524727" w:rsidRDefault="00524727" w:rsidP="00524727">
      <w:pPr>
        <w:pStyle w:val="Figuretitle"/>
        <w:rPr>
          <w:lang w:val="es-ES"/>
        </w:rPr>
      </w:pPr>
      <w:r w:rsidRPr="008C5C88">
        <w:rPr>
          <w:lang w:val="es-ES"/>
        </w:rPr>
        <w:t>Estructura de TLV-NIT</w:t>
      </w:r>
    </w:p>
    <w:p w:rsidR="00EB0E65" w:rsidRPr="00EB0E65" w:rsidRDefault="00EB0E65" w:rsidP="00EB0E65">
      <w:pPr>
        <w:pStyle w:val="Blanc"/>
      </w:pPr>
    </w:p>
    <w:p w:rsidR="00524727" w:rsidRPr="008C5C88" w:rsidRDefault="003C4F7C" w:rsidP="00524727">
      <w:pPr>
        <w:pStyle w:val="Figure"/>
        <w:rPr>
          <w:lang w:val="es-ES"/>
        </w:rPr>
      </w:pPr>
      <w:r w:rsidRPr="000B2560">
        <w:rPr>
          <w:noProof/>
          <w:lang w:val="en-US" w:eastAsia="zh-CN"/>
        </w:rPr>
        <w:object w:dxaOrig="8198" w:dyaOrig="2813">
          <v:shape id="_x0000_i1033" type="#_x0000_t75" style="width:481.8pt;height:172.2pt" o:ole="">
            <v:imagedata r:id="rId32" o:title=""/>
          </v:shape>
          <o:OLEObject Type="Embed" ProgID="CorelDRAW.Graphic.14" ShapeID="_x0000_i1033" DrawAspect="Content" ObjectID="_1352115797" r:id="rId33"/>
        </w:object>
      </w:r>
    </w:p>
    <w:p w:rsidR="00524727" w:rsidRPr="008C5C88" w:rsidRDefault="00524727" w:rsidP="00524727">
      <w:pPr>
        <w:pStyle w:val="TableNo"/>
        <w:rPr>
          <w:lang w:val="es-ES" w:eastAsia="ja-JP"/>
        </w:rPr>
      </w:pPr>
      <w:r w:rsidRPr="008C5C88">
        <w:rPr>
          <w:lang w:val="es-ES"/>
        </w:rPr>
        <w:lastRenderedPageBreak/>
        <w:t xml:space="preserve">CUADRO </w:t>
      </w:r>
      <w:r w:rsidRPr="008C5C88">
        <w:rPr>
          <w:lang w:val="es-ES" w:eastAsia="ja-JP"/>
        </w:rPr>
        <w:t>11</w:t>
      </w:r>
    </w:p>
    <w:p w:rsidR="00524727" w:rsidRPr="008C5C88" w:rsidRDefault="00524727" w:rsidP="00524727">
      <w:pPr>
        <w:pStyle w:val="Tabletitle"/>
        <w:rPr>
          <w:lang w:val="es-ES"/>
        </w:rPr>
      </w:pPr>
      <w:r w:rsidRPr="008C5C88">
        <w:rPr>
          <w:lang w:val="es-ES"/>
        </w:rPr>
        <w:t>TLV-NIT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524727" w:rsidRPr="008C5C88" w:rsidTr="00AC460F">
        <w:trPr>
          <w:tblHeader/>
          <w:jc w:val="center"/>
        </w:trPr>
        <w:tc>
          <w:tcPr>
            <w:tcW w:w="5103" w:type="dxa"/>
          </w:tcPr>
          <w:p w:rsidR="00524727" w:rsidRPr="008C5C88" w:rsidRDefault="00524727" w:rsidP="00EB0E65">
            <w:pPr>
              <w:pStyle w:val="Tablehead"/>
              <w:keepLines/>
              <w:rPr>
                <w:szCs w:val="21"/>
                <w:lang w:val="es-ES"/>
              </w:rPr>
            </w:pPr>
            <w:r w:rsidRPr="008C5C88">
              <w:rPr>
                <w:lang w:val="es-ES"/>
              </w:rPr>
              <w:t xml:space="preserve">Sintaxis </w:t>
            </w:r>
          </w:p>
        </w:tc>
        <w:tc>
          <w:tcPr>
            <w:tcW w:w="1701" w:type="dxa"/>
          </w:tcPr>
          <w:p w:rsidR="00524727" w:rsidRPr="008C5C88" w:rsidRDefault="00524727" w:rsidP="00EB0E65">
            <w:pPr>
              <w:pStyle w:val="Tablehead"/>
              <w:keepLines/>
              <w:rPr>
                <w:lang w:val="es-ES"/>
              </w:rPr>
            </w:pPr>
            <w:r w:rsidRPr="008C5C88">
              <w:rPr>
                <w:lang w:val="es-ES"/>
              </w:rPr>
              <w:t>N</w:t>
            </w:r>
            <w:r>
              <w:rPr>
                <w:lang w:val="es-ES"/>
              </w:rPr>
              <w:t>º</w:t>
            </w:r>
            <w:r w:rsidRPr="008C5C88">
              <w:rPr>
                <w:lang w:val="es-ES"/>
              </w:rPr>
              <w:t xml:space="preserve"> de bits</w:t>
            </w:r>
          </w:p>
        </w:tc>
        <w:tc>
          <w:tcPr>
            <w:tcW w:w="1701" w:type="dxa"/>
          </w:tcPr>
          <w:p w:rsidR="00524727" w:rsidRPr="008C5C88" w:rsidRDefault="00524727" w:rsidP="00EB0E65">
            <w:pPr>
              <w:pStyle w:val="Tablehead"/>
              <w:keepLines/>
              <w:rPr>
                <w:lang w:val="es-ES"/>
              </w:rPr>
            </w:pPr>
            <w:r w:rsidRPr="008C5C88">
              <w:rPr>
                <w:lang w:val="es-ES"/>
              </w:rPr>
              <w:t xml:space="preserve">Mnemónico </w:t>
            </w:r>
          </w:p>
        </w:tc>
      </w:tr>
      <w:tr w:rsidR="00524727" w:rsidRPr="008C5C88" w:rsidTr="00AC460F">
        <w:trPr>
          <w:jc w:val="center"/>
        </w:trPr>
        <w:tc>
          <w:tcPr>
            <w:tcW w:w="5103" w:type="dxa"/>
          </w:tcPr>
          <w:p w:rsidR="00524727" w:rsidRPr="008C5C88" w:rsidRDefault="00524727" w:rsidP="00EB0E65">
            <w:pPr>
              <w:pStyle w:val="Tabletext"/>
              <w:keepNext/>
              <w:keepLines/>
              <w:rPr>
                <w:rFonts w:eastAsia="MS PGothic"/>
                <w:lang w:val="es-ES"/>
              </w:rPr>
            </w:pPr>
            <w:r w:rsidRPr="008C5C88">
              <w:rPr>
                <w:lang w:val="es-ES"/>
              </w:rPr>
              <w:t>TLV_network_information_table</w:t>
            </w:r>
            <w:r w:rsidRPr="008C5C88">
              <w:rPr>
                <w:lang w:val="es-ES" w:eastAsia="ja-JP"/>
              </w:rPr>
              <w:t xml:space="preserve"> </w:t>
            </w:r>
            <w:r w:rsidRPr="008C5C88">
              <w:rPr>
                <w:lang w:val="es-ES"/>
              </w:rPr>
              <w:t>( ){</w:t>
            </w:r>
          </w:p>
        </w:tc>
        <w:tc>
          <w:tcPr>
            <w:tcW w:w="1701" w:type="dxa"/>
          </w:tcPr>
          <w:p w:rsidR="00524727" w:rsidRPr="008C5C88" w:rsidRDefault="00524727" w:rsidP="00EB0E65">
            <w:pPr>
              <w:pStyle w:val="Tabletext"/>
              <w:keepNext/>
              <w:keepLines/>
              <w:jc w:val="center"/>
              <w:rPr>
                <w:rFonts w:eastAsia="MS PGothic"/>
                <w:lang w:val="es-ES"/>
              </w:rPr>
            </w:pPr>
          </w:p>
        </w:tc>
        <w:tc>
          <w:tcPr>
            <w:tcW w:w="1701" w:type="dxa"/>
          </w:tcPr>
          <w:p w:rsidR="00524727" w:rsidRPr="008C5C88" w:rsidRDefault="00524727" w:rsidP="00EB0E65">
            <w:pPr>
              <w:pStyle w:val="Tabletext"/>
              <w:keepNext/>
              <w:keepLines/>
              <w:jc w:val="center"/>
              <w:rPr>
                <w:rFonts w:eastAsia="MS PGothic"/>
                <w:lang w:val="es-ES"/>
              </w:rPr>
            </w:pP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szCs w:val="21"/>
                <w:lang w:val="es-ES"/>
              </w:rPr>
              <w:tab/>
              <w:t>table_id</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8</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szCs w:val="21"/>
                <w:lang w:val="es-ES"/>
              </w:rPr>
              <w:tab/>
              <w:t>section_syntax_indicator</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1</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EB0E65">
            <w:pPr>
              <w:pStyle w:val="Tabletext"/>
              <w:keepNext/>
              <w:keepLines/>
              <w:rPr>
                <w:lang w:val="es-ES" w:eastAsia="ja-JP"/>
              </w:rPr>
            </w:pPr>
            <w:r w:rsidRPr="008C5C88">
              <w:rPr>
                <w:szCs w:val="21"/>
                <w:lang w:val="es-ES"/>
              </w:rPr>
              <w:tab/>
            </w:r>
            <w:r w:rsidRPr="008C5C88">
              <w:rPr>
                <w:lang w:val="es-ES"/>
              </w:rPr>
              <w:t>'</w:t>
            </w:r>
            <w:r w:rsidRPr="008C5C88">
              <w:rPr>
                <w:szCs w:val="21"/>
                <w:lang w:val="es-ES"/>
              </w:rPr>
              <w:t>1</w:t>
            </w:r>
            <w:r w:rsidRPr="008C5C88">
              <w:rPr>
                <w:lang w:val="es-ES"/>
              </w:rPr>
              <w:t>'</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1</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EB0E65">
            <w:pPr>
              <w:pStyle w:val="Tabletext"/>
              <w:keepNext/>
              <w:keepLines/>
              <w:rPr>
                <w:lang w:val="es-ES" w:eastAsia="ja-JP"/>
              </w:rPr>
            </w:pPr>
            <w:r w:rsidRPr="008C5C88">
              <w:rPr>
                <w:szCs w:val="21"/>
                <w:lang w:val="es-ES"/>
              </w:rPr>
              <w:tab/>
            </w:r>
            <w:r w:rsidRPr="008C5C88">
              <w:rPr>
                <w:lang w:val="es-ES"/>
              </w:rPr>
              <w:t>'</w:t>
            </w:r>
            <w:r w:rsidRPr="008C5C88">
              <w:rPr>
                <w:szCs w:val="21"/>
                <w:lang w:val="es-ES"/>
              </w:rPr>
              <w:t>11</w:t>
            </w:r>
            <w:r w:rsidRPr="008C5C88">
              <w:rPr>
                <w:lang w:val="es-ES"/>
              </w:rPr>
              <w:t>'</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2</w:t>
            </w:r>
          </w:p>
        </w:tc>
        <w:tc>
          <w:tcPr>
            <w:tcW w:w="1701" w:type="dxa"/>
          </w:tcPr>
          <w:p w:rsidR="00524727" w:rsidRPr="008C5C88" w:rsidRDefault="00524727" w:rsidP="00EB0E65">
            <w:pPr>
              <w:pStyle w:val="Tabletext"/>
              <w:keepNext/>
              <w:keepLines/>
              <w:jc w:val="center"/>
              <w:rPr>
                <w:rFonts w:eastAsia="MS PGothic"/>
                <w:lang w:val="es-ES"/>
              </w:rPr>
            </w:pPr>
            <w:r w:rsidRPr="008C5C88">
              <w:rPr>
                <w:szCs w:val="21"/>
                <w:lang w:val="es-ES"/>
              </w:rPr>
              <w:t>bslbf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szCs w:val="21"/>
                <w:lang w:val="es-ES"/>
              </w:rPr>
              <w:tab/>
              <w:t>section_length</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12</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EB0E65">
            <w:pPr>
              <w:pStyle w:val="Tabletext"/>
              <w:keepNext/>
              <w:keepLines/>
              <w:rPr>
                <w:lang w:val="es-ES"/>
              </w:rPr>
            </w:pPr>
            <w:r w:rsidRPr="008C5C88">
              <w:rPr>
                <w:szCs w:val="21"/>
                <w:lang w:val="es-ES"/>
              </w:rPr>
              <w:tab/>
              <w:t>network_id</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16</w:t>
            </w:r>
          </w:p>
        </w:tc>
        <w:tc>
          <w:tcPr>
            <w:tcW w:w="1701" w:type="dxa"/>
          </w:tcPr>
          <w:p w:rsidR="00524727" w:rsidRPr="008C5C88" w:rsidRDefault="00524727" w:rsidP="00EB0E65">
            <w:pPr>
              <w:pStyle w:val="Tabletext"/>
              <w:keepNext/>
              <w:keepLines/>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lang w:val="es-ES" w:eastAsia="ja-JP"/>
              </w:rPr>
            </w:pPr>
            <w:r w:rsidRPr="008C5C88">
              <w:rPr>
                <w:szCs w:val="21"/>
                <w:lang w:val="es-ES"/>
              </w:rPr>
              <w:tab/>
            </w:r>
            <w:r w:rsidRPr="008C5C88">
              <w:rPr>
                <w:lang w:val="es-ES"/>
              </w:rPr>
              <w:t>'</w:t>
            </w:r>
            <w:r w:rsidRPr="008C5C88">
              <w:rPr>
                <w:szCs w:val="21"/>
                <w:lang w:val="es-ES"/>
              </w:rPr>
              <w:t>11</w:t>
            </w:r>
            <w:r w:rsidRPr="008C5C88">
              <w:rPr>
                <w:lang w:val="es-ES"/>
              </w:rPr>
              <w:t>'</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szCs w:val="21"/>
                <w:lang w:val="es-ES"/>
              </w:rPr>
              <w:tab/>
              <w:t>version_number</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5</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szCs w:val="21"/>
                <w:lang w:val="es-ES"/>
              </w:rPr>
              <w:tab/>
              <w:t>current_next_indicator</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szCs w:val="21"/>
                <w:lang w:val="es-ES"/>
              </w:rPr>
            </w:pP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szCs w:val="21"/>
                <w:lang w:val="es-ES"/>
              </w:rPr>
              <w:tab/>
              <w:t>section_number</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szCs w:val="21"/>
                <w:lang w:val="es-ES"/>
              </w:rPr>
              <w:tab/>
              <w:t>last_section_number</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lang w:val="es-ES"/>
              </w:rPr>
            </w:pP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lang w:val="es-ES"/>
              </w:rPr>
              <w:tab/>
              <w:t>reserved_future_use</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4</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network_descriptors_length</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for(i=0;i&lt;N;i++){</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descriptor</w:t>
            </w:r>
            <w:r w:rsidRPr="008C5C88">
              <w:rPr>
                <w:rFonts w:eastAsia="MS PGothic"/>
                <w:lang w:val="es-ES" w:eastAsia="ja-JP"/>
              </w:rPr>
              <w:t xml:space="preserve"> </w:t>
            </w:r>
            <w:r w:rsidRPr="008C5C88">
              <w:rPr>
                <w:rFonts w:eastAsia="MS PGothic"/>
                <w:lang w:val="es-ES"/>
              </w:rPr>
              <w:t>( )</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reserved_future_use</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4</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TLV_stream_loop_length</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for(i=0;i&lt;N;i++){</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TLV_stream_id</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16</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original_network_id</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16</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reserved_future_use</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4</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TLV_stream_descriptors_length</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for(j=0;j&lt;N;j++){</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rFonts w:eastAsia="MS PGothic"/>
                <w:lang w:val="es-ES"/>
              </w:rPr>
              <w:tab/>
              <w:t>descriptor</w:t>
            </w:r>
            <w:r w:rsidRPr="008C5C88">
              <w:rPr>
                <w:rFonts w:eastAsia="MS PGothic"/>
                <w:lang w:val="es-ES" w:eastAsia="ja-JP"/>
              </w:rPr>
              <w:t xml:space="preserve"> </w:t>
            </w:r>
            <w:r w:rsidRPr="008C5C88">
              <w:rPr>
                <w:rFonts w:eastAsia="MS PGothic"/>
                <w:lang w:val="es-ES"/>
              </w:rPr>
              <w:t>( )</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CRC_32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32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rpchof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bl>
    <w:p w:rsidR="00524727" w:rsidRPr="008C5C88" w:rsidRDefault="00524727" w:rsidP="00524727">
      <w:pPr>
        <w:pStyle w:val="Tablefin"/>
        <w:rPr>
          <w:lang w:val="es-ES"/>
        </w:rPr>
      </w:pPr>
    </w:p>
    <w:p w:rsidR="00524727" w:rsidRPr="008C5C88" w:rsidRDefault="00524727" w:rsidP="00EB0E65">
      <w:pPr>
        <w:keepNext/>
        <w:keepLines/>
        <w:rPr>
          <w:lang w:val="es-ES"/>
        </w:rPr>
      </w:pPr>
      <w:r w:rsidRPr="008C5C88">
        <w:rPr>
          <w:b/>
          <w:lang w:val="es-ES"/>
        </w:rPr>
        <w:lastRenderedPageBreak/>
        <w:t xml:space="preserve">table_id </w:t>
      </w:r>
      <w:r w:rsidRPr="008C5C88">
        <w:rPr>
          <w:lang w:val="es-ES"/>
        </w:rPr>
        <w:t xml:space="preserve">– Campo de 8 bits que identifica la tabla a la que pertenece la sección. El valor de este campo se muestra en el Cuadro </w:t>
      </w:r>
      <w:r w:rsidRPr="008C5C88">
        <w:rPr>
          <w:lang w:val="es-ES" w:eastAsia="ja-JP"/>
        </w:rPr>
        <w:t>9</w:t>
      </w:r>
      <w:r w:rsidRPr="008C5C88">
        <w:rPr>
          <w:lang w:val="es-ES"/>
        </w:rPr>
        <w:t>.</w:t>
      </w:r>
    </w:p>
    <w:p w:rsidR="00524727" w:rsidRPr="008C5C88" w:rsidRDefault="00524727" w:rsidP="00EB0E65">
      <w:pPr>
        <w:keepNext/>
        <w:keepLines/>
        <w:rPr>
          <w:bCs/>
          <w:szCs w:val="21"/>
          <w:lang w:val="es-ES" w:eastAsia="ja-JP"/>
        </w:rPr>
      </w:pPr>
      <w:r w:rsidRPr="008C5C88">
        <w:rPr>
          <w:b/>
          <w:bCs/>
          <w:szCs w:val="21"/>
          <w:lang w:val="es-ES"/>
        </w:rPr>
        <w:t xml:space="preserve">section_syntax_indicator </w:t>
      </w:r>
      <w:r w:rsidRPr="008C5C88">
        <w:rPr>
          <w:bCs/>
          <w:szCs w:val="21"/>
          <w:lang w:val="es-ES"/>
        </w:rPr>
        <w:t xml:space="preserve">– Campo que se pone a </w:t>
      </w:r>
      <w:r>
        <w:rPr>
          <w:lang w:val="es-ES"/>
        </w:rPr>
        <w:t>«</w:t>
      </w:r>
      <w:r w:rsidRPr="008C5C88">
        <w:rPr>
          <w:bCs/>
          <w:szCs w:val="21"/>
          <w:lang w:val="es-ES"/>
        </w:rPr>
        <w:t>1</w:t>
      </w:r>
      <w:r>
        <w:rPr>
          <w:lang w:val="es-ES"/>
        </w:rPr>
        <w:t>»</w:t>
      </w:r>
      <w:r w:rsidRPr="008C5C88">
        <w:rPr>
          <w:lang w:val="es-ES" w:eastAsia="ja-JP"/>
        </w:rPr>
        <w:t>,</w:t>
      </w:r>
      <w:r w:rsidRPr="008C5C88">
        <w:rPr>
          <w:bCs/>
          <w:szCs w:val="21"/>
          <w:lang w:val="es-ES"/>
        </w:rPr>
        <w:t xml:space="preserve"> para indicar formato de la sección ampliada.</w:t>
      </w:r>
    </w:p>
    <w:p w:rsidR="00524727" w:rsidRPr="008C5C88" w:rsidRDefault="00524727" w:rsidP="00524727">
      <w:pPr>
        <w:rPr>
          <w:bCs/>
          <w:szCs w:val="21"/>
          <w:lang w:val="es-ES" w:eastAsia="ja-JP"/>
        </w:rPr>
      </w:pPr>
      <w:r w:rsidRPr="008C5C88">
        <w:rPr>
          <w:b/>
          <w:bCs/>
          <w:szCs w:val="21"/>
          <w:lang w:val="es-ES"/>
        </w:rPr>
        <w:t xml:space="preserve">section_length </w:t>
      </w:r>
      <w:r w:rsidRPr="008C5C88">
        <w:rPr>
          <w:bCs/>
          <w:szCs w:val="21"/>
          <w:lang w:val="es-ES"/>
        </w:rPr>
        <w:t xml:space="preserve">– Campo de 12 bits, cuyos dos primeros bits son </w:t>
      </w:r>
      <w:r>
        <w:rPr>
          <w:lang w:val="es-ES"/>
        </w:rPr>
        <w:t>«</w:t>
      </w:r>
      <w:r w:rsidRPr="008C5C88">
        <w:rPr>
          <w:bCs/>
          <w:szCs w:val="21"/>
          <w:lang w:val="es-ES"/>
        </w:rPr>
        <w:t>00</w:t>
      </w:r>
      <w:r>
        <w:rPr>
          <w:lang w:val="es-ES"/>
        </w:rPr>
        <w:t>»</w:t>
      </w:r>
      <w:r w:rsidRPr="008C5C88">
        <w:rPr>
          <w:bCs/>
          <w:szCs w:val="21"/>
          <w:lang w:val="es-ES"/>
        </w:rPr>
        <w:t>. Especifica el número de bytes de la sección, comenzando inmediatamente a continuación del campo section_length e incluyendo el CRC. El campo section_length no tiene más de 1021 bytes, de forma que toda las sección tiene una longitud máxima de 1 024 bytes.</w:t>
      </w:r>
    </w:p>
    <w:p w:rsidR="00524727" w:rsidRPr="008C5C88" w:rsidRDefault="00524727" w:rsidP="00524727">
      <w:pPr>
        <w:rPr>
          <w:lang w:val="es-ES" w:eastAsia="ja-JP"/>
        </w:rPr>
      </w:pPr>
      <w:r w:rsidRPr="008C5C88">
        <w:rPr>
          <w:b/>
          <w:lang w:val="es-ES"/>
        </w:rPr>
        <w:t xml:space="preserve">network_id </w:t>
      </w:r>
      <w:r w:rsidRPr="008C5C88">
        <w:rPr>
          <w:lang w:val="es-ES"/>
        </w:rPr>
        <w:t>–</w:t>
      </w:r>
      <w:r w:rsidRPr="008C5C88">
        <w:rPr>
          <w:b/>
          <w:lang w:val="es-ES"/>
        </w:rPr>
        <w:t xml:space="preserve"> </w:t>
      </w:r>
      <w:r w:rsidRPr="008C5C88">
        <w:rPr>
          <w:lang w:val="es-ES"/>
        </w:rPr>
        <w:t>Campo de 16 bits que sirve de etiqueta para distinguir el sistema que entrega la señal de la que TLV-NIT informa, de cualquier otro sistema.</w:t>
      </w:r>
    </w:p>
    <w:p w:rsidR="00524727" w:rsidRPr="008C5C88" w:rsidRDefault="00524727" w:rsidP="00524727">
      <w:pPr>
        <w:rPr>
          <w:bCs/>
          <w:szCs w:val="21"/>
          <w:lang w:val="es-ES"/>
        </w:rPr>
      </w:pPr>
      <w:r w:rsidRPr="008C5C88">
        <w:rPr>
          <w:b/>
          <w:bCs/>
          <w:szCs w:val="21"/>
          <w:lang w:val="es-ES"/>
        </w:rPr>
        <w:t>version_number</w:t>
      </w:r>
      <w:r w:rsidRPr="008C5C88">
        <w:rPr>
          <w:b/>
          <w:bCs/>
          <w:szCs w:val="21"/>
          <w:lang w:val="es-ES" w:eastAsia="ja-JP"/>
        </w:rPr>
        <w:t xml:space="preserve"> </w:t>
      </w:r>
      <w:r w:rsidRPr="008C5C88">
        <w:rPr>
          <w:bCs/>
          <w:szCs w:val="21"/>
          <w:lang w:val="es-ES"/>
        </w:rPr>
        <w:t>–</w:t>
      </w:r>
      <w:r w:rsidRPr="008C5C88">
        <w:rPr>
          <w:b/>
          <w:bCs/>
          <w:szCs w:val="21"/>
          <w:lang w:val="es-ES"/>
        </w:rPr>
        <w:t xml:space="preserve"> </w:t>
      </w:r>
      <w:r w:rsidRPr="008C5C88">
        <w:rPr>
          <w:bCs/>
          <w:szCs w:val="21"/>
          <w:lang w:val="es-ES"/>
        </w:rPr>
        <w:t>Campo con el número de versión.</w:t>
      </w:r>
    </w:p>
    <w:p w:rsidR="00524727" w:rsidRPr="008C5C88" w:rsidRDefault="00524727" w:rsidP="00524727">
      <w:pPr>
        <w:rPr>
          <w:lang w:val="es-ES" w:eastAsia="ja-JP"/>
        </w:rPr>
      </w:pPr>
      <w:r w:rsidRPr="008C5C88">
        <w:rPr>
          <w:b/>
          <w:lang w:val="es-ES"/>
        </w:rPr>
        <w:t xml:space="preserve">current_next_indicator </w:t>
      </w:r>
      <w:r w:rsidRPr="008C5C88">
        <w:rPr>
          <w:lang w:val="es-ES"/>
        </w:rPr>
        <w:t>–</w:t>
      </w:r>
      <w:r w:rsidRPr="008C5C88">
        <w:rPr>
          <w:b/>
          <w:lang w:val="es-ES"/>
        </w:rPr>
        <w:t xml:space="preserve"> </w:t>
      </w:r>
      <w:r w:rsidRPr="008C5C88">
        <w:rPr>
          <w:lang w:val="es-ES"/>
        </w:rPr>
        <w:t xml:space="preserve">Campo que contiene </w:t>
      </w:r>
      <w:r>
        <w:rPr>
          <w:lang w:val="es-ES"/>
        </w:rPr>
        <w:t>«</w:t>
      </w:r>
      <w:r w:rsidRPr="008C5C88">
        <w:rPr>
          <w:lang w:val="es-ES"/>
        </w:rPr>
        <w:t>1</w:t>
      </w:r>
      <w:r>
        <w:rPr>
          <w:lang w:val="es-ES"/>
        </w:rPr>
        <w:t>»</w:t>
      </w:r>
      <w:r w:rsidRPr="008C5C88">
        <w:rPr>
          <w:lang w:val="es-ES"/>
        </w:rPr>
        <w:t xml:space="preserve"> y </w:t>
      </w:r>
      <w:r>
        <w:rPr>
          <w:lang w:val="es-ES"/>
        </w:rPr>
        <w:t>«</w:t>
      </w:r>
      <w:r w:rsidRPr="008C5C88">
        <w:rPr>
          <w:lang w:val="es-ES"/>
        </w:rPr>
        <w:t>0</w:t>
      </w:r>
      <w:r>
        <w:rPr>
          <w:lang w:val="es-ES"/>
        </w:rPr>
        <w:t>»</w:t>
      </w:r>
      <w:r w:rsidRPr="008C5C88">
        <w:rPr>
          <w:lang w:val="es-ES"/>
        </w:rPr>
        <w:t xml:space="preserve"> cuando la tabla está siendo usada y cuando no puede serlo pero es un texto válido, respectivamente,.</w:t>
      </w:r>
    </w:p>
    <w:p w:rsidR="00524727" w:rsidRPr="008C5C88" w:rsidRDefault="00524727" w:rsidP="00524727">
      <w:pPr>
        <w:rPr>
          <w:lang w:val="es-ES" w:eastAsia="ja-JP"/>
        </w:rPr>
      </w:pPr>
      <w:r w:rsidRPr="008C5C88">
        <w:rPr>
          <w:b/>
          <w:lang w:val="es-ES"/>
        </w:rPr>
        <w:t xml:space="preserve">section_number </w:t>
      </w:r>
      <w:r w:rsidRPr="008C5C88">
        <w:rPr>
          <w:lang w:val="es-ES"/>
        </w:rPr>
        <w:t>– Campo con el número de la primera sección de la tabla.</w:t>
      </w:r>
    </w:p>
    <w:p w:rsidR="00524727" w:rsidRPr="008C5C88" w:rsidRDefault="00524727" w:rsidP="00524727">
      <w:pPr>
        <w:rPr>
          <w:lang w:val="es-ES" w:eastAsia="ja-JP"/>
        </w:rPr>
      </w:pPr>
      <w:r w:rsidRPr="008C5C88">
        <w:rPr>
          <w:b/>
          <w:lang w:val="es-ES"/>
        </w:rPr>
        <w:t xml:space="preserve">last_section_number </w:t>
      </w:r>
      <w:r w:rsidRPr="008C5C88">
        <w:rPr>
          <w:lang w:val="es-ES"/>
        </w:rPr>
        <w:t>– Campo con el número de la última sección de la tabla.</w:t>
      </w:r>
    </w:p>
    <w:p w:rsidR="00524727" w:rsidRPr="008C5C88" w:rsidRDefault="00524727" w:rsidP="00524727">
      <w:pPr>
        <w:rPr>
          <w:rFonts w:eastAsia="MS PGothic"/>
          <w:lang w:val="es-ES"/>
        </w:rPr>
      </w:pPr>
      <w:r w:rsidRPr="008C5C88">
        <w:rPr>
          <w:rFonts w:eastAsia="MS PGothic"/>
          <w:b/>
          <w:lang w:val="es-ES"/>
        </w:rPr>
        <w:t xml:space="preserve">network_descriptors_length </w:t>
      </w:r>
      <w:r w:rsidRPr="008C5C88">
        <w:rPr>
          <w:rFonts w:eastAsia="MS PGothic"/>
          <w:lang w:val="es-ES"/>
        </w:rPr>
        <w:t>– El valor de los dos</w:t>
      </w:r>
      <w:r>
        <w:rPr>
          <w:rFonts w:eastAsia="MS PGothic"/>
          <w:lang w:val="es-ES"/>
        </w:rPr>
        <w:t xml:space="preserve"> primeros bits de este campo es</w:t>
      </w:r>
      <w:r w:rsidRPr="008C5C88">
        <w:rPr>
          <w:rFonts w:eastAsia="MS PGothic"/>
          <w:lang w:val="es-ES"/>
        </w:rPr>
        <w:t xml:space="preserve"> </w:t>
      </w:r>
      <w:r>
        <w:rPr>
          <w:lang w:val="es-ES"/>
        </w:rPr>
        <w:t>«</w:t>
      </w:r>
      <w:r w:rsidRPr="008C5C88">
        <w:rPr>
          <w:rFonts w:eastAsia="MS PGothic"/>
          <w:lang w:val="es-ES"/>
        </w:rPr>
        <w:t>00</w:t>
      </w:r>
      <w:r>
        <w:rPr>
          <w:lang w:val="es-ES"/>
        </w:rPr>
        <w:t>»</w:t>
      </w:r>
      <w:r w:rsidRPr="008C5C88">
        <w:rPr>
          <w:rFonts w:eastAsia="MS PGothic"/>
          <w:lang w:val="es-ES"/>
        </w:rPr>
        <w:t>. Los restantes 10 bits constituyen un campo con el número de bytes del descriptor que van a continuación de network_descriptor</w:t>
      </w:r>
      <w:r w:rsidRPr="008C5C88">
        <w:rPr>
          <w:rFonts w:eastAsia="MS PGothic"/>
          <w:lang w:val="es-ES" w:eastAsia="ja-JP"/>
        </w:rPr>
        <w:t>s</w:t>
      </w:r>
      <w:r w:rsidRPr="008C5C88">
        <w:rPr>
          <w:rFonts w:eastAsia="MS PGothic"/>
          <w:lang w:val="es-ES"/>
        </w:rPr>
        <w:t>_length.</w:t>
      </w:r>
    </w:p>
    <w:p w:rsidR="00524727" w:rsidRPr="008C5C88" w:rsidRDefault="00524727" w:rsidP="00524727">
      <w:pPr>
        <w:rPr>
          <w:rFonts w:eastAsia="MS PGothic"/>
          <w:lang w:val="es-ES" w:eastAsia="ja-JP"/>
        </w:rPr>
      </w:pPr>
      <w:r w:rsidRPr="008C5C88">
        <w:rPr>
          <w:rFonts w:eastAsia="MS PGothic"/>
          <w:b/>
          <w:lang w:val="es-ES"/>
        </w:rPr>
        <w:t xml:space="preserve">TLV_stream_loop_length </w:t>
      </w:r>
      <w:r w:rsidRPr="008C5C88">
        <w:rPr>
          <w:rFonts w:eastAsia="MS PGothic"/>
          <w:lang w:val="es-ES"/>
        </w:rPr>
        <w:t>– El valor de los dos</w:t>
      </w:r>
      <w:r>
        <w:rPr>
          <w:rFonts w:eastAsia="MS PGothic"/>
          <w:lang w:val="es-ES"/>
        </w:rPr>
        <w:t xml:space="preserve"> primeros bits de este campo es</w:t>
      </w:r>
      <w:r w:rsidRPr="008C5C88">
        <w:rPr>
          <w:rFonts w:eastAsia="MS PGothic"/>
          <w:lang w:val="es-ES"/>
        </w:rPr>
        <w:t xml:space="preserve"> </w:t>
      </w:r>
      <w:r>
        <w:rPr>
          <w:lang w:val="es-ES"/>
        </w:rPr>
        <w:t>«</w:t>
      </w:r>
      <w:r w:rsidRPr="008C5C88">
        <w:rPr>
          <w:rFonts w:eastAsia="MS PGothic"/>
          <w:lang w:val="es-ES"/>
        </w:rPr>
        <w:t>00</w:t>
      </w:r>
      <w:r>
        <w:rPr>
          <w:lang w:val="es-ES"/>
        </w:rPr>
        <w:t>»</w:t>
      </w:r>
      <w:r w:rsidRPr="008C5C88">
        <w:rPr>
          <w:rFonts w:eastAsia="MS PGothic"/>
          <w:lang w:val="es-ES"/>
        </w:rPr>
        <w:t>. Los restantes 10 bits constituyen un campo con el número de bytes de datos que siguen a este campo.</w:t>
      </w:r>
    </w:p>
    <w:p w:rsidR="00524727" w:rsidRPr="008C5C88" w:rsidRDefault="00524727" w:rsidP="00524727">
      <w:pPr>
        <w:rPr>
          <w:rFonts w:eastAsia="MS PGothic"/>
          <w:lang w:val="es-ES" w:eastAsia="ja-JP"/>
        </w:rPr>
      </w:pPr>
      <w:r w:rsidRPr="008C5C88">
        <w:rPr>
          <w:b/>
          <w:lang w:val="es-ES"/>
        </w:rPr>
        <w:t xml:space="preserve">TLV_stream_id </w:t>
      </w:r>
      <w:r w:rsidRPr="008C5C88">
        <w:rPr>
          <w:lang w:val="es-ES"/>
        </w:rPr>
        <w:t xml:space="preserve">– </w:t>
      </w:r>
      <w:r w:rsidRPr="008C5C88">
        <w:rPr>
          <w:bCs/>
          <w:szCs w:val="21"/>
          <w:lang w:val="es-ES"/>
        </w:rPr>
        <w:t xml:space="preserve">Campo que </w:t>
      </w:r>
      <w:r w:rsidRPr="008C5C88">
        <w:rPr>
          <w:lang w:val="es-ES"/>
        </w:rPr>
        <w:t>representa el número de identificación del tren TLV aplicable.</w:t>
      </w:r>
    </w:p>
    <w:p w:rsidR="00524727" w:rsidRPr="008C5C88" w:rsidRDefault="00524727" w:rsidP="00524727">
      <w:pPr>
        <w:rPr>
          <w:rFonts w:eastAsia="MS PGothic"/>
          <w:lang w:val="es-ES" w:eastAsia="ja-JP"/>
        </w:rPr>
      </w:pPr>
      <w:r w:rsidRPr="008C5C88">
        <w:rPr>
          <w:rFonts w:eastAsia="MS PGothic"/>
          <w:b/>
          <w:lang w:val="es-ES"/>
        </w:rPr>
        <w:t xml:space="preserve">original_network_id </w:t>
      </w:r>
      <w:r w:rsidRPr="008C5C88">
        <w:rPr>
          <w:rFonts w:eastAsia="MS PGothic"/>
          <w:lang w:val="es-ES"/>
        </w:rPr>
        <w:t xml:space="preserve">– </w:t>
      </w:r>
      <w:r w:rsidRPr="008C5C88">
        <w:rPr>
          <w:bCs/>
          <w:szCs w:val="21"/>
          <w:lang w:val="es-ES"/>
        </w:rPr>
        <w:t xml:space="preserve">Campo que </w:t>
      </w:r>
      <w:r w:rsidRPr="008C5C88">
        <w:rPr>
          <w:lang w:val="es-ES"/>
        </w:rPr>
        <w:t>representa el número de identificación de la red originaria del tren TLV aplicable</w:t>
      </w:r>
      <w:r w:rsidRPr="008C5C88">
        <w:rPr>
          <w:rFonts w:eastAsia="MS PGothic"/>
          <w:lang w:val="es-ES"/>
        </w:rPr>
        <w:t>.</w:t>
      </w:r>
    </w:p>
    <w:p w:rsidR="00524727" w:rsidRPr="008C5C88" w:rsidRDefault="00524727" w:rsidP="00524727">
      <w:pPr>
        <w:rPr>
          <w:lang w:val="es-ES"/>
        </w:rPr>
      </w:pPr>
      <w:r w:rsidRPr="008C5C88">
        <w:rPr>
          <w:b/>
          <w:lang w:val="es-ES"/>
        </w:rPr>
        <w:t xml:space="preserve">TLV_stream_descriptors_length </w:t>
      </w:r>
      <w:r w:rsidRPr="008C5C88">
        <w:rPr>
          <w:lang w:val="es-ES"/>
        </w:rPr>
        <w:t xml:space="preserve">– </w:t>
      </w:r>
      <w:r w:rsidRPr="008C5C88">
        <w:rPr>
          <w:bCs/>
          <w:szCs w:val="21"/>
          <w:lang w:val="es-ES"/>
        </w:rPr>
        <w:t xml:space="preserve">Campo que </w:t>
      </w:r>
      <w:r w:rsidRPr="008C5C88">
        <w:rPr>
          <w:lang w:val="es-ES"/>
        </w:rPr>
        <w:t>representa el número de bytes de todos los descriptor</w:t>
      </w:r>
      <w:r>
        <w:rPr>
          <w:lang w:val="es-ES"/>
        </w:rPr>
        <w:t>e</w:t>
      </w:r>
      <w:r w:rsidRPr="008C5C88">
        <w:rPr>
          <w:lang w:val="es-ES"/>
        </w:rPr>
        <w:t xml:space="preserve">s del tren TLV </w:t>
      </w:r>
      <w:r>
        <w:rPr>
          <w:lang w:val="es-ES"/>
        </w:rPr>
        <w:t>ap</w:t>
      </w:r>
      <w:r w:rsidRPr="008C5C88">
        <w:rPr>
          <w:lang w:val="es-ES"/>
        </w:rPr>
        <w:t>licable</w:t>
      </w:r>
      <w:r>
        <w:rPr>
          <w:lang w:val="es-ES"/>
        </w:rPr>
        <w:t>s</w:t>
      </w:r>
      <w:r w:rsidRPr="008C5C88">
        <w:rPr>
          <w:lang w:val="es-ES"/>
        </w:rPr>
        <w:t xml:space="preserve"> que siguen inmediatamente después de este campo. Nótese que el valor de los dos primeros bits es </w:t>
      </w:r>
      <w:r>
        <w:rPr>
          <w:lang w:val="es-ES"/>
        </w:rPr>
        <w:t>«</w:t>
      </w:r>
      <w:r w:rsidRPr="008C5C88">
        <w:rPr>
          <w:lang w:val="es-ES"/>
        </w:rPr>
        <w:t>00</w:t>
      </w:r>
      <w:r>
        <w:rPr>
          <w:lang w:val="es-ES"/>
        </w:rPr>
        <w:t>»</w:t>
      </w:r>
      <w:r w:rsidRPr="008C5C88">
        <w:rPr>
          <w:lang w:val="es-ES"/>
        </w:rPr>
        <w:t>.</w:t>
      </w:r>
    </w:p>
    <w:p w:rsidR="00524727" w:rsidRPr="008C5C88" w:rsidRDefault="00524727" w:rsidP="00524727">
      <w:pPr>
        <w:rPr>
          <w:lang w:val="es-ES" w:eastAsia="ja-JP"/>
        </w:rPr>
      </w:pPr>
      <w:r w:rsidRPr="008C5C88">
        <w:rPr>
          <w:b/>
          <w:lang w:val="es-ES"/>
        </w:rPr>
        <w:t xml:space="preserve">CRC_32 </w:t>
      </w:r>
      <w:r w:rsidRPr="008C5C88">
        <w:rPr>
          <w:lang w:val="es-ES"/>
        </w:rPr>
        <w:t xml:space="preserve">– Campo conforme con la </w:t>
      </w:r>
      <w:r w:rsidRPr="008C5C88">
        <w:rPr>
          <w:lang w:val="es-ES" w:eastAsia="ja-JP"/>
        </w:rPr>
        <w:t>Recomendación UIT-T</w:t>
      </w:r>
      <w:r w:rsidRPr="008C5C88">
        <w:rPr>
          <w:lang w:val="es-ES"/>
        </w:rPr>
        <w:t xml:space="preserve"> H.222.0.</w:t>
      </w:r>
    </w:p>
    <w:p w:rsidR="00524727" w:rsidRPr="008C5C88" w:rsidRDefault="00524727" w:rsidP="00524727">
      <w:pPr>
        <w:pStyle w:val="Heading4"/>
        <w:rPr>
          <w:lang w:val="es-ES"/>
        </w:rPr>
      </w:pPr>
      <w:r w:rsidRPr="008C5C88">
        <w:rPr>
          <w:lang w:val="es-ES" w:eastAsia="ja-JP"/>
        </w:rPr>
        <w:t>5.2</w:t>
      </w:r>
      <w:r w:rsidRPr="008C5C88">
        <w:rPr>
          <w:lang w:val="es-ES"/>
        </w:rPr>
        <w:t>.</w:t>
      </w:r>
      <w:r w:rsidRPr="008C5C88">
        <w:rPr>
          <w:lang w:val="es-ES" w:eastAsia="ja-JP"/>
        </w:rPr>
        <w:t>2.2</w:t>
      </w:r>
      <w:r w:rsidRPr="008C5C88">
        <w:rPr>
          <w:lang w:val="es-ES" w:eastAsia="ja-JP"/>
        </w:rPr>
        <w:tab/>
        <w:t xml:space="preserve">Tabla de mapa de direcciones </w:t>
      </w:r>
    </w:p>
    <w:p w:rsidR="00524727" w:rsidRPr="008C5C88" w:rsidRDefault="00524727" w:rsidP="00720F42">
      <w:pPr>
        <w:rPr>
          <w:b/>
          <w:lang w:val="es-ES" w:eastAsia="ja-JP"/>
        </w:rPr>
      </w:pPr>
      <w:r w:rsidRPr="008C5C88">
        <w:rPr>
          <w:lang w:val="es-ES" w:eastAsia="ja-JP"/>
        </w:rPr>
        <w:t xml:space="preserve">La </w:t>
      </w:r>
      <w:r w:rsidRPr="008C5C88">
        <w:rPr>
          <w:lang w:val="es-ES"/>
        </w:rPr>
        <w:t xml:space="preserve">AMT proporciona un mecanismo flexible para transportar información sobre los servicios ofrecidos por los trenes de datos IP en las redes TLV transferidas. Esta tabla contiene la lista de direcciones IP de cada servicio. En la </w:t>
      </w:r>
      <w:r w:rsidR="00720F42" w:rsidRPr="008C5C88">
        <w:rPr>
          <w:lang w:val="es-ES" w:eastAsia="ja-JP"/>
        </w:rPr>
        <w:t>Fig</w:t>
      </w:r>
      <w:r w:rsidR="00720F42">
        <w:rPr>
          <w:lang w:val="es-ES" w:eastAsia="ja-JP"/>
        </w:rPr>
        <w:t>.</w:t>
      </w:r>
      <w:r w:rsidRPr="008C5C88">
        <w:rPr>
          <w:lang w:val="es-ES" w:eastAsia="ja-JP"/>
        </w:rPr>
        <w:t xml:space="preserve"> 10</w:t>
      </w:r>
      <w:r w:rsidRPr="008C5C88">
        <w:rPr>
          <w:lang w:val="es-ES"/>
        </w:rPr>
        <w:t xml:space="preserve"> y el Cuadro </w:t>
      </w:r>
      <w:r w:rsidRPr="008C5C88">
        <w:rPr>
          <w:lang w:val="es-ES" w:eastAsia="ja-JP"/>
        </w:rPr>
        <w:t>12</w:t>
      </w:r>
      <w:r w:rsidRPr="008C5C88">
        <w:rPr>
          <w:lang w:val="es-ES"/>
        </w:rPr>
        <w:t xml:space="preserve"> se muestra la estructura de la AMT.</w:t>
      </w:r>
    </w:p>
    <w:p w:rsidR="00524727" w:rsidRPr="008C5C88" w:rsidRDefault="00524727" w:rsidP="00524727">
      <w:pPr>
        <w:pStyle w:val="FigureNo"/>
        <w:rPr>
          <w:lang w:val="es-ES" w:eastAsia="ja-JP"/>
        </w:rPr>
      </w:pPr>
      <w:r w:rsidRPr="008C5C88">
        <w:rPr>
          <w:lang w:val="es-ES"/>
        </w:rPr>
        <w:lastRenderedPageBreak/>
        <w:t xml:space="preserve">FIGURA </w:t>
      </w:r>
      <w:r w:rsidRPr="008C5C88">
        <w:rPr>
          <w:lang w:val="es-ES" w:eastAsia="ja-JP"/>
        </w:rPr>
        <w:t>10</w:t>
      </w:r>
    </w:p>
    <w:p w:rsidR="00524727" w:rsidRDefault="00524727" w:rsidP="00524727">
      <w:pPr>
        <w:pStyle w:val="Figuretitle"/>
        <w:rPr>
          <w:lang w:val="es-ES"/>
        </w:rPr>
      </w:pPr>
      <w:r w:rsidRPr="008C5C88">
        <w:rPr>
          <w:lang w:val="es-ES"/>
        </w:rPr>
        <w:t>Estructura de AMT</w:t>
      </w:r>
    </w:p>
    <w:p w:rsidR="00EB0E65" w:rsidRPr="00EB0E65" w:rsidRDefault="00EB0E65" w:rsidP="00EB0E65">
      <w:pPr>
        <w:pStyle w:val="Blanc"/>
      </w:pPr>
    </w:p>
    <w:p w:rsidR="00524727" w:rsidRPr="008C5C88" w:rsidRDefault="003C4F7C" w:rsidP="00524727">
      <w:pPr>
        <w:pStyle w:val="Figure"/>
        <w:rPr>
          <w:lang w:val="es-ES"/>
        </w:rPr>
      </w:pPr>
      <w:r w:rsidRPr="00877DAB">
        <w:rPr>
          <w:noProof/>
          <w:lang w:val="en-US" w:eastAsia="zh-CN"/>
        </w:rPr>
        <w:object w:dxaOrig="9940" w:dyaOrig="4547">
          <v:shape id="_x0000_i1034" type="#_x0000_t75" style="width:481.8pt;height:220.8pt" o:ole="">
            <v:imagedata r:id="rId34" o:title=""/>
          </v:shape>
          <o:OLEObject Type="Embed" ProgID="CorelDRAW.Graphic.14" ShapeID="_x0000_i1034" DrawAspect="Content" ObjectID="_1352115798" r:id="rId35"/>
        </w:object>
      </w:r>
    </w:p>
    <w:p w:rsidR="00EB0E65" w:rsidRDefault="00EB0E65" w:rsidP="00EB0E65">
      <w:pPr>
        <w:rPr>
          <w:lang w:val="es-ES"/>
        </w:rPr>
      </w:pPr>
    </w:p>
    <w:p w:rsidR="00524727" w:rsidRPr="008C5C88" w:rsidRDefault="00524727" w:rsidP="00524727">
      <w:pPr>
        <w:pStyle w:val="TableNo"/>
        <w:rPr>
          <w:lang w:val="es-ES" w:eastAsia="ja-JP"/>
        </w:rPr>
      </w:pPr>
      <w:r w:rsidRPr="008C5C88">
        <w:rPr>
          <w:lang w:val="es-ES"/>
        </w:rPr>
        <w:t xml:space="preserve">CUADRO </w:t>
      </w:r>
      <w:r w:rsidRPr="008C5C88">
        <w:rPr>
          <w:lang w:val="es-ES" w:eastAsia="ja-JP"/>
        </w:rPr>
        <w:t>12</w:t>
      </w:r>
    </w:p>
    <w:p w:rsidR="00524727" w:rsidRPr="008C5C88" w:rsidRDefault="00524727" w:rsidP="00524727">
      <w:pPr>
        <w:pStyle w:val="Tabletitle"/>
        <w:rPr>
          <w:lang w:val="es-ES"/>
        </w:rPr>
      </w:pPr>
      <w:r w:rsidRPr="008C5C88">
        <w:rPr>
          <w:lang w:val="es-ES"/>
        </w:rPr>
        <w:t>AMT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524727" w:rsidRPr="008C5C88" w:rsidTr="00AC460F">
        <w:trPr>
          <w:tblHeader/>
          <w:jc w:val="center"/>
        </w:trPr>
        <w:tc>
          <w:tcPr>
            <w:tcW w:w="5103" w:type="dxa"/>
          </w:tcPr>
          <w:p w:rsidR="00524727" w:rsidRPr="008C5C88" w:rsidRDefault="00524727" w:rsidP="00524727">
            <w:pPr>
              <w:pStyle w:val="Tablehead"/>
              <w:rPr>
                <w:szCs w:val="21"/>
                <w:lang w:val="es-ES"/>
              </w:rPr>
            </w:pPr>
            <w:r w:rsidRPr="008C5C88">
              <w:rPr>
                <w:lang w:val="es-ES"/>
              </w:rPr>
              <w:t xml:space="preserve">Sintaxis </w:t>
            </w:r>
          </w:p>
        </w:tc>
        <w:tc>
          <w:tcPr>
            <w:tcW w:w="1701" w:type="dxa"/>
          </w:tcPr>
          <w:p w:rsidR="00524727" w:rsidRPr="008C5C88" w:rsidRDefault="00524727" w:rsidP="00524727">
            <w:pPr>
              <w:pStyle w:val="Tablehead"/>
              <w:rPr>
                <w:lang w:val="es-ES"/>
              </w:rPr>
            </w:pPr>
            <w:r w:rsidRPr="008C5C88">
              <w:rPr>
                <w:lang w:val="es-ES"/>
              </w:rPr>
              <w:t>N</w:t>
            </w:r>
            <w:r>
              <w:rPr>
                <w:lang w:val="es-ES"/>
              </w:rPr>
              <w:t>º</w:t>
            </w:r>
            <w:r w:rsidRPr="008C5C88">
              <w:rPr>
                <w:lang w:val="es-ES"/>
              </w:rPr>
              <w:t xml:space="preserve"> de bits</w:t>
            </w:r>
          </w:p>
        </w:tc>
        <w:tc>
          <w:tcPr>
            <w:tcW w:w="1701" w:type="dxa"/>
          </w:tcPr>
          <w:p w:rsidR="00524727" w:rsidRPr="008C5C88" w:rsidRDefault="00524727" w:rsidP="00524727">
            <w:pPr>
              <w:pStyle w:val="Tablehead"/>
              <w:rPr>
                <w:lang w:val="es-ES"/>
              </w:rPr>
            </w:pPr>
            <w:r w:rsidRPr="008C5C88">
              <w:rPr>
                <w:lang w:val="es-ES"/>
              </w:rPr>
              <w:t xml:space="preserve">Mnemónico </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lang w:val="es-ES"/>
              </w:rPr>
              <w:t>address_map_table</w:t>
            </w:r>
            <w:r w:rsidRPr="008C5C88">
              <w:rPr>
                <w:lang w:val="es-ES" w:eastAsia="ja-JP"/>
              </w:rPr>
              <w:t xml:space="preserve"> </w:t>
            </w:r>
            <w:r w:rsidRPr="008C5C88">
              <w:rPr>
                <w:lang w:val="es-ES"/>
              </w:rPr>
              <w:t>(</w:t>
            </w:r>
            <w:r w:rsidRPr="008C5C88">
              <w:rPr>
                <w:lang w:val="es-ES" w:eastAsia="ja-JP"/>
              </w:rPr>
              <w:t xml:space="preserve"> </w:t>
            </w:r>
            <w:r w:rsidRPr="008C5C88">
              <w:rPr>
                <w:lang w:val="es-ES"/>
              </w:rPr>
              <w:t>) {</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szCs w:val="21"/>
                <w:lang w:val="es-ES"/>
              </w:rPr>
              <w:tab/>
              <w:t>table_id</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szCs w:val="21"/>
                <w:lang w:val="es-ES"/>
              </w:rPr>
              <w:tab/>
              <w:t>section_syntax_indicator</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lang w:val="es-ES" w:eastAsia="ja-JP"/>
              </w:rPr>
            </w:pPr>
            <w:r w:rsidRPr="008C5C88">
              <w:rPr>
                <w:szCs w:val="21"/>
                <w:lang w:val="es-ES"/>
              </w:rPr>
              <w:tab/>
            </w:r>
            <w:r w:rsidRPr="008C5C88">
              <w:rPr>
                <w:lang w:val="es-ES"/>
              </w:rPr>
              <w:t>'</w:t>
            </w:r>
            <w:r w:rsidRPr="008C5C88">
              <w:rPr>
                <w:szCs w:val="21"/>
                <w:lang w:val="es-ES"/>
              </w:rPr>
              <w:t>1</w:t>
            </w:r>
            <w:r w:rsidRPr="008C5C88">
              <w:rPr>
                <w:lang w:val="es-ES"/>
              </w:rPr>
              <w:t>'</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lang w:val="es-ES" w:eastAsia="ja-JP"/>
              </w:rPr>
            </w:pPr>
            <w:r w:rsidRPr="008C5C88">
              <w:rPr>
                <w:lang w:val="es-ES"/>
              </w:rPr>
              <w:tab/>
              <w:t>'11'</w:t>
            </w:r>
          </w:p>
        </w:tc>
        <w:tc>
          <w:tcPr>
            <w:tcW w:w="1701" w:type="dxa"/>
          </w:tcPr>
          <w:p w:rsidR="00524727" w:rsidRPr="008C5C88" w:rsidRDefault="00524727" w:rsidP="003C4F7C">
            <w:pPr>
              <w:pStyle w:val="Tabletext"/>
              <w:jc w:val="center"/>
              <w:rPr>
                <w:rFonts w:eastAsia="MS PGothic"/>
                <w:lang w:val="es-ES"/>
              </w:rPr>
            </w:pPr>
            <w:r w:rsidRPr="008C5C88">
              <w:rPr>
                <w:lang w:val="es-ES"/>
              </w:rPr>
              <w:t>2</w:t>
            </w:r>
          </w:p>
        </w:tc>
        <w:tc>
          <w:tcPr>
            <w:tcW w:w="1701" w:type="dxa"/>
          </w:tcPr>
          <w:p w:rsidR="00524727" w:rsidRPr="008C5C88" w:rsidRDefault="00524727" w:rsidP="003C4F7C">
            <w:pPr>
              <w:pStyle w:val="Tabletext"/>
              <w:jc w:val="center"/>
              <w:rPr>
                <w:rFonts w:eastAsia="MS PGothic"/>
                <w:lang w:val="es-ES"/>
              </w:rPr>
            </w:pPr>
            <w:r w:rsidRPr="008C5C88">
              <w:rPr>
                <w:lang w:val="es-ES"/>
              </w:rPr>
              <w:t>bslbf</w:t>
            </w: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szCs w:val="21"/>
                <w:lang w:val="es-ES"/>
              </w:rPr>
              <w:tab/>
              <w:t>section_length</w:t>
            </w:r>
            <w:r w:rsidRPr="008C5C88" w:rsidDel="00604677">
              <w:rPr>
                <w:lang w:val="es-ES"/>
              </w:rPr>
              <w:t xml:space="preserve"> </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szCs w:val="21"/>
                <w:lang w:val="es-ES"/>
              </w:rPr>
              <w:tab/>
              <w:t>table_id_extension</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16</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szCs w:val="21"/>
                <w:lang w:val="es-ES"/>
              </w:rPr>
              <w:tab/>
            </w:r>
            <w:r w:rsidRPr="008C5C88">
              <w:rPr>
                <w:lang w:val="es-ES"/>
              </w:rPr>
              <w:t>'</w:t>
            </w:r>
            <w:r w:rsidRPr="008C5C88">
              <w:rPr>
                <w:szCs w:val="21"/>
                <w:lang w:val="es-ES"/>
              </w:rPr>
              <w:t>11</w:t>
            </w:r>
            <w:r w:rsidRPr="008C5C88">
              <w:rPr>
                <w:lang w:val="es-ES"/>
              </w:rPr>
              <w:t>'</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szCs w:val="21"/>
                <w:lang w:val="es-ES"/>
              </w:rPr>
              <w:tab/>
              <w:t>version_number</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5</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szCs w:val="21"/>
                <w:lang w:val="es-ES"/>
              </w:rPr>
              <w:tab/>
              <w:t>current_next_indicator</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szCs w:val="21"/>
                <w:lang w:val="es-ES"/>
              </w:rPr>
            </w:pP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szCs w:val="21"/>
                <w:lang w:val="es-ES"/>
              </w:rPr>
              <w:tab/>
              <w:t>section_number</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lang w:val="es-ES"/>
              </w:rPr>
            </w:pPr>
            <w:r w:rsidRPr="008C5C88">
              <w:rPr>
                <w:szCs w:val="21"/>
                <w:lang w:val="es-ES"/>
              </w:rPr>
              <w:tab/>
              <w:t>last_section_number</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lang w:val="es-ES"/>
              </w:rPr>
              <w:tab/>
              <w:t>num_of_service_id</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10</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reserved_future_use</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6</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bl>
    <w:p w:rsidR="00524727" w:rsidRPr="008C5C88" w:rsidRDefault="00524727" w:rsidP="00524727">
      <w:pPr>
        <w:pStyle w:val="Tablefin"/>
        <w:rPr>
          <w:lang w:val="es-ES"/>
        </w:rPr>
      </w:pPr>
    </w:p>
    <w:p w:rsidR="00524727" w:rsidRPr="008C5C88" w:rsidRDefault="00524727" w:rsidP="003C4F7C">
      <w:pPr>
        <w:pStyle w:val="TableNo"/>
        <w:rPr>
          <w:lang w:val="es-ES" w:eastAsia="ja-JP"/>
        </w:rPr>
      </w:pPr>
      <w:r w:rsidRPr="008C5C88">
        <w:rPr>
          <w:lang w:val="es-ES"/>
        </w:rPr>
        <w:lastRenderedPageBreak/>
        <w:t xml:space="preserve">CUADRO </w:t>
      </w:r>
      <w:r w:rsidRPr="008C5C88">
        <w:rPr>
          <w:lang w:val="es-ES" w:eastAsia="ja-JP"/>
        </w:rPr>
        <w:t>12 (</w:t>
      </w:r>
      <w:r w:rsidR="003C4F7C">
        <w:rPr>
          <w:i/>
          <w:iCs/>
          <w:lang w:val="es-ES" w:eastAsia="ja-JP"/>
        </w:rPr>
        <w:t>Fin</w:t>
      </w:r>
      <w:r w:rsidRPr="008C5C88">
        <w:rPr>
          <w:lang w:val="es-E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524727" w:rsidRPr="008C5C88" w:rsidTr="00AC460F">
        <w:trPr>
          <w:tblHeader/>
          <w:jc w:val="center"/>
        </w:trPr>
        <w:tc>
          <w:tcPr>
            <w:tcW w:w="5103" w:type="dxa"/>
          </w:tcPr>
          <w:p w:rsidR="00524727" w:rsidRPr="008C5C88" w:rsidRDefault="00524727" w:rsidP="00524727">
            <w:pPr>
              <w:pStyle w:val="Tablehead"/>
              <w:rPr>
                <w:szCs w:val="21"/>
                <w:lang w:val="es-ES"/>
              </w:rPr>
            </w:pPr>
            <w:r w:rsidRPr="008C5C88">
              <w:rPr>
                <w:lang w:val="es-ES"/>
              </w:rPr>
              <w:t xml:space="preserve">Sintaxis </w:t>
            </w:r>
          </w:p>
        </w:tc>
        <w:tc>
          <w:tcPr>
            <w:tcW w:w="1701" w:type="dxa"/>
          </w:tcPr>
          <w:p w:rsidR="00524727" w:rsidRPr="008C5C88" w:rsidRDefault="00524727" w:rsidP="00524727">
            <w:pPr>
              <w:pStyle w:val="Tablehead"/>
              <w:rPr>
                <w:lang w:val="es-ES"/>
              </w:rPr>
            </w:pPr>
            <w:r>
              <w:rPr>
                <w:lang w:val="es-ES"/>
              </w:rPr>
              <w:t>Nº</w:t>
            </w:r>
            <w:r w:rsidRPr="008C5C88">
              <w:rPr>
                <w:lang w:val="es-ES"/>
              </w:rPr>
              <w:t xml:space="preserve"> de bits</w:t>
            </w:r>
          </w:p>
        </w:tc>
        <w:tc>
          <w:tcPr>
            <w:tcW w:w="1701" w:type="dxa"/>
          </w:tcPr>
          <w:p w:rsidR="00524727" w:rsidRPr="008C5C88" w:rsidRDefault="00524727" w:rsidP="00524727">
            <w:pPr>
              <w:pStyle w:val="Tablehead"/>
              <w:rPr>
                <w:lang w:val="es-ES"/>
              </w:rPr>
            </w:pPr>
            <w:r w:rsidRPr="008C5C88">
              <w:rPr>
                <w:lang w:val="es-ES"/>
              </w:rPr>
              <w:t xml:space="preserve">Mnemónico </w:t>
            </w:r>
          </w:p>
        </w:tc>
      </w:tr>
      <w:tr w:rsidR="00EB0E65" w:rsidRPr="008D4F2C" w:rsidTr="00672223">
        <w:trPr>
          <w:jc w:val="center"/>
        </w:trPr>
        <w:tc>
          <w:tcPr>
            <w:tcW w:w="5103" w:type="dxa"/>
          </w:tcPr>
          <w:p w:rsidR="00EB0E65" w:rsidRPr="005F580F" w:rsidRDefault="00EB0E65" w:rsidP="00672223">
            <w:pPr>
              <w:pStyle w:val="Tabletext"/>
              <w:rPr>
                <w:rFonts w:eastAsia="MS PGothic"/>
                <w:lang w:val="en-US"/>
              </w:rPr>
            </w:pPr>
            <w:r w:rsidRPr="005F580F">
              <w:rPr>
                <w:rFonts w:eastAsia="MS PGothic"/>
                <w:lang w:val="en-US"/>
              </w:rPr>
              <w:tab/>
              <w:t xml:space="preserve">for (i=0; i&lt;num_of_service_id ; i++) {  </w:t>
            </w:r>
          </w:p>
        </w:tc>
        <w:tc>
          <w:tcPr>
            <w:tcW w:w="1701" w:type="dxa"/>
          </w:tcPr>
          <w:p w:rsidR="00EB0E65" w:rsidRPr="005F580F" w:rsidRDefault="00EB0E65" w:rsidP="00672223">
            <w:pPr>
              <w:pStyle w:val="Tabletext"/>
              <w:jc w:val="center"/>
              <w:rPr>
                <w:rFonts w:eastAsia="MS PGothic"/>
                <w:lang w:val="en-US"/>
              </w:rPr>
            </w:pPr>
          </w:p>
        </w:tc>
        <w:tc>
          <w:tcPr>
            <w:tcW w:w="1701" w:type="dxa"/>
          </w:tcPr>
          <w:p w:rsidR="00EB0E65" w:rsidRPr="005F580F" w:rsidRDefault="00EB0E65" w:rsidP="00672223">
            <w:pPr>
              <w:pStyle w:val="Tabletext"/>
              <w:jc w:val="center"/>
              <w:rPr>
                <w:rFonts w:eastAsia="MS PGothic"/>
                <w:lang w:val="en-US"/>
              </w:rPr>
            </w:pPr>
          </w:p>
        </w:tc>
      </w:tr>
      <w:tr w:rsidR="00EB0E65" w:rsidRPr="008C5C88" w:rsidTr="00672223">
        <w:trPr>
          <w:jc w:val="center"/>
        </w:trPr>
        <w:tc>
          <w:tcPr>
            <w:tcW w:w="5103" w:type="dxa"/>
          </w:tcPr>
          <w:p w:rsidR="00EB0E65" w:rsidRPr="008C5C88" w:rsidRDefault="00EB0E65" w:rsidP="00672223">
            <w:pPr>
              <w:pStyle w:val="Tabletext"/>
              <w:rPr>
                <w:rFonts w:eastAsia="MS PGothic"/>
                <w:lang w:val="es-ES"/>
              </w:rPr>
            </w:pPr>
            <w:r w:rsidRPr="005F580F">
              <w:rPr>
                <w:rFonts w:eastAsia="MS PGothic"/>
                <w:lang w:val="en-US"/>
              </w:rPr>
              <w:tab/>
            </w:r>
            <w:r w:rsidRPr="005F580F">
              <w:rPr>
                <w:rFonts w:eastAsia="MS PGothic"/>
                <w:lang w:val="en-US"/>
              </w:rPr>
              <w:tab/>
            </w:r>
            <w:r w:rsidRPr="008C5C88">
              <w:rPr>
                <w:rFonts w:eastAsia="MS PGothic"/>
                <w:lang w:val="es-ES"/>
              </w:rPr>
              <w:t>service_id</w:t>
            </w:r>
          </w:p>
        </w:tc>
        <w:tc>
          <w:tcPr>
            <w:tcW w:w="1701" w:type="dxa"/>
          </w:tcPr>
          <w:p w:rsidR="00EB0E65" w:rsidRPr="008C5C88" w:rsidRDefault="00EB0E65" w:rsidP="00672223">
            <w:pPr>
              <w:pStyle w:val="Tabletext"/>
              <w:jc w:val="center"/>
              <w:rPr>
                <w:rFonts w:eastAsia="MS PGothic"/>
                <w:lang w:val="es-ES"/>
              </w:rPr>
            </w:pPr>
            <w:r w:rsidRPr="008C5C88">
              <w:rPr>
                <w:rFonts w:eastAsia="MS PGothic"/>
                <w:lang w:val="es-ES"/>
              </w:rPr>
              <w:t>16</w:t>
            </w:r>
          </w:p>
        </w:tc>
        <w:tc>
          <w:tcPr>
            <w:tcW w:w="1701" w:type="dxa"/>
          </w:tcPr>
          <w:p w:rsidR="00EB0E65" w:rsidRPr="008C5C88" w:rsidRDefault="00EB0E65" w:rsidP="00672223">
            <w:pPr>
              <w:pStyle w:val="Tabletext"/>
              <w:jc w:val="center"/>
              <w:rPr>
                <w:rFonts w:eastAsia="MS PGothic"/>
                <w:lang w:val="es-ES"/>
              </w:rPr>
            </w:pPr>
            <w:r w:rsidRPr="008C5C88">
              <w:rPr>
                <w:rFonts w:eastAsia="MS PGothic"/>
                <w:lang w:val="es-ES"/>
              </w:rPr>
              <w:t>uimsbf</w:t>
            </w:r>
          </w:p>
        </w:tc>
      </w:tr>
      <w:tr w:rsidR="00EB0E65" w:rsidRPr="008C5C88" w:rsidTr="00672223">
        <w:trPr>
          <w:jc w:val="center"/>
        </w:trPr>
        <w:tc>
          <w:tcPr>
            <w:tcW w:w="5103" w:type="dxa"/>
          </w:tcPr>
          <w:p w:rsidR="00EB0E65" w:rsidRPr="008C5C88" w:rsidRDefault="00EB0E65" w:rsidP="00672223">
            <w:pPr>
              <w:pStyle w:val="Tabletext"/>
              <w:rPr>
                <w:rFonts w:eastAsia="MS PGothic"/>
                <w:lang w:val="es-ES"/>
              </w:rPr>
            </w:pPr>
            <w:r w:rsidRPr="008C5C88">
              <w:rPr>
                <w:rFonts w:eastAsia="MS PGothic"/>
                <w:lang w:val="es-ES"/>
              </w:rPr>
              <w:tab/>
            </w:r>
            <w:r w:rsidRPr="008C5C88">
              <w:rPr>
                <w:rFonts w:eastAsia="MS PGothic"/>
                <w:lang w:val="es-ES"/>
              </w:rPr>
              <w:tab/>
              <w:t>ip_version</w:t>
            </w:r>
          </w:p>
        </w:tc>
        <w:tc>
          <w:tcPr>
            <w:tcW w:w="1701" w:type="dxa"/>
          </w:tcPr>
          <w:p w:rsidR="00EB0E65" w:rsidRPr="008C5C88" w:rsidRDefault="00EB0E65" w:rsidP="00672223">
            <w:pPr>
              <w:pStyle w:val="Tabletext"/>
              <w:jc w:val="center"/>
              <w:rPr>
                <w:rFonts w:eastAsia="MS PGothic"/>
                <w:lang w:val="es-ES"/>
              </w:rPr>
            </w:pPr>
            <w:r w:rsidRPr="008C5C88">
              <w:rPr>
                <w:rFonts w:eastAsia="MS PGothic"/>
                <w:lang w:val="es-ES"/>
              </w:rPr>
              <w:t>1</w:t>
            </w:r>
          </w:p>
        </w:tc>
        <w:tc>
          <w:tcPr>
            <w:tcW w:w="1701" w:type="dxa"/>
          </w:tcPr>
          <w:p w:rsidR="00EB0E65" w:rsidRPr="008C5C88" w:rsidRDefault="00EB0E65" w:rsidP="00672223">
            <w:pPr>
              <w:pStyle w:val="Tabletext"/>
              <w:jc w:val="center"/>
              <w:rPr>
                <w:rFonts w:eastAsia="MS PGothic"/>
                <w:lang w:val="es-ES"/>
              </w:rPr>
            </w:pPr>
            <w:r w:rsidRPr="008C5C88">
              <w:rPr>
                <w:rFonts w:eastAsia="MS PGothic"/>
                <w:lang w:val="es-ES"/>
              </w:rPr>
              <w:t>bslbf</w:t>
            </w:r>
          </w:p>
        </w:tc>
      </w:tr>
      <w:tr w:rsidR="00EB0E65" w:rsidRPr="008C5C88" w:rsidTr="00672223">
        <w:trPr>
          <w:jc w:val="center"/>
        </w:trPr>
        <w:tc>
          <w:tcPr>
            <w:tcW w:w="5103" w:type="dxa"/>
          </w:tcPr>
          <w:p w:rsidR="00EB0E65" w:rsidRPr="008C5C88" w:rsidRDefault="00EB0E65" w:rsidP="00672223">
            <w:pPr>
              <w:pStyle w:val="Tabletext"/>
              <w:rPr>
                <w:rFonts w:eastAsia="MS PGothic"/>
                <w:lang w:val="es-ES"/>
              </w:rPr>
            </w:pPr>
            <w:r w:rsidRPr="008C5C88">
              <w:rPr>
                <w:rFonts w:eastAsia="MS PGothic"/>
                <w:lang w:val="es-ES"/>
              </w:rPr>
              <w:tab/>
            </w:r>
            <w:r w:rsidRPr="008C5C88">
              <w:rPr>
                <w:rFonts w:eastAsia="MS PGothic"/>
                <w:lang w:val="es-ES"/>
              </w:rPr>
              <w:tab/>
              <w:t>reserved_future_use</w:t>
            </w:r>
          </w:p>
        </w:tc>
        <w:tc>
          <w:tcPr>
            <w:tcW w:w="1701" w:type="dxa"/>
          </w:tcPr>
          <w:p w:rsidR="00EB0E65" w:rsidRPr="008C5C88" w:rsidRDefault="00EB0E65" w:rsidP="00672223">
            <w:pPr>
              <w:pStyle w:val="Tabletext"/>
              <w:jc w:val="center"/>
              <w:rPr>
                <w:rFonts w:eastAsia="MS PGothic"/>
                <w:lang w:val="es-ES"/>
              </w:rPr>
            </w:pPr>
            <w:r w:rsidRPr="008C5C88">
              <w:rPr>
                <w:rFonts w:eastAsia="MS PGothic"/>
                <w:lang w:val="es-ES"/>
              </w:rPr>
              <w:t>5</w:t>
            </w:r>
          </w:p>
        </w:tc>
        <w:tc>
          <w:tcPr>
            <w:tcW w:w="1701" w:type="dxa"/>
          </w:tcPr>
          <w:p w:rsidR="00EB0E65" w:rsidRPr="008C5C88" w:rsidRDefault="00EB0E65" w:rsidP="00672223">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service_loop_length</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10</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D4F2C" w:rsidTr="00AC460F">
        <w:trPr>
          <w:jc w:val="center"/>
        </w:trPr>
        <w:tc>
          <w:tcPr>
            <w:tcW w:w="5103" w:type="dxa"/>
          </w:tcPr>
          <w:p w:rsidR="00524727" w:rsidRPr="005F580F" w:rsidRDefault="00524727" w:rsidP="00AC460F">
            <w:pPr>
              <w:pStyle w:val="Tabletext"/>
              <w:rPr>
                <w:rFonts w:eastAsia="MS PGothic"/>
                <w:lang w:val="en-US"/>
              </w:rPr>
            </w:pPr>
            <w:r w:rsidRPr="005F580F">
              <w:rPr>
                <w:rFonts w:eastAsia="MS PGothic"/>
                <w:lang w:val="en-US"/>
              </w:rPr>
              <w:tab/>
            </w:r>
            <w:r w:rsidRPr="005F580F">
              <w:rPr>
                <w:rFonts w:eastAsia="MS PGothic"/>
                <w:lang w:val="en-US"/>
              </w:rPr>
              <w:tab/>
              <w:t>if (ip_version==</w:t>
            </w:r>
            <w:r w:rsidRPr="005F580F">
              <w:rPr>
                <w:lang w:val="en-US"/>
              </w:rPr>
              <w:t>'</w:t>
            </w:r>
            <w:r w:rsidRPr="005F580F">
              <w:rPr>
                <w:rFonts w:eastAsia="MS PGothic"/>
                <w:lang w:val="en-US"/>
              </w:rPr>
              <w:t>0</w:t>
            </w:r>
            <w:r w:rsidRPr="005F580F">
              <w:rPr>
                <w:lang w:val="en-US"/>
              </w:rPr>
              <w:t>'</w:t>
            </w:r>
            <w:r w:rsidRPr="005F580F">
              <w:rPr>
                <w:rFonts w:eastAsia="MS PGothic"/>
                <w:lang w:val="en-US"/>
              </w:rPr>
              <w:t>){  /*IPv4*/</w:t>
            </w:r>
          </w:p>
        </w:tc>
        <w:tc>
          <w:tcPr>
            <w:tcW w:w="1701" w:type="dxa"/>
          </w:tcPr>
          <w:p w:rsidR="00524727" w:rsidRPr="005F580F" w:rsidRDefault="00524727" w:rsidP="003C4F7C">
            <w:pPr>
              <w:pStyle w:val="Tabletext"/>
              <w:jc w:val="center"/>
              <w:rPr>
                <w:rFonts w:eastAsia="MS PGothic"/>
                <w:lang w:val="en-US"/>
              </w:rPr>
            </w:pPr>
          </w:p>
        </w:tc>
        <w:tc>
          <w:tcPr>
            <w:tcW w:w="1701" w:type="dxa"/>
          </w:tcPr>
          <w:p w:rsidR="00524727" w:rsidRPr="005F580F" w:rsidRDefault="00524727" w:rsidP="003C4F7C">
            <w:pPr>
              <w:pStyle w:val="Tabletext"/>
              <w:jc w:val="center"/>
              <w:rPr>
                <w:rFonts w:eastAsia="MS PGothic"/>
                <w:lang w:val="en-U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5F580F">
              <w:rPr>
                <w:rFonts w:eastAsia="MS PGothic"/>
                <w:lang w:val="en-US"/>
              </w:rPr>
              <w:tab/>
            </w:r>
            <w:r w:rsidRPr="005F580F">
              <w:rPr>
                <w:rFonts w:eastAsia="MS PGothic"/>
                <w:lang w:val="en-US"/>
              </w:rPr>
              <w:tab/>
            </w:r>
            <w:r w:rsidRPr="005F580F">
              <w:rPr>
                <w:rFonts w:eastAsia="MS PGothic"/>
                <w:lang w:val="en-US"/>
              </w:rPr>
              <w:tab/>
            </w:r>
            <w:r w:rsidRPr="008C5C88">
              <w:rPr>
                <w:rFonts w:eastAsia="MS PGothic"/>
                <w:lang w:val="es-ES"/>
              </w:rPr>
              <w:t>src_address_32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32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rFonts w:eastAsia="MS PGothic"/>
                <w:lang w:val="es-ES"/>
              </w:rPr>
              <w:tab/>
              <w:t>src_address_mask_32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rFonts w:eastAsia="MS PGothic"/>
                <w:lang w:val="es-ES"/>
              </w:rPr>
              <w:tab/>
              <w:t>dst_address_32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32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rFonts w:eastAsia="MS PGothic"/>
                <w:lang w:val="es-ES"/>
              </w:rPr>
              <w:tab/>
              <w:t>dst_address_mask_32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D4F2C" w:rsidTr="00AC460F">
        <w:trPr>
          <w:jc w:val="center"/>
        </w:trPr>
        <w:tc>
          <w:tcPr>
            <w:tcW w:w="5103" w:type="dxa"/>
          </w:tcPr>
          <w:p w:rsidR="00524727" w:rsidRPr="005F580F" w:rsidRDefault="00524727" w:rsidP="00AC460F">
            <w:pPr>
              <w:pStyle w:val="Tabletext"/>
              <w:rPr>
                <w:rFonts w:eastAsia="MS PGothic"/>
                <w:lang w:val="en-US"/>
              </w:rPr>
            </w:pPr>
            <w:r w:rsidRPr="005F580F">
              <w:rPr>
                <w:rFonts w:eastAsia="MS PGothic"/>
                <w:lang w:val="en-US"/>
              </w:rPr>
              <w:tab/>
            </w:r>
            <w:r w:rsidRPr="005F580F">
              <w:rPr>
                <w:rFonts w:eastAsia="MS PGothic"/>
                <w:lang w:val="en-US"/>
              </w:rPr>
              <w:tab/>
              <w:t>else if (ip_version==</w:t>
            </w:r>
            <w:r w:rsidRPr="005F580F">
              <w:rPr>
                <w:lang w:val="en-US"/>
              </w:rPr>
              <w:t>'</w:t>
            </w:r>
            <w:r w:rsidRPr="005F580F">
              <w:rPr>
                <w:rFonts w:eastAsia="MS PGothic"/>
                <w:lang w:val="en-US"/>
              </w:rPr>
              <w:t>1</w:t>
            </w:r>
            <w:r w:rsidRPr="005F580F">
              <w:rPr>
                <w:lang w:val="en-US"/>
              </w:rPr>
              <w:t>'</w:t>
            </w:r>
            <w:r w:rsidRPr="005F580F">
              <w:rPr>
                <w:rFonts w:eastAsia="MS PGothic"/>
                <w:lang w:val="en-US"/>
              </w:rPr>
              <w:t>) { /*IPv6*/</w:t>
            </w:r>
          </w:p>
        </w:tc>
        <w:tc>
          <w:tcPr>
            <w:tcW w:w="1701" w:type="dxa"/>
          </w:tcPr>
          <w:p w:rsidR="00524727" w:rsidRPr="005F580F" w:rsidRDefault="00524727" w:rsidP="003C4F7C">
            <w:pPr>
              <w:pStyle w:val="Tabletext"/>
              <w:jc w:val="center"/>
              <w:rPr>
                <w:rFonts w:eastAsia="MS PGothic"/>
                <w:lang w:val="en-US"/>
              </w:rPr>
            </w:pPr>
          </w:p>
        </w:tc>
        <w:tc>
          <w:tcPr>
            <w:tcW w:w="1701" w:type="dxa"/>
          </w:tcPr>
          <w:p w:rsidR="00524727" w:rsidRPr="005F580F" w:rsidRDefault="00524727" w:rsidP="003C4F7C">
            <w:pPr>
              <w:pStyle w:val="Tabletext"/>
              <w:jc w:val="center"/>
              <w:rPr>
                <w:rFonts w:eastAsia="MS PGothic"/>
                <w:lang w:val="en-U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5F580F">
              <w:rPr>
                <w:rFonts w:eastAsia="MS PGothic"/>
                <w:lang w:val="en-US"/>
              </w:rPr>
              <w:tab/>
            </w:r>
            <w:r w:rsidRPr="005F580F">
              <w:rPr>
                <w:rFonts w:eastAsia="MS PGothic"/>
                <w:lang w:val="en-US"/>
              </w:rPr>
              <w:tab/>
            </w:r>
            <w:r w:rsidRPr="005F580F">
              <w:rPr>
                <w:rFonts w:eastAsia="MS PGothic"/>
                <w:lang w:val="en-US"/>
              </w:rPr>
              <w:tab/>
            </w:r>
            <w:r w:rsidRPr="008C5C88">
              <w:rPr>
                <w:rFonts w:eastAsia="MS PGothic"/>
                <w:lang w:val="es-ES"/>
              </w:rPr>
              <w:t>src_address_128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128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rFonts w:eastAsia="MS PGothic"/>
                <w:lang w:val="es-ES"/>
              </w:rPr>
              <w:tab/>
              <w:t>src_address_mask_128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rFonts w:eastAsia="MS PGothic"/>
                <w:lang w:val="es-ES"/>
              </w:rPr>
              <w:tab/>
              <w:t>dst_address_128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128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rFonts w:eastAsia="MS PGothic"/>
                <w:lang w:val="es-ES"/>
              </w:rPr>
              <w:tab/>
              <w:t>dst_address_mask_128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uimsbf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for (j=0; i&lt;N; j++) {</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r>
            <w:r w:rsidRPr="008C5C88">
              <w:rPr>
                <w:rFonts w:eastAsia="MS PGothic"/>
                <w:lang w:val="es-ES"/>
              </w:rPr>
              <w:tab/>
              <w:t>private_data_byte</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8</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bslbf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ab/>
              <w:t>CRC_32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32</w:t>
            </w:r>
          </w:p>
        </w:tc>
        <w:tc>
          <w:tcPr>
            <w:tcW w:w="1701" w:type="dxa"/>
          </w:tcPr>
          <w:p w:rsidR="00524727" w:rsidRPr="008C5C88" w:rsidRDefault="00524727" w:rsidP="003C4F7C">
            <w:pPr>
              <w:pStyle w:val="Tabletext"/>
              <w:jc w:val="center"/>
              <w:rPr>
                <w:rFonts w:eastAsia="MS PGothic"/>
                <w:lang w:val="es-ES"/>
              </w:rPr>
            </w:pPr>
            <w:r w:rsidRPr="008C5C88">
              <w:rPr>
                <w:rFonts w:eastAsia="MS PGothic"/>
                <w:lang w:val="es-ES"/>
              </w:rPr>
              <w:t>rpchof</w:t>
            </w:r>
          </w:p>
        </w:tc>
      </w:tr>
      <w:tr w:rsidR="00524727" w:rsidRPr="008C5C88" w:rsidTr="00AC460F">
        <w:trPr>
          <w:jc w:val="center"/>
        </w:trPr>
        <w:tc>
          <w:tcPr>
            <w:tcW w:w="5103" w:type="dxa"/>
          </w:tcPr>
          <w:p w:rsidR="00524727" w:rsidRPr="008C5C88" w:rsidRDefault="00524727" w:rsidP="00AC460F">
            <w:pPr>
              <w:pStyle w:val="Tabletext"/>
              <w:rPr>
                <w:rFonts w:eastAsia="MS PGothic"/>
                <w:lang w:val="es-ES"/>
              </w:rPr>
            </w:pPr>
            <w:r w:rsidRPr="008C5C88">
              <w:rPr>
                <w:rFonts w:eastAsia="MS PGothic"/>
                <w:lang w:val="es-ES"/>
              </w:rPr>
              <w:t>}</w:t>
            </w:r>
          </w:p>
        </w:tc>
        <w:tc>
          <w:tcPr>
            <w:tcW w:w="1701" w:type="dxa"/>
          </w:tcPr>
          <w:p w:rsidR="00524727" w:rsidRPr="008C5C88" w:rsidRDefault="00524727" w:rsidP="003C4F7C">
            <w:pPr>
              <w:pStyle w:val="Tabletext"/>
              <w:jc w:val="center"/>
              <w:rPr>
                <w:rFonts w:eastAsia="MS PGothic"/>
                <w:lang w:val="es-ES"/>
              </w:rPr>
            </w:pPr>
          </w:p>
        </w:tc>
        <w:tc>
          <w:tcPr>
            <w:tcW w:w="1701" w:type="dxa"/>
          </w:tcPr>
          <w:p w:rsidR="00524727" w:rsidRPr="008C5C88" w:rsidRDefault="00524727" w:rsidP="003C4F7C">
            <w:pPr>
              <w:pStyle w:val="Tabletext"/>
              <w:jc w:val="center"/>
              <w:rPr>
                <w:rFonts w:eastAsia="MS PGothic"/>
                <w:lang w:val="es-ES"/>
              </w:rPr>
            </w:pPr>
          </w:p>
        </w:tc>
      </w:tr>
    </w:tbl>
    <w:p w:rsidR="00524727" w:rsidRPr="008C5C88" w:rsidRDefault="00524727" w:rsidP="00524727">
      <w:pPr>
        <w:pStyle w:val="Tablefin"/>
        <w:rPr>
          <w:lang w:val="es-ES"/>
        </w:rPr>
      </w:pPr>
    </w:p>
    <w:p w:rsidR="00524727" w:rsidRPr="008C5C88" w:rsidRDefault="00524727" w:rsidP="00524727">
      <w:pPr>
        <w:rPr>
          <w:lang w:val="es-ES"/>
        </w:rPr>
      </w:pPr>
      <w:r w:rsidRPr="008C5C88">
        <w:rPr>
          <w:b/>
          <w:lang w:val="es-ES"/>
        </w:rPr>
        <w:t>table_id</w:t>
      </w:r>
      <w:r w:rsidRPr="008C5C88">
        <w:rPr>
          <w:lang w:val="es-ES"/>
        </w:rPr>
        <w:t xml:space="preserve"> – El valor de este campo se pone a 0xFE, e indica que la tabla se identifica por el valor de table_id_extension.</w:t>
      </w:r>
    </w:p>
    <w:p w:rsidR="00524727" w:rsidRPr="008C5C88" w:rsidRDefault="00524727" w:rsidP="00524727">
      <w:pPr>
        <w:rPr>
          <w:lang w:val="es-ES"/>
        </w:rPr>
      </w:pPr>
      <w:r w:rsidRPr="008C5C88">
        <w:rPr>
          <w:b/>
          <w:lang w:val="es-ES"/>
        </w:rPr>
        <w:t xml:space="preserve">section_syntax_indicator </w:t>
      </w:r>
      <w:r w:rsidRPr="008C5C88">
        <w:rPr>
          <w:lang w:val="es-ES"/>
        </w:rPr>
        <w:t xml:space="preserve">– Campo que se pone a </w:t>
      </w:r>
      <w:r>
        <w:rPr>
          <w:lang w:val="es-ES"/>
        </w:rPr>
        <w:t>«</w:t>
      </w:r>
      <w:r w:rsidRPr="008C5C88">
        <w:rPr>
          <w:lang w:val="es-ES"/>
        </w:rPr>
        <w:t>1</w:t>
      </w:r>
      <w:r>
        <w:rPr>
          <w:lang w:val="es-ES"/>
        </w:rPr>
        <w:t>»</w:t>
      </w:r>
      <w:r w:rsidRPr="008C5C88">
        <w:rPr>
          <w:lang w:val="es-ES" w:eastAsia="ja-JP"/>
        </w:rPr>
        <w:t xml:space="preserve"> y representa el formato de la sección ampliada</w:t>
      </w:r>
      <w:r w:rsidRPr="008C5C88">
        <w:rPr>
          <w:lang w:val="es-ES"/>
        </w:rPr>
        <w:t>.</w:t>
      </w:r>
    </w:p>
    <w:p w:rsidR="00524727" w:rsidRPr="008C5C88" w:rsidRDefault="00524727" w:rsidP="007B0820">
      <w:pPr>
        <w:rPr>
          <w:lang w:val="es-ES"/>
        </w:rPr>
      </w:pPr>
      <w:r w:rsidRPr="008C5C88">
        <w:rPr>
          <w:b/>
          <w:lang w:val="es-ES"/>
        </w:rPr>
        <w:t xml:space="preserve">section_length </w:t>
      </w:r>
      <w:r w:rsidRPr="008C5C88">
        <w:rPr>
          <w:lang w:val="es-ES"/>
        </w:rPr>
        <w:t xml:space="preserve">– </w:t>
      </w:r>
      <w:r w:rsidRPr="008C5C88">
        <w:rPr>
          <w:szCs w:val="21"/>
          <w:lang w:val="es-ES"/>
        </w:rPr>
        <w:t>Campo con el número de bytes de datos que siguen al mismo,</w:t>
      </w:r>
      <w:r w:rsidRPr="008C5C88">
        <w:rPr>
          <w:szCs w:val="21"/>
          <w:lang w:val="es-ES" w:eastAsia="ja-JP"/>
        </w:rPr>
        <w:t xml:space="preserve"> no es superior a</w:t>
      </w:r>
      <w:r w:rsidR="007B0820">
        <w:rPr>
          <w:szCs w:val="21"/>
          <w:lang w:val="es-ES" w:eastAsia="ja-JP"/>
        </w:rPr>
        <w:t> </w:t>
      </w:r>
      <w:r w:rsidRPr="008C5C88">
        <w:rPr>
          <w:szCs w:val="21"/>
          <w:lang w:val="es-ES" w:eastAsia="ja-JP"/>
        </w:rPr>
        <w:t>4093</w:t>
      </w:r>
      <w:r w:rsidRPr="008C5C88">
        <w:rPr>
          <w:szCs w:val="21"/>
          <w:lang w:val="es-ES"/>
        </w:rPr>
        <w:t>.</w:t>
      </w:r>
    </w:p>
    <w:p w:rsidR="00524727" w:rsidRPr="008C5C88" w:rsidRDefault="00524727" w:rsidP="007B0820">
      <w:pPr>
        <w:rPr>
          <w:lang w:val="es-ES"/>
        </w:rPr>
      </w:pPr>
      <w:r w:rsidRPr="008C5C88">
        <w:rPr>
          <w:b/>
          <w:lang w:val="es-ES"/>
        </w:rPr>
        <w:t xml:space="preserve">table_id_extension </w:t>
      </w:r>
      <w:r w:rsidRPr="008C5C88">
        <w:rPr>
          <w:lang w:val="es-ES"/>
        </w:rPr>
        <w:t>– Campo cuyo valor se fija en 0x0000 y representa la Tabla</w:t>
      </w:r>
      <w:r w:rsidR="007B0820">
        <w:rPr>
          <w:lang w:val="es-ES"/>
        </w:rPr>
        <w:t xml:space="preserve"> de mapa de direcciones (AMT).</w:t>
      </w:r>
    </w:p>
    <w:p w:rsidR="00524727" w:rsidRPr="008C5C88" w:rsidRDefault="00524727" w:rsidP="00524727">
      <w:pPr>
        <w:rPr>
          <w:lang w:val="es-ES" w:eastAsia="ja-JP"/>
        </w:rPr>
      </w:pPr>
      <w:r w:rsidRPr="008C5C88">
        <w:rPr>
          <w:b/>
          <w:lang w:val="es-ES"/>
        </w:rPr>
        <w:t xml:space="preserve">version_number </w:t>
      </w:r>
      <w:r w:rsidRPr="008C5C88">
        <w:rPr>
          <w:lang w:val="es-ES"/>
        </w:rPr>
        <w:t>– Campo con el número de versión de la tabla.</w:t>
      </w:r>
    </w:p>
    <w:p w:rsidR="00524727" w:rsidRPr="008C5C88" w:rsidRDefault="00524727" w:rsidP="00524727">
      <w:pPr>
        <w:rPr>
          <w:lang w:val="es-ES" w:eastAsia="ja-JP"/>
        </w:rPr>
      </w:pPr>
      <w:r w:rsidRPr="008C5C88">
        <w:rPr>
          <w:b/>
          <w:lang w:val="es-ES"/>
        </w:rPr>
        <w:t xml:space="preserve">current_next_indicator </w:t>
      </w:r>
      <w:r w:rsidRPr="008C5C88">
        <w:rPr>
          <w:lang w:val="es-ES"/>
        </w:rPr>
        <w:t>–</w:t>
      </w:r>
      <w:r w:rsidRPr="008C5C88">
        <w:rPr>
          <w:b/>
          <w:lang w:val="es-ES"/>
        </w:rPr>
        <w:t xml:space="preserve"> </w:t>
      </w:r>
      <w:r w:rsidRPr="008C5C88">
        <w:rPr>
          <w:lang w:val="es-ES"/>
        </w:rPr>
        <w:t xml:space="preserve">Campo que contiene </w:t>
      </w:r>
      <w:r>
        <w:rPr>
          <w:lang w:val="es-ES"/>
        </w:rPr>
        <w:t>«</w:t>
      </w:r>
      <w:r w:rsidRPr="008C5C88">
        <w:rPr>
          <w:lang w:val="es-ES"/>
        </w:rPr>
        <w:t>1</w:t>
      </w:r>
      <w:r>
        <w:rPr>
          <w:lang w:val="es-ES"/>
        </w:rPr>
        <w:t>»</w:t>
      </w:r>
      <w:r w:rsidRPr="008C5C88">
        <w:rPr>
          <w:lang w:val="es-ES"/>
        </w:rPr>
        <w:t xml:space="preserve"> y </w:t>
      </w:r>
      <w:r>
        <w:rPr>
          <w:lang w:val="es-ES"/>
        </w:rPr>
        <w:t>«</w:t>
      </w:r>
      <w:r w:rsidRPr="008C5C88">
        <w:rPr>
          <w:lang w:val="es-ES"/>
        </w:rPr>
        <w:t>0</w:t>
      </w:r>
      <w:r>
        <w:rPr>
          <w:lang w:val="es-ES"/>
        </w:rPr>
        <w:t>»</w:t>
      </w:r>
      <w:r w:rsidRPr="008C5C88">
        <w:rPr>
          <w:lang w:val="es-ES"/>
        </w:rPr>
        <w:t xml:space="preserve"> cuando la tabla está siendo usada y cuando no puede serlo pero es un texto válido, respectivamente,.</w:t>
      </w:r>
    </w:p>
    <w:p w:rsidR="00524727" w:rsidRPr="008C5C88" w:rsidRDefault="00524727" w:rsidP="00524727">
      <w:pPr>
        <w:rPr>
          <w:lang w:val="es-ES" w:eastAsia="ja-JP"/>
        </w:rPr>
      </w:pPr>
      <w:r w:rsidRPr="008C5C88">
        <w:rPr>
          <w:b/>
          <w:lang w:val="es-ES"/>
        </w:rPr>
        <w:t xml:space="preserve">section_number </w:t>
      </w:r>
      <w:r w:rsidRPr="008C5C88">
        <w:rPr>
          <w:lang w:val="es-ES"/>
        </w:rPr>
        <w:t>– Campo con el número de la primera sección de la tabla.</w:t>
      </w:r>
    </w:p>
    <w:p w:rsidR="00524727" w:rsidRPr="008C5C88" w:rsidRDefault="00524727" w:rsidP="00524727">
      <w:pPr>
        <w:rPr>
          <w:lang w:val="es-ES" w:eastAsia="ja-JP"/>
        </w:rPr>
      </w:pPr>
      <w:r w:rsidRPr="008C5C88">
        <w:rPr>
          <w:b/>
          <w:lang w:val="es-ES"/>
        </w:rPr>
        <w:t xml:space="preserve">last_section_number </w:t>
      </w:r>
      <w:r w:rsidRPr="008C5C88">
        <w:rPr>
          <w:lang w:val="es-ES"/>
        </w:rPr>
        <w:t>– Campo con el número de la última sección de la tabla.</w:t>
      </w:r>
    </w:p>
    <w:p w:rsidR="00524727" w:rsidRPr="008C5C88" w:rsidRDefault="00524727" w:rsidP="007B0820">
      <w:pPr>
        <w:rPr>
          <w:lang w:val="es-ES" w:eastAsia="ja-JP"/>
        </w:rPr>
      </w:pPr>
      <w:r w:rsidRPr="008C5C88">
        <w:rPr>
          <w:b/>
          <w:lang w:val="es-ES"/>
        </w:rPr>
        <w:t xml:space="preserve">num_of_service_id </w:t>
      </w:r>
      <w:r w:rsidRPr="008C5C88">
        <w:rPr>
          <w:lang w:val="es-ES"/>
        </w:rPr>
        <w:t xml:space="preserve">– Campo que indica el número de service_id incluido en esta Tabla </w:t>
      </w:r>
      <w:r w:rsidR="007B0820" w:rsidRPr="008C5C88">
        <w:rPr>
          <w:lang w:val="es-ES"/>
        </w:rPr>
        <w:t>de mapa de direcciones</w:t>
      </w:r>
      <w:r w:rsidRPr="008C5C88">
        <w:rPr>
          <w:lang w:val="es-ES"/>
        </w:rPr>
        <w:t>.</w:t>
      </w:r>
    </w:p>
    <w:p w:rsidR="00524727" w:rsidRPr="008C5C88" w:rsidRDefault="00524727" w:rsidP="00524727">
      <w:pPr>
        <w:rPr>
          <w:lang w:val="es-ES" w:eastAsia="ja-JP"/>
        </w:rPr>
      </w:pPr>
      <w:r w:rsidRPr="008C5C88">
        <w:rPr>
          <w:b/>
          <w:lang w:val="es-ES"/>
        </w:rPr>
        <w:lastRenderedPageBreak/>
        <w:t>service_id</w:t>
      </w:r>
      <w:r w:rsidRPr="008C5C88">
        <w:rPr>
          <w:lang w:val="es-ES"/>
        </w:rPr>
        <w:t xml:space="preserve"> – Campo de 16 bits que identifica el servicio que proporciona el flujo de datos IP.</w:t>
      </w:r>
    </w:p>
    <w:p w:rsidR="00524727" w:rsidRPr="008C5C88" w:rsidRDefault="00524727" w:rsidP="00524727">
      <w:pPr>
        <w:rPr>
          <w:lang w:val="es-ES" w:eastAsia="ja-JP"/>
        </w:rPr>
      </w:pPr>
      <w:r w:rsidRPr="008C5C88">
        <w:rPr>
          <w:b/>
          <w:lang w:val="es-ES"/>
        </w:rPr>
        <w:t>ip_version</w:t>
      </w:r>
      <w:r w:rsidRPr="008C5C88">
        <w:rPr>
          <w:lang w:val="es-ES" w:eastAsia="ja-JP"/>
        </w:rPr>
        <w:t xml:space="preserve"> </w:t>
      </w:r>
      <w:r w:rsidRPr="008C5C88">
        <w:rPr>
          <w:lang w:val="es-ES"/>
        </w:rPr>
        <w:t>– Campo que indica la versión de IP</w:t>
      </w:r>
      <w:r w:rsidRPr="008C5C88">
        <w:rPr>
          <w:lang w:val="es-ES" w:eastAsia="ja-JP"/>
        </w:rPr>
        <w:t xml:space="preserve">, es decir, IPv4 e IPv6, cuando el campo tiene los valores </w:t>
      </w:r>
      <w:r>
        <w:rPr>
          <w:lang w:val="es-ES"/>
        </w:rPr>
        <w:t>«</w:t>
      </w:r>
      <w:r w:rsidRPr="008C5C88">
        <w:rPr>
          <w:lang w:val="es-ES" w:eastAsia="ja-JP"/>
        </w:rPr>
        <w:t>0</w:t>
      </w:r>
      <w:r>
        <w:rPr>
          <w:lang w:val="es-ES"/>
        </w:rPr>
        <w:t>»</w:t>
      </w:r>
      <w:r w:rsidRPr="008C5C88">
        <w:rPr>
          <w:lang w:val="es-ES" w:eastAsia="ja-JP"/>
        </w:rPr>
        <w:t xml:space="preserve"> y </w:t>
      </w:r>
      <w:r>
        <w:rPr>
          <w:lang w:val="es-ES"/>
        </w:rPr>
        <w:t>«</w:t>
      </w:r>
      <w:r w:rsidRPr="008C5C88">
        <w:rPr>
          <w:lang w:val="es-ES"/>
        </w:rPr>
        <w:t>1</w:t>
      </w:r>
      <w:r>
        <w:rPr>
          <w:lang w:val="es-ES"/>
        </w:rPr>
        <w:t>»</w:t>
      </w:r>
      <w:r w:rsidRPr="008C5C88">
        <w:rPr>
          <w:lang w:val="es-ES"/>
        </w:rPr>
        <w:t xml:space="preserve"> respectivamente</w:t>
      </w:r>
      <w:r w:rsidRPr="008C5C88">
        <w:rPr>
          <w:lang w:val="es-ES" w:eastAsia="ja-JP"/>
        </w:rPr>
        <w:t>.</w:t>
      </w:r>
    </w:p>
    <w:p w:rsidR="00524727" w:rsidRPr="008C5C88" w:rsidRDefault="00524727" w:rsidP="00524727">
      <w:pPr>
        <w:rPr>
          <w:lang w:val="es-ES" w:eastAsia="ja-JP"/>
        </w:rPr>
      </w:pPr>
      <w:r w:rsidRPr="008C5C88">
        <w:rPr>
          <w:b/>
          <w:lang w:val="es-ES"/>
        </w:rPr>
        <w:t xml:space="preserve">service_loop_length </w:t>
      </w:r>
      <w:r w:rsidRPr="008C5C88">
        <w:rPr>
          <w:lang w:val="es-ES"/>
        </w:rPr>
        <w:t>– Campo que indica el número de bytes que siguen al mismo hasta el siguiente campo service_id o hasta el campo CRC_32.</w:t>
      </w:r>
    </w:p>
    <w:p w:rsidR="00524727" w:rsidRPr="008C5C88" w:rsidRDefault="00524727" w:rsidP="00815374">
      <w:pPr>
        <w:rPr>
          <w:lang w:val="es-ES" w:eastAsia="ja-JP"/>
        </w:rPr>
      </w:pPr>
      <w:r w:rsidRPr="008C5C88">
        <w:rPr>
          <w:b/>
          <w:lang w:val="es-ES"/>
        </w:rPr>
        <w:t>src_address_32</w:t>
      </w:r>
      <w:r w:rsidRPr="008C5C88">
        <w:rPr>
          <w:lang w:val="es-ES"/>
        </w:rPr>
        <w:t xml:space="preserve"> – Campo que especifica una dirección origen IPv4. La dirección IPv4 se fragmenta en 4</w:t>
      </w:r>
      <w:r w:rsidR="00815374">
        <w:rPr>
          <w:lang w:val="es-ES"/>
        </w:rPr>
        <w:t> </w:t>
      </w:r>
      <w:r w:rsidRPr="008C5C88">
        <w:rPr>
          <w:lang w:val="es-ES"/>
        </w:rPr>
        <w:t>campos de 8</w:t>
      </w:r>
      <w:r w:rsidR="00815374">
        <w:rPr>
          <w:lang w:val="es-ES"/>
        </w:rPr>
        <w:t> </w:t>
      </w:r>
      <w:r w:rsidRPr="008C5C88">
        <w:rPr>
          <w:lang w:val="es-ES"/>
        </w:rPr>
        <w:t>bits donde el primer byte contiene el byte más significativo de la dirección origen</w:t>
      </w:r>
      <w:r w:rsidR="00815374">
        <w:rPr>
          <w:lang w:val="es-ES"/>
        </w:rPr>
        <w:t> </w:t>
      </w:r>
      <w:r w:rsidRPr="008C5C88">
        <w:rPr>
          <w:lang w:val="es-ES"/>
        </w:rPr>
        <w:t>IPv4.</w:t>
      </w:r>
    </w:p>
    <w:p w:rsidR="00524727" w:rsidRPr="008C5C88" w:rsidRDefault="00524727" w:rsidP="00524727">
      <w:pPr>
        <w:rPr>
          <w:lang w:val="es-ES" w:eastAsia="ja-JP"/>
        </w:rPr>
      </w:pPr>
      <w:r w:rsidRPr="008C5C88">
        <w:rPr>
          <w:b/>
          <w:lang w:val="es-ES"/>
        </w:rPr>
        <w:t>src_address_mask_32</w:t>
      </w:r>
      <w:r w:rsidRPr="008C5C88">
        <w:rPr>
          <w:lang w:val="es-ES"/>
        </w:rPr>
        <w:t xml:space="preserve"> – Campo que especifica una máscara IPv4 que define los bits de la dirección origen IPv4 utilizados a efectos comparativos. El número especificado de bits a partir del bit más significativo se compara con los bits de la posicióin equivalente de src_address_32.</w:t>
      </w:r>
    </w:p>
    <w:p w:rsidR="00524727" w:rsidRPr="008C5C88" w:rsidRDefault="00524727" w:rsidP="00815374">
      <w:pPr>
        <w:rPr>
          <w:lang w:val="es-ES"/>
        </w:rPr>
      </w:pPr>
      <w:r w:rsidRPr="008C5C88">
        <w:rPr>
          <w:b/>
          <w:lang w:val="es-ES"/>
        </w:rPr>
        <w:t>dst_address_32</w:t>
      </w:r>
      <w:r w:rsidRPr="008C5C88">
        <w:rPr>
          <w:lang w:val="es-ES"/>
        </w:rPr>
        <w:t xml:space="preserve"> – Campo que especifica una dirección origen IPv4. La dirección IPv4 se fragmenta en 4</w:t>
      </w:r>
      <w:r w:rsidR="00815374">
        <w:rPr>
          <w:lang w:val="es-ES"/>
        </w:rPr>
        <w:t> </w:t>
      </w:r>
      <w:r w:rsidRPr="008C5C88">
        <w:rPr>
          <w:lang w:val="es-ES"/>
        </w:rPr>
        <w:t>campos de 8</w:t>
      </w:r>
      <w:r w:rsidR="00815374">
        <w:rPr>
          <w:lang w:val="es-ES"/>
        </w:rPr>
        <w:t> </w:t>
      </w:r>
      <w:r w:rsidRPr="008C5C88">
        <w:rPr>
          <w:lang w:val="es-ES"/>
        </w:rPr>
        <w:t>bits donde el primer byte contiene el byte más significativo de la dirección destino</w:t>
      </w:r>
      <w:r w:rsidR="00815374">
        <w:rPr>
          <w:lang w:val="es-ES"/>
        </w:rPr>
        <w:t> </w:t>
      </w:r>
      <w:r w:rsidRPr="008C5C88">
        <w:rPr>
          <w:lang w:val="es-ES"/>
        </w:rPr>
        <w:t>IPv4.</w:t>
      </w:r>
    </w:p>
    <w:p w:rsidR="00524727" w:rsidRPr="008C5C88" w:rsidRDefault="00524727" w:rsidP="00524727">
      <w:pPr>
        <w:rPr>
          <w:lang w:val="es-ES"/>
        </w:rPr>
      </w:pPr>
      <w:r w:rsidRPr="008C5C88">
        <w:rPr>
          <w:b/>
          <w:lang w:val="es-ES"/>
        </w:rPr>
        <w:t>dst_address_mask_32</w:t>
      </w:r>
      <w:r w:rsidRPr="008C5C88">
        <w:rPr>
          <w:lang w:val="es-ES"/>
        </w:rPr>
        <w:t xml:space="preserve"> – Campo que especifica una máscara IPv4 que define los bits de la dirección destino IPv4 utilizados a efectos comparativos. El número especificado de bits a partir del bit más significativo se compara con los bits de las posiciones equivalentes de </w:t>
      </w:r>
      <w:r w:rsidRPr="008C5C88">
        <w:rPr>
          <w:lang w:val="es-ES" w:eastAsia="ja-JP"/>
        </w:rPr>
        <w:t>dst</w:t>
      </w:r>
      <w:r w:rsidRPr="008C5C88">
        <w:rPr>
          <w:lang w:val="es-ES"/>
        </w:rPr>
        <w:t>_address_32.</w:t>
      </w:r>
    </w:p>
    <w:p w:rsidR="00524727" w:rsidRPr="008C5C88" w:rsidRDefault="00524727" w:rsidP="00815374">
      <w:pPr>
        <w:rPr>
          <w:lang w:val="es-ES" w:eastAsia="ja-JP"/>
        </w:rPr>
      </w:pPr>
      <w:r w:rsidRPr="008C5C88">
        <w:rPr>
          <w:b/>
          <w:lang w:val="es-ES"/>
        </w:rPr>
        <w:t>src_address_128</w:t>
      </w:r>
      <w:r w:rsidRPr="008C5C88">
        <w:rPr>
          <w:lang w:val="es-ES"/>
        </w:rPr>
        <w:t xml:space="preserve"> – Campo que especifica una dirección origen IPv6. La dirección IPv6 se fragmenta en 8 campos de 16</w:t>
      </w:r>
      <w:r w:rsidR="00815374">
        <w:rPr>
          <w:lang w:val="es-ES"/>
        </w:rPr>
        <w:t> </w:t>
      </w:r>
      <w:r w:rsidRPr="008C5C88">
        <w:rPr>
          <w:lang w:val="es-ES"/>
        </w:rPr>
        <w:t>bits donde el primer byte contiene el byte más significativo de la dirección origen IPv6.</w:t>
      </w:r>
    </w:p>
    <w:p w:rsidR="00524727" w:rsidRPr="008C5C88" w:rsidRDefault="00524727" w:rsidP="00524727">
      <w:pPr>
        <w:rPr>
          <w:lang w:val="es-ES"/>
        </w:rPr>
      </w:pPr>
      <w:r w:rsidRPr="008C5C88">
        <w:rPr>
          <w:b/>
          <w:lang w:val="es-ES"/>
        </w:rPr>
        <w:t>src_address_mask_128</w:t>
      </w:r>
      <w:r w:rsidRPr="008C5C88">
        <w:rPr>
          <w:lang w:val="es-ES"/>
        </w:rPr>
        <w:t xml:space="preserve"> – Campo que especifica una máscara IPv6 que define los bits de la dirección origen IPv6 utilizados a efectos comparativos. El número especificado de bits a partir del bit más significativo se compara con los bits de la posicióin equivalente de </w:t>
      </w:r>
      <w:r w:rsidRPr="008C5C88">
        <w:rPr>
          <w:lang w:val="es-ES" w:eastAsia="ja-JP"/>
        </w:rPr>
        <w:t>src</w:t>
      </w:r>
      <w:r w:rsidRPr="008C5C88">
        <w:rPr>
          <w:lang w:val="es-ES"/>
        </w:rPr>
        <w:t>_address_</w:t>
      </w:r>
      <w:r w:rsidRPr="008C5C88">
        <w:rPr>
          <w:lang w:val="es-ES" w:eastAsia="ja-JP"/>
        </w:rPr>
        <w:t>128</w:t>
      </w:r>
      <w:r w:rsidRPr="008C5C88">
        <w:rPr>
          <w:lang w:val="es-ES"/>
        </w:rPr>
        <w:t>.</w:t>
      </w:r>
    </w:p>
    <w:p w:rsidR="00524727" w:rsidRPr="008C5C88" w:rsidRDefault="00524727" w:rsidP="00524727">
      <w:pPr>
        <w:rPr>
          <w:lang w:val="es-ES"/>
        </w:rPr>
      </w:pPr>
      <w:r w:rsidRPr="008C5C88">
        <w:rPr>
          <w:b/>
          <w:lang w:val="es-ES"/>
        </w:rPr>
        <w:t>dst_address_128</w:t>
      </w:r>
      <w:r w:rsidRPr="008C5C88">
        <w:rPr>
          <w:lang w:val="es-ES"/>
        </w:rPr>
        <w:t xml:space="preserve"> – Campo que especifica una dirección destino IPv6. La dirección IPv6 se fragmenta en 8 campos de 16 bits donde el primer byte contiene el byte más significativo de la dirección destino IPv6.</w:t>
      </w:r>
    </w:p>
    <w:p w:rsidR="00524727" w:rsidRPr="008C5C88" w:rsidRDefault="00524727" w:rsidP="00524727">
      <w:pPr>
        <w:rPr>
          <w:lang w:val="es-ES"/>
        </w:rPr>
      </w:pPr>
      <w:r w:rsidRPr="008C5C88">
        <w:rPr>
          <w:b/>
          <w:lang w:val="es-ES"/>
        </w:rPr>
        <w:t>dst_address_mask_128</w:t>
      </w:r>
      <w:r w:rsidRPr="008C5C88">
        <w:rPr>
          <w:lang w:val="es-ES"/>
        </w:rPr>
        <w:t xml:space="preserve"> – Campo que especifica una máscara IPv6 que define los bits de la dirección destino IPv6 utilizados a efectos comparativos. El número especificado de bits a partir del bit más significativo se compara con los bits de la posicióin equivalente de </w:t>
      </w:r>
      <w:r w:rsidRPr="008C5C88">
        <w:rPr>
          <w:lang w:val="es-ES" w:eastAsia="ja-JP"/>
        </w:rPr>
        <w:t>dst</w:t>
      </w:r>
      <w:r w:rsidRPr="008C5C88">
        <w:rPr>
          <w:lang w:val="es-ES"/>
        </w:rPr>
        <w:t>_address_</w:t>
      </w:r>
      <w:r w:rsidRPr="008C5C88">
        <w:rPr>
          <w:lang w:val="es-ES" w:eastAsia="ja-JP"/>
        </w:rPr>
        <w:t>128</w:t>
      </w:r>
      <w:r w:rsidRPr="008C5C88">
        <w:rPr>
          <w:lang w:val="es-ES"/>
        </w:rPr>
        <w:t>.</w:t>
      </w:r>
    </w:p>
    <w:p w:rsidR="00524727" w:rsidRDefault="00524727" w:rsidP="00524727">
      <w:pPr>
        <w:rPr>
          <w:lang w:val="es-ES_tradnl"/>
        </w:rPr>
      </w:pPr>
      <w:r w:rsidRPr="008C5C88">
        <w:rPr>
          <w:b/>
          <w:lang w:val="es-ES"/>
        </w:rPr>
        <w:t>private_data_byte</w:t>
      </w:r>
      <w:r w:rsidRPr="008C5C88">
        <w:rPr>
          <w:lang w:val="es-ES"/>
        </w:rPr>
        <w:t xml:space="preserve"> –</w:t>
      </w:r>
      <w:r w:rsidRPr="008C5C88">
        <w:rPr>
          <w:lang w:val="es-ES" w:eastAsia="ja-JP"/>
        </w:rPr>
        <w:t xml:space="preserve"> La definición del </w:t>
      </w:r>
      <w:r w:rsidRPr="008C5C88">
        <w:rPr>
          <w:lang w:val="es-ES"/>
        </w:rPr>
        <w:t>valor de este campo es privada.</w:t>
      </w:r>
    </w:p>
    <w:p w:rsidR="00524727" w:rsidRDefault="00524727" w:rsidP="00524727">
      <w:pPr>
        <w:rPr>
          <w:lang w:val="es-ES_tradnl"/>
        </w:rPr>
      </w:pPr>
    </w:p>
    <w:p w:rsidR="00524727" w:rsidRDefault="00524727" w:rsidP="00524727">
      <w:pPr>
        <w:rPr>
          <w:lang w:val="es-ES_tradnl"/>
        </w:rPr>
      </w:pPr>
    </w:p>
    <w:p w:rsidR="00524727" w:rsidRPr="00720F42" w:rsidRDefault="00524727" w:rsidP="00524727">
      <w:pPr>
        <w:pStyle w:val="Line"/>
        <w:rPr>
          <w:lang w:val="es-ES_tradnl"/>
        </w:rPr>
      </w:pPr>
    </w:p>
    <w:sectPr w:rsidR="00524727" w:rsidRPr="00720F42" w:rsidSect="00344123">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98C" w:rsidRDefault="00AE798C">
      <w:r>
        <w:separator/>
      </w:r>
    </w:p>
  </w:footnote>
  <w:footnote w:type="continuationSeparator" w:id="0">
    <w:p w:rsidR="00AE798C" w:rsidRDefault="00AE798C">
      <w:r>
        <w:continuationSeparator/>
      </w:r>
    </w:p>
  </w:footnote>
  <w:footnote w:id="1">
    <w:p w:rsidR="00524727" w:rsidRPr="00720F42" w:rsidRDefault="00524727">
      <w:pPr>
        <w:pStyle w:val="FootnoteText"/>
        <w:rPr>
          <w:lang w:val="es-ES_tradnl"/>
        </w:rPr>
      </w:pPr>
      <w:r w:rsidRPr="00720F42">
        <w:rPr>
          <w:rStyle w:val="FootnoteReference"/>
          <w:lang w:val="es-ES_tradnl"/>
        </w:rPr>
        <w:t>*</w:t>
      </w:r>
      <w:r w:rsidRPr="00720F42">
        <w:rPr>
          <w:lang w:val="es-ES_tradnl"/>
        </w:rPr>
        <w:tab/>
      </w:r>
      <w:r>
        <w:rPr>
          <w:szCs w:val="22"/>
          <w:lang w:val="es-ES" w:eastAsia="es-ES"/>
        </w:rPr>
        <w:t xml:space="preserve">Esta Recomendación debe señalarse a la atención de las Comisiones de Estudio </w:t>
      </w:r>
      <w:r w:rsidRPr="003C42FB">
        <w:rPr>
          <w:lang w:val="es-ES"/>
        </w:rPr>
        <w:t>9 y 16 del UIT-T.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987473">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CC6858" w:rsidP="009E1F8B">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E10514" w:rsidP="003C4F7C">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5D1AA0">
      <w:rPr>
        <w:rStyle w:val="PageNumber"/>
        <w:b/>
        <w:bCs/>
        <w:noProof/>
      </w:rPr>
      <w:t>ii</w:t>
    </w:r>
    <w:r>
      <w:rPr>
        <w:rStyle w:val="PageNumber"/>
        <w:b/>
        <w:bCs/>
      </w:rPr>
      <w:fldChar w:fldCharType="end"/>
    </w:r>
    <w:r w:rsidR="00987473">
      <w:tab/>
    </w:r>
    <w:fldSimple w:instr=" DOCPROPERTY &quot;Header&quot; \* MERGEFORMAT ">
      <w:r w:rsidR="005D1AA0" w:rsidRPr="005D1AA0">
        <w:rPr>
          <w:b/>
          <w:bCs/>
        </w:rPr>
        <w:t xml:space="preserve">Rec. </w:t>
      </w:r>
    </w:fldSimple>
    <w:r w:rsidR="00987473" w:rsidRPr="003C4F7C">
      <w:rPr>
        <w:b/>
        <w:bCs/>
      </w:rPr>
      <w:t xml:space="preserve"> </w:t>
    </w:r>
    <w:r w:rsidRPr="003C4F7C">
      <w:rPr>
        <w:b/>
        <w:bCs/>
      </w:rPr>
      <w:fldChar w:fldCharType="begin"/>
    </w:r>
    <w:r w:rsidR="00987473" w:rsidRPr="003C4F7C">
      <w:rPr>
        <w:b/>
        <w:bCs/>
      </w:rPr>
      <w:instrText>styleref href</w:instrText>
    </w:r>
    <w:r w:rsidRPr="003C4F7C">
      <w:rPr>
        <w:b/>
        <w:bCs/>
      </w:rPr>
      <w:fldChar w:fldCharType="separate"/>
    </w:r>
    <w:r w:rsidR="005D1AA0">
      <w:rPr>
        <w:b/>
        <w:bCs/>
        <w:noProof/>
      </w:rPr>
      <w:t>UIT-R  BT.1869</w:t>
    </w:r>
    <w:r w:rsidRPr="003C4F7C">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987473">
    <w:r>
      <w:tab/>
    </w:r>
    <w:fldSimple w:instr=" DOCPROPERTY &quot;Header&quot; \* MERGEFORMAT ">
      <w:r w:rsidR="005D1AA0" w:rsidRPr="005D1AA0">
        <w:rPr>
          <w:b/>
          <w:bCs/>
        </w:rPr>
        <w:t xml:space="preserve">Rec. </w:t>
      </w:r>
    </w:fldSimple>
    <w:r>
      <w:rPr>
        <w:b/>
        <w:bCs/>
      </w:rPr>
      <w:t xml:space="preserve"> </w:t>
    </w:r>
    <w:r w:rsidR="00E10514">
      <w:rPr>
        <w:b/>
        <w:bCs/>
      </w:rPr>
      <w:fldChar w:fldCharType="begin"/>
    </w:r>
    <w:r>
      <w:rPr>
        <w:b/>
        <w:bCs/>
      </w:rPr>
      <w:instrText>styleref href</w:instrText>
    </w:r>
    <w:r w:rsidR="00E10514">
      <w:rPr>
        <w:b/>
        <w:bCs/>
      </w:rPr>
      <w:fldChar w:fldCharType="separate"/>
    </w:r>
    <w:r w:rsidR="005D1AA0">
      <w:rPr>
        <w:b/>
        <w:bCs/>
        <w:noProof/>
      </w:rPr>
      <w:t>UIT-R  BT.1869</w:t>
    </w:r>
    <w:r w:rsidR="00E10514">
      <w:rPr>
        <w:b/>
        <w:bCs/>
      </w:rPr>
      <w:fldChar w:fldCharType="end"/>
    </w:r>
    <w:r>
      <w:tab/>
    </w:r>
    <w:r w:rsidR="00E10514">
      <w:rPr>
        <w:rStyle w:val="PageNumber"/>
        <w:b/>
        <w:bCs/>
      </w:rPr>
      <w:fldChar w:fldCharType="begin"/>
    </w:r>
    <w:r>
      <w:rPr>
        <w:rStyle w:val="PageNumber"/>
        <w:b/>
        <w:bCs/>
      </w:rPr>
      <w:instrText xml:space="preserve"> PAGE </w:instrText>
    </w:r>
    <w:r w:rsidR="00E10514">
      <w:rPr>
        <w:rStyle w:val="PageNumber"/>
        <w:b/>
        <w:bCs/>
      </w:rPr>
      <w:fldChar w:fldCharType="separate"/>
    </w:r>
    <w:r>
      <w:rPr>
        <w:rStyle w:val="PageNumber"/>
        <w:b/>
        <w:bCs/>
        <w:noProof/>
      </w:rPr>
      <w:t>3</w:t>
    </w:r>
    <w:r w:rsidR="00E10514">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F7C" w:rsidRDefault="00E10514" w:rsidP="003C4F7C">
    <w:pPr>
      <w:pStyle w:val="Header"/>
      <w:jc w:val="both"/>
    </w:pPr>
    <w:r>
      <w:rPr>
        <w:rStyle w:val="PageNumber"/>
        <w:b/>
        <w:bCs/>
      </w:rPr>
      <w:fldChar w:fldCharType="begin"/>
    </w:r>
    <w:r w:rsidR="003C4F7C">
      <w:rPr>
        <w:rStyle w:val="PageNumber"/>
        <w:b/>
        <w:bCs/>
      </w:rPr>
      <w:instrText xml:space="preserve"> PAGE </w:instrText>
    </w:r>
    <w:r>
      <w:rPr>
        <w:rStyle w:val="PageNumber"/>
        <w:b/>
        <w:bCs/>
      </w:rPr>
      <w:fldChar w:fldCharType="separate"/>
    </w:r>
    <w:r w:rsidR="005D1AA0">
      <w:rPr>
        <w:rStyle w:val="PageNumber"/>
        <w:b/>
        <w:bCs/>
        <w:noProof/>
      </w:rPr>
      <w:t>2</w:t>
    </w:r>
    <w:r>
      <w:rPr>
        <w:rStyle w:val="PageNumber"/>
        <w:b/>
        <w:bCs/>
      </w:rPr>
      <w:fldChar w:fldCharType="end"/>
    </w:r>
    <w:r w:rsidR="003C4F7C">
      <w:tab/>
    </w:r>
    <w:fldSimple w:instr=" DOCPROPERTY &quot;Header&quot; \* MERGEFORMAT ">
      <w:r w:rsidR="005D1AA0" w:rsidRPr="005D1AA0">
        <w:rPr>
          <w:b/>
          <w:bCs/>
        </w:rPr>
        <w:t xml:space="preserve">Rec. </w:t>
      </w:r>
    </w:fldSimple>
    <w:r w:rsidR="003C4F7C" w:rsidRPr="003C4F7C">
      <w:rPr>
        <w:b/>
        <w:bCs/>
      </w:rPr>
      <w:t xml:space="preserve"> </w:t>
    </w:r>
    <w:r w:rsidRPr="003C4F7C">
      <w:rPr>
        <w:b/>
        <w:bCs/>
      </w:rPr>
      <w:fldChar w:fldCharType="begin"/>
    </w:r>
    <w:r w:rsidR="003C4F7C" w:rsidRPr="003C4F7C">
      <w:rPr>
        <w:b/>
        <w:bCs/>
      </w:rPr>
      <w:instrText>styleref href</w:instrText>
    </w:r>
    <w:r w:rsidRPr="003C4F7C">
      <w:rPr>
        <w:b/>
        <w:bCs/>
      </w:rPr>
      <w:fldChar w:fldCharType="separate"/>
    </w:r>
    <w:r w:rsidR="005D1AA0">
      <w:rPr>
        <w:b/>
        <w:bCs/>
        <w:noProof/>
      </w:rPr>
      <w:t>UIT-R  BT.1869</w:t>
    </w:r>
    <w:r w:rsidRPr="003C4F7C">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Pr="003C4F7C" w:rsidRDefault="00987473" w:rsidP="003C4F7C">
    <w:pPr>
      <w:pStyle w:val="Header"/>
      <w:jc w:val="both"/>
      <w:rPr>
        <w:b/>
        <w:bCs/>
      </w:rPr>
    </w:pPr>
    <w:r w:rsidRPr="003C4F7C">
      <w:rPr>
        <w:b/>
        <w:bCs/>
      </w:rPr>
      <w:tab/>
    </w:r>
    <w:fldSimple w:instr=" DOCPROPERTY &quot;Header&quot; \* MERGEFORMAT ">
      <w:r w:rsidR="005D1AA0" w:rsidRPr="005D1AA0">
        <w:rPr>
          <w:b/>
          <w:bCs/>
        </w:rPr>
        <w:t xml:space="preserve">Rec. </w:t>
      </w:r>
    </w:fldSimple>
    <w:r w:rsidRPr="003C4F7C">
      <w:rPr>
        <w:b/>
        <w:bCs/>
      </w:rPr>
      <w:t xml:space="preserve"> </w:t>
    </w:r>
    <w:r w:rsidR="00E10514" w:rsidRPr="003C4F7C">
      <w:rPr>
        <w:b/>
        <w:bCs/>
      </w:rPr>
      <w:fldChar w:fldCharType="begin"/>
    </w:r>
    <w:r w:rsidRPr="003C4F7C">
      <w:rPr>
        <w:b/>
        <w:bCs/>
      </w:rPr>
      <w:instrText>styleref href</w:instrText>
    </w:r>
    <w:r w:rsidR="00E10514" w:rsidRPr="003C4F7C">
      <w:rPr>
        <w:b/>
        <w:bCs/>
      </w:rPr>
      <w:fldChar w:fldCharType="separate"/>
    </w:r>
    <w:r w:rsidR="005D1AA0">
      <w:rPr>
        <w:b/>
        <w:bCs/>
        <w:noProof/>
      </w:rPr>
      <w:t>UIT-R  BT.1869</w:t>
    </w:r>
    <w:r w:rsidR="00E10514" w:rsidRPr="003C4F7C">
      <w:rPr>
        <w:b/>
        <w:bCs/>
      </w:rPr>
      <w:fldChar w:fldCharType="end"/>
    </w:r>
    <w:r w:rsidRPr="003C4F7C">
      <w:rPr>
        <w:b/>
        <w:bCs/>
      </w:rPr>
      <w:tab/>
    </w:r>
    <w:r w:rsidR="00E10514" w:rsidRPr="003C4F7C">
      <w:rPr>
        <w:rStyle w:val="PageNumber"/>
        <w:b/>
        <w:bCs/>
      </w:rPr>
      <w:fldChar w:fldCharType="begin"/>
    </w:r>
    <w:r w:rsidRPr="003C4F7C">
      <w:rPr>
        <w:rStyle w:val="PageNumber"/>
        <w:b/>
        <w:bCs/>
      </w:rPr>
      <w:instrText xml:space="preserve"> PAGE </w:instrText>
    </w:r>
    <w:r w:rsidR="00E10514" w:rsidRPr="003C4F7C">
      <w:rPr>
        <w:rStyle w:val="PageNumber"/>
        <w:b/>
        <w:bCs/>
      </w:rPr>
      <w:fldChar w:fldCharType="separate"/>
    </w:r>
    <w:r w:rsidR="005D1AA0">
      <w:rPr>
        <w:rStyle w:val="PageNumber"/>
        <w:b/>
        <w:bCs/>
        <w:noProof/>
      </w:rPr>
      <w:t>1</w:t>
    </w:r>
    <w:r w:rsidR="00E10514" w:rsidRPr="003C4F7C">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1265"/>
  </w:hdrShapeDefaults>
  <w:footnotePr>
    <w:footnote w:id="-1"/>
    <w:footnote w:id="0"/>
  </w:footnotePr>
  <w:endnotePr>
    <w:endnote w:id="-1"/>
    <w:endnote w:id="0"/>
  </w:endnotePr>
  <w:compat/>
  <w:rsids>
    <w:rsidRoot w:val="00F77F28"/>
    <w:rsid w:val="00084A0C"/>
    <w:rsid w:val="00087A06"/>
    <w:rsid w:val="00091138"/>
    <w:rsid w:val="00156720"/>
    <w:rsid w:val="00174457"/>
    <w:rsid w:val="001C5E9E"/>
    <w:rsid w:val="001E29DB"/>
    <w:rsid w:val="00227CED"/>
    <w:rsid w:val="00284AF8"/>
    <w:rsid w:val="002D76C4"/>
    <w:rsid w:val="0032222F"/>
    <w:rsid w:val="00344123"/>
    <w:rsid w:val="00363854"/>
    <w:rsid w:val="003829F0"/>
    <w:rsid w:val="003C4F7C"/>
    <w:rsid w:val="004156D2"/>
    <w:rsid w:val="004452A9"/>
    <w:rsid w:val="00474E13"/>
    <w:rsid w:val="004C0EDE"/>
    <w:rsid w:val="00524727"/>
    <w:rsid w:val="005726A7"/>
    <w:rsid w:val="005777F3"/>
    <w:rsid w:val="005D1AA0"/>
    <w:rsid w:val="005F43D1"/>
    <w:rsid w:val="00607D68"/>
    <w:rsid w:val="00633625"/>
    <w:rsid w:val="006553B9"/>
    <w:rsid w:val="00675557"/>
    <w:rsid w:val="006818DE"/>
    <w:rsid w:val="00684CC5"/>
    <w:rsid w:val="006C4201"/>
    <w:rsid w:val="006C7692"/>
    <w:rsid w:val="00720F42"/>
    <w:rsid w:val="00721270"/>
    <w:rsid w:val="007B0820"/>
    <w:rsid w:val="00815374"/>
    <w:rsid w:val="00841C89"/>
    <w:rsid w:val="00877DAB"/>
    <w:rsid w:val="008B6031"/>
    <w:rsid w:val="008D4F2C"/>
    <w:rsid w:val="00930489"/>
    <w:rsid w:val="00965853"/>
    <w:rsid w:val="00987473"/>
    <w:rsid w:val="009940E7"/>
    <w:rsid w:val="009E1F8B"/>
    <w:rsid w:val="009E470E"/>
    <w:rsid w:val="00A26FDC"/>
    <w:rsid w:val="00A43420"/>
    <w:rsid w:val="00A6617B"/>
    <w:rsid w:val="00AB0DC8"/>
    <w:rsid w:val="00AE798C"/>
    <w:rsid w:val="00AF6707"/>
    <w:rsid w:val="00B44E24"/>
    <w:rsid w:val="00B57087"/>
    <w:rsid w:val="00C058C9"/>
    <w:rsid w:val="00C23DBD"/>
    <w:rsid w:val="00CC6858"/>
    <w:rsid w:val="00CD276D"/>
    <w:rsid w:val="00CE6DE1"/>
    <w:rsid w:val="00D13EF4"/>
    <w:rsid w:val="00DF37FA"/>
    <w:rsid w:val="00DF4176"/>
    <w:rsid w:val="00E10514"/>
    <w:rsid w:val="00E23EAC"/>
    <w:rsid w:val="00E35FD1"/>
    <w:rsid w:val="00EB0E65"/>
    <w:rsid w:val="00EB1B24"/>
    <w:rsid w:val="00F16D82"/>
    <w:rsid w:val="00F77F28"/>
    <w:rsid w:val="00FE486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4F7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4F7C"/>
    <w:pPr>
      <w:keepNext/>
      <w:keepLines/>
      <w:spacing w:before="480"/>
      <w:ind w:left="794" w:hanging="794"/>
      <w:outlineLvl w:val="0"/>
    </w:pPr>
    <w:rPr>
      <w:b/>
    </w:rPr>
  </w:style>
  <w:style w:type="paragraph" w:styleId="Heading2">
    <w:name w:val="heading 2"/>
    <w:basedOn w:val="Heading1"/>
    <w:next w:val="Normal"/>
    <w:link w:val="Heading2Char"/>
    <w:qFormat/>
    <w:rsid w:val="003C4F7C"/>
    <w:pPr>
      <w:spacing w:before="320"/>
      <w:outlineLvl w:val="1"/>
    </w:pPr>
  </w:style>
  <w:style w:type="paragraph" w:styleId="Heading3">
    <w:name w:val="heading 3"/>
    <w:basedOn w:val="Heading1"/>
    <w:next w:val="Normal"/>
    <w:link w:val="Heading3Char"/>
    <w:qFormat/>
    <w:rsid w:val="003C4F7C"/>
    <w:pPr>
      <w:spacing w:before="200"/>
      <w:outlineLvl w:val="2"/>
    </w:pPr>
  </w:style>
  <w:style w:type="paragraph" w:styleId="Heading4">
    <w:name w:val="heading 4"/>
    <w:basedOn w:val="Heading3"/>
    <w:next w:val="Normal"/>
    <w:link w:val="Heading4Char"/>
    <w:qFormat/>
    <w:rsid w:val="003C4F7C"/>
    <w:pPr>
      <w:tabs>
        <w:tab w:val="clear" w:pos="794"/>
        <w:tab w:val="left" w:pos="992"/>
      </w:tabs>
      <w:ind w:left="992" w:hanging="992"/>
      <w:outlineLvl w:val="3"/>
    </w:pPr>
  </w:style>
  <w:style w:type="paragraph" w:styleId="Heading5">
    <w:name w:val="heading 5"/>
    <w:basedOn w:val="Heading4"/>
    <w:next w:val="Normal"/>
    <w:link w:val="Heading5Char"/>
    <w:qFormat/>
    <w:rsid w:val="003C4F7C"/>
    <w:pPr>
      <w:outlineLvl w:val="4"/>
    </w:pPr>
  </w:style>
  <w:style w:type="paragraph" w:styleId="Heading6">
    <w:name w:val="heading 6"/>
    <w:basedOn w:val="Heading4"/>
    <w:next w:val="Normal"/>
    <w:link w:val="Heading6Char"/>
    <w:qFormat/>
    <w:rsid w:val="003C4F7C"/>
    <w:pPr>
      <w:tabs>
        <w:tab w:val="clear" w:pos="992"/>
        <w:tab w:val="clear" w:pos="1191"/>
      </w:tabs>
      <w:ind w:left="1588" w:hanging="1588"/>
      <w:outlineLvl w:val="5"/>
    </w:pPr>
  </w:style>
  <w:style w:type="paragraph" w:styleId="Heading7">
    <w:name w:val="heading 7"/>
    <w:basedOn w:val="Heading6"/>
    <w:next w:val="Normal"/>
    <w:link w:val="Heading7Char"/>
    <w:qFormat/>
    <w:rsid w:val="003C4F7C"/>
    <w:pPr>
      <w:outlineLvl w:val="6"/>
    </w:pPr>
  </w:style>
  <w:style w:type="paragraph" w:styleId="Heading8">
    <w:name w:val="heading 8"/>
    <w:basedOn w:val="Heading6"/>
    <w:next w:val="Normal"/>
    <w:link w:val="Heading8Char"/>
    <w:qFormat/>
    <w:rsid w:val="003C4F7C"/>
    <w:pPr>
      <w:outlineLvl w:val="7"/>
    </w:pPr>
  </w:style>
  <w:style w:type="paragraph" w:styleId="Heading9">
    <w:name w:val="heading 9"/>
    <w:basedOn w:val="Heading6"/>
    <w:next w:val="Normal"/>
    <w:link w:val="Heading9Char"/>
    <w:qFormat/>
    <w:rsid w:val="003C4F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C4F7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C4F7C"/>
    <w:rPr>
      <w:noProof/>
      <w:sz w:val="18"/>
      <w:lang w:val="fr-FR" w:eastAsia="en-US"/>
    </w:rPr>
  </w:style>
  <w:style w:type="character" w:styleId="PageNumber">
    <w:name w:val="page number"/>
    <w:basedOn w:val="DefaultParagraphFont"/>
    <w:rsid w:val="003C4F7C"/>
  </w:style>
  <w:style w:type="paragraph" w:customStyle="1" w:styleId="Headingb">
    <w:name w:val="Heading_b"/>
    <w:basedOn w:val="Heading3"/>
    <w:next w:val="Normal"/>
    <w:rsid w:val="003C4F7C"/>
    <w:pPr>
      <w:spacing w:before="160"/>
      <w:ind w:left="0" w:firstLine="0"/>
      <w:outlineLvl w:val="9"/>
    </w:pPr>
  </w:style>
  <w:style w:type="paragraph" w:customStyle="1" w:styleId="Headingi">
    <w:name w:val="Heading_i"/>
    <w:basedOn w:val="Heading3"/>
    <w:next w:val="Normal"/>
    <w:rsid w:val="003C4F7C"/>
    <w:pPr>
      <w:spacing w:before="160"/>
      <w:ind w:left="0" w:firstLine="0"/>
    </w:pPr>
    <w:rPr>
      <w:b w:val="0"/>
      <w:i/>
    </w:rPr>
  </w:style>
  <w:style w:type="character" w:customStyle="1" w:styleId="href">
    <w:name w:val="href"/>
    <w:basedOn w:val="DefaultParagraphFont"/>
    <w:rsid w:val="003C4F7C"/>
  </w:style>
  <w:style w:type="paragraph" w:customStyle="1" w:styleId="enumlev1">
    <w:name w:val="enumlev1"/>
    <w:basedOn w:val="Normal"/>
    <w:rsid w:val="003C4F7C"/>
    <w:pPr>
      <w:spacing w:before="80"/>
      <w:ind w:left="794" w:hanging="794"/>
    </w:pPr>
  </w:style>
  <w:style w:type="paragraph" w:customStyle="1" w:styleId="enumlev2">
    <w:name w:val="enumlev2"/>
    <w:basedOn w:val="enumlev1"/>
    <w:rsid w:val="003C4F7C"/>
    <w:pPr>
      <w:ind w:left="1191" w:hanging="397"/>
    </w:pPr>
  </w:style>
  <w:style w:type="paragraph" w:customStyle="1" w:styleId="enumlev3">
    <w:name w:val="enumlev3"/>
    <w:basedOn w:val="enumlev2"/>
    <w:rsid w:val="003C4F7C"/>
    <w:pPr>
      <w:ind w:left="1588"/>
    </w:pPr>
  </w:style>
  <w:style w:type="paragraph" w:customStyle="1" w:styleId="Normalaftertitle">
    <w:name w:val="Normal_after_title"/>
    <w:basedOn w:val="Normal"/>
    <w:next w:val="Normal"/>
    <w:rsid w:val="003C4F7C"/>
    <w:pPr>
      <w:spacing w:before="320"/>
    </w:pPr>
  </w:style>
  <w:style w:type="paragraph" w:customStyle="1" w:styleId="Note">
    <w:name w:val="Note"/>
    <w:basedOn w:val="Normal"/>
    <w:rsid w:val="003C4F7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C4F7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C4F7C"/>
    <w:pPr>
      <w:keepNext/>
      <w:keepLines/>
      <w:spacing w:before="240"/>
      <w:jc w:val="center"/>
    </w:pPr>
    <w:rPr>
      <w:b/>
      <w:sz w:val="28"/>
    </w:rPr>
  </w:style>
  <w:style w:type="paragraph" w:customStyle="1" w:styleId="Recref">
    <w:name w:val="Rec_ref"/>
    <w:basedOn w:val="Normal"/>
    <w:next w:val="Recdate"/>
    <w:rsid w:val="003C4F7C"/>
    <w:pPr>
      <w:jc w:val="center"/>
    </w:pPr>
  </w:style>
  <w:style w:type="paragraph" w:customStyle="1" w:styleId="Recdate">
    <w:name w:val="Rec_date"/>
    <w:basedOn w:val="Recref"/>
    <w:next w:val="Normalaftertitle"/>
    <w:rsid w:val="003C4F7C"/>
    <w:pPr>
      <w:jc w:val="right"/>
    </w:pPr>
  </w:style>
  <w:style w:type="paragraph" w:customStyle="1" w:styleId="HeadingSum">
    <w:name w:val="Heading_Sum"/>
    <w:basedOn w:val="Headingb"/>
    <w:next w:val="Normal"/>
    <w:rsid w:val="003C4F7C"/>
    <w:pPr>
      <w:spacing w:before="240"/>
    </w:pPr>
    <w:rPr>
      <w:sz w:val="22"/>
      <w:lang w:val="es-ES_tradnl"/>
    </w:rPr>
  </w:style>
  <w:style w:type="paragraph" w:customStyle="1" w:styleId="AnnexNoTitle">
    <w:name w:val="Annex_NoTitle"/>
    <w:basedOn w:val="Normal"/>
    <w:next w:val="Normalaftertitle"/>
    <w:rsid w:val="003C4F7C"/>
    <w:pPr>
      <w:keepNext/>
      <w:keepLines/>
      <w:spacing w:before="480" w:after="80"/>
      <w:jc w:val="center"/>
    </w:pPr>
    <w:rPr>
      <w:b/>
      <w:sz w:val="28"/>
    </w:rPr>
  </w:style>
  <w:style w:type="paragraph" w:customStyle="1" w:styleId="AppendixNoTitle">
    <w:name w:val="Appendix_NoTitle"/>
    <w:basedOn w:val="AnnexNoTitle"/>
    <w:next w:val="Normal"/>
    <w:rsid w:val="003C4F7C"/>
  </w:style>
  <w:style w:type="paragraph" w:customStyle="1" w:styleId="Tablefin">
    <w:name w:val="Table_fin"/>
    <w:basedOn w:val="Normal"/>
    <w:next w:val="Normal"/>
    <w:rsid w:val="003C4F7C"/>
    <w:pPr>
      <w:spacing w:before="0"/>
    </w:pPr>
    <w:rPr>
      <w:sz w:val="20"/>
      <w:lang w:val="en-GB"/>
    </w:rPr>
  </w:style>
  <w:style w:type="paragraph" w:customStyle="1" w:styleId="Tablehead">
    <w:name w:val="Table_head"/>
    <w:basedOn w:val="Normal"/>
    <w:next w:val="Normal"/>
    <w:rsid w:val="003C4F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C4F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4F7C"/>
    <w:pPr>
      <w:keepNext/>
      <w:spacing w:before="360" w:after="120"/>
      <w:jc w:val="center"/>
    </w:pPr>
  </w:style>
  <w:style w:type="paragraph" w:customStyle="1" w:styleId="Tabletext">
    <w:name w:val="Table_text"/>
    <w:basedOn w:val="Normal"/>
    <w:rsid w:val="003C4F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4F7C"/>
    <w:pPr>
      <w:tabs>
        <w:tab w:val="clear" w:pos="1191"/>
        <w:tab w:val="clear" w:pos="1588"/>
        <w:tab w:val="clear" w:pos="1985"/>
        <w:tab w:val="center" w:pos="4820"/>
        <w:tab w:val="right" w:pos="9639"/>
      </w:tabs>
    </w:pPr>
  </w:style>
  <w:style w:type="paragraph" w:customStyle="1" w:styleId="Equationlegend">
    <w:name w:val="Equation_legend"/>
    <w:basedOn w:val="NormalIndent"/>
    <w:rsid w:val="003C4F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4F7C"/>
    <w:pPr>
      <w:ind w:left="794"/>
    </w:pPr>
  </w:style>
  <w:style w:type="paragraph" w:customStyle="1" w:styleId="Figurelegend">
    <w:name w:val="Figure_legend"/>
    <w:basedOn w:val="Normal"/>
    <w:rsid w:val="003C4F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C4F7C"/>
    <w:pPr>
      <w:keepNext/>
      <w:keepLines/>
      <w:spacing w:before="480" w:after="80"/>
      <w:jc w:val="center"/>
    </w:pPr>
    <w:rPr>
      <w:caps/>
      <w:sz w:val="18"/>
    </w:rPr>
  </w:style>
  <w:style w:type="paragraph" w:customStyle="1" w:styleId="Figuretitle">
    <w:name w:val="Figure_title"/>
    <w:basedOn w:val="Normal"/>
    <w:next w:val="Figure"/>
    <w:rsid w:val="003C4F7C"/>
    <w:pPr>
      <w:keepNext/>
      <w:spacing w:before="0" w:after="120"/>
      <w:jc w:val="center"/>
    </w:pPr>
    <w:rPr>
      <w:rFonts w:ascii="Times New Roman Bold" w:hAnsi="Times New Roman Bold"/>
      <w:b/>
      <w:sz w:val="18"/>
    </w:rPr>
  </w:style>
  <w:style w:type="paragraph" w:customStyle="1" w:styleId="Figure">
    <w:name w:val="Figure"/>
    <w:basedOn w:val="FigureNo"/>
    <w:next w:val="Normal"/>
    <w:rsid w:val="003C4F7C"/>
    <w:pPr>
      <w:keepNext w:val="0"/>
      <w:spacing w:before="0" w:after="240"/>
    </w:pPr>
  </w:style>
  <w:style w:type="paragraph" w:customStyle="1" w:styleId="tocpart">
    <w:name w:val="tocpart"/>
    <w:basedOn w:val="Normal"/>
    <w:rsid w:val="003C4F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4F7C"/>
    <w:pPr>
      <w:keepNext/>
      <w:keepLines/>
      <w:spacing w:before="480"/>
      <w:jc w:val="center"/>
    </w:pPr>
    <w:rPr>
      <w:sz w:val="28"/>
    </w:rPr>
  </w:style>
  <w:style w:type="paragraph" w:customStyle="1" w:styleId="Arttitle">
    <w:name w:val="Art_title"/>
    <w:basedOn w:val="Normal"/>
    <w:next w:val="Normalaftertitle"/>
    <w:rsid w:val="003C4F7C"/>
    <w:pPr>
      <w:keepNext/>
      <w:keepLines/>
      <w:spacing w:before="240"/>
      <w:jc w:val="center"/>
    </w:pPr>
    <w:rPr>
      <w:b/>
      <w:sz w:val="28"/>
    </w:rPr>
  </w:style>
  <w:style w:type="paragraph" w:customStyle="1" w:styleId="Blanc">
    <w:name w:val="Blanc"/>
    <w:basedOn w:val="Normal"/>
    <w:next w:val="Tabletext"/>
    <w:rsid w:val="003C4F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4F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4F7C"/>
    <w:pPr>
      <w:keepNext/>
      <w:keepLines/>
      <w:spacing w:before="160"/>
      <w:ind w:left="794"/>
    </w:pPr>
    <w:rPr>
      <w:i/>
    </w:rPr>
  </w:style>
  <w:style w:type="paragraph" w:customStyle="1" w:styleId="ChapNo">
    <w:name w:val="Chap_No"/>
    <w:basedOn w:val="ArtNo"/>
    <w:next w:val="Chaptitle"/>
    <w:rsid w:val="003C4F7C"/>
    <w:rPr>
      <w:b/>
    </w:rPr>
  </w:style>
  <w:style w:type="paragraph" w:customStyle="1" w:styleId="Chaptitle">
    <w:name w:val="Chap_title"/>
    <w:basedOn w:val="Arttitle"/>
    <w:next w:val="Normalaftertitle"/>
    <w:rsid w:val="003C4F7C"/>
  </w:style>
  <w:style w:type="character" w:styleId="FootnoteReference">
    <w:name w:val="footnote reference"/>
    <w:basedOn w:val="DefaultParagraphFont"/>
    <w:semiHidden/>
    <w:rsid w:val="003C4F7C"/>
    <w:rPr>
      <w:position w:val="6"/>
      <w:sz w:val="18"/>
    </w:rPr>
  </w:style>
  <w:style w:type="paragraph" w:styleId="FootnoteText">
    <w:name w:val="footnote text"/>
    <w:basedOn w:val="Normal"/>
    <w:link w:val="FootnoteTextChar"/>
    <w:semiHidden/>
    <w:rsid w:val="003C4F7C"/>
    <w:pPr>
      <w:keepLines/>
      <w:tabs>
        <w:tab w:val="left" w:pos="255"/>
      </w:tabs>
      <w:ind w:left="255" w:hanging="255"/>
    </w:pPr>
    <w:rPr>
      <w:sz w:val="22"/>
    </w:rPr>
  </w:style>
  <w:style w:type="paragraph" w:styleId="Index1">
    <w:name w:val="index 1"/>
    <w:basedOn w:val="Normal"/>
    <w:next w:val="Normal"/>
    <w:semiHidden/>
    <w:rsid w:val="003C4F7C"/>
  </w:style>
  <w:style w:type="paragraph" w:styleId="Index2">
    <w:name w:val="index 2"/>
    <w:basedOn w:val="Normal"/>
    <w:next w:val="Normal"/>
    <w:semiHidden/>
    <w:rsid w:val="003C4F7C"/>
    <w:pPr>
      <w:ind w:left="283"/>
    </w:pPr>
  </w:style>
  <w:style w:type="paragraph" w:styleId="Index3">
    <w:name w:val="index 3"/>
    <w:basedOn w:val="Normal"/>
    <w:next w:val="Normal"/>
    <w:semiHidden/>
    <w:rsid w:val="003C4F7C"/>
    <w:pPr>
      <w:ind w:left="566"/>
    </w:pPr>
  </w:style>
  <w:style w:type="paragraph" w:styleId="IndexHeading">
    <w:name w:val="index heading"/>
    <w:basedOn w:val="Normal"/>
    <w:next w:val="Index1"/>
    <w:semiHidden/>
    <w:rsid w:val="003C4F7C"/>
  </w:style>
  <w:style w:type="paragraph" w:customStyle="1" w:styleId="Line">
    <w:name w:val="Line"/>
    <w:basedOn w:val="Normal"/>
    <w:next w:val="Normal"/>
    <w:rsid w:val="003C4F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4F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4F7C"/>
  </w:style>
  <w:style w:type="paragraph" w:customStyle="1" w:styleId="Partref">
    <w:name w:val="Part_ref"/>
    <w:basedOn w:val="Normal"/>
    <w:next w:val="Normal"/>
    <w:rsid w:val="003C4F7C"/>
    <w:pPr>
      <w:keepNext/>
      <w:keepLines/>
      <w:spacing w:after="280"/>
      <w:jc w:val="center"/>
    </w:pPr>
  </w:style>
  <w:style w:type="paragraph" w:customStyle="1" w:styleId="Parttitle">
    <w:name w:val="Part_title"/>
    <w:basedOn w:val="Normal"/>
    <w:next w:val="Normalaftertitle"/>
    <w:rsid w:val="003C4F7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4F7C"/>
  </w:style>
  <w:style w:type="paragraph" w:customStyle="1" w:styleId="QuestionNo">
    <w:name w:val="Question_No"/>
    <w:basedOn w:val="RecNo"/>
    <w:next w:val="Normal"/>
    <w:rsid w:val="003C4F7C"/>
  </w:style>
  <w:style w:type="paragraph" w:customStyle="1" w:styleId="Questionref">
    <w:name w:val="Question_ref"/>
    <w:basedOn w:val="Recref"/>
    <w:next w:val="Questiondate"/>
    <w:rsid w:val="003C4F7C"/>
  </w:style>
  <w:style w:type="paragraph" w:customStyle="1" w:styleId="Questiontitle">
    <w:name w:val="Question_title"/>
    <w:basedOn w:val="Normal"/>
    <w:next w:val="Questionref"/>
    <w:rsid w:val="003C4F7C"/>
  </w:style>
  <w:style w:type="paragraph" w:customStyle="1" w:styleId="Reftext">
    <w:name w:val="Ref_text"/>
    <w:basedOn w:val="Normal"/>
    <w:rsid w:val="003C4F7C"/>
    <w:pPr>
      <w:ind w:left="794" w:hanging="794"/>
    </w:pPr>
    <w:rPr>
      <w:sz w:val="22"/>
    </w:rPr>
  </w:style>
  <w:style w:type="paragraph" w:customStyle="1" w:styleId="Reftitle">
    <w:name w:val="Ref_title"/>
    <w:basedOn w:val="Normal"/>
    <w:next w:val="Reftext"/>
    <w:rsid w:val="003C4F7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4F7C"/>
  </w:style>
  <w:style w:type="paragraph" w:customStyle="1" w:styleId="RepNo">
    <w:name w:val="Rep_No"/>
    <w:basedOn w:val="RecNo"/>
    <w:next w:val="Reptitle"/>
    <w:rsid w:val="003C4F7C"/>
  </w:style>
  <w:style w:type="paragraph" w:customStyle="1" w:styleId="Reptitle">
    <w:name w:val="Rep_title"/>
    <w:basedOn w:val="Rectitle"/>
    <w:next w:val="Repref"/>
    <w:rsid w:val="003C4F7C"/>
  </w:style>
  <w:style w:type="paragraph" w:customStyle="1" w:styleId="Repref">
    <w:name w:val="Rep_ref"/>
    <w:basedOn w:val="Recref"/>
    <w:next w:val="Repdate"/>
    <w:rsid w:val="003C4F7C"/>
  </w:style>
  <w:style w:type="paragraph" w:customStyle="1" w:styleId="Resdate">
    <w:name w:val="Res_date"/>
    <w:basedOn w:val="Recdate"/>
    <w:next w:val="Normalaftertitle"/>
    <w:rsid w:val="003C4F7C"/>
  </w:style>
  <w:style w:type="paragraph" w:customStyle="1" w:styleId="ResNo">
    <w:name w:val="Res_No"/>
    <w:basedOn w:val="RecNo"/>
    <w:next w:val="Restitle"/>
    <w:rsid w:val="003C4F7C"/>
  </w:style>
  <w:style w:type="paragraph" w:customStyle="1" w:styleId="Restitle">
    <w:name w:val="Res_title"/>
    <w:basedOn w:val="Normal"/>
    <w:next w:val="Resref"/>
    <w:rsid w:val="003C4F7C"/>
    <w:pPr>
      <w:spacing w:before="240"/>
      <w:jc w:val="center"/>
    </w:pPr>
    <w:rPr>
      <w:b/>
      <w:sz w:val="28"/>
    </w:rPr>
  </w:style>
  <w:style w:type="paragraph" w:customStyle="1" w:styleId="Resref">
    <w:name w:val="Res_ref"/>
    <w:basedOn w:val="Recref"/>
    <w:next w:val="Resdate"/>
    <w:rsid w:val="003C4F7C"/>
  </w:style>
  <w:style w:type="paragraph" w:customStyle="1" w:styleId="SectionNo">
    <w:name w:val="Section_No"/>
    <w:basedOn w:val="Normal"/>
    <w:next w:val="Normal"/>
    <w:rsid w:val="003C4F7C"/>
  </w:style>
  <w:style w:type="paragraph" w:customStyle="1" w:styleId="Sectiontitle">
    <w:name w:val="Section_title"/>
    <w:basedOn w:val="Normal"/>
    <w:next w:val="Normalaftertitle"/>
    <w:rsid w:val="003C4F7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4F7C"/>
    <w:pPr>
      <w:tabs>
        <w:tab w:val="clear" w:pos="794"/>
        <w:tab w:val="clear" w:pos="1191"/>
        <w:tab w:val="clear" w:pos="1588"/>
        <w:tab w:val="clear" w:pos="1985"/>
        <w:tab w:val="right" w:pos="9611"/>
      </w:tabs>
    </w:pPr>
    <w:rPr>
      <w:i/>
    </w:rPr>
  </w:style>
  <w:style w:type="paragraph" w:styleId="TOC1">
    <w:name w:val="toc 1"/>
    <w:basedOn w:val="Normal"/>
    <w:semiHidden/>
    <w:rsid w:val="003C4F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4F7C"/>
    <w:pPr>
      <w:tabs>
        <w:tab w:val="clear" w:pos="567"/>
        <w:tab w:val="left" w:pos="1276"/>
      </w:tabs>
      <w:spacing w:before="160"/>
      <w:ind w:left="1276" w:hanging="709"/>
    </w:pPr>
  </w:style>
  <w:style w:type="paragraph" w:styleId="TOC3">
    <w:name w:val="toc 3"/>
    <w:basedOn w:val="TOC2"/>
    <w:semiHidden/>
    <w:rsid w:val="003C4F7C"/>
    <w:pPr>
      <w:tabs>
        <w:tab w:val="clear" w:pos="1276"/>
        <w:tab w:val="left" w:pos="2155"/>
      </w:tabs>
      <w:ind w:left="2155" w:hanging="879"/>
    </w:pPr>
  </w:style>
  <w:style w:type="paragraph" w:styleId="TOC4">
    <w:name w:val="toc 4"/>
    <w:basedOn w:val="TOC3"/>
    <w:semiHidden/>
    <w:rsid w:val="003C4F7C"/>
    <w:pPr>
      <w:tabs>
        <w:tab w:val="left" w:pos="3261"/>
      </w:tabs>
      <w:spacing w:before="80"/>
      <w:ind w:left="3261" w:hanging="993"/>
    </w:pPr>
  </w:style>
  <w:style w:type="paragraph" w:styleId="TOC5">
    <w:name w:val="toc 5"/>
    <w:basedOn w:val="TOC4"/>
    <w:semiHidden/>
    <w:rsid w:val="003C4F7C"/>
  </w:style>
  <w:style w:type="paragraph" w:styleId="TOC6">
    <w:name w:val="toc 6"/>
    <w:basedOn w:val="TOC4"/>
    <w:semiHidden/>
    <w:rsid w:val="003C4F7C"/>
  </w:style>
  <w:style w:type="paragraph" w:styleId="TOC7">
    <w:name w:val="toc 7"/>
    <w:basedOn w:val="TOC4"/>
    <w:semiHidden/>
    <w:rsid w:val="003C4F7C"/>
  </w:style>
  <w:style w:type="paragraph" w:styleId="TOC8">
    <w:name w:val="toc 8"/>
    <w:basedOn w:val="TOC4"/>
    <w:semiHidden/>
    <w:rsid w:val="003C4F7C"/>
  </w:style>
  <w:style w:type="paragraph" w:customStyle="1" w:styleId="Annexref">
    <w:name w:val="Annex_ref"/>
    <w:basedOn w:val="Normal"/>
    <w:next w:val="Normalaftertitle"/>
    <w:rsid w:val="003C4F7C"/>
    <w:pPr>
      <w:keepNext/>
      <w:keepLines/>
      <w:spacing w:after="280"/>
      <w:jc w:val="center"/>
    </w:pPr>
  </w:style>
  <w:style w:type="paragraph" w:customStyle="1" w:styleId="Appendixref">
    <w:name w:val="Appendix_ref"/>
    <w:basedOn w:val="Annexref"/>
    <w:next w:val="Normalaftertitle"/>
    <w:rsid w:val="003C4F7C"/>
  </w:style>
  <w:style w:type="paragraph" w:customStyle="1" w:styleId="Tabletitle">
    <w:name w:val="Table_title"/>
    <w:basedOn w:val="Normal"/>
    <w:next w:val="Tablehead"/>
    <w:link w:val="TabletitleChar"/>
    <w:rsid w:val="003C4F7C"/>
    <w:pPr>
      <w:keepNext/>
      <w:spacing w:before="0" w:after="120"/>
      <w:jc w:val="center"/>
    </w:pPr>
    <w:rPr>
      <w:b/>
    </w:rPr>
  </w:style>
  <w:style w:type="paragraph" w:customStyle="1" w:styleId="Summary">
    <w:name w:val="Summary"/>
    <w:basedOn w:val="Normal"/>
    <w:next w:val="Normalaftertitle"/>
    <w:rsid w:val="003C4F7C"/>
    <w:pPr>
      <w:spacing w:after="480"/>
    </w:pPr>
    <w:rPr>
      <w:sz w:val="22"/>
      <w:lang w:val="es-ES_tradnl"/>
    </w:rPr>
  </w:style>
  <w:style w:type="paragraph" w:styleId="Header">
    <w:name w:val="header"/>
    <w:basedOn w:val="Normal"/>
    <w:link w:val="HeaderChar"/>
    <w:rsid w:val="003C4F7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C4F7C"/>
    <w:rPr>
      <w:sz w:val="24"/>
      <w:lang w:val="fr-FR" w:eastAsia="en-US"/>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3C4F7C"/>
    <w:pPr>
      <w:ind w:left="-85" w:firstLine="0"/>
    </w:pPr>
    <w:rPr>
      <w:lang w:val="en-US"/>
    </w:rPr>
  </w:style>
  <w:style w:type="character" w:customStyle="1" w:styleId="Heading1Char">
    <w:name w:val="Heading 1 Char"/>
    <w:basedOn w:val="DefaultParagraphFont"/>
    <w:link w:val="Heading1"/>
    <w:rsid w:val="00524727"/>
    <w:rPr>
      <w:b/>
      <w:sz w:val="24"/>
      <w:lang w:val="fr-FR" w:eastAsia="en-US"/>
    </w:rPr>
  </w:style>
  <w:style w:type="character" w:customStyle="1" w:styleId="Heading2Char">
    <w:name w:val="Heading 2 Char"/>
    <w:basedOn w:val="DefaultParagraphFont"/>
    <w:link w:val="Heading2"/>
    <w:rsid w:val="00524727"/>
    <w:rPr>
      <w:b/>
      <w:sz w:val="24"/>
      <w:lang w:val="fr-FR" w:eastAsia="en-US"/>
    </w:rPr>
  </w:style>
  <w:style w:type="character" w:customStyle="1" w:styleId="Heading3Char">
    <w:name w:val="Heading 3 Char"/>
    <w:basedOn w:val="DefaultParagraphFont"/>
    <w:link w:val="Heading3"/>
    <w:rsid w:val="00524727"/>
    <w:rPr>
      <w:b/>
      <w:sz w:val="24"/>
      <w:lang w:val="fr-FR" w:eastAsia="en-US"/>
    </w:rPr>
  </w:style>
  <w:style w:type="character" w:customStyle="1" w:styleId="Heading4Char">
    <w:name w:val="Heading 4 Char"/>
    <w:basedOn w:val="DefaultParagraphFont"/>
    <w:link w:val="Heading4"/>
    <w:rsid w:val="00524727"/>
    <w:rPr>
      <w:b/>
      <w:sz w:val="24"/>
      <w:lang w:val="fr-FR" w:eastAsia="en-US"/>
    </w:rPr>
  </w:style>
  <w:style w:type="character" w:customStyle="1" w:styleId="Heading5Char">
    <w:name w:val="Heading 5 Char"/>
    <w:basedOn w:val="DefaultParagraphFont"/>
    <w:link w:val="Heading5"/>
    <w:rsid w:val="00524727"/>
    <w:rPr>
      <w:b/>
      <w:sz w:val="24"/>
      <w:lang w:val="fr-FR" w:eastAsia="en-US"/>
    </w:rPr>
  </w:style>
  <w:style w:type="character" w:customStyle="1" w:styleId="Heading6Char">
    <w:name w:val="Heading 6 Char"/>
    <w:basedOn w:val="DefaultParagraphFont"/>
    <w:link w:val="Heading6"/>
    <w:rsid w:val="00524727"/>
    <w:rPr>
      <w:b/>
      <w:sz w:val="24"/>
      <w:lang w:val="fr-FR" w:eastAsia="en-US"/>
    </w:rPr>
  </w:style>
  <w:style w:type="character" w:customStyle="1" w:styleId="Heading7Char">
    <w:name w:val="Heading 7 Char"/>
    <w:basedOn w:val="DefaultParagraphFont"/>
    <w:link w:val="Heading7"/>
    <w:rsid w:val="00524727"/>
    <w:rPr>
      <w:b/>
      <w:sz w:val="24"/>
      <w:lang w:val="fr-FR" w:eastAsia="en-US"/>
    </w:rPr>
  </w:style>
  <w:style w:type="character" w:customStyle="1" w:styleId="Heading8Char">
    <w:name w:val="Heading 8 Char"/>
    <w:basedOn w:val="DefaultParagraphFont"/>
    <w:link w:val="Heading8"/>
    <w:rsid w:val="00524727"/>
    <w:rPr>
      <w:b/>
      <w:sz w:val="24"/>
      <w:lang w:val="fr-FR" w:eastAsia="en-US"/>
    </w:rPr>
  </w:style>
  <w:style w:type="character" w:customStyle="1" w:styleId="Heading9Char">
    <w:name w:val="Heading 9 Char"/>
    <w:basedOn w:val="DefaultParagraphFont"/>
    <w:link w:val="Heading9"/>
    <w:rsid w:val="00524727"/>
    <w:rPr>
      <w:b/>
      <w:sz w:val="24"/>
      <w:lang w:val="fr-FR" w:eastAsia="en-US"/>
    </w:rPr>
  </w:style>
  <w:style w:type="character" w:customStyle="1" w:styleId="FootnoteTextChar">
    <w:name w:val="Footnote Text Char"/>
    <w:basedOn w:val="DefaultParagraphFont"/>
    <w:link w:val="FootnoteText"/>
    <w:semiHidden/>
    <w:rsid w:val="00524727"/>
    <w:rPr>
      <w:sz w:val="22"/>
      <w:lang w:val="fr-FR" w:eastAsia="en-US"/>
    </w:rPr>
  </w:style>
  <w:style w:type="character" w:customStyle="1" w:styleId="FigureNoChar">
    <w:name w:val="Figure_No Char"/>
    <w:basedOn w:val="DefaultParagraphFont"/>
    <w:link w:val="FigureNo"/>
    <w:rsid w:val="00524727"/>
    <w:rPr>
      <w:caps/>
      <w:sz w:val="18"/>
      <w:lang w:val="fr-FR" w:eastAsia="en-US"/>
    </w:rPr>
  </w:style>
  <w:style w:type="character" w:customStyle="1" w:styleId="TablelegendChar">
    <w:name w:val="Table_legend Char"/>
    <w:basedOn w:val="DefaultParagraphFont"/>
    <w:link w:val="Tablelegend"/>
    <w:rsid w:val="00524727"/>
    <w:rPr>
      <w:sz w:val="22"/>
      <w:lang w:val="fr-FR" w:eastAsia="en-US"/>
    </w:rPr>
  </w:style>
  <w:style w:type="character" w:customStyle="1" w:styleId="CallChar">
    <w:name w:val="Call Char"/>
    <w:basedOn w:val="DefaultParagraphFont"/>
    <w:link w:val="Call"/>
    <w:rsid w:val="00524727"/>
    <w:rPr>
      <w:i/>
      <w:sz w:val="24"/>
      <w:lang w:val="fr-FR" w:eastAsia="en-US"/>
    </w:rPr>
  </w:style>
  <w:style w:type="character" w:customStyle="1" w:styleId="TabletitleChar">
    <w:name w:val="Table_title Char"/>
    <w:basedOn w:val="DefaultParagraphFont"/>
    <w:link w:val="Tabletitle"/>
    <w:rsid w:val="00524727"/>
    <w:rPr>
      <w:b/>
      <w:sz w:val="24"/>
      <w:lang w:val="fr-FR" w:eastAsia="en-US"/>
    </w:rPr>
  </w:style>
  <w:style w:type="character" w:customStyle="1" w:styleId="TableNoChar">
    <w:name w:val="Table_No Char"/>
    <w:basedOn w:val="DefaultParagraphFont"/>
    <w:link w:val="TableNo"/>
    <w:rsid w:val="00524727"/>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image" Target="media/image11.emf"/><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www.ietf.org/rfc/rfc2460.txt" TargetMode="Externa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www.ietf.org/rfc/rfc791.txt"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68088-62F8-4ABC-9E08-0389DA43C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99</TotalTime>
  <Pages>21</Pages>
  <Words>4557</Words>
  <Characters>27125</Characters>
  <Application>Microsoft Office Word</Application>
  <DocSecurity>0</DocSecurity>
  <Lines>678</Lines>
  <Paragraphs>646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31036</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BT.1869 - Esquema de multiplexación de paquetes de longitud variable en los  sistemas de radiodifusión de multimedios digitales*</dc:title>
  <dc:subject>Serie BT = Servicio de radiodifusión (televisión)</dc:subject>
  <dc:creator>Oficina de Radiocomunicaciones del UIT (BR)</dc:creator>
  <cp:keywords>BT,1869</cp:keywords>
  <dc:description>Santosbo, 17/11/2010, MSB106309</dc:description>
  <cp:lastModifiedBy>martiner</cp:lastModifiedBy>
  <cp:revision>20</cp:revision>
  <cp:lastPrinted>2010-11-24T13:08:00Z</cp:lastPrinted>
  <dcterms:created xsi:type="dcterms:W3CDTF">2010-11-17T13:02:00Z</dcterms:created>
  <dcterms:modified xsi:type="dcterms:W3CDTF">2010-11-24T13:52:00Z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17 November 2010</vt:lpwstr>
  </property>
</Properties>
</file>