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0F468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0F4682">
              <w:rPr>
                <w:rFonts w:ascii="Tahoma" w:hAnsi="Tahoma" w:cs="Tahoma"/>
                <w:b/>
                <w:bCs/>
                <w:iCs/>
                <w:color w:val="243285"/>
                <w:sz w:val="36"/>
                <w:szCs w:val="36"/>
              </w:rPr>
              <w:t>1869</w:t>
            </w:r>
          </w:p>
          <w:p w:rsidR="0014322C" w:rsidRPr="00A443C2" w:rsidRDefault="0014322C" w:rsidP="000F468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F4682">
              <w:rPr>
                <w:rFonts w:ascii="Tahoma" w:hAnsi="Tahoma" w:cs="Tahoma"/>
                <w:b/>
                <w:bCs/>
                <w:iCs/>
                <w:color w:val="243285"/>
                <w:szCs w:val="24"/>
              </w:rPr>
              <w:t>03</w:t>
            </w:r>
            <w:r w:rsidRPr="00A443C2">
              <w:rPr>
                <w:rFonts w:ascii="Tahoma" w:hAnsi="Tahoma" w:cs="Tahoma"/>
                <w:b/>
                <w:bCs/>
                <w:iCs/>
                <w:color w:val="243285"/>
                <w:szCs w:val="24"/>
              </w:rPr>
              <w:t>/</w:t>
            </w:r>
            <w:r w:rsidR="000F4682">
              <w:rPr>
                <w:rFonts w:ascii="Tahoma" w:hAnsi="Tahoma" w:cs="Tahoma"/>
                <w:b/>
                <w:bCs/>
                <w:iCs/>
                <w:color w:val="243285"/>
                <w:szCs w:val="24"/>
              </w:rPr>
              <w:t>2010</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0F4682" w:rsidP="0014322C">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Schéma de multiplexage pour paquets de longueur variable dans des systèmes de diffusion multimédias numériques</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0F4682"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756B4D">
        <w:tc>
          <w:tcPr>
            <w:tcW w:w="9360" w:type="dxa"/>
          </w:tcPr>
          <w:p w:rsidR="0014322C" w:rsidRPr="00756B4D" w:rsidRDefault="0014322C"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0F4682">
      <w:pPr>
        <w:spacing w:before="0"/>
        <w:jc w:val="right"/>
        <w:rPr>
          <w:sz w:val="20"/>
        </w:rPr>
      </w:pPr>
      <w:r w:rsidRPr="00614CC6">
        <w:rPr>
          <w:sz w:val="20"/>
        </w:rPr>
        <w:t>Genève, 20</w:t>
      </w:r>
      <w:r w:rsidR="009D3E41">
        <w:rPr>
          <w:sz w:val="20"/>
        </w:rPr>
        <w:t>1</w:t>
      </w:r>
      <w:r w:rsidR="000F4682">
        <w:rPr>
          <w:sz w:val="20"/>
        </w:rPr>
        <w:t>1</w:t>
      </w:r>
    </w:p>
    <w:p w:rsidR="0014322C" w:rsidRPr="00614CC6" w:rsidRDefault="0014322C" w:rsidP="000F468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9D3E41">
        <w:rPr>
          <w:sz w:val="20"/>
        </w:rPr>
        <w:t>1</w:t>
      </w:r>
      <w:r w:rsidR="000F4682">
        <w:rPr>
          <w:sz w:val="20"/>
        </w:rPr>
        <w:t>1</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403476" w:rsidRDefault="000F4682" w:rsidP="000F4682">
      <w:pPr>
        <w:pStyle w:val="RecNo"/>
        <w:spacing w:before="0"/>
      </w:pPr>
      <w:bookmarkStart w:id="3" w:name="irecnoe"/>
      <w:bookmarkEnd w:id="3"/>
      <w:bookmarkEnd w:id="0"/>
      <w:r>
        <w:lastRenderedPageBreak/>
        <w:t xml:space="preserve">RECOMMANDATION  </w:t>
      </w:r>
      <w:r>
        <w:rPr>
          <w:rStyle w:val="href"/>
        </w:rPr>
        <w:t>UIT-R  BT.1869</w:t>
      </w:r>
    </w:p>
    <w:p w:rsidR="000F4682" w:rsidRDefault="000F4682" w:rsidP="000F4682">
      <w:pPr>
        <w:pStyle w:val="Rectitle"/>
      </w:pPr>
      <w:r>
        <w:rPr>
          <w:lang w:val="fr-CH"/>
        </w:rPr>
        <w:t xml:space="preserve">Schéma de multiplexage pour paquets de longueur variable dans </w:t>
      </w:r>
      <w:r>
        <w:rPr>
          <w:lang w:val="fr-CH"/>
        </w:rPr>
        <w:br/>
        <w:t>des systèmes de diffusion multimédias numériques</w:t>
      </w:r>
      <w:r>
        <w:rPr>
          <w:rStyle w:val="FootnoteReference"/>
          <w:lang w:val="fr-CH"/>
        </w:rPr>
        <w:footnoteReference w:customMarkFollows="1" w:id="1"/>
        <w:t>*</w:t>
      </w:r>
    </w:p>
    <w:p w:rsidR="000F4682" w:rsidRDefault="000F4682" w:rsidP="000F4682">
      <w:pPr>
        <w:pStyle w:val="Recref"/>
        <w:rPr>
          <w:lang w:val="fr-CH"/>
        </w:rPr>
      </w:pPr>
      <w:r>
        <w:rPr>
          <w:lang w:val="fr-CH"/>
        </w:rPr>
        <w:t>(Question UIT-R 45/6)</w:t>
      </w:r>
    </w:p>
    <w:p w:rsidR="000F4682" w:rsidRDefault="000F4682" w:rsidP="000F4682">
      <w:pPr>
        <w:pStyle w:val="Recdate"/>
        <w:rPr>
          <w:lang w:val="fr-CH"/>
        </w:rPr>
      </w:pPr>
      <w:r>
        <w:rPr>
          <w:lang w:val="fr-CH"/>
        </w:rPr>
        <w:t>(2010)</w:t>
      </w:r>
    </w:p>
    <w:p w:rsidR="000F4682" w:rsidRPr="00CE2996" w:rsidRDefault="000F4682" w:rsidP="00841A15">
      <w:pPr>
        <w:pStyle w:val="HeadingSum"/>
        <w:rPr>
          <w:lang w:val="fr-CH" w:eastAsia="ja-JP"/>
        </w:rPr>
      </w:pPr>
      <w:r w:rsidRPr="00CE2996">
        <w:rPr>
          <w:lang w:val="fr-CH" w:eastAsia="ja-JP"/>
        </w:rPr>
        <w:t>Domaine d'application</w:t>
      </w:r>
    </w:p>
    <w:p w:rsidR="000F4682" w:rsidRPr="00CE2996" w:rsidRDefault="000F4682" w:rsidP="00841A15">
      <w:pPr>
        <w:pStyle w:val="Summary"/>
        <w:rPr>
          <w:lang w:val="fr-CH" w:eastAsia="ja-JP"/>
        </w:rPr>
      </w:pPr>
      <w:r w:rsidRPr="00CE2996">
        <w:rPr>
          <w:lang w:val="fr-CH" w:eastAsia="ja-JP"/>
        </w:rPr>
        <w:t>La présente Recommandation porte sur les schémas de multiplexage pour paquets de longueur variable sur des canaux de diffusion. Elle spécifie les schémas de transport de paquets IP sur des canaux de télévision à savoir le format d'encapsulation, le format des paquets IP compressés avec en-tête et les signaux de contrôle de la transmission.</w:t>
      </w:r>
    </w:p>
    <w:p w:rsidR="000F4682" w:rsidRDefault="000F4682" w:rsidP="000F4682">
      <w:pPr>
        <w:pStyle w:val="Normalaftertitle"/>
        <w:spacing w:before="240"/>
        <w:jc w:val="left"/>
        <w:rPr>
          <w:lang w:eastAsia="ja-JP"/>
        </w:rPr>
      </w:pPr>
      <w:r>
        <w:t>L'Assemblée des radiocommunications de l'UIT,</w:t>
      </w:r>
    </w:p>
    <w:p w:rsidR="000F4682" w:rsidRDefault="000F4682" w:rsidP="000F4682">
      <w:pPr>
        <w:pStyle w:val="Call"/>
        <w:jc w:val="left"/>
        <w:rPr>
          <w:lang w:eastAsia="ja-JP"/>
        </w:rPr>
      </w:pPr>
      <w:proofErr w:type="gramStart"/>
      <w:r>
        <w:rPr>
          <w:lang w:eastAsia="ja-JP"/>
        </w:rPr>
        <w:t>considérant</w:t>
      </w:r>
      <w:proofErr w:type="gramEnd"/>
      <w:r>
        <w:rPr>
          <w:lang w:eastAsia="ja-JP"/>
        </w:rPr>
        <w:t xml:space="preserve"> </w:t>
      </w:r>
    </w:p>
    <w:p w:rsidR="000F4682" w:rsidRDefault="000F4682" w:rsidP="00841A15">
      <w:pPr>
        <w:rPr>
          <w:lang w:eastAsia="ja-JP"/>
        </w:rPr>
      </w:pPr>
      <w:r>
        <w:rPr>
          <w:lang w:eastAsia="ja-JP"/>
        </w:rPr>
        <w:t>a)</w:t>
      </w:r>
      <w:r>
        <w:rPr>
          <w:lang w:eastAsia="ja-JP"/>
        </w:rPr>
        <w:tab/>
        <w:t>que divers types de signaux pour services multimédias peuvent être délivrés en diffusion numérique;</w:t>
      </w:r>
    </w:p>
    <w:p w:rsidR="000F4682" w:rsidRDefault="000F4682" w:rsidP="00841A15">
      <w:pPr>
        <w:rPr>
          <w:lang w:eastAsia="ja-JP"/>
        </w:rPr>
      </w:pPr>
      <w:r>
        <w:rPr>
          <w:lang w:eastAsia="ja-JP"/>
        </w:rPr>
        <w:t>b)</w:t>
      </w:r>
      <w:r>
        <w:rPr>
          <w:lang w:eastAsia="ja-JP"/>
        </w:rPr>
        <w:tab/>
        <w:t>que des services multimédias ont été aussi mis en oeuvre dans des réseaux de télécommunication dans lesquels des paquets IP, y compris des paquets IPv4 et IPv6, sont utilisés;</w:t>
      </w:r>
    </w:p>
    <w:p w:rsidR="000F4682" w:rsidRDefault="005475D9" w:rsidP="00841A15">
      <w:pPr>
        <w:rPr>
          <w:lang w:eastAsia="ja-JP"/>
        </w:rPr>
      </w:pPr>
      <w:r>
        <w:rPr>
          <w:lang w:eastAsia="ja-JP"/>
        </w:rPr>
        <w:t>c)</w:t>
      </w:r>
      <w:r>
        <w:rPr>
          <w:lang w:eastAsia="ja-JP"/>
        </w:rPr>
        <w:tab/>
      </w:r>
      <w:r w:rsidR="000F4682">
        <w:rPr>
          <w:lang w:eastAsia="ja-JP"/>
        </w:rPr>
        <w:t>que ces paquets IP sont par nature une longueur variable qui peut atteindre 65 535 octets au maximum;</w:t>
      </w:r>
    </w:p>
    <w:p w:rsidR="000F4682" w:rsidRDefault="000F4682" w:rsidP="00841A15">
      <w:pPr>
        <w:rPr>
          <w:lang w:eastAsia="ja-JP"/>
        </w:rPr>
      </w:pPr>
      <w:r>
        <w:rPr>
          <w:lang w:eastAsia="ja-JP"/>
        </w:rPr>
        <w:t>d)</w:t>
      </w:r>
      <w:r>
        <w:rPr>
          <w:lang w:eastAsia="ja-JP"/>
        </w:rPr>
        <w:tab/>
        <w:t>qu'il est souhaitable de disposer d'un mécanisme de transport compatible IP pour les services de diffusion multimédia afin de permettre une harmonisation entre les services de diffusion multimédia et les services de télécommunication;</w:t>
      </w:r>
    </w:p>
    <w:p w:rsidR="000F4682" w:rsidRDefault="000F4682" w:rsidP="00841A15">
      <w:pPr>
        <w:rPr>
          <w:lang w:eastAsia="ja-JP"/>
        </w:rPr>
      </w:pPr>
      <w:r>
        <w:rPr>
          <w:lang w:eastAsia="ja-JP"/>
        </w:rPr>
        <w:t>e)</w:t>
      </w:r>
      <w:r>
        <w:rPr>
          <w:lang w:eastAsia="ja-JP"/>
        </w:rPr>
        <w:tab/>
        <w:t>qu'un flux de transport MPEG-2 a été adopté pour la diffusion numérique comme moyen de transport des divers types de signaux;</w:t>
      </w:r>
    </w:p>
    <w:p w:rsidR="000F4682" w:rsidRDefault="000F4682" w:rsidP="00841A15">
      <w:pPr>
        <w:rPr>
          <w:lang w:eastAsia="ja-JP"/>
        </w:rPr>
      </w:pPr>
      <w:r>
        <w:rPr>
          <w:lang w:eastAsia="ja-JP"/>
        </w:rPr>
        <w:t>f)</w:t>
      </w:r>
      <w:r>
        <w:rPr>
          <w:lang w:eastAsia="ja-JP"/>
        </w:rPr>
        <w:tab/>
        <w:t>que le flux de transport MPEG</w:t>
      </w:r>
      <w:r>
        <w:rPr>
          <w:lang w:eastAsia="ja-JP"/>
        </w:rPr>
        <w:noBreakHyphen/>
        <w:t>2 est composé de paquets de longueur fixe de 188 octets incluant une charge utile de 184 octets;</w:t>
      </w:r>
    </w:p>
    <w:p w:rsidR="000F4682" w:rsidRDefault="000F4682" w:rsidP="00841A15">
      <w:pPr>
        <w:rPr>
          <w:lang w:eastAsia="ja-JP"/>
        </w:rPr>
      </w:pPr>
      <w:r>
        <w:rPr>
          <w:lang w:eastAsia="ja-JP"/>
        </w:rPr>
        <w:t>g)</w:t>
      </w:r>
      <w:r>
        <w:rPr>
          <w:lang w:eastAsia="ja-JP"/>
        </w:rPr>
        <w:tab/>
        <w:t>qu'il est souhaitable, pour la diffusion multimédia, de disposer d'un schéma de multiplexage qui permettrait un transport plus efficace et une réception moins complexe de paquets de longueur variable,</w:t>
      </w:r>
    </w:p>
    <w:p w:rsidR="000F4682" w:rsidRDefault="000F4682" w:rsidP="000F4682">
      <w:pPr>
        <w:pStyle w:val="Call"/>
        <w:jc w:val="left"/>
        <w:rPr>
          <w:lang w:eastAsia="ja-JP"/>
        </w:rPr>
      </w:pPr>
      <w:proofErr w:type="gramStart"/>
      <w:r>
        <w:rPr>
          <w:lang w:eastAsia="ja-JP"/>
        </w:rPr>
        <w:t>recommande</w:t>
      </w:r>
      <w:proofErr w:type="gramEnd"/>
    </w:p>
    <w:p w:rsidR="000F4682" w:rsidRDefault="000F4682" w:rsidP="00841A15">
      <w:pPr>
        <w:rPr>
          <w:lang w:eastAsia="ja-JP"/>
        </w:rPr>
      </w:pPr>
      <w:r>
        <w:rPr>
          <w:b/>
          <w:lang w:eastAsia="ja-JP"/>
        </w:rPr>
        <w:t>1</w:t>
      </w:r>
      <w:r>
        <w:rPr>
          <w:lang w:eastAsia="ja-JP"/>
        </w:rPr>
        <w:tab/>
        <w:t>d'utiliser le schéma de multiplexage décrit dans l'Annexe 1 pour les systèmes de diffusion multimédia;</w:t>
      </w:r>
    </w:p>
    <w:p w:rsidR="000F4682" w:rsidRDefault="000F4682" w:rsidP="00841A15">
      <w:r>
        <w:rPr>
          <w:b/>
        </w:rPr>
        <w:t>2</w:t>
      </w:r>
      <w:r>
        <w:tab/>
        <w:t xml:space="preserve">que la conformité avec la présente Recommandation est volontaire. Toutefois, la Recommandation peut contenir certaines dispositions de obligatoires (pour assurer par exemple l'interopérabilité ou l'applicabilité) et que la conformité avec la présente Recommandation est atteinte lorsque ces dispositions obligatoires sont toutes respectées. Les mots </w:t>
      </w:r>
      <w:r>
        <w:rPr>
          <w:lang w:val="fr-CH"/>
        </w:rPr>
        <w:t>«</w:t>
      </w:r>
      <w:proofErr w:type="gramStart"/>
      <w:r>
        <w:t>doi(</w:t>
      </w:r>
      <w:proofErr w:type="gramEnd"/>
      <w:r>
        <w:t>ven)t</w:t>
      </w:r>
      <w:r w:rsidRPr="00E44CBB">
        <w:rPr>
          <w:sz w:val="20"/>
          <w:lang w:val="fr-CH"/>
        </w:rPr>
        <w:t>»</w:t>
      </w:r>
      <w:r>
        <w:t xml:space="preserve"> ou toute expression de caractère obligatoire et leurs équivalents sont utilisés pour exprimer des prescriptions. L'utilisation de termes comme doit/doivent ne doit en aucune façon être interprétée comme impliquant une conformité totale ou partielle avec la présente Recommandation.</w:t>
      </w:r>
    </w:p>
    <w:p w:rsidR="000F4682" w:rsidRDefault="000F4682" w:rsidP="000F4682">
      <w:pPr>
        <w:pStyle w:val="AnnexNoTitle"/>
        <w:rPr>
          <w:lang w:eastAsia="ja-JP"/>
        </w:rPr>
      </w:pPr>
      <w:r>
        <w:rPr>
          <w:lang w:eastAsia="ja-JP"/>
        </w:rPr>
        <w:lastRenderedPageBreak/>
        <w:t>Annexe 1</w:t>
      </w:r>
      <w:r>
        <w:rPr>
          <w:lang w:eastAsia="ja-JP"/>
        </w:rPr>
        <w:br/>
      </w:r>
      <w:r>
        <w:rPr>
          <w:lang w:eastAsia="ja-JP"/>
        </w:rPr>
        <w:br/>
        <w:t>Schéma de multiplexage de paquets de longueur variable</w:t>
      </w:r>
    </w:p>
    <w:p w:rsidR="000F4682" w:rsidRDefault="000F4682" w:rsidP="000F4682">
      <w:pPr>
        <w:pStyle w:val="Reftitle"/>
        <w:rPr>
          <w:lang w:eastAsia="ja-JP"/>
        </w:rPr>
      </w:pPr>
      <w:r>
        <w:rPr>
          <w:lang w:eastAsia="ja-JP"/>
        </w:rPr>
        <w:t>Références</w:t>
      </w:r>
    </w:p>
    <w:p w:rsidR="000F4682" w:rsidRDefault="000F4682" w:rsidP="00841A15">
      <w:pPr>
        <w:pStyle w:val="Headingb"/>
        <w:rPr>
          <w:lang w:eastAsia="ja-JP"/>
        </w:rPr>
      </w:pPr>
      <w:r>
        <w:rPr>
          <w:lang w:eastAsia="ja-JP"/>
        </w:rPr>
        <w:t>Références normatives</w:t>
      </w:r>
    </w:p>
    <w:p w:rsidR="000F4682" w:rsidRPr="00841A15" w:rsidRDefault="000F4682" w:rsidP="00841A15">
      <w:pPr>
        <w:pStyle w:val="Reftext"/>
      </w:pPr>
      <w:r w:rsidRPr="00841A15">
        <w:t>[1]</w:t>
      </w:r>
      <w:r w:rsidRPr="00841A15">
        <w:tab/>
        <w:t>IETF RFC 791: Internet Protocol.</w:t>
      </w:r>
    </w:p>
    <w:p w:rsidR="000F4682" w:rsidRPr="00841A15" w:rsidRDefault="000F4682" w:rsidP="00841A15">
      <w:pPr>
        <w:pStyle w:val="Reftext"/>
      </w:pPr>
      <w:r w:rsidRPr="00841A15">
        <w:tab/>
        <w:t xml:space="preserve">Cette norme IETF est disponible à l'adresse. </w:t>
      </w:r>
      <w:hyperlink r:id="rId14" w:history="1">
        <w:r w:rsidRPr="007F012C">
          <w:rPr>
            <w:rStyle w:val="Hyperlink"/>
          </w:rPr>
          <w:t>http://www.ietf.org/rfc/rfc791.txt</w:t>
        </w:r>
      </w:hyperlink>
      <w:r w:rsidRPr="00841A15">
        <w:t>.</w:t>
      </w:r>
    </w:p>
    <w:p w:rsidR="000F4682" w:rsidRPr="00841A15" w:rsidRDefault="000F4682" w:rsidP="00841A15">
      <w:pPr>
        <w:pStyle w:val="Reftext"/>
      </w:pPr>
      <w:r w:rsidRPr="00841A15">
        <w:t>[2]</w:t>
      </w:r>
      <w:r w:rsidRPr="00841A15">
        <w:tab/>
        <w:t>IETF RFC 2460: Internet Protocol, Version 6 (IPv6) Specification.</w:t>
      </w:r>
    </w:p>
    <w:p w:rsidR="000F4682" w:rsidRPr="00841A15" w:rsidRDefault="000F4682" w:rsidP="00841A15">
      <w:pPr>
        <w:pStyle w:val="Reftext"/>
      </w:pPr>
      <w:r w:rsidRPr="00841A15">
        <w:tab/>
        <w:t xml:space="preserve">Cette norme IETF est disponible à l'adresse. </w:t>
      </w:r>
      <w:hyperlink r:id="rId15" w:history="1">
        <w:r w:rsidRPr="007F012C">
          <w:rPr>
            <w:rStyle w:val="Hyperlink"/>
          </w:rPr>
          <w:t>http://www.ietf.org/rfc/rfc2460.txt</w:t>
        </w:r>
      </w:hyperlink>
      <w:r w:rsidRPr="00841A15">
        <w:t>.</w:t>
      </w:r>
    </w:p>
    <w:p w:rsidR="000F4682" w:rsidRPr="00841A15" w:rsidRDefault="000F4682" w:rsidP="00841A15">
      <w:pPr>
        <w:pStyle w:val="Reftext"/>
      </w:pPr>
      <w:r w:rsidRPr="00841A15">
        <w:t>[3]</w:t>
      </w:r>
      <w:r w:rsidRPr="00841A15">
        <w:tab/>
        <w:t>IETF RFC 768: User Datagram Protocol.</w:t>
      </w:r>
    </w:p>
    <w:p w:rsidR="000F4682" w:rsidRPr="00841A15" w:rsidRDefault="000F4682" w:rsidP="00841A15">
      <w:pPr>
        <w:pStyle w:val="Reftext"/>
      </w:pPr>
      <w:r w:rsidRPr="00841A15">
        <w:tab/>
        <w:t xml:space="preserve">Cette norme IETF est disponible à l'adresse: </w:t>
      </w:r>
      <w:hyperlink r:id="rId16" w:history="1">
        <w:r w:rsidRPr="007F012C">
          <w:rPr>
            <w:rStyle w:val="Hyperlink"/>
          </w:rPr>
          <w:t>http://www.ietf.org/rfc/rfc768.txt</w:t>
        </w:r>
      </w:hyperlink>
      <w:r w:rsidRPr="00841A15">
        <w:t>.</w:t>
      </w:r>
    </w:p>
    <w:p w:rsidR="000F4682" w:rsidRPr="005475D9" w:rsidRDefault="000F4682" w:rsidP="00841A15">
      <w:pPr>
        <w:pStyle w:val="Reftext"/>
        <w:rPr>
          <w:highlight w:val="yellow"/>
          <w:lang w:val="en-US"/>
        </w:rPr>
      </w:pPr>
      <w:r w:rsidRPr="005475D9">
        <w:rPr>
          <w:lang w:val="en-US"/>
        </w:rPr>
        <w:t>[4]</w:t>
      </w:r>
      <w:r w:rsidRPr="005475D9">
        <w:rPr>
          <w:lang w:val="en-US"/>
        </w:rPr>
        <w:tab/>
        <w:t>ETSI TS 102 606 v1.1.1 (2007-10): Digital Video Broadcasting (DVB); Generic Stream Encapsulation (GSE) Protocol.</w:t>
      </w:r>
    </w:p>
    <w:p w:rsidR="000F4682" w:rsidRPr="005475D9" w:rsidRDefault="000F4682" w:rsidP="00841A15">
      <w:pPr>
        <w:pStyle w:val="Reftext"/>
        <w:rPr>
          <w:lang w:val="en-US"/>
        </w:rPr>
      </w:pPr>
      <w:proofErr w:type="gramStart"/>
      <w:r w:rsidRPr="005475D9">
        <w:rPr>
          <w:lang w:val="en-US"/>
        </w:rPr>
        <w:t>[5]</w:t>
      </w:r>
      <w:r w:rsidRPr="005475D9">
        <w:rPr>
          <w:lang w:val="en-US"/>
        </w:rPr>
        <w:tab/>
        <w:t>ETSI EN 301 192 v1.4.2 (2008-04): Digital Video Broadcasting (DVB); DVB specification for data broadcasting.</w:t>
      </w:r>
      <w:proofErr w:type="gramEnd"/>
    </w:p>
    <w:p w:rsidR="005B39B9" w:rsidRPr="005475D9" w:rsidRDefault="005B39B9" w:rsidP="005B39B9">
      <w:pPr>
        <w:rPr>
          <w:lang w:val="en-US" w:eastAsia="ja-JP"/>
        </w:rPr>
      </w:pPr>
    </w:p>
    <w:p w:rsidR="000F4682" w:rsidRPr="00AE678A" w:rsidRDefault="000F4682" w:rsidP="00841A15">
      <w:pPr>
        <w:pStyle w:val="Headingb"/>
        <w:rPr>
          <w:lang w:eastAsia="ja-JP"/>
        </w:rPr>
      </w:pPr>
      <w:r w:rsidRPr="00AE678A">
        <w:rPr>
          <w:lang w:eastAsia="ja-JP"/>
        </w:rPr>
        <w:t>Référence informative</w:t>
      </w:r>
    </w:p>
    <w:p w:rsidR="000F4682" w:rsidRPr="00AE678A" w:rsidRDefault="000F4682" w:rsidP="00841A15">
      <w:pPr>
        <w:pStyle w:val="Reftext"/>
        <w:rPr>
          <w:lang w:eastAsia="ja-JP"/>
        </w:rPr>
      </w:pPr>
      <w:r w:rsidRPr="00AE678A">
        <w:rPr>
          <w:lang w:eastAsia="ja-JP"/>
        </w:rPr>
        <w:t>[6]</w:t>
      </w:r>
      <w:r w:rsidRPr="00AE678A">
        <w:rPr>
          <w:lang w:eastAsia="ja-JP"/>
        </w:rPr>
        <w:tab/>
        <w:t>Recommandation UIT T H.222.0, 2006: Technologies de l'information</w:t>
      </w:r>
      <w:r w:rsidR="00841A15">
        <w:rPr>
          <w:lang w:eastAsia="ja-JP"/>
        </w:rPr>
        <w:t> –</w:t>
      </w:r>
      <w:r w:rsidRPr="00AE678A">
        <w:rPr>
          <w:lang w:eastAsia="ja-JP"/>
        </w:rPr>
        <w:t xml:space="preserve"> Codage générique d'images animées et information audio associée: Systèmes</w:t>
      </w:r>
      <w:r w:rsidR="00841A15">
        <w:rPr>
          <w:lang w:eastAsia="ja-JP"/>
        </w:rPr>
        <w:t> –</w:t>
      </w:r>
      <w:r w:rsidRPr="00AE678A">
        <w:rPr>
          <w:lang w:eastAsia="ja-JP"/>
        </w:rPr>
        <w:t xml:space="preserve"> </w:t>
      </w:r>
      <w:r w:rsidRPr="00AE678A">
        <w:rPr>
          <w:i/>
          <w:iCs/>
          <w:lang w:eastAsia="ja-JP"/>
        </w:rPr>
        <w:t>Generic coding of moving pictures and associated audio information: Systems</w:t>
      </w:r>
      <w:r w:rsidRPr="00AE678A">
        <w:rPr>
          <w:lang w:eastAsia="ja-JP"/>
        </w:rPr>
        <w:t>.</w:t>
      </w:r>
    </w:p>
    <w:p w:rsidR="005B39B9" w:rsidRDefault="005B39B9" w:rsidP="005B39B9"/>
    <w:p w:rsidR="005B39B9" w:rsidRDefault="005B39B9" w:rsidP="005B39B9"/>
    <w:p w:rsidR="000F4682" w:rsidRDefault="000F4682" w:rsidP="00841A15">
      <w:pPr>
        <w:pStyle w:val="Reftitle"/>
      </w:pPr>
      <w:r>
        <w:t>Abréviations</w:t>
      </w:r>
    </w:p>
    <w:p w:rsidR="005B39B9" w:rsidRDefault="005B39B9" w:rsidP="00841A15">
      <w:pPr>
        <w:rPr>
          <w:lang w:eastAsia="ja-JP"/>
        </w:rPr>
      </w:pPr>
    </w:p>
    <w:p w:rsidR="000F4682" w:rsidRDefault="000F4682" w:rsidP="00841A15">
      <w:pPr>
        <w:rPr>
          <w:lang w:eastAsia="ja-JP"/>
        </w:rPr>
      </w:pPr>
      <w:r>
        <w:rPr>
          <w:lang w:eastAsia="ja-JP"/>
        </w:rPr>
        <w:t>ACM</w:t>
      </w:r>
      <w:r>
        <w:rPr>
          <w:lang w:eastAsia="ja-JP"/>
        </w:rPr>
        <w:tab/>
      </w:r>
      <w:r>
        <w:rPr>
          <w:lang w:eastAsia="ja-JP"/>
        </w:rPr>
        <w:tab/>
        <w:t>codage et modulation adaptatifs (</w:t>
      </w:r>
      <w:r>
        <w:rPr>
          <w:i/>
          <w:iCs/>
          <w:lang w:eastAsia="ja-JP"/>
        </w:rPr>
        <w:t>adaptive coding and modulation</w:t>
      </w:r>
      <w:r>
        <w:rPr>
          <w:lang w:eastAsia="ja-JP"/>
        </w:rPr>
        <w:t>)</w:t>
      </w:r>
    </w:p>
    <w:p w:rsidR="000F4682" w:rsidRDefault="000F4682" w:rsidP="000F4682">
      <w:pPr>
        <w:pStyle w:val="Normalaftertitle"/>
        <w:spacing w:before="120"/>
        <w:rPr>
          <w:lang w:eastAsia="ja-JP"/>
        </w:rPr>
      </w:pPr>
      <w:r>
        <w:rPr>
          <w:lang w:eastAsia="ja-JP"/>
        </w:rPr>
        <w:t>AMT</w:t>
      </w:r>
      <w:r>
        <w:rPr>
          <w:lang w:eastAsia="ja-JP"/>
        </w:rPr>
        <w:tab/>
      </w:r>
      <w:r>
        <w:rPr>
          <w:lang w:eastAsia="ja-JP"/>
        </w:rPr>
        <w:tab/>
        <w:t>table de localisation d'adresse (</w:t>
      </w:r>
      <w:r>
        <w:rPr>
          <w:i/>
          <w:iCs/>
          <w:lang w:eastAsia="ja-JP"/>
        </w:rPr>
        <w:t>address map table</w:t>
      </w:r>
      <w:r>
        <w:rPr>
          <w:lang w:eastAsia="ja-JP"/>
        </w:rPr>
        <w:t>)</w:t>
      </w:r>
    </w:p>
    <w:p w:rsidR="000F4682" w:rsidRDefault="000F4682" w:rsidP="000F4682">
      <w:pPr>
        <w:rPr>
          <w:lang w:eastAsia="ja-JP"/>
        </w:rPr>
      </w:pPr>
      <w:r>
        <w:rPr>
          <w:lang w:eastAsia="ja-JP"/>
        </w:rPr>
        <w:t>ATM</w:t>
      </w:r>
      <w:r>
        <w:rPr>
          <w:lang w:eastAsia="ja-JP"/>
        </w:rPr>
        <w:tab/>
      </w:r>
      <w:r>
        <w:rPr>
          <w:lang w:eastAsia="ja-JP"/>
        </w:rPr>
        <w:tab/>
        <w:t>mode de transfert asynchrone (</w:t>
      </w:r>
      <w:r>
        <w:rPr>
          <w:i/>
          <w:iCs/>
          <w:lang w:eastAsia="ja-JP"/>
        </w:rPr>
        <w:t>asynchronous transfer mode</w:t>
      </w:r>
      <w:r>
        <w:rPr>
          <w:lang w:eastAsia="ja-JP"/>
        </w:rPr>
        <w:t>)</w:t>
      </w:r>
    </w:p>
    <w:p w:rsidR="000F4682" w:rsidRDefault="000F4682" w:rsidP="000F4682">
      <w:pPr>
        <w:rPr>
          <w:lang w:eastAsia="ja-JP"/>
        </w:rPr>
      </w:pPr>
      <w:r>
        <w:rPr>
          <w:lang w:eastAsia="ja-JP"/>
        </w:rPr>
        <w:t>CID</w:t>
      </w:r>
      <w:r>
        <w:rPr>
          <w:lang w:eastAsia="ja-JP"/>
        </w:rPr>
        <w:tab/>
      </w:r>
      <w:r>
        <w:rPr>
          <w:lang w:eastAsia="ja-JP"/>
        </w:rPr>
        <w:tab/>
        <w:t>identification de contexte (</w:t>
      </w:r>
      <w:r>
        <w:rPr>
          <w:i/>
          <w:iCs/>
          <w:lang w:eastAsia="ja-JP"/>
        </w:rPr>
        <w:t>context identification</w:t>
      </w:r>
      <w:r>
        <w:rPr>
          <w:lang w:eastAsia="ja-JP"/>
        </w:rPr>
        <w:t>)</w:t>
      </w:r>
    </w:p>
    <w:p w:rsidR="000F4682" w:rsidRDefault="000F4682" w:rsidP="000F4682">
      <w:pPr>
        <w:rPr>
          <w:lang w:eastAsia="ja-JP"/>
        </w:rPr>
      </w:pPr>
      <w:r>
        <w:rPr>
          <w:lang w:eastAsia="ja-JP"/>
        </w:rPr>
        <w:t>CRC</w:t>
      </w:r>
      <w:r>
        <w:rPr>
          <w:lang w:eastAsia="ja-JP"/>
        </w:rPr>
        <w:tab/>
      </w:r>
      <w:r>
        <w:rPr>
          <w:lang w:eastAsia="ja-JP"/>
        </w:rPr>
        <w:tab/>
        <w:t>contrôle de redondance cyclique (</w:t>
      </w:r>
      <w:r>
        <w:rPr>
          <w:i/>
          <w:iCs/>
          <w:lang w:eastAsia="ja-JP"/>
        </w:rPr>
        <w:t>cyclic redundancy check</w:t>
      </w:r>
      <w:r>
        <w:rPr>
          <w:lang w:eastAsia="ja-JP"/>
        </w:rPr>
        <w:t>)</w:t>
      </w:r>
    </w:p>
    <w:p w:rsidR="000F4682" w:rsidRDefault="000F4682" w:rsidP="000F4682">
      <w:pPr>
        <w:rPr>
          <w:lang w:eastAsia="ja-JP"/>
        </w:rPr>
      </w:pPr>
      <w:r>
        <w:rPr>
          <w:lang w:eastAsia="ja-JP"/>
        </w:rPr>
        <w:t>DVB</w:t>
      </w:r>
      <w:r>
        <w:rPr>
          <w:lang w:eastAsia="ja-JP"/>
        </w:rPr>
        <w:tab/>
      </w:r>
      <w:r>
        <w:rPr>
          <w:lang w:eastAsia="ja-JP"/>
        </w:rPr>
        <w:tab/>
        <w:t>radiodiffusion vidéo numérique (</w:t>
      </w:r>
      <w:r>
        <w:rPr>
          <w:i/>
          <w:iCs/>
          <w:lang w:eastAsia="ja-JP"/>
        </w:rPr>
        <w:t>digital video broadcast</w:t>
      </w:r>
      <w:r>
        <w:rPr>
          <w:lang w:eastAsia="ja-JP"/>
        </w:rPr>
        <w:t>)</w:t>
      </w:r>
    </w:p>
    <w:p w:rsidR="000F4682" w:rsidRDefault="000F4682" w:rsidP="000F4682">
      <w:pPr>
        <w:rPr>
          <w:lang w:eastAsia="ja-JP"/>
        </w:rPr>
      </w:pPr>
      <w:r>
        <w:rPr>
          <w:lang w:eastAsia="ja-JP"/>
        </w:rPr>
        <w:t>ETSI</w:t>
      </w:r>
      <w:r>
        <w:rPr>
          <w:lang w:eastAsia="ja-JP"/>
        </w:rPr>
        <w:tab/>
      </w:r>
      <w:r>
        <w:rPr>
          <w:lang w:eastAsia="ja-JP"/>
        </w:rPr>
        <w:tab/>
        <w:t>European Telecommunications Standards Institute</w:t>
      </w:r>
    </w:p>
    <w:p w:rsidR="000F4682" w:rsidRDefault="000F4682" w:rsidP="000F4682">
      <w:pPr>
        <w:rPr>
          <w:lang w:eastAsia="ja-JP"/>
        </w:rPr>
      </w:pPr>
      <w:r>
        <w:rPr>
          <w:lang w:eastAsia="ja-JP"/>
        </w:rPr>
        <w:t>GSE</w:t>
      </w:r>
      <w:r>
        <w:rPr>
          <w:lang w:eastAsia="ja-JP"/>
        </w:rPr>
        <w:tab/>
      </w:r>
      <w:r>
        <w:rPr>
          <w:lang w:eastAsia="ja-JP"/>
        </w:rPr>
        <w:tab/>
        <w:t>encapsulation de flux générique (</w:t>
      </w:r>
      <w:r>
        <w:rPr>
          <w:i/>
          <w:iCs/>
          <w:lang w:eastAsia="ja-JP"/>
        </w:rPr>
        <w:t>generic stream encapsulation</w:t>
      </w:r>
      <w:r>
        <w:rPr>
          <w:lang w:eastAsia="ja-JP"/>
        </w:rPr>
        <w:t>)</w:t>
      </w:r>
    </w:p>
    <w:p w:rsidR="000F4682" w:rsidRDefault="000F4682" w:rsidP="000F4682">
      <w:pPr>
        <w:rPr>
          <w:lang w:val="en-GB" w:eastAsia="ja-JP"/>
        </w:rPr>
      </w:pPr>
      <w:r>
        <w:rPr>
          <w:lang w:val="en-GB" w:eastAsia="ja-JP"/>
        </w:rPr>
        <w:t>IETF</w:t>
      </w:r>
      <w:r>
        <w:rPr>
          <w:lang w:val="en-GB" w:eastAsia="ja-JP"/>
        </w:rPr>
        <w:tab/>
      </w:r>
      <w:r>
        <w:rPr>
          <w:lang w:val="en-GB" w:eastAsia="ja-JP"/>
        </w:rPr>
        <w:tab/>
        <w:t>Internet Engineering Task Force</w:t>
      </w:r>
    </w:p>
    <w:p w:rsidR="000F4682" w:rsidRDefault="000F4682" w:rsidP="000F4682">
      <w:pPr>
        <w:rPr>
          <w:lang w:val="en-GB" w:eastAsia="ja-JP"/>
        </w:rPr>
      </w:pPr>
      <w:r>
        <w:rPr>
          <w:lang w:val="en-GB" w:eastAsia="ja-JP"/>
        </w:rPr>
        <w:t>IGMP</w:t>
      </w:r>
      <w:r>
        <w:rPr>
          <w:lang w:val="en-GB" w:eastAsia="ja-JP"/>
        </w:rPr>
        <w:tab/>
      </w:r>
      <w:r>
        <w:rPr>
          <w:lang w:val="en-GB" w:eastAsia="ja-JP"/>
        </w:rPr>
        <w:tab/>
        <w:t>Internet Group Management Protocol</w:t>
      </w:r>
    </w:p>
    <w:p w:rsidR="000F4682" w:rsidRPr="00FB0BC0" w:rsidRDefault="000F4682" w:rsidP="000F4682">
      <w:pPr>
        <w:rPr>
          <w:lang w:val="fr-CH" w:eastAsia="ja-JP"/>
        </w:rPr>
      </w:pPr>
      <w:r w:rsidRPr="00FB0BC0">
        <w:rPr>
          <w:lang w:val="fr-CH" w:eastAsia="ja-JP"/>
        </w:rPr>
        <w:t>INT</w:t>
      </w:r>
      <w:r w:rsidRPr="00FB0BC0">
        <w:rPr>
          <w:lang w:val="fr-CH" w:eastAsia="ja-JP"/>
        </w:rPr>
        <w:tab/>
      </w:r>
      <w:r w:rsidRPr="00FB0BC0">
        <w:rPr>
          <w:lang w:val="fr-CH" w:eastAsia="ja-JP"/>
        </w:rPr>
        <w:tab/>
        <w:t>table de notification IP/MAC (</w:t>
      </w:r>
      <w:r w:rsidRPr="00FB0BC0">
        <w:rPr>
          <w:i/>
          <w:iCs/>
          <w:lang w:val="fr-CH" w:eastAsia="ja-JP"/>
        </w:rPr>
        <w:t>IP/MAC notification table</w:t>
      </w:r>
      <w:r w:rsidRPr="00FB0BC0">
        <w:rPr>
          <w:lang w:val="fr-CH" w:eastAsia="ja-JP"/>
        </w:rPr>
        <w:t>)</w:t>
      </w:r>
    </w:p>
    <w:p w:rsidR="000F4682" w:rsidRPr="00FB0BC0" w:rsidRDefault="000F4682" w:rsidP="000F4682">
      <w:pPr>
        <w:rPr>
          <w:lang w:val="fr-CH" w:eastAsia="ja-JP"/>
        </w:rPr>
      </w:pPr>
      <w:r w:rsidRPr="00FB0BC0">
        <w:rPr>
          <w:lang w:val="fr-CH" w:eastAsia="ja-JP"/>
        </w:rPr>
        <w:t>IP</w:t>
      </w:r>
      <w:r w:rsidRPr="00FB0BC0">
        <w:rPr>
          <w:lang w:val="fr-CH" w:eastAsia="ja-JP"/>
        </w:rPr>
        <w:tab/>
      </w:r>
      <w:r w:rsidRPr="00FB0BC0">
        <w:rPr>
          <w:lang w:val="fr-CH" w:eastAsia="ja-JP"/>
        </w:rPr>
        <w:tab/>
        <w:t>protocole Internet (</w:t>
      </w:r>
      <w:r w:rsidRPr="00FB0BC0">
        <w:rPr>
          <w:i/>
          <w:iCs/>
          <w:lang w:val="fr-CH" w:eastAsia="ja-JP"/>
        </w:rPr>
        <w:t>Internet protocol</w:t>
      </w:r>
      <w:r w:rsidRPr="00FB0BC0">
        <w:rPr>
          <w:lang w:val="fr-CH" w:eastAsia="ja-JP"/>
        </w:rPr>
        <w:t>)</w:t>
      </w:r>
    </w:p>
    <w:p w:rsidR="000F4682" w:rsidRDefault="000F4682" w:rsidP="000F4682">
      <w:pPr>
        <w:rPr>
          <w:lang w:eastAsia="ja-JP"/>
        </w:rPr>
      </w:pPr>
      <w:r>
        <w:rPr>
          <w:lang w:eastAsia="ja-JP"/>
        </w:rPr>
        <w:lastRenderedPageBreak/>
        <w:t>MAC</w:t>
      </w:r>
      <w:r>
        <w:rPr>
          <w:lang w:eastAsia="ja-JP"/>
        </w:rPr>
        <w:tab/>
      </w:r>
      <w:r>
        <w:rPr>
          <w:lang w:eastAsia="ja-JP"/>
        </w:rPr>
        <w:tab/>
        <w:t>contrôle d'accès aux médias (</w:t>
      </w:r>
      <w:r>
        <w:rPr>
          <w:i/>
          <w:iCs/>
          <w:lang w:eastAsia="ja-JP"/>
        </w:rPr>
        <w:t>media access control</w:t>
      </w:r>
      <w:r>
        <w:rPr>
          <w:lang w:eastAsia="ja-JP"/>
        </w:rPr>
        <w:t>)</w:t>
      </w:r>
    </w:p>
    <w:p w:rsidR="000F4682" w:rsidRDefault="000F4682" w:rsidP="000F4682">
      <w:pPr>
        <w:rPr>
          <w:lang w:eastAsia="ja-JP"/>
        </w:rPr>
      </w:pPr>
      <w:r>
        <w:rPr>
          <w:lang w:eastAsia="ja-JP"/>
        </w:rPr>
        <w:t>MLD</w:t>
      </w:r>
      <w:r>
        <w:rPr>
          <w:lang w:eastAsia="ja-JP"/>
        </w:rPr>
        <w:tab/>
      </w:r>
      <w:r>
        <w:rPr>
          <w:lang w:eastAsia="ja-JP"/>
        </w:rPr>
        <w:tab/>
        <w:t>identification de l'auditeur de multidiffusion (</w:t>
      </w:r>
      <w:r>
        <w:rPr>
          <w:i/>
          <w:iCs/>
          <w:lang w:eastAsia="ja-JP"/>
        </w:rPr>
        <w:t>multicast listener discovery</w:t>
      </w:r>
      <w:r>
        <w:rPr>
          <w:lang w:eastAsia="ja-JP"/>
        </w:rPr>
        <w:t>)</w:t>
      </w:r>
    </w:p>
    <w:p w:rsidR="000F4682" w:rsidRDefault="000F4682" w:rsidP="000F4682">
      <w:pPr>
        <w:rPr>
          <w:lang w:eastAsia="ja-JP"/>
        </w:rPr>
      </w:pPr>
      <w:r>
        <w:rPr>
          <w:lang w:eastAsia="ja-JP"/>
        </w:rPr>
        <w:t>MPE</w:t>
      </w:r>
      <w:r>
        <w:rPr>
          <w:lang w:eastAsia="ja-JP"/>
        </w:rPr>
        <w:tab/>
      </w:r>
      <w:r>
        <w:rPr>
          <w:lang w:eastAsia="ja-JP"/>
        </w:rPr>
        <w:tab/>
        <w:t>encapsulation multiprotocole (</w:t>
      </w:r>
      <w:r>
        <w:rPr>
          <w:i/>
          <w:iCs/>
          <w:lang w:eastAsia="ja-JP"/>
        </w:rPr>
        <w:t>multi protocol encapsulation</w:t>
      </w:r>
      <w:r>
        <w:rPr>
          <w:lang w:eastAsia="ja-JP"/>
        </w:rPr>
        <w:t>)</w:t>
      </w:r>
    </w:p>
    <w:p w:rsidR="000F4682" w:rsidRPr="00CE2996" w:rsidRDefault="000F4682" w:rsidP="000F4682">
      <w:pPr>
        <w:rPr>
          <w:lang w:val="fr-CH" w:eastAsia="ja-JP"/>
        </w:rPr>
      </w:pPr>
      <w:r w:rsidRPr="00CE2996">
        <w:rPr>
          <w:lang w:val="fr-CH" w:eastAsia="ja-JP"/>
        </w:rPr>
        <w:t>MPEG</w:t>
      </w:r>
      <w:r w:rsidRPr="00CE2996">
        <w:rPr>
          <w:lang w:val="fr-CH" w:eastAsia="ja-JP"/>
        </w:rPr>
        <w:tab/>
      </w:r>
      <w:r w:rsidRPr="00CE2996">
        <w:rPr>
          <w:lang w:val="fr-CH" w:eastAsia="ja-JP"/>
        </w:rPr>
        <w:tab/>
        <w:t>Moving Pictures Experts Group</w:t>
      </w:r>
    </w:p>
    <w:p w:rsidR="000F4682" w:rsidRDefault="000F4682" w:rsidP="000F4682">
      <w:pPr>
        <w:rPr>
          <w:lang w:eastAsia="ja-JP"/>
        </w:rPr>
      </w:pPr>
      <w:r>
        <w:rPr>
          <w:lang w:eastAsia="ja-JP"/>
        </w:rPr>
        <w:t>NIT</w:t>
      </w:r>
      <w:r>
        <w:rPr>
          <w:lang w:eastAsia="ja-JP"/>
        </w:rPr>
        <w:tab/>
      </w:r>
      <w:r>
        <w:rPr>
          <w:lang w:eastAsia="ja-JP"/>
        </w:rPr>
        <w:tab/>
        <w:t>table d'information du réseau (</w:t>
      </w:r>
      <w:r>
        <w:rPr>
          <w:i/>
          <w:iCs/>
          <w:lang w:eastAsia="ja-JP"/>
        </w:rPr>
        <w:t>network information table</w:t>
      </w:r>
      <w:r>
        <w:rPr>
          <w:lang w:eastAsia="ja-JP"/>
        </w:rPr>
        <w:t>)</w:t>
      </w:r>
    </w:p>
    <w:p w:rsidR="000F4682" w:rsidRDefault="000F4682" w:rsidP="000F4682">
      <w:pPr>
        <w:rPr>
          <w:lang w:eastAsia="ja-JP"/>
        </w:rPr>
      </w:pPr>
      <w:r>
        <w:rPr>
          <w:lang w:eastAsia="ja-JP"/>
        </w:rPr>
        <w:t>ONU</w:t>
      </w:r>
      <w:r>
        <w:rPr>
          <w:lang w:eastAsia="ja-JP"/>
        </w:rPr>
        <w:tab/>
      </w:r>
      <w:r>
        <w:rPr>
          <w:lang w:eastAsia="ja-JP"/>
        </w:rPr>
        <w:tab/>
        <w:t>unité de réseau optique (</w:t>
      </w:r>
      <w:r>
        <w:rPr>
          <w:i/>
          <w:iCs/>
          <w:lang w:eastAsia="ja-JP"/>
        </w:rPr>
        <w:t>optical network unit</w:t>
      </w:r>
      <w:r>
        <w:rPr>
          <w:lang w:eastAsia="ja-JP"/>
        </w:rPr>
        <w:t>)</w:t>
      </w:r>
    </w:p>
    <w:p w:rsidR="000F4682" w:rsidRDefault="000F4682" w:rsidP="000F4682">
      <w:pPr>
        <w:rPr>
          <w:lang w:eastAsia="ja-JP"/>
        </w:rPr>
      </w:pPr>
      <w:r>
        <w:rPr>
          <w:lang w:eastAsia="ja-JP"/>
        </w:rPr>
        <w:t>PES</w:t>
      </w:r>
      <w:r>
        <w:rPr>
          <w:lang w:eastAsia="ja-JP"/>
        </w:rPr>
        <w:tab/>
      </w:r>
      <w:r>
        <w:rPr>
          <w:lang w:eastAsia="ja-JP"/>
        </w:rPr>
        <w:tab/>
        <w:t>flux élémentaire en paquets (</w:t>
      </w:r>
      <w:r>
        <w:rPr>
          <w:i/>
          <w:iCs/>
          <w:lang w:eastAsia="ja-JP"/>
        </w:rPr>
        <w:t>packetized elementary stream</w:t>
      </w:r>
      <w:r>
        <w:rPr>
          <w:lang w:eastAsia="ja-JP"/>
        </w:rPr>
        <w:t>)</w:t>
      </w:r>
    </w:p>
    <w:p w:rsidR="000F4682" w:rsidRDefault="000F4682" w:rsidP="000F4682">
      <w:pPr>
        <w:rPr>
          <w:lang w:eastAsia="ja-JP"/>
        </w:rPr>
      </w:pPr>
      <w:r>
        <w:rPr>
          <w:lang w:eastAsia="ja-JP"/>
        </w:rPr>
        <w:t>RFC</w:t>
      </w:r>
      <w:r>
        <w:rPr>
          <w:lang w:eastAsia="ja-JP"/>
        </w:rPr>
        <w:tab/>
      </w:r>
      <w:r>
        <w:rPr>
          <w:lang w:eastAsia="ja-JP"/>
        </w:rPr>
        <w:tab/>
        <w:t>appel aux commentaires (norme IETF) (</w:t>
      </w:r>
      <w:r>
        <w:rPr>
          <w:i/>
          <w:iCs/>
          <w:lang w:eastAsia="ja-JP"/>
        </w:rPr>
        <w:t>request for comment (IETF standard)</w:t>
      </w:r>
      <w:r>
        <w:rPr>
          <w:lang w:eastAsia="ja-JP"/>
        </w:rPr>
        <w:t>)</w:t>
      </w:r>
    </w:p>
    <w:p w:rsidR="000F4682" w:rsidRDefault="000F4682" w:rsidP="000F4682">
      <w:pPr>
        <w:rPr>
          <w:lang w:eastAsia="ja-JP"/>
        </w:rPr>
      </w:pPr>
      <w:r>
        <w:rPr>
          <w:lang w:eastAsia="ja-JP"/>
        </w:rPr>
        <w:t>SN</w:t>
      </w:r>
      <w:r>
        <w:rPr>
          <w:lang w:eastAsia="ja-JP"/>
        </w:rPr>
        <w:tab/>
      </w:r>
      <w:r>
        <w:rPr>
          <w:lang w:eastAsia="ja-JP"/>
        </w:rPr>
        <w:tab/>
        <w:t>numéro de séquence (</w:t>
      </w:r>
      <w:r>
        <w:rPr>
          <w:i/>
          <w:iCs/>
          <w:lang w:eastAsia="ja-JP"/>
        </w:rPr>
        <w:t>sequence number</w:t>
      </w:r>
      <w:r>
        <w:rPr>
          <w:lang w:eastAsia="ja-JP"/>
        </w:rPr>
        <w:t>)</w:t>
      </w:r>
    </w:p>
    <w:p w:rsidR="000F4682" w:rsidRDefault="000F4682" w:rsidP="000F4682">
      <w:pPr>
        <w:rPr>
          <w:lang w:eastAsia="ja-JP"/>
        </w:rPr>
      </w:pPr>
      <w:r>
        <w:rPr>
          <w:lang w:eastAsia="ja-JP"/>
        </w:rPr>
        <w:t>TLV</w:t>
      </w:r>
      <w:r>
        <w:rPr>
          <w:lang w:eastAsia="ja-JP"/>
        </w:rPr>
        <w:tab/>
      </w:r>
      <w:r>
        <w:rPr>
          <w:lang w:eastAsia="ja-JP"/>
        </w:rPr>
        <w:tab/>
        <w:t>valeur de longueur de type (</w:t>
      </w:r>
      <w:r>
        <w:rPr>
          <w:i/>
          <w:iCs/>
          <w:lang w:eastAsia="ja-JP"/>
        </w:rPr>
        <w:t>type length value</w:t>
      </w:r>
      <w:r>
        <w:rPr>
          <w:lang w:eastAsia="ja-JP"/>
        </w:rPr>
        <w:t>)</w:t>
      </w:r>
    </w:p>
    <w:p w:rsidR="000F4682" w:rsidRDefault="000F4682" w:rsidP="000F4682">
      <w:pPr>
        <w:rPr>
          <w:lang w:eastAsia="ja-JP"/>
        </w:rPr>
      </w:pPr>
      <w:r>
        <w:rPr>
          <w:lang w:eastAsia="ja-JP"/>
        </w:rPr>
        <w:t>TS</w:t>
      </w:r>
      <w:r>
        <w:rPr>
          <w:lang w:eastAsia="ja-JP"/>
        </w:rPr>
        <w:tab/>
      </w:r>
      <w:r>
        <w:rPr>
          <w:lang w:eastAsia="ja-JP"/>
        </w:rPr>
        <w:tab/>
        <w:t>flux de transport (</w:t>
      </w:r>
      <w:r>
        <w:rPr>
          <w:i/>
          <w:iCs/>
          <w:lang w:eastAsia="ja-JP"/>
        </w:rPr>
        <w:t>transport stream</w:t>
      </w:r>
      <w:r>
        <w:rPr>
          <w:lang w:eastAsia="ja-JP"/>
        </w:rPr>
        <w:t>)</w:t>
      </w:r>
    </w:p>
    <w:p w:rsidR="000F4682" w:rsidRDefault="000F4682" w:rsidP="000F4682">
      <w:pPr>
        <w:rPr>
          <w:lang w:eastAsia="ja-JP"/>
        </w:rPr>
      </w:pPr>
      <w:r>
        <w:rPr>
          <w:lang w:eastAsia="ja-JP"/>
        </w:rPr>
        <w:t>UDP</w:t>
      </w:r>
      <w:r>
        <w:rPr>
          <w:lang w:eastAsia="ja-JP"/>
        </w:rPr>
        <w:tab/>
      </w:r>
      <w:r>
        <w:rPr>
          <w:lang w:eastAsia="ja-JP"/>
        </w:rPr>
        <w:tab/>
        <w:t>protocole datagramme d'utilisateur (</w:t>
      </w:r>
      <w:r>
        <w:rPr>
          <w:i/>
          <w:iCs/>
          <w:lang w:eastAsia="ja-JP"/>
        </w:rPr>
        <w:t>user datagram protocol</w:t>
      </w:r>
      <w:r>
        <w:rPr>
          <w:lang w:eastAsia="ja-JP"/>
        </w:rPr>
        <w:t>)</w:t>
      </w:r>
    </w:p>
    <w:p w:rsidR="000F4682" w:rsidRDefault="000F4682" w:rsidP="000F4682">
      <w:pPr>
        <w:rPr>
          <w:lang w:val="fr-CH" w:eastAsia="ja-JP"/>
        </w:rPr>
      </w:pPr>
      <w:r>
        <w:rPr>
          <w:lang w:val="fr-CH" w:eastAsia="ja-JP"/>
        </w:rPr>
        <w:t>VCM</w:t>
      </w:r>
      <w:r>
        <w:rPr>
          <w:lang w:val="fr-CH" w:eastAsia="ja-JP"/>
        </w:rPr>
        <w:tab/>
      </w:r>
      <w:r>
        <w:rPr>
          <w:lang w:val="fr-CH" w:eastAsia="ja-JP"/>
        </w:rPr>
        <w:tab/>
        <w:t>codage et modulation variables (</w:t>
      </w:r>
      <w:r>
        <w:rPr>
          <w:i/>
          <w:iCs/>
          <w:lang w:val="fr-CH" w:eastAsia="ja-JP"/>
        </w:rPr>
        <w:t>variable coding and modulation</w:t>
      </w:r>
      <w:r>
        <w:rPr>
          <w:lang w:val="fr-CH" w:eastAsia="ja-JP"/>
        </w:rPr>
        <w:t>)</w:t>
      </w:r>
    </w:p>
    <w:p w:rsidR="000F4682" w:rsidRDefault="000F4682" w:rsidP="000F4682">
      <w:pPr>
        <w:pStyle w:val="Heading1"/>
        <w:rPr>
          <w:lang w:val="fr-CH" w:eastAsia="ja-JP"/>
        </w:rPr>
      </w:pPr>
      <w:r>
        <w:rPr>
          <w:lang w:val="fr-CH" w:eastAsia="ja-JP"/>
        </w:rPr>
        <w:t>1</w:t>
      </w:r>
      <w:r>
        <w:rPr>
          <w:lang w:val="fr-CH" w:eastAsia="ja-JP"/>
        </w:rPr>
        <w:tab/>
        <w:t>Introduction</w:t>
      </w:r>
    </w:p>
    <w:p w:rsidR="000F4682" w:rsidRDefault="000F4682" w:rsidP="00841A15">
      <w:pPr>
        <w:rPr>
          <w:lang w:val="fr-CH" w:eastAsia="ja-JP"/>
        </w:rPr>
      </w:pPr>
      <w:r>
        <w:rPr>
          <w:lang w:val="fr-CH" w:eastAsia="ja-JP"/>
        </w:rPr>
        <w:t>Divers services de diffusion multimédias devraient pouvoir être rendus en adoptant les schémas de multiplexage pour paquets TS MPEG</w:t>
      </w:r>
      <w:r>
        <w:rPr>
          <w:lang w:val="fr-CH" w:eastAsia="ja-JP"/>
        </w:rPr>
        <w:noBreakHyphen/>
        <w:t>2 de longueur fixe et le schéma de multiplexage de paquets de longueur variable décrit à la Fig. 1.</w:t>
      </w:r>
    </w:p>
    <w:p w:rsidR="000F4682" w:rsidRDefault="000F4682" w:rsidP="000F4682">
      <w:pPr>
        <w:pStyle w:val="FigureNo"/>
      </w:pPr>
      <w:r>
        <w:t xml:space="preserve">Figure </w:t>
      </w:r>
      <w:r>
        <w:rPr>
          <w:lang w:eastAsia="ja-JP"/>
        </w:rPr>
        <w:t>1</w:t>
      </w:r>
    </w:p>
    <w:p w:rsidR="000F4682" w:rsidRDefault="000F4682" w:rsidP="000F4682">
      <w:pPr>
        <w:pStyle w:val="Figuretitle"/>
      </w:pPr>
      <w:r>
        <w:t>Pile protocolaire</w:t>
      </w:r>
    </w:p>
    <w:p w:rsidR="000F4682" w:rsidRPr="00FB0BC0" w:rsidRDefault="0043610E" w:rsidP="000F4682">
      <w:pPr>
        <w:pStyle w:val="Figure"/>
      </w:pPr>
      <w:r>
        <w:rPr>
          <w:noProof/>
          <w:lang w:val="en-US" w:eastAsia="zh-CN"/>
        </w:rPr>
        <w:drawing>
          <wp:inline distT="0" distB="0" distL="0" distR="0">
            <wp:extent cx="558800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00" cy="1809750"/>
                    </a:xfrm>
                    <a:prstGeom prst="rect">
                      <a:avLst/>
                    </a:prstGeom>
                    <a:noFill/>
                    <a:ln>
                      <a:noFill/>
                    </a:ln>
                  </pic:spPr>
                </pic:pic>
              </a:graphicData>
            </a:graphic>
          </wp:inline>
        </w:drawing>
      </w:r>
    </w:p>
    <w:p w:rsidR="000F4682" w:rsidRPr="00545FED" w:rsidRDefault="000F4682" w:rsidP="000F4682">
      <w:pPr>
        <w:pStyle w:val="Heading1"/>
        <w:rPr>
          <w:lang w:eastAsia="ja-JP"/>
        </w:rPr>
      </w:pPr>
      <w:r w:rsidRPr="00545FED">
        <w:rPr>
          <w:lang w:eastAsia="ja-JP"/>
        </w:rPr>
        <w:t>2</w:t>
      </w:r>
      <w:r w:rsidRPr="00545FED">
        <w:rPr>
          <w:lang w:eastAsia="ja-JP"/>
        </w:rPr>
        <w:tab/>
        <w:t>Prescriptions relatives au schéma de multiplexage de paquets de longueur variable</w:t>
      </w:r>
    </w:p>
    <w:p w:rsidR="000F4682" w:rsidRPr="00545FED" w:rsidRDefault="000F4682" w:rsidP="00841A15">
      <w:pPr>
        <w:rPr>
          <w:lang w:eastAsia="ja-JP"/>
        </w:rPr>
      </w:pPr>
      <w:r w:rsidRPr="00545FED">
        <w:rPr>
          <w:lang w:eastAsia="ja-JP"/>
        </w:rPr>
        <w:t>Comme les services de radiodiffusion utilisent le spectre des fréquences radioélectriques, qui est une ressource finie, et que des services analogues ont été mis en place sur l'Internet, un schéma de multiplexage pour paquets de longueur variable devrait prendre en charge les prescriptions suivantes:</w:t>
      </w:r>
    </w:p>
    <w:p w:rsidR="000F4682" w:rsidRPr="00545FED" w:rsidRDefault="000F4682" w:rsidP="00841A15">
      <w:pPr>
        <w:pStyle w:val="enumlev1"/>
        <w:rPr>
          <w:lang w:eastAsia="ja-JP"/>
        </w:rPr>
      </w:pPr>
      <w:r>
        <w:rPr>
          <w:lang w:eastAsia="ja-JP"/>
        </w:rPr>
        <w:t>a)</w:t>
      </w:r>
      <w:r>
        <w:rPr>
          <w:lang w:eastAsia="ja-JP"/>
        </w:rPr>
        <w:tab/>
        <w:t>P</w:t>
      </w:r>
      <w:r w:rsidRPr="00545FED">
        <w:rPr>
          <w:lang w:eastAsia="ja-JP"/>
        </w:rPr>
        <w:t>ouvoir multiplexer des paquets de longueur variable de formats divers y c</w:t>
      </w:r>
      <w:r>
        <w:rPr>
          <w:lang w:eastAsia="ja-JP"/>
        </w:rPr>
        <w:t>ompris des paquets IPv4 et IPv6.</w:t>
      </w:r>
    </w:p>
    <w:p w:rsidR="000F4682" w:rsidRPr="00545FED" w:rsidRDefault="000F4682" w:rsidP="00841A15">
      <w:pPr>
        <w:pStyle w:val="enumlev1"/>
        <w:rPr>
          <w:lang w:eastAsia="ja-JP"/>
        </w:rPr>
      </w:pPr>
      <w:r w:rsidRPr="00545FED">
        <w:rPr>
          <w:lang w:eastAsia="ja-JP"/>
        </w:rPr>
        <w:t>b)</w:t>
      </w:r>
      <w:r w:rsidRPr="00545FED">
        <w:rPr>
          <w:lang w:eastAsia="ja-JP"/>
        </w:rPr>
        <w:tab/>
      </w:r>
      <w:r>
        <w:rPr>
          <w:lang w:eastAsia="ja-JP"/>
        </w:rPr>
        <w:t>P</w:t>
      </w:r>
      <w:r w:rsidRPr="00545FED">
        <w:rPr>
          <w:lang w:eastAsia="ja-JP"/>
        </w:rPr>
        <w:t xml:space="preserve">ouvoir multiplexer sans fragmentation des </w:t>
      </w:r>
      <w:r>
        <w:rPr>
          <w:lang w:eastAsia="ja-JP"/>
        </w:rPr>
        <w:t>paquets de longueur maximale de 65 535 octets.</w:t>
      </w:r>
    </w:p>
    <w:p w:rsidR="000F4682" w:rsidRPr="00545FED" w:rsidRDefault="000F4682" w:rsidP="005B39B9">
      <w:pPr>
        <w:pStyle w:val="enumlev1"/>
        <w:keepNext/>
        <w:rPr>
          <w:lang w:eastAsia="ja-JP"/>
        </w:rPr>
      </w:pPr>
      <w:r w:rsidRPr="00545FED">
        <w:rPr>
          <w:lang w:eastAsia="ja-JP"/>
        </w:rPr>
        <w:lastRenderedPageBreak/>
        <w:t>c)</w:t>
      </w:r>
      <w:r w:rsidRPr="00545FED">
        <w:rPr>
          <w:lang w:eastAsia="ja-JP"/>
        </w:rPr>
        <w:tab/>
      </w:r>
      <w:r>
        <w:rPr>
          <w:lang w:eastAsia="ja-JP"/>
        </w:rPr>
        <w:t>L</w:t>
      </w:r>
      <w:r w:rsidRPr="00545FED">
        <w:rPr>
          <w:lang w:eastAsia="ja-JP"/>
        </w:rPr>
        <w:t>es préfixes nécessaires pour la transmission des paquets de</w:t>
      </w:r>
      <w:r>
        <w:rPr>
          <w:lang w:eastAsia="ja-JP"/>
        </w:rPr>
        <w:t>vraient être de faible longueur.</w:t>
      </w:r>
    </w:p>
    <w:p w:rsidR="000F4682" w:rsidRPr="00545FED" w:rsidRDefault="000F4682" w:rsidP="00841A15">
      <w:pPr>
        <w:pStyle w:val="enumlev1"/>
        <w:rPr>
          <w:lang w:eastAsia="ja-JP"/>
        </w:rPr>
      </w:pPr>
      <w:r w:rsidRPr="00545FED">
        <w:rPr>
          <w:lang w:eastAsia="ja-JP"/>
        </w:rPr>
        <w:t>d)</w:t>
      </w:r>
      <w:r w:rsidRPr="00545FED">
        <w:rPr>
          <w:lang w:eastAsia="ja-JP"/>
        </w:rPr>
        <w:tab/>
      </w:r>
      <w:r>
        <w:rPr>
          <w:lang w:eastAsia="ja-JP"/>
        </w:rPr>
        <w:t>L</w:t>
      </w:r>
      <w:r w:rsidRPr="00545FED">
        <w:rPr>
          <w:lang w:eastAsia="ja-JP"/>
        </w:rPr>
        <w:t>e processus de réception devrait être suffisamment simple pour traiter les paquets reçus à haut débit de paquets.</w:t>
      </w:r>
    </w:p>
    <w:p w:rsidR="000F4682" w:rsidRPr="00545FED" w:rsidRDefault="000F4682" w:rsidP="000F4682">
      <w:pPr>
        <w:pStyle w:val="Heading1"/>
        <w:ind w:left="0" w:firstLine="0"/>
        <w:rPr>
          <w:lang w:eastAsia="ja-JP"/>
        </w:rPr>
      </w:pPr>
      <w:r w:rsidRPr="00545FED">
        <w:rPr>
          <w:lang w:eastAsia="ja-JP"/>
        </w:rPr>
        <w:t>3</w:t>
      </w:r>
      <w:r w:rsidRPr="00545FED">
        <w:rPr>
          <w:lang w:eastAsia="ja-JP"/>
        </w:rPr>
        <w:tab/>
        <w:t>Schéma d'encapsulation pour paquets de longueur variable</w:t>
      </w:r>
    </w:p>
    <w:p w:rsidR="000F4682" w:rsidRPr="00545FED" w:rsidRDefault="000F4682" w:rsidP="000F4682">
      <w:pPr>
        <w:pStyle w:val="Heading2"/>
        <w:rPr>
          <w:lang w:eastAsia="ja-JP"/>
        </w:rPr>
      </w:pPr>
      <w:r w:rsidRPr="00545FED">
        <w:rPr>
          <w:lang w:eastAsia="ja-JP"/>
        </w:rPr>
        <w:t>3.1</w:t>
      </w:r>
      <w:r w:rsidRPr="00545FED">
        <w:rPr>
          <w:lang w:eastAsia="ja-JP"/>
        </w:rPr>
        <w:tab/>
        <w:t>Format des conteneurs type-longueur-valeur</w:t>
      </w:r>
    </w:p>
    <w:p w:rsidR="000F4682" w:rsidRDefault="000F4682" w:rsidP="00841A15">
      <w:pPr>
        <w:rPr>
          <w:lang w:eastAsia="ja-JP"/>
        </w:rPr>
      </w:pPr>
      <w:r w:rsidRPr="00545FED">
        <w:rPr>
          <w:lang w:eastAsia="ja-JP"/>
        </w:rPr>
        <w:t>Le schéma de multiplexage type-longueur-valeur (TLV) est représenté à la Fig</w:t>
      </w:r>
      <w:r>
        <w:rPr>
          <w:lang w:eastAsia="ja-JP"/>
        </w:rPr>
        <w:t>.</w:t>
      </w:r>
      <w:r w:rsidRPr="00545FED">
        <w:rPr>
          <w:lang w:eastAsia="ja-JP"/>
        </w:rPr>
        <w:t xml:space="preserve"> 2 et dans le Tableau 1. Ce schéma permet de multiplexer des paquets de longueur variable de tout format sauf si un filtrage et une fragmentation des paquets sont nécessaires. Le type de paquet est indiqué par le champ </w:t>
      </w:r>
      <w:r w:rsidRPr="00545FED">
        <w:rPr>
          <w:i/>
          <w:iCs/>
          <w:lang w:eastAsia="ja-JP"/>
        </w:rPr>
        <w:t>packet_type</w:t>
      </w:r>
      <w:r w:rsidRPr="00545FED">
        <w:rPr>
          <w:lang w:eastAsia="ja-JP"/>
        </w:rPr>
        <w:t xml:space="preserve"> et sa longueur par le champ </w:t>
      </w:r>
      <w:r w:rsidRPr="00545FED">
        <w:rPr>
          <w:i/>
          <w:iCs/>
          <w:lang w:eastAsia="ja-JP"/>
        </w:rPr>
        <w:t>length</w:t>
      </w:r>
      <w:r w:rsidRPr="00545FED">
        <w:rPr>
          <w:lang w:eastAsia="ja-JP"/>
        </w:rPr>
        <w:t>. Les paquets IP à en-tête compressée et les signaux de contrôle de transmission peuvent aussi être encapsulés dans des conteneurs TLV. Ce schéma permet de multiplexer des paquets de 65 535 octets au maximum sans fragmentation. Le préfixe de transmission est petit et le schéma de multiplexage des TLV utilise efficacement la capacité de transmission.</w:t>
      </w:r>
    </w:p>
    <w:p w:rsidR="005B39B9" w:rsidRPr="00545FED" w:rsidRDefault="005B39B9" w:rsidP="00841A15">
      <w:pPr>
        <w:rPr>
          <w:lang w:eastAsia="ja-JP"/>
        </w:rPr>
      </w:pPr>
    </w:p>
    <w:p w:rsidR="000F4682" w:rsidRDefault="00841A15" w:rsidP="00841A15">
      <w:pPr>
        <w:pStyle w:val="FigureNo"/>
      </w:pPr>
      <w:r>
        <w:t>FIGURE 2</w:t>
      </w:r>
    </w:p>
    <w:p w:rsidR="00841A15" w:rsidRDefault="00841A15" w:rsidP="00841A15">
      <w:pPr>
        <w:pStyle w:val="Figuretitle"/>
      </w:pPr>
      <w:r>
        <w:t>Format du conteneur TLV</w:t>
      </w:r>
    </w:p>
    <w:p w:rsidR="00841A15" w:rsidRPr="00841A15" w:rsidRDefault="00E37A1D" w:rsidP="00841A15">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270pt">
            <v:imagedata r:id="rId18" o:title=""/>
          </v:shape>
        </w:pict>
      </w:r>
    </w:p>
    <w:p w:rsidR="005B39B9" w:rsidRDefault="005B39B9" w:rsidP="000F4682">
      <w:pPr>
        <w:pStyle w:val="TableNo"/>
      </w:pPr>
      <w:r>
        <w:br w:type="page"/>
      </w:r>
    </w:p>
    <w:p w:rsidR="000F4682" w:rsidRPr="00432892" w:rsidRDefault="000F4682" w:rsidP="000F4682">
      <w:pPr>
        <w:pStyle w:val="TableNo"/>
      </w:pPr>
      <w:r>
        <w:lastRenderedPageBreak/>
        <w:t>TABLEAU</w:t>
      </w:r>
      <w:r>
        <w:rPr>
          <w:lang w:eastAsia="ja-JP"/>
        </w:rPr>
        <w:t xml:space="preserve"> 1</w:t>
      </w:r>
    </w:p>
    <w:p w:rsidR="000F4682" w:rsidRDefault="000F4682" w:rsidP="000F4682">
      <w:pPr>
        <w:pStyle w:val="Tabletitle"/>
        <w:rPr>
          <w:lang w:eastAsia="ja-JP"/>
        </w:rPr>
      </w:pPr>
      <w:r>
        <w:t>TLV</w:t>
      </w:r>
      <w:r>
        <w:rPr>
          <w:lang w:eastAsia="ja-JP"/>
        </w:rPr>
        <w:t xml:space="preserve"> container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3"/>
        <w:gridCol w:w="1431"/>
        <w:gridCol w:w="1701"/>
      </w:tblGrid>
      <w:tr w:rsidR="000F4682" w:rsidTr="005B39B9">
        <w:trPr>
          <w:jc w:val="center"/>
        </w:trPr>
        <w:tc>
          <w:tcPr>
            <w:tcW w:w="5373" w:type="dxa"/>
          </w:tcPr>
          <w:p w:rsidR="000F4682" w:rsidRDefault="000F4682" w:rsidP="005B39B9">
            <w:pPr>
              <w:pStyle w:val="Tablehead"/>
              <w:keepNext w:val="0"/>
              <w:snapToGrid w:val="0"/>
              <w:rPr>
                <w:szCs w:val="21"/>
                <w:lang w:val="fr-CH"/>
              </w:rPr>
            </w:pPr>
            <w:r>
              <w:rPr>
                <w:lang w:val="fr-CH"/>
              </w:rPr>
              <w:t>Syntaxe</w:t>
            </w:r>
          </w:p>
        </w:tc>
        <w:tc>
          <w:tcPr>
            <w:tcW w:w="1431" w:type="dxa"/>
          </w:tcPr>
          <w:p w:rsidR="000F4682" w:rsidRDefault="000F4682" w:rsidP="005B39B9">
            <w:pPr>
              <w:pStyle w:val="Tablehead"/>
              <w:keepNext w:val="0"/>
              <w:snapToGrid w:val="0"/>
            </w:pPr>
            <w:r>
              <w:t>Nbre de bits</w:t>
            </w:r>
          </w:p>
        </w:tc>
        <w:tc>
          <w:tcPr>
            <w:tcW w:w="1701" w:type="dxa"/>
          </w:tcPr>
          <w:p w:rsidR="000F4682" w:rsidRDefault="000F4682" w:rsidP="005B39B9">
            <w:pPr>
              <w:pStyle w:val="Tablehead"/>
              <w:keepNext w:val="0"/>
              <w:snapToGrid w:val="0"/>
            </w:pPr>
            <w:r>
              <w:t>Mnémonique</w:t>
            </w:r>
          </w:p>
        </w:tc>
      </w:tr>
      <w:tr w:rsidR="000F4682" w:rsidTr="005B39B9">
        <w:trPr>
          <w:jc w:val="center"/>
        </w:trPr>
        <w:tc>
          <w:tcPr>
            <w:tcW w:w="5373" w:type="dxa"/>
          </w:tcPr>
          <w:p w:rsidR="000F4682" w:rsidRDefault="000F4682" w:rsidP="005B39B9">
            <w:pPr>
              <w:pStyle w:val="Tabletext"/>
              <w:rPr>
                <w:rFonts w:eastAsia="MS PGothic"/>
                <w:lang w:val="en-GB"/>
              </w:rPr>
            </w:pPr>
            <w:r>
              <w:rPr>
                <w:lang w:val="en-GB"/>
              </w:rPr>
              <w:t>TLV {</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lang w:val="en-GB" w:eastAsia="ja-JP"/>
              </w:rPr>
            </w:pPr>
            <w:r>
              <w:rPr>
                <w:lang w:val="en-GB"/>
              </w:rPr>
              <w:t>'01'</w:t>
            </w:r>
          </w:p>
        </w:tc>
        <w:tc>
          <w:tcPr>
            <w:tcW w:w="1431" w:type="dxa"/>
          </w:tcPr>
          <w:p w:rsidR="000F4682" w:rsidRDefault="000F4682" w:rsidP="005B39B9">
            <w:pPr>
              <w:pStyle w:val="Tabletext"/>
              <w:jc w:val="center"/>
              <w:rPr>
                <w:rFonts w:eastAsia="MS PGothic"/>
                <w:lang w:val="en-GB"/>
              </w:rPr>
            </w:pPr>
            <w:r>
              <w:rPr>
                <w:rFonts w:eastAsia="MS PGothic"/>
                <w:lang w:val="en-GB"/>
              </w:rPr>
              <w:t>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373" w:type="dxa"/>
          </w:tcPr>
          <w:p w:rsidR="000F4682" w:rsidRDefault="000F4682" w:rsidP="005B39B9">
            <w:pPr>
              <w:pStyle w:val="Tabletext"/>
              <w:rPr>
                <w:lang w:val="en-GB"/>
              </w:rPr>
            </w:pPr>
            <w:r>
              <w:rPr>
                <w:lang w:val="en-GB"/>
              </w:rPr>
              <w:tab/>
              <w:t>reserved_future_use</w:t>
            </w:r>
          </w:p>
        </w:tc>
        <w:tc>
          <w:tcPr>
            <w:tcW w:w="1431" w:type="dxa"/>
          </w:tcPr>
          <w:p w:rsidR="000F4682" w:rsidRDefault="000F4682" w:rsidP="005B39B9">
            <w:pPr>
              <w:pStyle w:val="Tabletext"/>
              <w:jc w:val="center"/>
              <w:rPr>
                <w:rFonts w:eastAsia="MS PGothic"/>
                <w:lang w:val="fr-CH"/>
              </w:rPr>
            </w:pPr>
            <w:r>
              <w:rPr>
                <w:rFonts w:eastAsia="MS PGothic"/>
                <w:lang w:val="fr-CH"/>
              </w:rPr>
              <w:t>6</w:t>
            </w:r>
          </w:p>
        </w:tc>
        <w:tc>
          <w:tcPr>
            <w:tcW w:w="1701" w:type="dxa"/>
          </w:tcPr>
          <w:p w:rsidR="000F4682" w:rsidRDefault="000F4682" w:rsidP="005B39B9">
            <w:pPr>
              <w:pStyle w:val="Tabletext"/>
              <w:jc w:val="center"/>
              <w:rPr>
                <w:rFonts w:eastAsia="MS PGothic"/>
                <w:lang w:val="fr-CH"/>
              </w:rPr>
            </w:pPr>
            <w:r>
              <w:rPr>
                <w:rFonts w:eastAsia="MS PGothic"/>
                <w:lang w:val="fr-CH"/>
              </w:rPr>
              <w:t>bslbf</w:t>
            </w:r>
          </w:p>
        </w:tc>
      </w:tr>
      <w:tr w:rsidR="000F4682" w:rsidTr="005B39B9">
        <w:trPr>
          <w:jc w:val="center"/>
        </w:trPr>
        <w:tc>
          <w:tcPr>
            <w:tcW w:w="5373" w:type="dxa"/>
          </w:tcPr>
          <w:p w:rsidR="000F4682" w:rsidRDefault="000F4682" w:rsidP="005B39B9">
            <w:pPr>
              <w:pStyle w:val="Tabletext"/>
            </w:pPr>
            <w:r>
              <w:rPr>
                <w:lang w:val="fr-CH"/>
              </w:rPr>
              <w:tab/>
            </w:r>
            <w:r>
              <w:t>packet_type</w:t>
            </w:r>
          </w:p>
        </w:tc>
        <w:tc>
          <w:tcPr>
            <w:tcW w:w="1431" w:type="dxa"/>
          </w:tcPr>
          <w:p w:rsidR="000F4682" w:rsidRDefault="000F4682" w:rsidP="005B39B9">
            <w:pPr>
              <w:pStyle w:val="Tabletext"/>
              <w:jc w:val="center"/>
              <w:rPr>
                <w:rFonts w:eastAsia="MS PGothic"/>
                <w:lang w:val="fr-CH"/>
              </w:rPr>
            </w:pPr>
            <w:r>
              <w:rPr>
                <w:rFonts w:eastAsia="MS PGothic"/>
                <w:lang w:val="fr-CH"/>
              </w:rPr>
              <w:t>8</w:t>
            </w:r>
          </w:p>
        </w:tc>
        <w:tc>
          <w:tcPr>
            <w:tcW w:w="1701" w:type="dxa"/>
          </w:tcPr>
          <w:p w:rsidR="000F4682" w:rsidRDefault="000F4682" w:rsidP="005B39B9">
            <w:pPr>
              <w:pStyle w:val="Tabletext"/>
              <w:jc w:val="center"/>
              <w:rPr>
                <w:rFonts w:eastAsia="MS PGothic"/>
                <w:lang w:val="fr-CH"/>
              </w:rPr>
            </w:pPr>
            <w:r>
              <w:rPr>
                <w:rFonts w:eastAsia="MS PGothic"/>
                <w:lang w:val="fr-CH"/>
              </w:rPr>
              <w:t>bslbf</w:t>
            </w:r>
          </w:p>
        </w:tc>
      </w:tr>
      <w:tr w:rsidR="000F4682" w:rsidTr="005B39B9">
        <w:trPr>
          <w:jc w:val="center"/>
        </w:trPr>
        <w:tc>
          <w:tcPr>
            <w:tcW w:w="5373" w:type="dxa"/>
          </w:tcPr>
          <w:p w:rsidR="000F4682" w:rsidRDefault="000F4682" w:rsidP="005B39B9">
            <w:pPr>
              <w:pStyle w:val="Tabletext"/>
              <w:rPr>
                <w:lang w:val="fr-CH"/>
              </w:rPr>
            </w:pPr>
            <w:r>
              <w:rPr>
                <w:lang w:val="fr-CH"/>
              </w:rPr>
              <w:tab/>
            </w:r>
            <w:r>
              <w:rPr>
                <w:lang w:val="fr-CH" w:eastAsia="ja-JP"/>
              </w:rPr>
              <w:t>l</w:t>
            </w:r>
            <w:r>
              <w:rPr>
                <w:lang w:val="fr-CH"/>
              </w:rPr>
              <w:t>ength</w:t>
            </w:r>
          </w:p>
        </w:tc>
        <w:tc>
          <w:tcPr>
            <w:tcW w:w="1431" w:type="dxa"/>
          </w:tcPr>
          <w:p w:rsidR="000F4682" w:rsidRDefault="000F4682" w:rsidP="005B39B9">
            <w:pPr>
              <w:pStyle w:val="Tabletext"/>
              <w:jc w:val="center"/>
              <w:rPr>
                <w:rFonts w:eastAsia="MS PGothic"/>
                <w:lang w:val="fr-CH"/>
              </w:rPr>
            </w:pPr>
            <w:r>
              <w:rPr>
                <w:rFonts w:eastAsia="MS PGothic"/>
                <w:lang w:val="fr-CH"/>
              </w:rPr>
              <w:t>16</w:t>
            </w:r>
          </w:p>
        </w:tc>
        <w:tc>
          <w:tcPr>
            <w:tcW w:w="1701" w:type="dxa"/>
          </w:tcPr>
          <w:p w:rsidR="000F4682" w:rsidRDefault="000F4682" w:rsidP="005B39B9">
            <w:pPr>
              <w:pStyle w:val="Tabletext"/>
              <w:jc w:val="center"/>
              <w:rPr>
                <w:rFonts w:eastAsia="MS PGothic"/>
                <w:lang w:val="fr-CH"/>
              </w:rPr>
            </w:pPr>
            <w:r>
              <w:rPr>
                <w:rFonts w:eastAsia="MS PGothic"/>
                <w:lang w:val="fr-CH"/>
              </w:rPr>
              <w:t>uimsbf</w:t>
            </w:r>
          </w:p>
        </w:tc>
      </w:tr>
      <w:tr w:rsidR="000F4682" w:rsidTr="005B39B9">
        <w:trPr>
          <w:jc w:val="center"/>
        </w:trPr>
        <w:tc>
          <w:tcPr>
            <w:tcW w:w="5373" w:type="dxa"/>
          </w:tcPr>
          <w:p w:rsidR="000F4682" w:rsidRDefault="000F4682" w:rsidP="005B39B9">
            <w:pPr>
              <w:pStyle w:val="Tabletext"/>
              <w:rPr>
                <w:lang w:val="en-GB"/>
              </w:rPr>
            </w:pPr>
            <w:r>
              <w:rPr>
                <w:lang w:val="fr-CH"/>
              </w:rPr>
              <w:tab/>
            </w:r>
            <w:r>
              <w:rPr>
                <w:lang w:val="en-GB"/>
              </w:rPr>
              <w:t xml:space="preserve">if (packet_type==0x01) </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lang w:val="en-GB"/>
              </w:rPr>
            </w:pPr>
            <w:r>
              <w:rPr>
                <w:lang w:val="en-GB"/>
              </w:rPr>
              <w:tab/>
            </w:r>
            <w:r>
              <w:rPr>
                <w:lang w:val="en-GB"/>
              </w:rPr>
              <w:tab/>
              <w:t>IPv4_packet</w:t>
            </w:r>
            <w:r>
              <w:rPr>
                <w:lang w:val="en-GB" w:eastAsia="ja-JP"/>
              </w:rPr>
              <w:t xml:space="preserve"> </w:t>
            </w:r>
            <w:r>
              <w:rPr>
                <w:lang w:val="en-GB"/>
              </w:rPr>
              <w:t>( )</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RPr="00E37A1D" w:rsidTr="005B39B9">
        <w:trPr>
          <w:jc w:val="center"/>
        </w:trPr>
        <w:tc>
          <w:tcPr>
            <w:tcW w:w="5373" w:type="dxa"/>
          </w:tcPr>
          <w:p w:rsidR="000F4682" w:rsidRDefault="000F4682" w:rsidP="005B39B9">
            <w:pPr>
              <w:pStyle w:val="Tabletext"/>
              <w:jc w:val="left"/>
              <w:rPr>
                <w:rFonts w:eastAsia="MS PGothic"/>
                <w:lang w:val="en-GB"/>
              </w:rPr>
            </w:pPr>
            <w:r>
              <w:rPr>
                <w:lang w:val="en-GB"/>
              </w:rPr>
              <w:tab/>
              <w:t>else if (packet_type==0x02)</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lang w:val="en-GB"/>
              </w:rPr>
            </w:pPr>
            <w:r>
              <w:rPr>
                <w:lang w:val="en-GB"/>
              </w:rPr>
              <w:tab/>
            </w:r>
            <w:r>
              <w:rPr>
                <w:lang w:val="en-GB"/>
              </w:rPr>
              <w:tab/>
              <w:t>IPv6_packet</w:t>
            </w:r>
            <w:r>
              <w:rPr>
                <w:lang w:val="en-GB" w:eastAsia="ja-JP"/>
              </w:rPr>
              <w:t xml:space="preserve"> </w:t>
            </w:r>
            <w:r>
              <w:rPr>
                <w:lang w:val="en-GB"/>
              </w:rPr>
              <w:t>(</w:t>
            </w:r>
            <w:r>
              <w:rPr>
                <w:lang w:val="en-GB" w:eastAsia="ja-JP"/>
              </w:rPr>
              <w:t xml:space="preserve"> </w:t>
            </w:r>
            <w:r>
              <w:rPr>
                <w:lang w:val="en-GB"/>
              </w:rPr>
              <w:t>)</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RPr="00E37A1D" w:rsidTr="005B39B9">
        <w:trPr>
          <w:jc w:val="center"/>
        </w:trPr>
        <w:tc>
          <w:tcPr>
            <w:tcW w:w="5373" w:type="dxa"/>
          </w:tcPr>
          <w:p w:rsidR="000F4682" w:rsidRDefault="000F4682" w:rsidP="005B39B9">
            <w:pPr>
              <w:pStyle w:val="Tabletext"/>
              <w:jc w:val="left"/>
              <w:rPr>
                <w:rFonts w:eastAsia="MS PGothic"/>
                <w:lang w:val="en-GB"/>
              </w:rPr>
            </w:pPr>
            <w:r>
              <w:rPr>
                <w:lang w:val="en-GB"/>
              </w:rPr>
              <w:tab/>
              <w:t>else if (packet_type==0x02)</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rFonts w:eastAsia="MS PGothic"/>
                <w:lang w:val="en-GB"/>
              </w:rPr>
            </w:pPr>
            <w:r>
              <w:rPr>
                <w:lang w:val="en-GB"/>
              </w:rPr>
              <w:tab/>
            </w:r>
            <w:r>
              <w:rPr>
                <w:lang w:val="en-GB"/>
              </w:rPr>
              <w:tab/>
              <w:t>compressed_ip_packet( )</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RPr="00E37A1D" w:rsidTr="005B39B9">
        <w:trPr>
          <w:jc w:val="center"/>
        </w:trPr>
        <w:tc>
          <w:tcPr>
            <w:tcW w:w="5373" w:type="dxa"/>
          </w:tcPr>
          <w:p w:rsidR="000F4682" w:rsidRDefault="000F4682" w:rsidP="005B39B9">
            <w:pPr>
              <w:pStyle w:val="Tabletext"/>
              <w:jc w:val="left"/>
              <w:rPr>
                <w:lang w:val="en-GB"/>
              </w:rPr>
            </w:pPr>
            <w:r>
              <w:rPr>
                <w:lang w:val="en-GB"/>
              </w:rPr>
              <w:tab/>
              <w:t>else if (packet_type==0xFE)</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lang w:val="en-GB"/>
              </w:rPr>
            </w:pPr>
            <w:r>
              <w:rPr>
                <w:lang w:val="en-GB"/>
              </w:rPr>
              <w:tab/>
            </w:r>
            <w:r>
              <w:rPr>
                <w:lang w:val="en-GB"/>
              </w:rPr>
              <w:tab/>
              <w:t>signalling_packet</w:t>
            </w:r>
            <w:r>
              <w:rPr>
                <w:lang w:val="en-GB" w:eastAsia="ja-JP"/>
              </w:rPr>
              <w:t xml:space="preserve"> </w:t>
            </w:r>
            <w:r>
              <w:rPr>
                <w:lang w:val="en-GB"/>
              </w:rPr>
              <w:t>( )</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RPr="00E37A1D" w:rsidTr="005B39B9">
        <w:trPr>
          <w:jc w:val="center"/>
        </w:trPr>
        <w:tc>
          <w:tcPr>
            <w:tcW w:w="5373" w:type="dxa"/>
          </w:tcPr>
          <w:p w:rsidR="000F4682" w:rsidRDefault="000F4682" w:rsidP="005B39B9">
            <w:pPr>
              <w:pStyle w:val="Tabletext"/>
              <w:jc w:val="left"/>
              <w:rPr>
                <w:rFonts w:eastAsia="MS PGothic"/>
                <w:lang w:val="en-GB"/>
              </w:rPr>
            </w:pPr>
            <w:r>
              <w:rPr>
                <w:lang w:val="en-GB"/>
              </w:rPr>
              <w:tab/>
              <w:t>else if (packet_type==0xFF)</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rFonts w:eastAsia="MS PGothic"/>
                <w:lang w:val="en-GB"/>
              </w:rPr>
            </w:pPr>
            <w:r>
              <w:rPr>
                <w:lang w:val="en-GB"/>
              </w:rPr>
              <w:tab/>
            </w:r>
            <w:r>
              <w:rPr>
                <w:lang w:val="en-GB"/>
              </w:rPr>
              <w:tab/>
              <w:t>for(i=0;i&lt;N;i++){</w:t>
            </w:r>
          </w:p>
        </w:tc>
        <w:tc>
          <w:tcPr>
            <w:tcW w:w="143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373" w:type="dxa"/>
          </w:tcPr>
          <w:p w:rsidR="000F4682" w:rsidRDefault="000F4682" w:rsidP="005B39B9">
            <w:pPr>
              <w:pStyle w:val="Tabletext"/>
              <w:rPr>
                <w:lang w:val="fr-CH"/>
              </w:rPr>
            </w:pPr>
            <w:r>
              <w:rPr>
                <w:lang w:val="en-GB"/>
              </w:rPr>
              <w:tab/>
            </w:r>
            <w:r>
              <w:rPr>
                <w:lang w:val="en-GB"/>
              </w:rPr>
              <w:tab/>
            </w:r>
            <w:r>
              <w:rPr>
                <w:lang w:val="en-GB"/>
              </w:rPr>
              <w:tab/>
            </w:r>
            <w:r>
              <w:rPr>
                <w:lang w:val="fr-CH"/>
              </w:rPr>
              <w:t>NULL</w:t>
            </w:r>
          </w:p>
        </w:tc>
        <w:tc>
          <w:tcPr>
            <w:tcW w:w="1431" w:type="dxa"/>
          </w:tcPr>
          <w:p w:rsidR="000F4682" w:rsidRDefault="000F4682" w:rsidP="005B39B9">
            <w:pPr>
              <w:pStyle w:val="Tabletext"/>
              <w:jc w:val="center"/>
              <w:rPr>
                <w:rFonts w:eastAsia="MS PGothic"/>
                <w:lang w:val="fr-CH"/>
              </w:rPr>
            </w:pPr>
            <w:r>
              <w:rPr>
                <w:rFonts w:eastAsia="MS PGothic"/>
                <w:lang w:val="fr-CH"/>
              </w:rPr>
              <w:t>8</w:t>
            </w:r>
          </w:p>
        </w:tc>
        <w:tc>
          <w:tcPr>
            <w:tcW w:w="1701" w:type="dxa"/>
          </w:tcPr>
          <w:p w:rsidR="000F4682" w:rsidRDefault="000F4682" w:rsidP="005B39B9">
            <w:pPr>
              <w:pStyle w:val="Tabletext"/>
              <w:jc w:val="center"/>
              <w:rPr>
                <w:rFonts w:eastAsia="MS PGothic"/>
                <w:lang w:val="fr-CH"/>
              </w:rPr>
            </w:pPr>
            <w:r>
              <w:rPr>
                <w:rFonts w:eastAsia="MS PGothic"/>
                <w:lang w:val="fr-CH"/>
              </w:rPr>
              <w:t>bslbf</w:t>
            </w:r>
          </w:p>
        </w:tc>
      </w:tr>
      <w:tr w:rsidR="000F4682" w:rsidTr="005B39B9">
        <w:trPr>
          <w:jc w:val="center"/>
        </w:trPr>
        <w:tc>
          <w:tcPr>
            <w:tcW w:w="5373" w:type="dxa"/>
          </w:tcPr>
          <w:p w:rsidR="000F4682" w:rsidRDefault="000F4682" w:rsidP="005B39B9">
            <w:pPr>
              <w:pStyle w:val="Tabletext"/>
              <w:rPr>
                <w:rFonts w:eastAsia="MS PGothic"/>
                <w:lang w:val="fr-CH"/>
              </w:rPr>
            </w:pPr>
            <w:r>
              <w:rPr>
                <w:rFonts w:eastAsia="MS PGothic"/>
                <w:lang w:val="fr-CH"/>
              </w:rPr>
              <w:tab/>
            </w:r>
            <w:r>
              <w:rPr>
                <w:rFonts w:eastAsia="MS PGothic"/>
                <w:lang w:val="fr-CH"/>
              </w:rPr>
              <w:tab/>
              <w:t>}</w:t>
            </w:r>
          </w:p>
        </w:tc>
        <w:tc>
          <w:tcPr>
            <w:tcW w:w="143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r w:rsidR="000F4682" w:rsidTr="005B39B9">
        <w:trPr>
          <w:jc w:val="center"/>
        </w:trPr>
        <w:tc>
          <w:tcPr>
            <w:tcW w:w="5373" w:type="dxa"/>
          </w:tcPr>
          <w:p w:rsidR="000F4682" w:rsidRDefault="000F4682" w:rsidP="005B39B9">
            <w:pPr>
              <w:pStyle w:val="Tabletext"/>
              <w:rPr>
                <w:rFonts w:eastAsia="MS PGothic"/>
                <w:lang w:val="fr-CH"/>
              </w:rPr>
            </w:pPr>
            <w:r>
              <w:rPr>
                <w:rFonts w:eastAsia="MS PGothic"/>
                <w:lang w:val="fr-CH"/>
              </w:rPr>
              <w:tab/>
              <w:t>}</w:t>
            </w:r>
          </w:p>
        </w:tc>
        <w:tc>
          <w:tcPr>
            <w:tcW w:w="143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r w:rsidR="000F4682" w:rsidTr="005B39B9">
        <w:trPr>
          <w:jc w:val="center"/>
        </w:trPr>
        <w:tc>
          <w:tcPr>
            <w:tcW w:w="5373" w:type="dxa"/>
          </w:tcPr>
          <w:p w:rsidR="000F4682" w:rsidRDefault="000F4682" w:rsidP="005B39B9">
            <w:pPr>
              <w:pStyle w:val="Tabletext"/>
              <w:rPr>
                <w:rFonts w:eastAsia="MS PGothic"/>
                <w:lang w:val="fr-CH"/>
              </w:rPr>
            </w:pPr>
            <w:r>
              <w:rPr>
                <w:rFonts w:eastAsia="MS PGothic"/>
                <w:lang w:val="fr-CH"/>
              </w:rPr>
              <w:t>}</w:t>
            </w:r>
          </w:p>
        </w:tc>
        <w:tc>
          <w:tcPr>
            <w:tcW w:w="143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bl>
    <w:p w:rsidR="00841A15" w:rsidRDefault="00841A15" w:rsidP="00841A15">
      <w:pPr>
        <w:pStyle w:val="Tablefin"/>
        <w:rPr>
          <w:lang w:eastAsia="ja-JP"/>
        </w:rPr>
      </w:pPr>
    </w:p>
    <w:p w:rsidR="000F4682" w:rsidRDefault="000F4682" w:rsidP="00841A15">
      <w:pPr>
        <w:rPr>
          <w:lang w:val="fr-CH" w:eastAsia="ja-JP"/>
        </w:rPr>
      </w:pPr>
      <w:proofErr w:type="gramStart"/>
      <w:r>
        <w:rPr>
          <w:b/>
          <w:lang w:val="fr-CH" w:eastAsia="ja-JP"/>
        </w:rPr>
        <w:t>reserved_future_use</w:t>
      </w:r>
      <w:proofErr w:type="gramEnd"/>
      <w:r>
        <w:rPr>
          <w:b/>
          <w:lang w:val="fr-CH" w:eastAsia="ja-JP"/>
        </w:rPr>
        <w:t xml:space="preserve"> </w:t>
      </w:r>
      <w:r>
        <w:rPr>
          <w:lang w:val="fr-CH" w:eastAsia="ja-JP"/>
        </w:rPr>
        <w:t>–</w:t>
      </w:r>
      <w:r>
        <w:rPr>
          <w:b/>
          <w:lang w:val="fr-CH" w:eastAsia="ja-JP"/>
        </w:rPr>
        <w:t xml:space="preserve"> </w:t>
      </w:r>
      <w:r>
        <w:rPr>
          <w:bCs/>
          <w:lang w:val="fr-CH" w:eastAsia="ja-JP"/>
        </w:rPr>
        <w:t xml:space="preserve">Indique </w:t>
      </w:r>
      <w:r>
        <w:rPr>
          <w:lang w:val="fr-CH" w:eastAsia="ja-JP"/>
        </w:rPr>
        <w:t>que la valeur peut être utilisée pour des extensions futures. Sauf indication contraire dans le présent document, tous les bits réservés sont mis à «1».</w:t>
      </w:r>
    </w:p>
    <w:p w:rsidR="000F4682" w:rsidRDefault="000F4682" w:rsidP="00841A15">
      <w:pPr>
        <w:jc w:val="left"/>
        <w:rPr>
          <w:lang w:val="fr-CH" w:eastAsia="ja-JP"/>
        </w:rPr>
      </w:pPr>
      <w:proofErr w:type="gramStart"/>
      <w:r>
        <w:rPr>
          <w:b/>
          <w:lang w:val="fr-CH" w:eastAsia="ja-JP"/>
        </w:rPr>
        <w:t>packet_type</w:t>
      </w:r>
      <w:proofErr w:type="gramEnd"/>
      <w:r>
        <w:rPr>
          <w:lang w:val="fr-CH" w:eastAsia="ja-JP"/>
        </w:rPr>
        <w:t xml:space="preserve"> – Indique le type de paquet encapsulé. Il est codé conformément au Tableau 2.</w:t>
      </w:r>
    </w:p>
    <w:p w:rsidR="000F4682" w:rsidRDefault="000F4682" w:rsidP="000F4682">
      <w:pPr>
        <w:pStyle w:val="TableNo"/>
        <w:spacing w:before="480"/>
        <w:rPr>
          <w:lang w:val="fr-CH" w:eastAsia="ja-JP"/>
        </w:rPr>
      </w:pPr>
      <w:r>
        <w:rPr>
          <w:lang w:val="fr-CH" w:eastAsia="ja-JP"/>
        </w:rPr>
        <w:t>TABLEAU 2</w:t>
      </w:r>
    </w:p>
    <w:p w:rsidR="000F4682" w:rsidRDefault="000F4682" w:rsidP="000F4682">
      <w:pPr>
        <w:pStyle w:val="Tabletitle"/>
        <w:rPr>
          <w:lang w:val="fr-CH" w:eastAsia="ja-JP"/>
        </w:rPr>
      </w:pPr>
      <w:r>
        <w:rPr>
          <w:lang w:val="fr-CH" w:eastAsia="ja-JP"/>
        </w:rPr>
        <w:t>Valeurs attribuées aux types de paquet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tblGrid>
      <w:tr w:rsidR="000F4682" w:rsidTr="005B39B9">
        <w:trPr>
          <w:jc w:val="center"/>
        </w:trPr>
        <w:tc>
          <w:tcPr>
            <w:tcW w:w="1701" w:type="dxa"/>
          </w:tcPr>
          <w:p w:rsidR="000F4682" w:rsidRDefault="000F4682" w:rsidP="005B39B9">
            <w:pPr>
              <w:pStyle w:val="Tablehead"/>
              <w:rPr>
                <w:lang w:val="fr-CH" w:eastAsia="ja-JP"/>
              </w:rPr>
            </w:pPr>
            <w:r>
              <w:rPr>
                <w:lang w:val="fr-CH" w:eastAsia="ja-JP"/>
              </w:rPr>
              <w:t>Valeur</w:t>
            </w:r>
          </w:p>
        </w:tc>
        <w:tc>
          <w:tcPr>
            <w:tcW w:w="3969" w:type="dxa"/>
          </w:tcPr>
          <w:p w:rsidR="000F4682" w:rsidRDefault="000F4682" w:rsidP="005B39B9">
            <w:pPr>
              <w:pStyle w:val="Tablehead"/>
              <w:rPr>
                <w:lang w:val="fr-CH" w:eastAsia="ja-JP"/>
              </w:rPr>
            </w:pPr>
            <w:r>
              <w:rPr>
                <w:lang w:val="fr-CH" w:eastAsia="ja-JP"/>
              </w:rPr>
              <w:t>Description</w:t>
            </w:r>
          </w:p>
        </w:tc>
      </w:tr>
      <w:tr w:rsidR="000F4682" w:rsidTr="005B39B9">
        <w:trPr>
          <w:jc w:val="center"/>
        </w:trPr>
        <w:tc>
          <w:tcPr>
            <w:tcW w:w="1701" w:type="dxa"/>
          </w:tcPr>
          <w:p w:rsidR="000F4682" w:rsidRDefault="000F4682" w:rsidP="005B39B9">
            <w:pPr>
              <w:pStyle w:val="Tabletext"/>
              <w:jc w:val="center"/>
              <w:rPr>
                <w:lang w:val="fr-CH"/>
              </w:rPr>
            </w:pPr>
            <w:r>
              <w:rPr>
                <w:lang w:val="fr-CH"/>
              </w:rPr>
              <w:t>0x00</w:t>
            </w:r>
          </w:p>
        </w:tc>
        <w:tc>
          <w:tcPr>
            <w:tcW w:w="3969" w:type="dxa"/>
          </w:tcPr>
          <w:p w:rsidR="000F4682" w:rsidRDefault="000F4682" w:rsidP="005B39B9">
            <w:pPr>
              <w:pStyle w:val="Tabletext"/>
              <w:rPr>
                <w:lang w:val="fr-CH"/>
              </w:rPr>
            </w:pPr>
            <w:r>
              <w:rPr>
                <w:lang w:val="fr-CH"/>
              </w:rPr>
              <w:t>Réservé</w:t>
            </w:r>
          </w:p>
        </w:tc>
      </w:tr>
      <w:tr w:rsidR="000F4682" w:rsidTr="005B39B9">
        <w:trPr>
          <w:jc w:val="center"/>
        </w:trPr>
        <w:tc>
          <w:tcPr>
            <w:tcW w:w="1701" w:type="dxa"/>
          </w:tcPr>
          <w:p w:rsidR="000F4682" w:rsidRDefault="000F4682" w:rsidP="005B39B9">
            <w:pPr>
              <w:pStyle w:val="Tabletext"/>
              <w:jc w:val="center"/>
              <w:rPr>
                <w:lang w:val="fr-CH"/>
              </w:rPr>
            </w:pPr>
            <w:r>
              <w:rPr>
                <w:lang w:val="fr-CH"/>
              </w:rPr>
              <w:t>0x01</w:t>
            </w:r>
          </w:p>
        </w:tc>
        <w:tc>
          <w:tcPr>
            <w:tcW w:w="3969" w:type="dxa"/>
          </w:tcPr>
          <w:p w:rsidR="000F4682" w:rsidRDefault="000F4682" w:rsidP="005B39B9">
            <w:pPr>
              <w:pStyle w:val="Tabletext"/>
              <w:rPr>
                <w:lang w:val="fr-CH" w:eastAsia="ja-JP"/>
              </w:rPr>
            </w:pPr>
            <w:r>
              <w:rPr>
                <w:lang w:val="fr-CH"/>
              </w:rPr>
              <w:t>Paquet IPv4</w:t>
            </w:r>
          </w:p>
        </w:tc>
      </w:tr>
      <w:tr w:rsidR="000F4682" w:rsidTr="005B39B9">
        <w:trPr>
          <w:jc w:val="center"/>
        </w:trPr>
        <w:tc>
          <w:tcPr>
            <w:tcW w:w="1701" w:type="dxa"/>
          </w:tcPr>
          <w:p w:rsidR="000F4682" w:rsidRDefault="000F4682" w:rsidP="005B39B9">
            <w:pPr>
              <w:pStyle w:val="Tabletext"/>
              <w:jc w:val="center"/>
              <w:rPr>
                <w:lang w:val="fr-CH"/>
              </w:rPr>
            </w:pPr>
            <w:r>
              <w:rPr>
                <w:lang w:val="fr-CH"/>
              </w:rPr>
              <w:t>0x02</w:t>
            </w:r>
          </w:p>
        </w:tc>
        <w:tc>
          <w:tcPr>
            <w:tcW w:w="3969" w:type="dxa"/>
          </w:tcPr>
          <w:p w:rsidR="000F4682" w:rsidRDefault="000F4682" w:rsidP="005B39B9">
            <w:pPr>
              <w:pStyle w:val="Tabletext"/>
              <w:rPr>
                <w:lang w:val="fr-CH" w:eastAsia="ja-JP"/>
              </w:rPr>
            </w:pPr>
            <w:r>
              <w:rPr>
                <w:lang w:val="fr-CH"/>
              </w:rPr>
              <w:t>Paquet IPv6</w:t>
            </w:r>
          </w:p>
        </w:tc>
      </w:tr>
      <w:tr w:rsidR="000F4682" w:rsidTr="005B39B9">
        <w:trPr>
          <w:jc w:val="center"/>
        </w:trPr>
        <w:tc>
          <w:tcPr>
            <w:tcW w:w="1701" w:type="dxa"/>
          </w:tcPr>
          <w:p w:rsidR="000F4682" w:rsidRDefault="000F4682" w:rsidP="005B39B9">
            <w:pPr>
              <w:pStyle w:val="Tabletext"/>
              <w:jc w:val="center"/>
              <w:rPr>
                <w:lang w:val="fr-CH"/>
              </w:rPr>
            </w:pPr>
            <w:r>
              <w:rPr>
                <w:lang w:val="fr-CH"/>
              </w:rPr>
              <w:t>0x03</w:t>
            </w:r>
          </w:p>
        </w:tc>
        <w:tc>
          <w:tcPr>
            <w:tcW w:w="3969" w:type="dxa"/>
          </w:tcPr>
          <w:p w:rsidR="000F4682" w:rsidRDefault="000F4682" w:rsidP="005B39B9">
            <w:pPr>
              <w:pStyle w:val="Tabletext"/>
              <w:jc w:val="left"/>
              <w:rPr>
                <w:lang w:val="fr-CH" w:eastAsia="ja-JP"/>
              </w:rPr>
            </w:pPr>
            <w:r>
              <w:rPr>
                <w:lang w:val="fr-CH" w:eastAsia="ja-JP"/>
              </w:rPr>
              <w:t>Paquet IP avec compression d'en-tête</w:t>
            </w:r>
          </w:p>
        </w:tc>
      </w:tr>
      <w:tr w:rsidR="000F4682" w:rsidTr="005B39B9">
        <w:trPr>
          <w:jc w:val="center"/>
        </w:trPr>
        <w:tc>
          <w:tcPr>
            <w:tcW w:w="1701" w:type="dxa"/>
          </w:tcPr>
          <w:p w:rsidR="000F4682" w:rsidRDefault="000F4682" w:rsidP="005B39B9">
            <w:pPr>
              <w:pStyle w:val="Tabletext"/>
              <w:jc w:val="center"/>
              <w:rPr>
                <w:lang w:val="fr-CH" w:eastAsia="ja-JP"/>
              </w:rPr>
            </w:pPr>
            <w:r>
              <w:rPr>
                <w:lang w:val="fr-CH"/>
              </w:rPr>
              <w:t>0x04 – 0xF</w:t>
            </w:r>
            <w:r>
              <w:rPr>
                <w:lang w:val="fr-CH" w:eastAsia="ja-JP"/>
              </w:rPr>
              <w:t>D</w:t>
            </w:r>
          </w:p>
        </w:tc>
        <w:tc>
          <w:tcPr>
            <w:tcW w:w="3969" w:type="dxa"/>
          </w:tcPr>
          <w:p w:rsidR="000F4682" w:rsidRDefault="000F4682" w:rsidP="005B39B9">
            <w:pPr>
              <w:pStyle w:val="Tabletext"/>
              <w:rPr>
                <w:lang w:val="fr-CH"/>
              </w:rPr>
            </w:pPr>
            <w:r>
              <w:rPr>
                <w:lang w:val="fr-CH"/>
              </w:rPr>
              <w:t>Réservé</w:t>
            </w:r>
          </w:p>
        </w:tc>
      </w:tr>
      <w:tr w:rsidR="000F4682" w:rsidTr="005B39B9">
        <w:trPr>
          <w:jc w:val="center"/>
        </w:trPr>
        <w:tc>
          <w:tcPr>
            <w:tcW w:w="1701" w:type="dxa"/>
          </w:tcPr>
          <w:p w:rsidR="000F4682" w:rsidRDefault="000F4682" w:rsidP="005B39B9">
            <w:pPr>
              <w:pStyle w:val="Tabletext"/>
              <w:jc w:val="center"/>
              <w:rPr>
                <w:lang w:val="fr-CH" w:eastAsia="ja-JP"/>
              </w:rPr>
            </w:pPr>
            <w:r>
              <w:rPr>
                <w:lang w:val="fr-CH" w:eastAsia="ja-JP"/>
              </w:rPr>
              <w:t>0xFE</w:t>
            </w:r>
          </w:p>
        </w:tc>
        <w:tc>
          <w:tcPr>
            <w:tcW w:w="3969" w:type="dxa"/>
          </w:tcPr>
          <w:p w:rsidR="000F4682" w:rsidRDefault="000F4682" w:rsidP="005B39B9">
            <w:pPr>
              <w:pStyle w:val="Tabletext"/>
              <w:rPr>
                <w:lang w:val="fr-CH" w:eastAsia="ja-JP"/>
              </w:rPr>
            </w:pPr>
            <w:r>
              <w:rPr>
                <w:lang w:val="fr-CH" w:eastAsia="ja-JP"/>
              </w:rPr>
              <w:t>Paquet de signalisation</w:t>
            </w:r>
          </w:p>
        </w:tc>
      </w:tr>
      <w:tr w:rsidR="000F4682" w:rsidTr="005B39B9">
        <w:trPr>
          <w:jc w:val="center"/>
        </w:trPr>
        <w:tc>
          <w:tcPr>
            <w:tcW w:w="1701" w:type="dxa"/>
          </w:tcPr>
          <w:p w:rsidR="000F4682" w:rsidRDefault="000F4682" w:rsidP="005B39B9">
            <w:pPr>
              <w:pStyle w:val="Tabletext"/>
              <w:jc w:val="center"/>
              <w:rPr>
                <w:lang w:val="fr-CH"/>
              </w:rPr>
            </w:pPr>
            <w:r>
              <w:rPr>
                <w:lang w:val="fr-CH"/>
              </w:rPr>
              <w:t>0xFF</w:t>
            </w:r>
          </w:p>
        </w:tc>
        <w:tc>
          <w:tcPr>
            <w:tcW w:w="3969" w:type="dxa"/>
          </w:tcPr>
          <w:p w:rsidR="000F4682" w:rsidRDefault="000F4682" w:rsidP="005B39B9">
            <w:pPr>
              <w:pStyle w:val="Tabletext"/>
              <w:rPr>
                <w:lang w:val="fr-CH" w:eastAsia="ja-JP"/>
              </w:rPr>
            </w:pPr>
            <w:r>
              <w:rPr>
                <w:lang w:val="fr-CH" w:eastAsia="ja-JP"/>
              </w:rPr>
              <w:t>Paquet NULL</w:t>
            </w:r>
          </w:p>
        </w:tc>
      </w:tr>
    </w:tbl>
    <w:p w:rsidR="000F4682" w:rsidRDefault="000F4682" w:rsidP="000F4682">
      <w:pPr>
        <w:pStyle w:val="Tablefin"/>
        <w:rPr>
          <w:lang w:val="fr-CH" w:eastAsia="ja-JP"/>
        </w:rPr>
      </w:pPr>
    </w:p>
    <w:p w:rsidR="005B39B9" w:rsidRDefault="005B39B9" w:rsidP="00841A15">
      <w:pPr>
        <w:rPr>
          <w:b/>
          <w:lang w:val="fr-CH" w:eastAsia="ja-JP"/>
        </w:rPr>
      </w:pPr>
      <w:r>
        <w:rPr>
          <w:b/>
          <w:lang w:val="fr-CH" w:eastAsia="ja-JP"/>
        </w:rPr>
        <w:br w:type="page"/>
      </w:r>
    </w:p>
    <w:p w:rsidR="000F4682" w:rsidRPr="00545FED" w:rsidRDefault="000F4682" w:rsidP="00841A15">
      <w:pPr>
        <w:rPr>
          <w:lang w:eastAsia="ja-JP"/>
        </w:rPr>
      </w:pPr>
      <w:proofErr w:type="gramStart"/>
      <w:r>
        <w:rPr>
          <w:b/>
          <w:lang w:val="fr-CH" w:eastAsia="ja-JP"/>
        </w:rPr>
        <w:lastRenderedPageBreak/>
        <w:t>length</w:t>
      </w:r>
      <w:proofErr w:type="gramEnd"/>
      <w:r>
        <w:rPr>
          <w:b/>
          <w:lang w:val="fr-CH" w:eastAsia="ja-JP"/>
        </w:rPr>
        <w:t xml:space="preserve"> </w:t>
      </w:r>
      <w:r>
        <w:rPr>
          <w:lang w:val="fr-CH" w:eastAsia="ja-JP"/>
        </w:rPr>
        <w:t>–</w:t>
      </w:r>
      <w:r>
        <w:rPr>
          <w:b/>
          <w:lang w:val="fr-CH" w:eastAsia="ja-JP"/>
        </w:rPr>
        <w:t xml:space="preserve"> </w:t>
      </w:r>
      <w:r w:rsidRPr="00545FED">
        <w:rPr>
          <w:bCs/>
          <w:lang w:eastAsia="ja-JP"/>
        </w:rPr>
        <w:t xml:space="preserve">Ce champ spécifie </w:t>
      </w:r>
      <w:r w:rsidRPr="00545FED">
        <w:rPr>
          <w:lang w:eastAsia="ja-JP"/>
        </w:rPr>
        <w:t>le nombre d'octets suivant immédiatement le champ longueur jusqu'à la fin du conteneur TLV.</w:t>
      </w:r>
    </w:p>
    <w:p w:rsidR="000F4682" w:rsidRPr="00545FED" w:rsidRDefault="000F4682" w:rsidP="00841A15">
      <w:r w:rsidRPr="00545FED">
        <w:rPr>
          <w:b/>
          <w:lang w:eastAsia="ja-JP"/>
        </w:rPr>
        <w:t>IPv4_packet ( )</w:t>
      </w:r>
      <w:r w:rsidRPr="00545FED">
        <w:rPr>
          <w:lang w:eastAsia="ja-JP"/>
        </w:rPr>
        <w:t xml:space="preserve"> – Indique un paquet IPv4 qui comporte un en-tête défini dans la RFC 791 [</w:t>
      </w:r>
      <w:r w:rsidRPr="00545FED">
        <w:t>1].</w:t>
      </w:r>
    </w:p>
    <w:p w:rsidR="000F4682" w:rsidRPr="00545FED" w:rsidRDefault="000F4682" w:rsidP="00841A15">
      <w:pPr>
        <w:rPr>
          <w:i/>
          <w:iCs/>
          <w:lang w:eastAsia="ja-JP"/>
        </w:rPr>
      </w:pPr>
      <w:r w:rsidRPr="00545FED">
        <w:rPr>
          <w:b/>
          <w:lang w:eastAsia="ja-JP"/>
        </w:rPr>
        <w:t>IPv6_packet ( )</w:t>
      </w:r>
      <w:r w:rsidRPr="00545FED">
        <w:rPr>
          <w:lang w:eastAsia="ja-JP"/>
        </w:rPr>
        <w:t xml:space="preserve"> – Indique un paquet IPv4 qui comporte un en-tête défini dans la RFC 2460 [</w:t>
      </w:r>
      <w:r w:rsidRPr="00545FED">
        <w:t>2].</w:t>
      </w:r>
    </w:p>
    <w:p w:rsidR="000F4682" w:rsidRPr="00545FED" w:rsidRDefault="000F4682" w:rsidP="00841A15">
      <w:pPr>
        <w:rPr>
          <w:iCs/>
          <w:lang w:eastAsia="ja-JP"/>
        </w:rPr>
      </w:pPr>
      <w:proofErr w:type="gramStart"/>
      <w:r w:rsidRPr="00545FED">
        <w:rPr>
          <w:b/>
          <w:lang w:eastAsia="ja-JP"/>
        </w:rPr>
        <w:t>compressed_ip_packet</w:t>
      </w:r>
      <w:proofErr w:type="gramEnd"/>
      <w:r w:rsidRPr="00545FED">
        <w:rPr>
          <w:b/>
          <w:lang w:eastAsia="ja-JP"/>
        </w:rPr>
        <w:t xml:space="preserve"> ( )</w:t>
      </w:r>
      <w:r w:rsidRPr="00545FED">
        <w:rPr>
          <w:lang w:eastAsia="ja-JP"/>
        </w:rPr>
        <w:t xml:space="preserve"> – Indique un paquet qui comporte des </w:t>
      </w:r>
      <w:r>
        <w:rPr>
          <w:lang w:eastAsia="ja-JP"/>
        </w:rPr>
        <w:t>en-têtes compressés présenté au </w:t>
      </w:r>
      <w:r w:rsidRPr="00545FED">
        <w:rPr>
          <w:lang w:eastAsia="ja-JP"/>
        </w:rPr>
        <w:t>§ 4</w:t>
      </w:r>
      <w:r w:rsidRPr="00545FED">
        <w:rPr>
          <w:iCs/>
          <w:lang w:eastAsia="ja-JP"/>
        </w:rPr>
        <w:t>.</w:t>
      </w:r>
    </w:p>
    <w:p w:rsidR="000F4682" w:rsidRPr="00545FED" w:rsidRDefault="000F4682" w:rsidP="00841A15">
      <w:pPr>
        <w:rPr>
          <w:lang w:eastAsia="ja-JP"/>
        </w:rPr>
      </w:pPr>
      <w:proofErr w:type="gramStart"/>
      <w:r w:rsidRPr="00545FED">
        <w:rPr>
          <w:b/>
          <w:lang w:eastAsia="ja-JP"/>
        </w:rPr>
        <w:t>signalling_packet</w:t>
      </w:r>
      <w:proofErr w:type="gramEnd"/>
      <w:r w:rsidRPr="00545FED">
        <w:rPr>
          <w:b/>
          <w:lang w:eastAsia="ja-JP"/>
        </w:rPr>
        <w:t xml:space="preserve"> ( )</w:t>
      </w:r>
      <w:r w:rsidRPr="00545FED">
        <w:rPr>
          <w:lang w:eastAsia="ja-JP"/>
        </w:rPr>
        <w:t xml:space="preserve"> – Indique des signaux de contrôle de transmission présentés au § 5.</w:t>
      </w:r>
    </w:p>
    <w:p w:rsidR="000F4682" w:rsidRPr="00545FED" w:rsidRDefault="000F4682" w:rsidP="00841A15">
      <w:pPr>
        <w:rPr>
          <w:lang w:eastAsia="ja-JP"/>
        </w:rPr>
      </w:pPr>
      <w:r w:rsidRPr="00545FED">
        <w:rPr>
          <w:b/>
          <w:lang w:eastAsia="ja-JP"/>
        </w:rPr>
        <w:t>NULL</w:t>
      </w:r>
      <w:r w:rsidRPr="00545FED">
        <w:rPr>
          <w:lang w:eastAsia="ja-JP"/>
        </w:rPr>
        <w:t xml:space="preserve"> – Ce sont des octets de bourrage fixes de 8 bits dont la valeur est </w:t>
      </w:r>
      <w:r w:rsidRPr="00421745">
        <w:rPr>
          <w:lang w:val="fr-CH" w:eastAsia="ja-JP"/>
        </w:rPr>
        <w:t>«</w:t>
      </w:r>
      <w:r w:rsidRPr="00545FED">
        <w:rPr>
          <w:lang w:eastAsia="ja-JP"/>
        </w:rPr>
        <w:t>0xFF</w:t>
      </w:r>
      <w:r w:rsidRPr="00421745">
        <w:rPr>
          <w:sz w:val="20"/>
          <w:lang w:val="fr-CH" w:eastAsia="ja-JP"/>
        </w:rPr>
        <w:t>»</w:t>
      </w:r>
      <w:r w:rsidRPr="00545FED">
        <w:rPr>
          <w:lang w:eastAsia="ja-JP"/>
        </w:rPr>
        <w:t>.</w:t>
      </w:r>
    </w:p>
    <w:p w:rsidR="000F4682" w:rsidRPr="00545FED" w:rsidRDefault="000F4682" w:rsidP="000F4682">
      <w:pPr>
        <w:pStyle w:val="Heading2"/>
        <w:rPr>
          <w:lang w:eastAsia="ja-JP"/>
        </w:rPr>
      </w:pPr>
      <w:r w:rsidRPr="00545FED">
        <w:rPr>
          <w:lang w:eastAsia="ja-JP"/>
        </w:rPr>
        <w:t>3.2</w:t>
      </w:r>
      <w:r w:rsidRPr="00545FED">
        <w:rPr>
          <w:lang w:eastAsia="ja-JP"/>
        </w:rPr>
        <w:tab/>
        <w:t>Format du paquet d'encapsulation de flux générique</w:t>
      </w:r>
    </w:p>
    <w:p w:rsidR="000F4682" w:rsidRPr="00545FED" w:rsidRDefault="000F4682" w:rsidP="00841A15">
      <w:pPr>
        <w:rPr>
          <w:lang w:eastAsia="ja-JP"/>
        </w:rPr>
      </w:pPr>
      <w:r w:rsidRPr="00545FED">
        <w:rPr>
          <w:lang w:eastAsia="ja-JP"/>
        </w:rPr>
        <w:t>L'encaps</w:t>
      </w:r>
      <w:r>
        <w:rPr>
          <w:lang w:eastAsia="ja-JP"/>
        </w:rPr>
        <w:t xml:space="preserve">ulation de flux générique (GSE, </w:t>
      </w:r>
      <w:r w:rsidRPr="00A44DE7">
        <w:rPr>
          <w:i/>
          <w:lang w:eastAsia="ja-JP"/>
        </w:rPr>
        <w:t>generic stream encapsulation</w:t>
      </w:r>
      <w:r w:rsidRPr="00545FED">
        <w:rPr>
          <w:lang w:eastAsia="ja-JP"/>
        </w:rPr>
        <w:t xml:space="preserve">) spécifié dans la norme ETSI TS 102 606 </w:t>
      </w:r>
      <w:r w:rsidRPr="00545FED">
        <w:t>[4] permet d'encapsuler des paquets de longueur variable tels les paquets IP. Chaque paquet GSE peut comporter un champ étiquette et un champ CRC (contrôle de redondance cyclique). Les récepteurs peuvent filtrer les paquets qu'ils reçoivent en utilisant le champ étiquette de chaque paquet. Lorsque les paquets GSE sont fragmentés en éléments à insérer dans les intervalles de transmission, l'intégrité des paquets reconstitués peut être assurée par contrôle CRC.</w:t>
      </w:r>
    </w:p>
    <w:p w:rsidR="000F4682" w:rsidRPr="00545FED" w:rsidRDefault="000F4682" w:rsidP="00841A15">
      <w:pPr>
        <w:rPr>
          <w:lang w:eastAsia="ja-JP"/>
        </w:rPr>
      </w:pPr>
      <w:r w:rsidRPr="00D4426F">
        <w:rPr>
          <w:lang w:eastAsia="ja-JP"/>
        </w:rPr>
        <w:t xml:space="preserve">Le protocole GSE a été conçu comme une couche adaptation assurant les fonctions d'encapsulation et de fragmentation des paquets de la couche réseau dans un Flux Générique. La GSE assure une encapsulation efficace des paquets </w:t>
      </w:r>
      <w:r>
        <w:rPr>
          <w:lang w:eastAsia="ja-JP"/>
        </w:rPr>
        <w:t xml:space="preserve">IP dans des </w:t>
      </w:r>
      <w:r w:rsidRPr="00D4426F">
        <w:rPr>
          <w:lang w:eastAsia="ja-JP"/>
        </w:rPr>
        <w:t>paquets de la couche longueur variabl</w:t>
      </w:r>
      <w:r>
        <w:rPr>
          <w:lang w:eastAsia="ja-JP"/>
        </w:rPr>
        <w:t>e 2, qui sont alors directement séquencés sur l</w:t>
      </w:r>
      <w:r w:rsidRPr="00D4426F">
        <w:rPr>
          <w:lang w:eastAsia="ja-JP"/>
        </w:rPr>
        <w:t>a couche physique en trames en bande de base</w:t>
      </w:r>
      <w:r w:rsidRPr="00545FED">
        <w:rPr>
          <w:lang w:eastAsia="ja-JP"/>
        </w:rPr>
        <w:t xml:space="preserve">. </w:t>
      </w:r>
    </w:p>
    <w:p w:rsidR="000F4682" w:rsidRPr="00545FED" w:rsidRDefault="000F4682" w:rsidP="00841A15">
      <w:pPr>
        <w:rPr>
          <w:lang w:eastAsia="ja-JP"/>
        </w:rPr>
      </w:pPr>
      <w:r w:rsidRPr="00545FED">
        <w:rPr>
          <w:lang w:eastAsia="ja-JP"/>
        </w:rPr>
        <w:t>La GSE maximise l'efficacité du transport de paquets IP par diminution du préfixe par un facteur allant de 2 à 3 comparativement à l'encapsulation MPE dans un flux de transport MPEG. Cette diminution est obtenue sans aucun compromis sur les fonctionnalités offertes par le protocole, en raison de la taille des paquets de la couche longueur variable 2, adapté</w:t>
      </w:r>
      <w:r>
        <w:rPr>
          <w:lang w:eastAsia="ja-JP"/>
        </w:rPr>
        <w:t xml:space="preserve"> aux caractéristiques du trafic </w:t>
      </w:r>
      <w:r w:rsidRPr="00545FED">
        <w:rPr>
          <w:lang w:eastAsia="ja-JP"/>
        </w:rPr>
        <w:t>IP.</w:t>
      </w:r>
    </w:p>
    <w:p w:rsidR="000F4682" w:rsidRPr="00545FED" w:rsidRDefault="000F4682" w:rsidP="00841A15">
      <w:pPr>
        <w:rPr>
          <w:i/>
          <w:lang w:eastAsia="ja-JP"/>
        </w:rPr>
      </w:pPr>
      <w:r w:rsidRPr="00545FED">
        <w:rPr>
          <w:lang w:eastAsia="ja-JP"/>
        </w:rPr>
        <w:t>La GSE offre également des possibilités supplémentaires qui augmentent la souplesse et l'applicabilité du protocole. Certaines fonctions/caractéristiques-clés de la GSE sont:</w:t>
      </w:r>
    </w:p>
    <w:p w:rsidR="000F4682" w:rsidRPr="00545FED" w:rsidRDefault="000F4682" w:rsidP="00841A15">
      <w:pPr>
        <w:pStyle w:val="enumlev1"/>
        <w:rPr>
          <w:lang w:eastAsia="ja-JP"/>
        </w:rPr>
      </w:pPr>
      <w:r w:rsidRPr="00545FED">
        <w:rPr>
          <w:lang w:eastAsia="ja-JP"/>
        </w:rPr>
        <w:t>1</w:t>
      </w:r>
      <w:r>
        <w:rPr>
          <w:lang w:eastAsia="ja-JP"/>
        </w:rPr>
        <w:t>)</w:t>
      </w:r>
      <w:r w:rsidRPr="00545FED">
        <w:rPr>
          <w:lang w:eastAsia="ja-JP"/>
        </w:rPr>
        <w:tab/>
        <w:t>Prise en charge de l'encapsulat</w:t>
      </w:r>
      <w:r>
        <w:rPr>
          <w:lang w:eastAsia="ja-JP"/>
        </w:rPr>
        <w:t>ion multiprotocole (par exemple,</w:t>
      </w:r>
      <w:r w:rsidRPr="00545FED">
        <w:rPr>
          <w:lang w:eastAsia="ja-JP"/>
        </w:rPr>
        <w:t> IPv4, IPv6, MPEG, ATM, Ethernet et VLAN).</w:t>
      </w:r>
    </w:p>
    <w:p w:rsidR="000F4682" w:rsidRPr="00545FED" w:rsidRDefault="000F4682" w:rsidP="00841A15">
      <w:pPr>
        <w:pStyle w:val="enumlev1"/>
        <w:rPr>
          <w:lang w:eastAsia="ja-JP"/>
        </w:rPr>
      </w:pPr>
      <w:r w:rsidRPr="00545FED">
        <w:rPr>
          <w:lang w:eastAsia="ja-JP"/>
        </w:rPr>
        <w:t>2</w:t>
      </w:r>
      <w:r>
        <w:rPr>
          <w:lang w:eastAsia="ja-JP"/>
        </w:rPr>
        <w:t>)</w:t>
      </w:r>
      <w:r w:rsidRPr="00545FED">
        <w:rPr>
          <w:lang w:eastAsia="ja-JP"/>
        </w:rPr>
        <w:tab/>
        <w:t>Transparence par rapport aux fonctions de la couche réseau, y compris le cryptage IP et la compression d'en-tête IP.</w:t>
      </w:r>
    </w:p>
    <w:p w:rsidR="000F4682" w:rsidRPr="00545FED" w:rsidRDefault="000F4682" w:rsidP="00841A15">
      <w:pPr>
        <w:pStyle w:val="enumlev1"/>
        <w:rPr>
          <w:lang w:eastAsia="ja-JP"/>
        </w:rPr>
      </w:pPr>
      <w:r w:rsidRPr="00545FED">
        <w:rPr>
          <w:lang w:eastAsia="ja-JP"/>
        </w:rPr>
        <w:t>3</w:t>
      </w:r>
      <w:r>
        <w:rPr>
          <w:lang w:eastAsia="ja-JP"/>
        </w:rPr>
        <w:t>)</w:t>
      </w:r>
      <w:r w:rsidRPr="00545FED">
        <w:rPr>
          <w:lang w:eastAsia="ja-JP"/>
        </w:rPr>
        <w:tab/>
        <w:t>Prise en charge de plusieurs modes d'adressage. Outre l'</w:t>
      </w:r>
      <w:r>
        <w:rPr>
          <w:lang w:eastAsia="ja-JP"/>
        </w:rPr>
        <w:t>adresse MAC de 6 octets (y </w:t>
      </w:r>
      <w:r w:rsidRPr="00545FED">
        <w:rPr>
          <w:lang w:eastAsia="ja-JP"/>
        </w:rPr>
        <w:t>compris la multidiffusion et la monodiffusion), elle prend en charge le mode MAC sans adresse et un mode adresse à 3 octets facultatif.</w:t>
      </w:r>
    </w:p>
    <w:p w:rsidR="000F4682" w:rsidRPr="00545FED" w:rsidRDefault="000F4682" w:rsidP="00841A15">
      <w:pPr>
        <w:pStyle w:val="enumlev1"/>
        <w:rPr>
          <w:lang w:eastAsia="ja-JP"/>
        </w:rPr>
      </w:pPr>
      <w:r w:rsidRPr="00545FED">
        <w:rPr>
          <w:lang w:eastAsia="ja-JP"/>
        </w:rPr>
        <w:t>4</w:t>
      </w:r>
      <w:r>
        <w:rPr>
          <w:lang w:eastAsia="ja-JP"/>
        </w:rPr>
        <w:t>)</w:t>
      </w:r>
      <w:r w:rsidRPr="00545FED">
        <w:rPr>
          <w:lang w:eastAsia="ja-JP"/>
        </w:rPr>
        <w:tab/>
        <w:t>Mécanisme de fragmentation de paquets IP ou d'autres paquets de la couche réseau sur des trames en bande de base en vue de la prise en charge de l'ACM/VCM.</w:t>
      </w:r>
    </w:p>
    <w:p w:rsidR="000F4682" w:rsidRPr="00545FED" w:rsidRDefault="000F4682" w:rsidP="00841A15">
      <w:pPr>
        <w:pStyle w:val="enumlev1"/>
        <w:rPr>
          <w:lang w:eastAsia="ja-JP"/>
        </w:rPr>
      </w:pPr>
      <w:r w:rsidRPr="00545FED">
        <w:rPr>
          <w:lang w:eastAsia="ja-JP"/>
        </w:rPr>
        <w:t>5</w:t>
      </w:r>
      <w:r>
        <w:rPr>
          <w:lang w:eastAsia="ja-JP"/>
        </w:rPr>
        <w:t>)</w:t>
      </w:r>
      <w:r w:rsidRPr="00545FED">
        <w:rPr>
          <w:lang w:eastAsia="ja-JP"/>
        </w:rPr>
        <w:tab/>
        <w:t>Prise en charge du filtrage matériel.</w:t>
      </w:r>
    </w:p>
    <w:p w:rsidR="000F4682" w:rsidRPr="00545FED" w:rsidRDefault="000F4682" w:rsidP="00841A15">
      <w:pPr>
        <w:pStyle w:val="enumlev1"/>
        <w:rPr>
          <w:lang w:eastAsia="ja-JP"/>
        </w:rPr>
      </w:pPr>
      <w:r w:rsidRPr="00545FED">
        <w:rPr>
          <w:lang w:eastAsia="ja-JP"/>
        </w:rPr>
        <w:t>6</w:t>
      </w:r>
      <w:r>
        <w:rPr>
          <w:lang w:eastAsia="ja-JP"/>
        </w:rPr>
        <w:t>)</w:t>
      </w:r>
      <w:r w:rsidRPr="00545FED">
        <w:rPr>
          <w:lang w:eastAsia="ja-JP"/>
        </w:rPr>
        <w:tab/>
        <w:t>Extensibilité: des protocoles de liaisons supplémentaires peuvent être inclus via des valeurs types de protocole spécifiques (par exemple. couche sécurité 2, compression d'en-tête IP, etc.).</w:t>
      </w:r>
    </w:p>
    <w:p w:rsidR="000F4682" w:rsidRPr="00545FED" w:rsidRDefault="000F4682" w:rsidP="00841A15">
      <w:pPr>
        <w:pStyle w:val="enumlev1"/>
        <w:rPr>
          <w:lang w:eastAsia="ja-JP"/>
        </w:rPr>
      </w:pPr>
      <w:r w:rsidRPr="00545FED">
        <w:rPr>
          <w:lang w:eastAsia="ja-JP"/>
        </w:rPr>
        <w:t>7</w:t>
      </w:r>
      <w:r>
        <w:rPr>
          <w:lang w:eastAsia="ja-JP"/>
        </w:rPr>
        <w:t>)</w:t>
      </w:r>
      <w:r w:rsidRPr="00545FED">
        <w:rPr>
          <w:lang w:eastAsia="ja-JP"/>
        </w:rPr>
        <w:tab/>
        <w:t>Faible complexité.</w:t>
      </w:r>
    </w:p>
    <w:p w:rsidR="000F4682" w:rsidRPr="00545FED" w:rsidRDefault="000F4682" w:rsidP="00841A15">
      <w:pPr>
        <w:pStyle w:val="Heading1"/>
        <w:rPr>
          <w:lang w:eastAsia="ja-JP"/>
        </w:rPr>
      </w:pPr>
      <w:r w:rsidRPr="00545FED">
        <w:rPr>
          <w:lang w:eastAsia="ja-JP"/>
        </w:rPr>
        <w:lastRenderedPageBreak/>
        <w:t>4</w:t>
      </w:r>
      <w:r w:rsidRPr="00545FED">
        <w:rPr>
          <w:lang w:eastAsia="ja-JP"/>
        </w:rPr>
        <w:tab/>
        <w:t>Compression d'en-tête IP (compression d'en-tête pour la diffusion</w:t>
      </w:r>
      <w:r w:rsidRPr="00545FED">
        <w:rPr>
          <w:i/>
          <w:iCs/>
          <w:lang w:eastAsia="ja-JP"/>
        </w:rPr>
        <w:t xml:space="preserve"> </w:t>
      </w:r>
      <w:r w:rsidRPr="00545FED">
        <w:rPr>
          <w:lang w:eastAsia="ja-JP"/>
        </w:rPr>
        <w:t>HCfB)</w:t>
      </w:r>
    </w:p>
    <w:p w:rsidR="000F4682" w:rsidRPr="00545FED" w:rsidRDefault="000F4682" w:rsidP="00841A15">
      <w:pPr>
        <w:rPr>
          <w:lang w:eastAsia="ja-JP"/>
        </w:rPr>
      </w:pPr>
      <w:r w:rsidRPr="00545FED">
        <w:rPr>
          <w:lang w:eastAsia="ja-JP"/>
        </w:rPr>
        <w:t>Lorsque les paquets IP doivent être acheminés sous forme de paquets de longueur variable, il est pratique pour les services de diffusion d'avoir une grande compatibilité avec divers services utilisant des réseaux de télécommunication. Outre l'en-tête UDP de 8 octets, chaque paquet IP a généralement au moins un en-tête IPv4 de 20 octets ou un en-tête IPv6 de 40 octets. Sur la base de ces en-têtes, il est nécessaire pour les routeurs des réseaux de télécommunication de décider de la façon dont chaque paquet doit être transféré. En conséquence, ces en-têtes ont une très grande importance pour les réseaux de télécommunication. Par ailleurs, ils ne sont jamais nécessaires dans les canaux de diffusion étant donné que tous les paquets dans ces canaux sont tout simplement transférés vers les récepteurs. Le débit de transfert peut être augmenté si cette information d'en-tête non utilisée est compressée.</w:t>
      </w:r>
    </w:p>
    <w:p w:rsidR="000F4682" w:rsidRDefault="000F4682" w:rsidP="00841A15">
      <w:pPr>
        <w:rPr>
          <w:lang w:eastAsia="ja-JP"/>
        </w:rPr>
      </w:pPr>
      <w:r w:rsidRPr="00545FED">
        <w:rPr>
          <w:lang w:eastAsia="ja-JP"/>
        </w:rPr>
        <w:t>Le format d'un paquet IP à en-tête co</w:t>
      </w:r>
      <w:r>
        <w:rPr>
          <w:lang w:eastAsia="ja-JP"/>
        </w:rPr>
        <w:t>mpressé est illustré à la Fig.</w:t>
      </w:r>
      <w:r w:rsidRPr="00545FED">
        <w:rPr>
          <w:lang w:eastAsia="ja-JP"/>
        </w:rPr>
        <w:t xml:space="preserve"> 3 et dans le Tableau 3. Cela ramène la longueur des en-têtes IP et UDP à 3 ou 5 octets d'en-tête compressé pour la plupart des paquets. Lorsque le contenu est transféré sur des paquets IP, la plupart des champs dans </w:t>
      </w:r>
      <w:proofErr w:type="gramStart"/>
      <w:r w:rsidRPr="00545FED">
        <w:rPr>
          <w:lang w:eastAsia="ja-JP"/>
        </w:rPr>
        <w:t>ces en-tête</w:t>
      </w:r>
      <w:proofErr w:type="gramEnd"/>
      <w:r w:rsidRPr="00545FED">
        <w:rPr>
          <w:lang w:eastAsia="ja-JP"/>
        </w:rPr>
        <w:t xml:space="preserve"> restent inchangés pendant la connexion. Une fois l'en-tête compressé envoyé, ces champs avec les même</w:t>
      </w:r>
      <w:r>
        <w:rPr>
          <w:lang w:eastAsia="ja-JP"/>
        </w:rPr>
        <w:t>s</w:t>
      </w:r>
      <w:r w:rsidRPr="00545FED">
        <w:rPr>
          <w:lang w:eastAsia="ja-JP"/>
        </w:rPr>
        <w:t xml:space="preserve"> valeurs dans les paquets subséquents peuvent ne pas nécessairement être envoyés. Sur la base de ce principe, les en-têtes IP et UDP avec toute l'information sont envoyés à intervalles longs et les </w:t>
      </w:r>
      <w:proofErr w:type="gramStart"/>
      <w:r w:rsidRPr="00545FED">
        <w:rPr>
          <w:lang w:eastAsia="ja-JP"/>
        </w:rPr>
        <w:t>en-tête</w:t>
      </w:r>
      <w:proofErr w:type="gramEnd"/>
      <w:r w:rsidRPr="00545FED">
        <w:rPr>
          <w:lang w:eastAsia="ja-JP"/>
        </w:rPr>
        <w:t xml:space="preserve"> compressés sont envoyés pour la plupart de tous les paquets. Les en-têtes compressés sont rétablis au niveau du récepteur en les remplissant avec l'en-tête d'un paquet précédent qui contient toute l'information.</w:t>
      </w:r>
    </w:p>
    <w:p w:rsidR="005B39B9" w:rsidRPr="00545FED" w:rsidRDefault="005B39B9" w:rsidP="00841A15">
      <w:pPr>
        <w:rPr>
          <w:lang w:eastAsia="ja-JP"/>
        </w:rPr>
      </w:pPr>
    </w:p>
    <w:p w:rsidR="000F4682" w:rsidRDefault="000F4682" w:rsidP="000F4682">
      <w:pPr>
        <w:pStyle w:val="FigureNo"/>
        <w:rPr>
          <w:lang w:val="fr-CH" w:eastAsia="ja-JP"/>
        </w:rPr>
      </w:pPr>
      <w:r>
        <w:rPr>
          <w:lang w:val="fr-CH"/>
        </w:rPr>
        <w:t xml:space="preserve">FIGURE </w:t>
      </w:r>
      <w:r>
        <w:rPr>
          <w:lang w:val="fr-CH" w:eastAsia="ja-JP"/>
        </w:rPr>
        <w:t>3</w:t>
      </w:r>
    </w:p>
    <w:p w:rsidR="000F4682" w:rsidRDefault="000F4682" w:rsidP="000F4682">
      <w:pPr>
        <w:pStyle w:val="Figuretitle"/>
        <w:rPr>
          <w:lang w:val="fr-CH"/>
        </w:rPr>
      </w:pPr>
      <w:r>
        <w:rPr>
          <w:lang w:val="fr-CH"/>
        </w:rPr>
        <w:t>Format des paquets IP à en-tête compressé</w:t>
      </w:r>
    </w:p>
    <w:p w:rsidR="000F4682" w:rsidRDefault="00885AAA" w:rsidP="000F4682">
      <w:pPr>
        <w:pStyle w:val="Figure"/>
      </w:pPr>
      <w:r>
        <w:pict>
          <v:shape id="_x0000_i1026" type="#_x0000_t75" style="width:464.5pt;height:204pt;mso-position-vertical:absolute">
            <v:imagedata r:id="rId19" o:title=""/>
          </v:shape>
        </w:pict>
      </w:r>
    </w:p>
    <w:p w:rsidR="005B39B9" w:rsidRDefault="005B39B9" w:rsidP="000F4682">
      <w:pPr>
        <w:pStyle w:val="TableNo"/>
      </w:pPr>
      <w:r>
        <w:br w:type="page"/>
      </w:r>
    </w:p>
    <w:p w:rsidR="000F4682" w:rsidRDefault="000F4682" w:rsidP="000F4682">
      <w:pPr>
        <w:pStyle w:val="TableNo"/>
        <w:rPr>
          <w:lang w:eastAsia="ja-JP"/>
        </w:rPr>
      </w:pPr>
      <w:r>
        <w:lastRenderedPageBreak/>
        <w:t xml:space="preserve">TABLEAU </w:t>
      </w:r>
      <w:r>
        <w:rPr>
          <w:lang w:eastAsia="ja-JP"/>
        </w:rPr>
        <w:t>3</w:t>
      </w:r>
    </w:p>
    <w:p w:rsidR="000F4682" w:rsidRDefault="000F4682" w:rsidP="000F4682">
      <w:pPr>
        <w:pStyle w:val="Tabletitle"/>
      </w:pPr>
      <w:r>
        <w:rPr>
          <w:lang w:eastAsia="ja-JP"/>
        </w:rPr>
        <w:t>Paquet IP à en-tête compressé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jc w:val="center"/>
        </w:trPr>
        <w:tc>
          <w:tcPr>
            <w:tcW w:w="5103" w:type="dxa"/>
          </w:tcPr>
          <w:p w:rsidR="000F4682" w:rsidRDefault="000F4682" w:rsidP="005B39B9">
            <w:pPr>
              <w:pStyle w:val="Tablehead"/>
              <w:widowControl w:val="0"/>
              <w:rPr>
                <w:bCs/>
              </w:rPr>
            </w:pPr>
            <w:r>
              <w:rPr>
                <w:bCs/>
              </w:rPr>
              <w:t>Syntaxe</w:t>
            </w:r>
          </w:p>
        </w:tc>
        <w:tc>
          <w:tcPr>
            <w:tcW w:w="1701" w:type="dxa"/>
          </w:tcPr>
          <w:p w:rsidR="000F4682" w:rsidRDefault="000F4682" w:rsidP="005B39B9">
            <w:pPr>
              <w:pStyle w:val="Tablehead"/>
              <w:widowControl w:val="0"/>
              <w:rPr>
                <w:bCs/>
              </w:rPr>
            </w:pPr>
            <w:r>
              <w:rPr>
                <w:bCs/>
              </w:rPr>
              <w:t>Nbre de bits</w:t>
            </w:r>
          </w:p>
        </w:tc>
        <w:tc>
          <w:tcPr>
            <w:tcW w:w="1701" w:type="dxa"/>
          </w:tcPr>
          <w:p w:rsidR="000F4682" w:rsidRDefault="000F4682" w:rsidP="005B39B9">
            <w:pPr>
              <w:pStyle w:val="Tablehead"/>
              <w:widowControl w:val="0"/>
              <w:rPr>
                <w:bCs/>
                <w:lang w:val="en-GB"/>
              </w:rPr>
            </w:pPr>
            <w:r>
              <w:rPr>
                <w:bCs/>
                <w:lang w:val="en-GB"/>
              </w:rPr>
              <w:t>Mnémonique</w:t>
            </w:r>
          </w:p>
        </w:tc>
      </w:tr>
      <w:tr w:rsidR="000F4682" w:rsidTr="005B39B9">
        <w:trPr>
          <w:jc w:val="center"/>
        </w:trPr>
        <w:tc>
          <w:tcPr>
            <w:tcW w:w="5103" w:type="dxa"/>
          </w:tcPr>
          <w:p w:rsidR="000F4682" w:rsidRDefault="000F4682" w:rsidP="005B39B9">
            <w:pPr>
              <w:pStyle w:val="Tabletext"/>
              <w:spacing w:before="38"/>
              <w:rPr>
                <w:lang w:val="en-GB"/>
              </w:rPr>
            </w:pPr>
            <w:r>
              <w:rPr>
                <w:lang w:val="en-GB"/>
              </w:rPr>
              <w:t>compressed_ip_packet</w:t>
            </w:r>
            <w:r>
              <w:rPr>
                <w:lang w:val="en-GB" w:eastAsia="ja-JP"/>
              </w:rPr>
              <w:t xml:space="preserve"> </w:t>
            </w:r>
            <w:r>
              <w:rPr>
                <w:lang w:val="en-GB"/>
              </w:rPr>
              <w:t>( )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CID</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12</w:t>
            </w:r>
          </w:p>
        </w:tc>
        <w:tc>
          <w:tcPr>
            <w:tcW w:w="1701" w:type="dxa"/>
          </w:tcPr>
          <w:p w:rsidR="000F4682" w:rsidRDefault="000F4682" w:rsidP="005B39B9">
            <w:pPr>
              <w:pStyle w:val="Tabletext"/>
              <w:spacing w:before="38"/>
              <w:jc w:val="center"/>
              <w:rPr>
                <w:rFonts w:eastAsia="MS PGothic"/>
                <w:lang w:val="en-GB"/>
              </w:rPr>
            </w:pPr>
            <w:r>
              <w:rPr>
                <w:lang w:val="en-GB"/>
              </w:rPr>
              <w:t>uimsbf</w:t>
            </w: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SN</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4</w:t>
            </w:r>
          </w:p>
        </w:tc>
        <w:tc>
          <w:tcPr>
            <w:tcW w:w="1701" w:type="dxa"/>
          </w:tcPr>
          <w:p w:rsidR="000F4682" w:rsidRDefault="000F4682" w:rsidP="005B39B9">
            <w:pPr>
              <w:pStyle w:val="Tabletext"/>
              <w:spacing w:before="38"/>
              <w:jc w:val="center"/>
              <w:rPr>
                <w:rFonts w:eastAsia="MS PGothic"/>
                <w:lang w:val="en-GB"/>
              </w:rPr>
            </w:pPr>
            <w:r>
              <w:rPr>
                <w:lang w:val="en-GB"/>
              </w:rPr>
              <w:t>uimsbf</w:t>
            </w: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CID_header_type</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8"/>
              <w:jc w:val="center"/>
              <w:rPr>
                <w:rFonts w:eastAsia="MS PGothic"/>
                <w:lang w:val="en-GB"/>
              </w:rPr>
            </w:pPr>
            <w:r>
              <w:rPr>
                <w:lang w:val="en-GB"/>
              </w:rPr>
              <w:t>uimsbf</w:t>
            </w:r>
          </w:p>
        </w:tc>
      </w:tr>
      <w:tr w:rsidR="000F4682" w:rsidRPr="00E37A1D" w:rsidTr="005B39B9">
        <w:trPr>
          <w:jc w:val="center"/>
        </w:trPr>
        <w:tc>
          <w:tcPr>
            <w:tcW w:w="5103" w:type="dxa"/>
          </w:tcPr>
          <w:p w:rsidR="000F4682" w:rsidRDefault="000F4682" w:rsidP="005B39B9">
            <w:pPr>
              <w:pStyle w:val="Tabletext"/>
              <w:spacing w:before="38"/>
              <w:rPr>
                <w:rFonts w:eastAsia="MS PGothic"/>
                <w:lang w:val="en-GB"/>
              </w:rPr>
            </w:pPr>
            <w:r>
              <w:rPr>
                <w:lang w:val="en-GB"/>
              </w:rPr>
              <w:tab/>
              <w:t>If (CID_header_type==0x20)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lang w:val="en-GB"/>
              </w:rPr>
            </w:pPr>
            <w:r>
              <w:rPr>
                <w:lang w:val="en-GB"/>
              </w:rPr>
              <w:t>IPv4_header_wo_length</w:t>
            </w:r>
            <w:r>
              <w:rPr>
                <w:lang w:val="en-GB" w:eastAsia="ja-JP"/>
              </w:rPr>
              <w:t xml:space="preserve"> </w:t>
            </w:r>
            <w:r>
              <w:rPr>
                <w:lang w:val="en-GB"/>
              </w:rPr>
              <w:t>(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lang w:val="en-GB"/>
              </w:rPr>
            </w:pPr>
            <w:r>
              <w:rPr>
                <w:lang w:val="en-GB"/>
              </w:rPr>
              <w:tab/>
            </w:r>
            <w:r>
              <w:rPr>
                <w:lang w:val="en-GB"/>
              </w:rPr>
              <w:tab/>
              <w:t>UDP_header_wo_length</w:t>
            </w:r>
            <w:r>
              <w:rPr>
                <w:lang w:val="en-GB" w:eastAsia="ja-JP"/>
              </w:rPr>
              <w:t xml:space="preserve"> </w:t>
            </w:r>
            <w:r>
              <w:rPr>
                <w:lang w:val="en-GB"/>
              </w:rPr>
              <w:t>(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lang w:val="en-GB"/>
              </w:rPr>
              <w:t>for(i=0;i&lt;N;i++){</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rFonts w:eastAsia="MS PGothic"/>
                <w:lang w:val="en-GB"/>
              </w:rPr>
              <w:tab/>
              <w:t>pack</w:t>
            </w:r>
            <w:r>
              <w:rPr>
                <w:lang w:val="en-GB"/>
              </w:rPr>
              <w:t>et_data_byte</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8"/>
              <w:jc w:val="center"/>
              <w:rPr>
                <w:lang w:val="en-GB"/>
              </w:rPr>
            </w:pPr>
            <w:r>
              <w:rPr>
                <w:lang w:val="en-GB"/>
              </w:rPr>
              <w:t>bslbf</w:t>
            </w: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RPr="00E37A1D"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else if (CID_header_type==0x21)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lang w:val="en-GB"/>
              </w:rPr>
              <w:t>Identification</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16</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lang w:val="en-GB"/>
              </w:rPr>
              <w:t>for(i=0;i&lt;N;i++){</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rFonts w:eastAsia="MS PGothic"/>
                <w:lang w:val="en-GB"/>
              </w:rPr>
              <w:tab/>
            </w:r>
            <w:r>
              <w:rPr>
                <w:lang w:val="en-GB"/>
              </w:rPr>
              <w:t>packet_data_byte</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RPr="00E37A1D" w:rsidTr="005B39B9">
        <w:trPr>
          <w:jc w:val="center"/>
        </w:trPr>
        <w:tc>
          <w:tcPr>
            <w:tcW w:w="5103" w:type="dxa"/>
          </w:tcPr>
          <w:p w:rsidR="000F4682" w:rsidRDefault="000F4682" w:rsidP="005B39B9">
            <w:pPr>
              <w:pStyle w:val="Tabletext"/>
              <w:spacing w:before="38"/>
              <w:rPr>
                <w:rFonts w:eastAsia="MS PGothic"/>
                <w:lang w:val="en-GB"/>
              </w:rPr>
            </w:pPr>
            <w:r>
              <w:rPr>
                <w:lang w:val="en-GB"/>
              </w:rPr>
              <w:tab/>
              <w:t>else if(CID_header_type==0x60)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lang w:val="en-GB"/>
              </w:rPr>
            </w:pPr>
            <w:r>
              <w:rPr>
                <w:lang w:val="en-GB"/>
              </w:rPr>
              <w:tab/>
            </w:r>
            <w:r>
              <w:rPr>
                <w:lang w:val="en-GB"/>
              </w:rPr>
              <w:tab/>
              <w:t>IPv6_header_wo_length</w:t>
            </w:r>
            <w:r>
              <w:rPr>
                <w:lang w:val="en-GB" w:eastAsia="ja-JP"/>
              </w:rPr>
              <w:t xml:space="preserve"> </w:t>
            </w:r>
            <w:r>
              <w:rPr>
                <w:lang w:val="en-GB"/>
              </w:rPr>
              <w:t>(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lang w:val="en-GB"/>
              </w:rPr>
            </w:pPr>
            <w:r>
              <w:rPr>
                <w:lang w:val="en-GB"/>
              </w:rPr>
              <w:tab/>
            </w:r>
            <w:r>
              <w:rPr>
                <w:lang w:val="en-GB"/>
              </w:rPr>
              <w:tab/>
              <w:t>UDP_header_wo_length</w:t>
            </w:r>
            <w:r>
              <w:rPr>
                <w:lang w:val="en-GB" w:eastAsia="ja-JP"/>
              </w:rPr>
              <w:t xml:space="preserve"> </w:t>
            </w:r>
            <w:r>
              <w:rPr>
                <w:lang w:val="en-GB"/>
              </w:rPr>
              <w:t>(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lang w:val="en-GB"/>
              </w:rPr>
              <w:t>for(i=0;i&lt;N;i++){</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rFonts w:eastAsia="MS PGothic"/>
                <w:lang w:val="en-GB"/>
              </w:rPr>
              <w:tab/>
              <w:t>pack</w:t>
            </w:r>
            <w:r>
              <w:rPr>
                <w:lang w:val="en-GB"/>
              </w:rPr>
              <w:t>et_data_byte</w:t>
            </w:r>
          </w:p>
        </w:tc>
        <w:tc>
          <w:tcPr>
            <w:tcW w:w="1701" w:type="dxa"/>
          </w:tcPr>
          <w:p w:rsidR="000F4682" w:rsidRDefault="000F4682" w:rsidP="005B39B9">
            <w:pPr>
              <w:pStyle w:val="Tabletext"/>
              <w:spacing w:before="38"/>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8"/>
              <w:jc w:val="center"/>
              <w:rPr>
                <w:lang w:val="en-GB"/>
              </w:rPr>
            </w:pPr>
            <w:r>
              <w:rPr>
                <w:lang w:val="en-GB"/>
              </w:rPr>
              <w:t>bslbf</w:t>
            </w: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RPr="00E37A1D"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t>else if(CID_header_type==0x61) {</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lang w:val="en-GB"/>
              </w:rPr>
              <w:t>for(i=0;i&lt;N;i++){</w:t>
            </w:r>
          </w:p>
        </w:tc>
        <w:tc>
          <w:tcPr>
            <w:tcW w:w="1701" w:type="dxa"/>
          </w:tcPr>
          <w:p w:rsidR="000F4682" w:rsidRDefault="000F4682" w:rsidP="005B39B9">
            <w:pPr>
              <w:pStyle w:val="Tabletext"/>
              <w:spacing w:before="38"/>
              <w:jc w:val="center"/>
              <w:rPr>
                <w:rFonts w:eastAsia="MS PGothic"/>
                <w:lang w:val="en-GB"/>
              </w:rPr>
            </w:pPr>
          </w:p>
        </w:tc>
        <w:tc>
          <w:tcPr>
            <w:tcW w:w="1701" w:type="dxa"/>
          </w:tcPr>
          <w:p w:rsidR="000F4682" w:rsidRDefault="000F4682" w:rsidP="005B39B9">
            <w:pPr>
              <w:pStyle w:val="Tabletext"/>
              <w:spacing w:before="38"/>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8"/>
              <w:rPr>
                <w:rFonts w:eastAsia="MS PGothic"/>
                <w:lang w:val="en-GB"/>
              </w:rPr>
            </w:pPr>
            <w:r>
              <w:rPr>
                <w:rFonts w:eastAsia="MS PGothic"/>
                <w:lang w:val="en-GB"/>
              </w:rPr>
              <w:tab/>
            </w:r>
            <w:r>
              <w:rPr>
                <w:rFonts w:eastAsia="MS PGothic"/>
                <w:lang w:val="en-GB"/>
              </w:rPr>
              <w:tab/>
            </w:r>
            <w:r>
              <w:rPr>
                <w:rFonts w:eastAsia="MS PGothic"/>
                <w:lang w:val="en-GB"/>
              </w:rPr>
              <w:tab/>
            </w:r>
            <w:r>
              <w:rPr>
                <w:lang w:val="en-GB"/>
              </w:rPr>
              <w:t>packet_data_byte</w:t>
            </w:r>
          </w:p>
        </w:tc>
        <w:tc>
          <w:tcPr>
            <w:tcW w:w="1701" w:type="dxa"/>
          </w:tcPr>
          <w:p w:rsidR="000F4682" w:rsidRDefault="000F4682" w:rsidP="005B39B9">
            <w:pPr>
              <w:pStyle w:val="Tabletext"/>
              <w:spacing w:before="38"/>
              <w:jc w:val="center"/>
              <w:rPr>
                <w:rFonts w:eastAsia="MS PGothic"/>
                <w:lang w:val="fr-CH"/>
              </w:rPr>
            </w:pPr>
            <w:r>
              <w:rPr>
                <w:rFonts w:eastAsia="MS PGothic"/>
                <w:lang w:val="fr-CH"/>
              </w:rPr>
              <w:t>8</w:t>
            </w:r>
          </w:p>
        </w:tc>
        <w:tc>
          <w:tcPr>
            <w:tcW w:w="1701" w:type="dxa"/>
          </w:tcPr>
          <w:p w:rsidR="000F4682" w:rsidRDefault="000F4682" w:rsidP="005B39B9">
            <w:pPr>
              <w:pStyle w:val="Tabletext"/>
              <w:spacing w:before="38"/>
              <w:jc w:val="center"/>
              <w:rPr>
                <w:rFonts w:eastAsia="MS PGothic"/>
                <w:lang w:val="fr-CH"/>
              </w:rPr>
            </w:pPr>
            <w:r>
              <w:rPr>
                <w:rFonts w:eastAsia="MS PGothic"/>
                <w:lang w:val="fr-CH"/>
              </w:rPr>
              <w:t>bslbf</w:t>
            </w:r>
          </w:p>
        </w:tc>
      </w:tr>
      <w:tr w:rsidR="000F4682" w:rsidTr="005B39B9">
        <w:trPr>
          <w:jc w:val="center"/>
        </w:trPr>
        <w:tc>
          <w:tcPr>
            <w:tcW w:w="5103" w:type="dxa"/>
          </w:tcPr>
          <w:p w:rsidR="000F4682" w:rsidRDefault="000F4682" w:rsidP="005B39B9">
            <w:pPr>
              <w:pStyle w:val="Tabletext"/>
              <w:spacing w:before="38"/>
              <w:rPr>
                <w:rFonts w:eastAsia="MS PGothic"/>
                <w:lang w:val="fr-CH"/>
              </w:rPr>
            </w:pPr>
            <w:r>
              <w:rPr>
                <w:rFonts w:eastAsia="MS PGothic"/>
                <w:lang w:val="fr-CH"/>
              </w:rPr>
              <w:tab/>
            </w:r>
            <w:r>
              <w:rPr>
                <w:rFonts w:eastAsia="MS PGothic"/>
                <w:lang w:val="fr-CH"/>
              </w:rPr>
              <w:tab/>
              <w:t>}</w:t>
            </w:r>
          </w:p>
        </w:tc>
        <w:tc>
          <w:tcPr>
            <w:tcW w:w="1701" w:type="dxa"/>
          </w:tcPr>
          <w:p w:rsidR="000F4682" w:rsidRDefault="000F4682" w:rsidP="005B39B9">
            <w:pPr>
              <w:pStyle w:val="Tabletext"/>
              <w:spacing w:before="38"/>
              <w:jc w:val="center"/>
              <w:rPr>
                <w:rFonts w:eastAsia="MS PGothic"/>
                <w:lang w:val="fr-CH"/>
              </w:rPr>
            </w:pPr>
          </w:p>
        </w:tc>
        <w:tc>
          <w:tcPr>
            <w:tcW w:w="1701" w:type="dxa"/>
          </w:tcPr>
          <w:p w:rsidR="000F4682" w:rsidRDefault="000F4682" w:rsidP="005B39B9">
            <w:pPr>
              <w:pStyle w:val="Tabletext"/>
              <w:spacing w:before="38"/>
              <w:jc w:val="center"/>
              <w:rPr>
                <w:rFonts w:eastAsia="MS PGothic"/>
                <w:lang w:val="fr-CH"/>
              </w:rPr>
            </w:pPr>
          </w:p>
        </w:tc>
      </w:tr>
      <w:tr w:rsidR="000F4682" w:rsidTr="005B39B9">
        <w:trPr>
          <w:jc w:val="center"/>
        </w:trPr>
        <w:tc>
          <w:tcPr>
            <w:tcW w:w="5103" w:type="dxa"/>
          </w:tcPr>
          <w:p w:rsidR="000F4682" w:rsidRDefault="000F4682" w:rsidP="005B39B9">
            <w:pPr>
              <w:pStyle w:val="Tabletext"/>
              <w:spacing w:before="38"/>
              <w:rPr>
                <w:rFonts w:eastAsia="MS PGothic"/>
                <w:lang w:val="fr-CH"/>
              </w:rPr>
            </w:pPr>
            <w:r>
              <w:rPr>
                <w:rFonts w:eastAsia="MS PGothic"/>
                <w:lang w:val="fr-CH"/>
              </w:rPr>
              <w:tab/>
              <w:t>}</w:t>
            </w:r>
          </w:p>
        </w:tc>
        <w:tc>
          <w:tcPr>
            <w:tcW w:w="1701" w:type="dxa"/>
          </w:tcPr>
          <w:p w:rsidR="000F4682" w:rsidRDefault="000F4682" w:rsidP="005B39B9">
            <w:pPr>
              <w:pStyle w:val="Tabletext"/>
              <w:spacing w:before="38"/>
              <w:jc w:val="center"/>
              <w:rPr>
                <w:rFonts w:eastAsia="MS PGothic"/>
                <w:lang w:val="fr-CH"/>
              </w:rPr>
            </w:pPr>
          </w:p>
        </w:tc>
        <w:tc>
          <w:tcPr>
            <w:tcW w:w="1701" w:type="dxa"/>
          </w:tcPr>
          <w:p w:rsidR="000F4682" w:rsidRDefault="000F4682" w:rsidP="005B39B9">
            <w:pPr>
              <w:pStyle w:val="Tabletext"/>
              <w:spacing w:before="38"/>
              <w:jc w:val="center"/>
              <w:rPr>
                <w:rFonts w:eastAsia="MS PGothic"/>
                <w:lang w:val="fr-CH"/>
              </w:rPr>
            </w:pPr>
          </w:p>
        </w:tc>
      </w:tr>
      <w:tr w:rsidR="000F4682" w:rsidTr="005B39B9">
        <w:trPr>
          <w:jc w:val="center"/>
        </w:trPr>
        <w:tc>
          <w:tcPr>
            <w:tcW w:w="5103" w:type="dxa"/>
          </w:tcPr>
          <w:p w:rsidR="000F4682" w:rsidRDefault="000F4682" w:rsidP="005B39B9">
            <w:pPr>
              <w:pStyle w:val="Tabletext"/>
              <w:spacing w:before="38"/>
              <w:rPr>
                <w:rFonts w:eastAsia="MS PGothic"/>
                <w:lang w:val="fr-CH"/>
              </w:rPr>
            </w:pPr>
            <w:r>
              <w:rPr>
                <w:rFonts w:eastAsia="MS PGothic"/>
                <w:lang w:val="fr-CH"/>
              </w:rPr>
              <w:t>}</w:t>
            </w:r>
          </w:p>
        </w:tc>
        <w:tc>
          <w:tcPr>
            <w:tcW w:w="1701" w:type="dxa"/>
          </w:tcPr>
          <w:p w:rsidR="000F4682" w:rsidRDefault="000F4682" w:rsidP="005B39B9">
            <w:pPr>
              <w:pStyle w:val="Tabletext"/>
              <w:spacing w:before="38"/>
              <w:jc w:val="center"/>
              <w:rPr>
                <w:rFonts w:eastAsia="MS PGothic"/>
                <w:lang w:val="fr-CH"/>
              </w:rPr>
            </w:pPr>
          </w:p>
        </w:tc>
        <w:tc>
          <w:tcPr>
            <w:tcW w:w="1701" w:type="dxa"/>
          </w:tcPr>
          <w:p w:rsidR="000F4682" w:rsidRDefault="000F4682" w:rsidP="005B39B9">
            <w:pPr>
              <w:pStyle w:val="Tabletext"/>
              <w:spacing w:before="38"/>
              <w:jc w:val="center"/>
              <w:rPr>
                <w:rFonts w:eastAsia="MS PGothic"/>
                <w:lang w:val="fr-CH"/>
              </w:rPr>
            </w:pPr>
          </w:p>
        </w:tc>
      </w:tr>
    </w:tbl>
    <w:p w:rsidR="00841A15" w:rsidRDefault="00841A15" w:rsidP="00841A15">
      <w:pPr>
        <w:pStyle w:val="Tablefin"/>
      </w:pPr>
    </w:p>
    <w:p w:rsidR="000F4682" w:rsidRDefault="000F4682" w:rsidP="00841A15">
      <w:r>
        <w:rPr>
          <w:b/>
        </w:rPr>
        <w:t>CID</w:t>
      </w:r>
      <w:r>
        <w:t xml:space="preserve"> </w:t>
      </w:r>
      <w:r>
        <w:rPr>
          <w:b/>
        </w:rPr>
        <w:t>– Context IDentification</w:t>
      </w:r>
      <w:r>
        <w:t xml:space="preserve"> – Indique le flux IP qui est identifié par combinaison des champs subséquents. Pour l'IPv4, il s'agit de l'adresse IP de la source, de l'adresse IP de la destination, du protocole, du numéro du port source et du numéro du port de destination. Pour l'IPv6, il s'agit de l'adresse IP de la source, de l'adresse IP de la destination, de next_header, du numéro du port source et du numéro du port de destination.</w:t>
      </w:r>
    </w:p>
    <w:p w:rsidR="000F4682" w:rsidRDefault="000F4682" w:rsidP="00841A15">
      <w:pPr>
        <w:rPr>
          <w:bCs/>
          <w:i/>
          <w:iCs/>
          <w:lang w:val="fr-CH"/>
        </w:rPr>
      </w:pPr>
      <w:r>
        <w:rPr>
          <w:b/>
          <w:bCs/>
        </w:rPr>
        <w:t>SN</w:t>
      </w:r>
      <w:r>
        <w:rPr>
          <w:bCs/>
        </w:rPr>
        <w:t xml:space="preserve"> </w:t>
      </w:r>
      <w:r>
        <w:rPr>
          <w:b/>
        </w:rPr>
        <w:t xml:space="preserve">– Sequence Number </w:t>
      </w:r>
      <w:r>
        <w:t>– Champ de 4 bits qui s'incrémente avec chaque packet avec le même identificateur CID. Le numéro de séquence SN revient à 0 après avoir atteint sa valeur maximale.</w:t>
      </w:r>
      <w:r>
        <w:rPr>
          <w:bCs/>
          <w:i/>
          <w:iCs/>
          <w:lang w:val="fr-CH"/>
        </w:rPr>
        <w:t xml:space="preserve"> </w:t>
      </w:r>
    </w:p>
    <w:p w:rsidR="000F4682" w:rsidRPr="002911BE" w:rsidRDefault="000F4682" w:rsidP="00841A15">
      <w:pPr>
        <w:rPr>
          <w:bCs/>
          <w:lang w:val="fr-CH"/>
        </w:rPr>
      </w:pPr>
      <w:r>
        <w:rPr>
          <w:b/>
          <w:lang w:val="fr-CH"/>
        </w:rPr>
        <w:t>CID_header_type</w:t>
      </w:r>
      <w:r>
        <w:rPr>
          <w:lang w:val="fr-CH"/>
        </w:rPr>
        <w:t xml:space="preserve"> –</w:t>
      </w:r>
      <w:r>
        <w:rPr>
          <w:b/>
          <w:lang w:val="fr-CH"/>
        </w:rPr>
        <w:t xml:space="preserve"> </w:t>
      </w:r>
      <w:r>
        <w:rPr>
          <w:bCs/>
          <w:lang w:val="fr-CH"/>
        </w:rPr>
        <w:t>Indique le type d'en-tête du paquet. Il est codé conformément au Tableau 4.</w:t>
      </w:r>
    </w:p>
    <w:p w:rsidR="000F4682" w:rsidRDefault="000F4682" w:rsidP="000F4682">
      <w:pPr>
        <w:pStyle w:val="TableNo"/>
        <w:rPr>
          <w:lang w:val="fr-CH" w:eastAsia="ja-JP"/>
        </w:rPr>
      </w:pPr>
      <w:r>
        <w:rPr>
          <w:lang w:val="fr-CH"/>
        </w:rPr>
        <w:lastRenderedPageBreak/>
        <w:t xml:space="preserve">TABLEAU </w:t>
      </w:r>
      <w:r>
        <w:rPr>
          <w:lang w:val="fr-CH" w:eastAsia="ja-JP"/>
        </w:rPr>
        <w:t>4</w:t>
      </w:r>
    </w:p>
    <w:p w:rsidR="000F4682" w:rsidRDefault="000F4682" w:rsidP="000F4682">
      <w:pPr>
        <w:pStyle w:val="Tabletitle"/>
        <w:rPr>
          <w:lang w:val="fr-CH"/>
        </w:rPr>
      </w:pPr>
      <w:r>
        <w:rPr>
          <w:lang w:val="fr-CH"/>
        </w:rPr>
        <w:t>Valeur attribuée au CID_header_type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0F4682" w:rsidTr="005B39B9">
        <w:trPr>
          <w:jc w:val="center"/>
        </w:trPr>
        <w:tc>
          <w:tcPr>
            <w:tcW w:w="1701" w:type="dxa"/>
          </w:tcPr>
          <w:p w:rsidR="000F4682" w:rsidRDefault="000F4682" w:rsidP="005B39B9">
            <w:pPr>
              <w:pStyle w:val="Tablehead"/>
              <w:widowControl w:val="0"/>
              <w:rPr>
                <w:bCs/>
                <w:lang w:val="fr-CH"/>
              </w:rPr>
            </w:pPr>
            <w:r>
              <w:rPr>
                <w:bCs/>
                <w:lang w:val="fr-CH"/>
              </w:rPr>
              <w:t>Valeur</w:t>
            </w:r>
          </w:p>
        </w:tc>
        <w:tc>
          <w:tcPr>
            <w:tcW w:w="5670" w:type="dxa"/>
          </w:tcPr>
          <w:p w:rsidR="000F4682" w:rsidRDefault="000F4682" w:rsidP="005B39B9">
            <w:pPr>
              <w:pStyle w:val="Tablehead"/>
              <w:widowControl w:val="0"/>
              <w:rPr>
                <w:bCs/>
                <w:lang w:val="fr-CH"/>
              </w:rPr>
            </w:pPr>
            <w:r>
              <w:rPr>
                <w:bCs/>
                <w:lang w:val="fr-CH"/>
              </w:rPr>
              <w:t>Description</w:t>
            </w:r>
          </w:p>
        </w:tc>
      </w:tr>
      <w:tr w:rsidR="000F4682" w:rsidTr="005B39B9">
        <w:trPr>
          <w:jc w:val="center"/>
        </w:trPr>
        <w:tc>
          <w:tcPr>
            <w:tcW w:w="1701" w:type="dxa"/>
            <w:vAlign w:val="center"/>
          </w:tcPr>
          <w:p w:rsidR="000F4682" w:rsidRDefault="000F4682" w:rsidP="000F4682">
            <w:pPr>
              <w:pStyle w:val="Tabletext"/>
              <w:widowControl w:val="0"/>
              <w:ind w:leftChars="-43" w:hangingChars="47" w:hanging="103"/>
              <w:jc w:val="center"/>
              <w:rPr>
                <w:lang w:val="fr-CH" w:eastAsia="ja-JP"/>
              </w:rPr>
            </w:pPr>
            <w:r>
              <w:rPr>
                <w:lang w:val="fr-CH"/>
              </w:rPr>
              <w:t>0x0</w:t>
            </w:r>
            <w:r>
              <w:rPr>
                <w:lang w:val="fr-CH" w:eastAsia="ja-JP"/>
              </w:rPr>
              <w:t>0</w:t>
            </w:r>
            <w:r>
              <w:rPr>
                <w:lang w:val="fr-CH"/>
              </w:rPr>
              <w:t xml:space="preserve"> – 0x</w:t>
            </w:r>
            <w:r>
              <w:rPr>
                <w:lang w:val="fr-CH" w:eastAsia="ja-JP"/>
              </w:rPr>
              <w:t>1F</w:t>
            </w:r>
          </w:p>
        </w:tc>
        <w:tc>
          <w:tcPr>
            <w:tcW w:w="5670" w:type="dxa"/>
          </w:tcPr>
          <w:p w:rsidR="000F4682" w:rsidRDefault="000F4682" w:rsidP="000F4682">
            <w:pPr>
              <w:pStyle w:val="Tabletext"/>
              <w:widowControl w:val="0"/>
              <w:ind w:firstLineChars="41" w:firstLine="90"/>
              <w:rPr>
                <w:lang w:val="fr-CH"/>
              </w:rPr>
            </w:pPr>
            <w:r>
              <w:rPr>
                <w:lang w:val="fr-CH" w:eastAsia="ja-JP"/>
              </w:rPr>
              <w:t>Réservé</w:t>
            </w:r>
          </w:p>
        </w:tc>
      </w:tr>
      <w:tr w:rsidR="000F4682" w:rsidTr="005B39B9">
        <w:trPr>
          <w:jc w:val="center"/>
        </w:trPr>
        <w:tc>
          <w:tcPr>
            <w:tcW w:w="1701" w:type="dxa"/>
            <w:vAlign w:val="center"/>
          </w:tcPr>
          <w:p w:rsidR="000F4682" w:rsidRDefault="000F4682" w:rsidP="000F4682">
            <w:pPr>
              <w:pStyle w:val="Tabletext"/>
              <w:widowControl w:val="0"/>
              <w:ind w:leftChars="-43" w:hangingChars="47" w:hanging="103"/>
              <w:jc w:val="center"/>
              <w:rPr>
                <w:lang w:val="fr-CH"/>
              </w:rPr>
            </w:pPr>
            <w:r>
              <w:rPr>
                <w:lang w:val="fr-CH"/>
              </w:rPr>
              <w:t>0x20</w:t>
            </w:r>
          </w:p>
        </w:tc>
        <w:tc>
          <w:tcPr>
            <w:tcW w:w="5670" w:type="dxa"/>
          </w:tcPr>
          <w:p w:rsidR="000F4682" w:rsidRDefault="000F4682" w:rsidP="000F4682">
            <w:pPr>
              <w:pStyle w:val="Tabletext"/>
              <w:widowControl w:val="0"/>
              <w:ind w:firstLineChars="41" w:firstLine="90"/>
              <w:rPr>
                <w:lang w:val="fr-CH"/>
              </w:rPr>
            </w:pPr>
            <w:r>
              <w:rPr>
                <w:lang w:val="fr-CH"/>
              </w:rPr>
              <w:t>En-tête complet de paquet avec en-têtes IPv4 et UDP</w:t>
            </w:r>
          </w:p>
        </w:tc>
      </w:tr>
      <w:tr w:rsidR="000F4682" w:rsidTr="005B39B9">
        <w:trPr>
          <w:jc w:val="center"/>
        </w:trPr>
        <w:tc>
          <w:tcPr>
            <w:tcW w:w="1701" w:type="dxa"/>
            <w:vAlign w:val="center"/>
          </w:tcPr>
          <w:p w:rsidR="000F4682" w:rsidRDefault="000F4682" w:rsidP="000F4682">
            <w:pPr>
              <w:pStyle w:val="Tabletext"/>
              <w:widowControl w:val="0"/>
              <w:ind w:leftChars="-43" w:hangingChars="47" w:hanging="103"/>
              <w:jc w:val="center"/>
              <w:rPr>
                <w:lang w:val="fr-CH"/>
              </w:rPr>
            </w:pPr>
            <w:r>
              <w:rPr>
                <w:lang w:val="fr-CH"/>
              </w:rPr>
              <w:t>0x21</w:t>
            </w:r>
          </w:p>
        </w:tc>
        <w:tc>
          <w:tcPr>
            <w:tcW w:w="5670" w:type="dxa"/>
          </w:tcPr>
          <w:p w:rsidR="000F4682" w:rsidRDefault="000F4682" w:rsidP="000F4682">
            <w:pPr>
              <w:pStyle w:val="Tabletext"/>
              <w:widowControl w:val="0"/>
              <w:ind w:firstLineChars="41" w:firstLine="90"/>
              <w:rPr>
                <w:lang w:val="fr-CH"/>
              </w:rPr>
            </w:pPr>
            <w:r>
              <w:rPr>
                <w:lang w:val="fr-CH"/>
              </w:rPr>
              <w:t xml:space="preserve">En-tête compressé de paquet avec en-têtes IPv4 et UDP </w:t>
            </w:r>
          </w:p>
        </w:tc>
      </w:tr>
      <w:tr w:rsidR="000F4682" w:rsidTr="005B39B9">
        <w:trPr>
          <w:jc w:val="center"/>
        </w:trPr>
        <w:tc>
          <w:tcPr>
            <w:tcW w:w="1701" w:type="dxa"/>
            <w:vAlign w:val="center"/>
          </w:tcPr>
          <w:p w:rsidR="000F4682" w:rsidRDefault="000F4682" w:rsidP="000F4682">
            <w:pPr>
              <w:pStyle w:val="Tabletext"/>
              <w:widowControl w:val="0"/>
              <w:ind w:leftChars="-43" w:hangingChars="47" w:hanging="103"/>
              <w:jc w:val="center"/>
              <w:rPr>
                <w:lang w:val="fr-CH" w:eastAsia="ja-JP"/>
              </w:rPr>
            </w:pPr>
            <w:r>
              <w:rPr>
                <w:lang w:val="fr-CH"/>
              </w:rPr>
              <w:t>0x</w:t>
            </w:r>
            <w:r>
              <w:rPr>
                <w:lang w:val="fr-CH" w:eastAsia="ja-JP"/>
              </w:rPr>
              <w:t>22</w:t>
            </w:r>
            <w:r>
              <w:rPr>
                <w:lang w:val="fr-CH"/>
              </w:rPr>
              <w:t xml:space="preserve"> – 0x</w:t>
            </w:r>
            <w:r>
              <w:rPr>
                <w:lang w:val="fr-CH" w:eastAsia="ja-JP"/>
              </w:rPr>
              <w:t>5F</w:t>
            </w:r>
          </w:p>
        </w:tc>
        <w:tc>
          <w:tcPr>
            <w:tcW w:w="5670" w:type="dxa"/>
          </w:tcPr>
          <w:p w:rsidR="000F4682" w:rsidRDefault="000F4682" w:rsidP="000F4682">
            <w:pPr>
              <w:pStyle w:val="Tabletext"/>
              <w:widowControl w:val="0"/>
              <w:ind w:firstLineChars="41" w:firstLine="90"/>
              <w:rPr>
                <w:lang w:val="fr-CH"/>
              </w:rPr>
            </w:pPr>
            <w:r>
              <w:rPr>
                <w:lang w:val="fr-CH" w:eastAsia="ja-JP"/>
              </w:rPr>
              <w:t>Réservé</w:t>
            </w:r>
          </w:p>
        </w:tc>
      </w:tr>
      <w:tr w:rsidR="000F4682" w:rsidTr="005B39B9">
        <w:trPr>
          <w:jc w:val="center"/>
        </w:trPr>
        <w:tc>
          <w:tcPr>
            <w:tcW w:w="1701" w:type="dxa"/>
            <w:vAlign w:val="center"/>
          </w:tcPr>
          <w:p w:rsidR="000F4682" w:rsidRDefault="000F4682" w:rsidP="000F4682">
            <w:pPr>
              <w:pStyle w:val="Tabletext"/>
              <w:widowControl w:val="0"/>
              <w:ind w:leftChars="-43" w:hangingChars="47" w:hanging="103"/>
              <w:jc w:val="center"/>
              <w:rPr>
                <w:lang w:val="fr-CH"/>
              </w:rPr>
            </w:pPr>
            <w:r>
              <w:rPr>
                <w:lang w:val="fr-CH"/>
              </w:rPr>
              <w:t>0x60</w:t>
            </w:r>
          </w:p>
        </w:tc>
        <w:tc>
          <w:tcPr>
            <w:tcW w:w="5670" w:type="dxa"/>
          </w:tcPr>
          <w:p w:rsidR="000F4682" w:rsidRDefault="000F4682" w:rsidP="000F4682">
            <w:pPr>
              <w:pStyle w:val="Tabletext"/>
              <w:widowControl w:val="0"/>
              <w:ind w:firstLineChars="41" w:firstLine="90"/>
              <w:rPr>
                <w:lang w:val="fr-CH"/>
              </w:rPr>
            </w:pPr>
            <w:r>
              <w:rPr>
                <w:lang w:val="fr-CH"/>
              </w:rPr>
              <w:t>En-tête complet de paquet avec en-têtes IPv6 et UDP</w:t>
            </w:r>
          </w:p>
        </w:tc>
      </w:tr>
      <w:tr w:rsidR="000F4682" w:rsidTr="005B39B9">
        <w:trPr>
          <w:jc w:val="center"/>
        </w:trPr>
        <w:tc>
          <w:tcPr>
            <w:tcW w:w="1701" w:type="dxa"/>
            <w:vAlign w:val="center"/>
          </w:tcPr>
          <w:p w:rsidR="000F4682" w:rsidRDefault="000F4682" w:rsidP="000F4682">
            <w:pPr>
              <w:pStyle w:val="Tabletext"/>
              <w:widowControl w:val="0"/>
              <w:ind w:leftChars="-43" w:hangingChars="47" w:hanging="103"/>
              <w:jc w:val="center"/>
              <w:rPr>
                <w:lang w:val="fr-CH"/>
              </w:rPr>
            </w:pPr>
            <w:r>
              <w:rPr>
                <w:lang w:val="fr-CH"/>
              </w:rPr>
              <w:t>0x61</w:t>
            </w:r>
          </w:p>
        </w:tc>
        <w:tc>
          <w:tcPr>
            <w:tcW w:w="5670" w:type="dxa"/>
          </w:tcPr>
          <w:p w:rsidR="000F4682" w:rsidRDefault="000F4682" w:rsidP="000F4682">
            <w:pPr>
              <w:pStyle w:val="Tabletext"/>
              <w:widowControl w:val="0"/>
              <w:ind w:firstLineChars="41" w:firstLine="90"/>
              <w:rPr>
                <w:lang w:val="fr-CH"/>
              </w:rPr>
            </w:pPr>
            <w:r>
              <w:rPr>
                <w:lang w:val="fr-CH"/>
              </w:rPr>
              <w:t>En-tête compressé de paquet avec en-têtes IPv6 et UDP</w:t>
            </w:r>
          </w:p>
        </w:tc>
      </w:tr>
      <w:tr w:rsidR="000F4682" w:rsidTr="005B39B9">
        <w:trPr>
          <w:jc w:val="center"/>
        </w:trPr>
        <w:tc>
          <w:tcPr>
            <w:tcW w:w="1701" w:type="dxa"/>
          </w:tcPr>
          <w:p w:rsidR="000F4682" w:rsidRDefault="000F4682" w:rsidP="000F4682">
            <w:pPr>
              <w:pStyle w:val="Tabletext"/>
              <w:widowControl w:val="0"/>
              <w:ind w:leftChars="-43" w:hangingChars="47" w:hanging="103"/>
              <w:jc w:val="center"/>
              <w:rPr>
                <w:lang w:val="fr-CH"/>
              </w:rPr>
            </w:pPr>
            <w:r>
              <w:rPr>
                <w:lang w:val="fr-CH"/>
              </w:rPr>
              <w:t>0x</w:t>
            </w:r>
            <w:r>
              <w:rPr>
                <w:lang w:val="fr-CH" w:eastAsia="ja-JP"/>
              </w:rPr>
              <w:t>62</w:t>
            </w:r>
            <w:r>
              <w:rPr>
                <w:lang w:val="fr-CH"/>
              </w:rPr>
              <w:t xml:space="preserve"> – 0xF</w:t>
            </w:r>
            <w:r>
              <w:rPr>
                <w:lang w:val="fr-CH" w:eastAsia="ja-JP"/>
              </w:rPr>
              <w:t>F</w:t>
            </w:r>
          </w:p>
        </w:tc>
        <w:tc>
          <w:tcPr>
            <w:tcW w:w="5670" w:type="dxa"/>
          </w:tcPr>
          <w:p w:rsidR="000F4682" w:rsidRDefault="000F4682" w:rsidP="000F4682">
            <w:pPr>
              <w:pStyle w:val="Tabletext"/>
              <w:widowControl w:val="0"/>
              <w:ind w:firstLineChars="41" w:firstLine="90"/>
              <w:rPr>
                <w:lang w:val="fr-CH"/>
              </w:rPr>
            </w:pPr>
            <w:r>
              <w:rPr>
                <w:lang w:val="fr-CH" w:eastAsia="ja-JP"/>
              </w:rPr>
              <w:t>Réservé</w:t>
            </w:r>
          </w:p>
        </w:tc>
      </w:tr>
    </w:tbl>
    <w:p w:rsidR="00841A15" w:rsidRDefault="00841A15" w:rsidP="00841A15">
      <w:pPr>
        <w:pStyle w:val="Tablefin"/>
      </w:pPr>
    </w:p>
    <w:p w:rsidR="000F4682" w:rsidRDefault="000F4682" w:rsidP="00841A15">
      <w:pPr>
        <w:rPr>
          <w:lang w:val="fr-CH"/>
        </w:rPr>
      </w:pPr>
      <w:r>
        <w:rPr>
          <w:b/>
          <w:lang w:val="fr-CH"/>
        </w:rPr>
        <w:t>Identification</w:t>
      </w:r>
      <w:r>
        <w:rPr>
          <w:lang w:val="fr-CH"/>
        </w:rPr>
        <w:t xml:space="preserve"> –</w:t>
      </w:r>
      <w:r>
        <w:rPr>
          <w:b/>
          <w:lang w:val="fr-CH"/>
        </w:rPr>
        <w:t xml:space="preserve"> </w:t>
      </w:r>
      <w:r>
        <w:rPr>
          <w:bCs/>
          <w:lang w:val="fr-CH"/>
        </w:rPr>
        <w:t>Ce champ contient l'identification</w:t>
      </w:r>
      <w:r>
        <w:rPr>
          <w:lang w:val="fr-CH"/>
        </w:rPr>
        <w:t xml:space="preserve"> IP de l'en-tête IPv4.</w:t>
      </w:r>
    </w:p>
    <w:p w:rsidR="000F4682" w:rsidRDefault="000F4682" w:rsidP="00841A15">
      <w:pPr>
        <w:rPr>
          <w:lang w:val="fr-CH"/>
        </w:rPr>
      </w:pPr>
      <w:r>
        <w:rPr>
          <w:b/>
          <w:lang w:val="fr-CH"/>
        </w:rPr>
        <w:t>IPv4_header_wo_length</w:t>
      </w:r>
      <w:r>
        <w:rPr>
          <w:b/>
          <w:lang w:val="fr-CH" w:eastAsia="ja-JP"/>
        </w:rPr>
        <w:t xml:space="preserve"> </w:t>
      </w:r>
      <w:r>
        <w:rPr>
          <w:b/>
          <w:lang w:val="fr-CH"/>
        </w:rPr>
        <w:t>(</w:t>
      </w:r>
      <w:r>
        <w:rPr>
          <w:b/>
          <w:lang w:val="fr-CH" w:eastAsia="ja-JP"/>
        </w:rPr>
        <w:t xml:space="preserve"> </w:t>
      </w:r>
      <w:r>
        <w:rPr>
          <w:b/>
          <w:lang w:val="fr-CH"/>
        </w:rPr>
        <w:t>)</w:t>
      </w:r>
      <w:r>
        <w:rPr>
          <w:lang w:val="fr-CH"/>
        </w:rPr>
        <w:t xml:space="preserve"> – En-tête IPv4 sans champ total_length ou checksum_header représenté à la Fig. 4 et dans le Tableau 5.</w:t>
      </w:r>
    </w:p>
    <w:p w:rsidR="000F4682" w:rsidRDefault="000F4682" w:rsidP="000F4682">
      <w:pPr>
        <w:pStyle w:val="FigureNo"/>
        <w:rPr>
          <w:lang w:val="fr-CH" w:eastAsia="ja-JP"/>
        </w:rPr>
      </w:pPr>
      <w:r>
        <w:rPr>
          <w:lang w:val="fr-CH"/>
        </w:rPr>
        <w:t xml:space="preserve">FIGURE </w:t>
      </w:r>
      <w:r>
        <w:rPr>
          <w:lang w:val="fr-CH" w:eastAsia="ja-JP"/>
        </w:rPr>
        <w:t>4</w:t>
      </w:r>
    </w:p>
    <w:p w:rsidR="000F4682" w:rsidRDefault="000F4682" w:rsidP="000F4682">
      <w:pPr>
        <w:pStyle w:val="Figuretitle"/>
        <w:rPr>
          <w:lang w:val="fr-CH"/>
        </w:rPr>
      </w:pPr>
      <w:r>
        <w:rPr>
          <w:lang w:val="fr-CH"/>
        </w:rPr>
        <w:t>Structure de l'en-tête IPv4_header_wo_length (</w:t>
      </w:r>
      <w:r>
        <w:rPr>
          <w:lang w:val="fr-CH" w:eastAsia="ja-JP"/>
        </w:rPr>
        <w:t xml:space="preserve"> </w:t>
      </w:r>
      <w:r>
        <w:rPr>
          <w:lang w:val="fr-CH"/>
        </w:rPr>
        <w:t>)</w:t>
      </w:r>
    </w:p>
    <w:p w:rsidR="000F4682" w:rsidRDefault="00885AAA" w:rsidP="000F4682">
      <w:pPr>
        <w:pStyle w:val="Figure"/>
      </w:pPr>
      <w:r>
        <w:pict>
          <v:shape id="_x0000_i1027" type="#_x0000_t75" style="width:408.5pt;height:108pt">
            <v:imagedata r:id="rId20" o:title=""/>
          </v:shape>
        </w:pict>
      </w:r>
    </w:p>
    <w:p w:rsidR="000F4682" w:rsidRDefault="000F4682" w:rsidP="000F4682">
      <w:pPr>
        <w:pStyle w:val="TableNo"/>
        <w:rPr>
          <w:lang w:val="fr-CH" w:eastAsia="ja-JP"/>
        </w:rPr>
      </w:pPr>
      <w:r>
        <w:rPr>
          <w:lang w:val="fr-CH"/>
        </w:rPr>
        <w:t xml:space="preserve">TABLEAU </w:t>
      </w:r>
      <w:r>
        <w:rPr>
          <w:lang w:val="fr-CH" w:eastAsia="ja-JP"/>
        </w:rPr>
        <w:t>5</w:t>
      </w:r>
    </w:p>
    <w:p w:rsidR="000F4682" w:rsidRDefault="000F4682" w:rsidP="000F4682">
      <w:pPr>
        <w:pStyle w:val="Tabletitle"/>
        <w:rPr>
          <w:lang w:val="fr-CH"/>
        </w:rPr>
      </w:pPr>
      <w:r>
        <w:rPr>
          <w:lang w:val="fr-CH"/>
        </w:rPr>
        <w:t>En-tête IPv4_header_wo_length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jc w:val="center"/>
        </w:trPr>
        <w:tc>
          <w:tcPr>
            <w:tcW w:w="5103" w:type="dxa"/>
          </w:tcPr>
          <w:p w:rsidR="000F4682" w:rsidRDefault="000F4682" w:rsidP="005B39B9">
            <w:pPr>
              <w:pStyle w:val="Tablehead"/>
              <w:widowControl w:val="0"/>
              <w:spacing w:before="60" w:after="60"/>
              <w:rPr>
                <w:bCs/>
                <w:szCs w:val="21"/>
                <w:lang w:val="fr-CH"/>
              </w:rPr>
            </w:pPr>
            <w:r>
              <w:rPr>
                <w:bCs/>
                <w:lang w:val="fr-CH"/>
              </w:rPr>
              <w:t>Syntaxe</w:t>
            </w:r>
          </w:p>
        </w:tc>
        <w:tc>
          <w:tcPr>
            <w:tcW w:w="1701" w:type="dxa"/>
          </w:tcPr>
          <w:p w:rsidR="000F4682" w:rsidRDefault="000F4682" w:rsidP="005B39B9">
            <w:pPr>
              <w:pStyle w:val="Tablehead"/>
              <w:widowControl w:val="0"/>
              <w:spacing w:before="60" w:after="60"/>
              <w:rPr>
                <w:bCs/>
                <w:lang w:val="fr-CH"/>
              </w:rPr>
            </w:pPr>
            <w:r>
              <w:rPr>
                <w:bCs/>
                <w:lang w:val="fr-CH"/>
              </w:rPr>
              <w:t>Nbre de bits</w:t>
            </w:r>
          </w:p>
        </w:tc>
        <w:tc>
          <w:tcPr>
            <w:tcW w:w="1701" w:type="dxa"/>
          </w:tcPr>
          <w:p w:rsidR="000F4682" w:rsidRDefault="000F4682" w:rsidP="005B39B9">
            <w:pPr>
              <w:pStyle w:val="Tablehead"/>
              <w:widowControl w:val="0"/>
              <w:spacing w:before="60" w:after="60"/>
              <w:rPr>
                <w:bCs/>
                <w:sz w:val="20"/>
                <w:lang w:val="fr-CH"/>
              </w:rPr>
            </w:pPr>
            <w:r>
              <w:rPr>
                <w:bCs/>
                <w:lang w:val="fr-CH"/>
              </w:rPr>
              <w:t>Mnémonique</w:t>
            </w:r>
          </w:p>
        </w:tc>
      </w:tr>
      <w:tr w:rsidR="000F4682" w:rsidTr="005B39B9">
        <w:trPr>
          <w:jc w:val="center"/>
        </w:trPr>
        <w:tc>
          <w:tcPr>
            <w:tcW w:w="5103" w:type="dxa"/>
          </w:tcPr>
          <w:p w:rsidR="000F4682" w:rsidRDefault="000F4682" w:rsidP="005B39B9">
            <w:pPr>
              <w:pStyle w:val="Tabletext"/>
              <w:spacing w:before="30" w:after="30"/>
              <w:rPr>
                <w:rFonts w:eastAsia="MS PGothic"/>
                <w:lang w:val="fr-CH"/>
              </w:rPr>
            </w:pPr>
            <w:r>
              <w:rPr>
                <w:lang w:val="fr-CH"/>
              </w:rPr>
              <w:t>IPv4_header_wo_length</w:t>
            </w:r>
            <w:r>
              <w:rPr>
                <w:lang w:val="fr-CH" w:eastAsia="ja-JP"/>
              </w:rPr>
              <w:t xml:space="preserve"> </w:t>
            </w:r>
            <w:r>
              <w:rPr>
                <w:lang w:val="fr-CH"/>
              </w:rPr>
              <w:t>( ) {</w:t>
            </w:r>
          </w:p>
        </w:tc>
        <w:tc>
          <w:tcPr>
            <w:tcW w:w="1701" w:type="dxa"/>
          </w:tcPr>
          <w:p w:rsidR="000F4682" w:rsidRDefault="000F4682" w:rsidP="005B39B9">
            <w:pPr>
              <w:pStyle w:val="Tabletext"/>
              <w:spacing w:before="30" w:after="30"/>
              <w:jc w:val="center"/>
              <w:rPr>
                <w:rFonts w:eastAsia="MS PGothic"/>
                <w:lang w:val="fr-CH"/>
              </w:rPr>
            </w:pPr>
          </w:p>
        </w:tc>
        <w:tc>
          <w:tcPr>
            <w:tcW w:w="1701" w:type="dxa"/>
          </w:tcPr>
          <w:p w:rsidR="000F4682" w:rsidRDefault="000F4682" w:rsidP="005B39B9">
            <w:pPr>
              <w:pStyle w:val="Tabletext"/>
              <w:spacing w:before="30" w:after="30"/>
              <w:jc w:val="center"/>
              <w:rPr>
                <w:rFonts w:eastAsia="MS PGothic"/>
                <w:lang w:val="fr-CH"/>
              </w:rPr>
            </w:pPr>
          </w:p>
        </w:tc>
      </w:tr>
      <w:tr w:rsidR="000F4682" w:rsidTr="005B39B9">
        <w:trPr>
          <w:jc w:val="center"/>
        </w:trPr>
        <w:tc>
          <w:tcPr>
            <w:tcW w:w="5103" w:type="dxa"/>
          </w:tcPr>
          <w:p w:rsidR="000F4682" w:rsidRDefault="000F4682" w:rsidP="005B39B9">
            <w:pPr>
              <w:pStyle w:val="Tabletext"/>
              <w:spacing w:before="30" w:after="30"/>
              <w:rPr>
                <w:rFonts w:eastAsia="MS PGothic"/>
                <w:lang w:val="fr-CH"/>
              </w:rPr>
            </w:pPr>
            <w:r>
              <w:rPr>
                <w:lang w:val="fr-CH"/>
              </w:rPr>
              <w:tab/>
              <w:t>version</w:t>
            </w:r>
          </w:p>
        </w:tc>
        <w:tc>
          <w:tcPr>
            <w:tcW w:w="1701" w:type="dxa"/>
          </w:tcPr>
          <w:p w:rsidR="000F4682" w:rsidRDefault="000F4682" w:rsidP="005B39B9">
            <w:pPr>
              <w:pStyle w:val="Tabletext"/>
              <w:spacing w:before="30" w:after="30"/>
              <w:jc w:val="center"/>
              <w:rPr>
                <w:rFonts w:eastAsia="MS PGothic"/>
                <w:lang w:val="fr-CH"/>
              </w:rPr>
            </w:pPr>
            <w:r>
              <w:rPr>
                <w:rFonts w:eastAsia="MS PGothic"/>
                <w:lang w:val="fr-CH"/>
              </w:rPr>
              <w:t>4</w:t>
            </w:r>
          </w:p>
        </w:tc>
        <w:tc>
          <w:tcPr>
            <w:tcW w:w="1701" w:type="dxa"/>
          </w:tcPr>
          <w:p w:rsidR="000F4682" w:rsidRDefault="000F4682" w:rsidP="005B39B9">
            <w:pPr>
              <w:pStyle w:val="Tabletext"/>
              <w:spacing w:before="30" w:after="30"/>
              <w:jc w:val="center"/>
              <w:rPr>
                <w:rFonts w:eastAsia="MS PGothic"/>
                <w:lang w:val="fr-CH"/>
              </w:rPr>
            </w:pPr>
            <w:r>
              <w:rPr>
                <w:rFonts w:eastAsia="MS PGothic"/>
                <w:lang w:val="fr-CH"/>
              </w:rPr>
              <w:t>uimsbf</w:t>
            </w:r>
          </w:p>
        </w:tc>
      </w:tr>
      <w:tr w:rsidR="000F4682" w:rsidTr="005B39B9">
        <w:trPr>
          <w:jc w:val="center"/>
        </w:trPr>
        <w:tc>
          <w:tcPr>
            <w:tcW w:w="5103" w:type="dxa"/>
          </w:tcPr>
          <w:p w:rsidR="000F4682" w:rsidRDefault="000F4682" w:rsidP="005B39B9">
            <w:pPr>
              <w:pStyle w:val="Tabletext"/>
              <w:spacing w:before="30" w:after="30"/>
              <w:rPr>
                <w:lang w:val="en-GB"/>
              </w:rPr>
            </w:pPr>
            <w:r>
              <w:rPr>
                <w:lang w:val="fr-CH"/>
              </w:rPr>
              <w:tab/>
            </w:r>
            <w:r>
              <w:rPr>
                <w:lang w:val="en-GB"/>
              </w:rPr>
              <w:t>IHL</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4</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r>
            <w:r>
              <w:rPr>
                <w:lang w:val="en-GB" w:eastAsia="ja-JP"/>
              </w:rPr>
              <w:t>type</w:t>
            </w:r>
            <w:r>
              <w:rPr>
                <w:lang w:val="en-GB"/>
              </w:rPr>
              <w:t>_of_service</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r>
          </w:p>
        </w:tc>
        <w:tc>
          <w:tcPr>
            <w:tcW w:w="1701" w:type="dxa"/>
          </w:tcPr>
          <w:p w:rsidR="000F4682" w:rsidRDefault="000F4682" w:rsidP="005B39B9">
            <w:pPr>
              <w:pStyle w:val="Tabletext"/>
              <w:spacing w:before="30" w:after="30"/>
              <w:jc w:val="center"/>
              <w:rPr>
                <w:rFonts w:eastAsia="MS PGothic"/>
                <w:lang w:val="en-GB"/>
              </w:rPr>
            </w:pPr>
          </w:p>
        </w:tc>
        <w:tc>
          <w:tcPr>
            <w:tcW w:w="1701" w:type="dxa"/>
          </w:tcPr>
          <w:p w:rsidR="000F4682" w:rsidRDefault="000F4682" w:rsidP="005B39B9">
            <w:pPr>
              <w:pStyle w:val="Tabletext"/>
              <w:spacing w:before="30" w:after="30"/>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0" w:after="30"/>
              <w:rPr>
                <w:rFonts w:eastAsia="MS PGothic"/>
                <w:lang w:val="en-GB"/>
              </w:rPr>
            </w:pPr>
            <w:r>
              <w:rPr>
                <w:lang w:val="en-GB"/>
              </w:rPr>
              <w:tab/>
              <w:t>identification</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16</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r>
            <w:r>
              <w:rPr>
                <w:lang w:val="en-GB" w:eastAsia="ja-JP"/>
              </w:rPr>
              <w:t>f</w:t>
            </w:r>
            <w:r>
              <w:rPr>
                <w:lang w:val="en-GB"/>
              </w:rPr>
              <w:t>lags</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3</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t>f</w:t>
            </w:r>
            <w:r>
              <w:rPr>
                <w:lang w:val="en-GB" w:eastAsia="ja-JP"/>
              </w:rPr>
              <w:t>r</w:t>
            </w:r>
            <w:r>
              <w:rPr>
                <w:lang w:val="en-GB"/>
              </w:rPr>
              <w:t>agment_offset</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13</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spacing w:before="30" w:after="30"/>
              <w:rPr>
                <w:rFonts w:eastAsia="MS PGothic"/>
                <w:lang w:val="en-GB"/>
              </w:rPr>
            </w:pPr>
            <w:r>
              <w:rPr>
                <w:lang w:val="en-GB"/>
              </w:rPr>
              <w:tab/>
              <w:t>time_to_live</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t>protocol</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8</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20" w:after="20"/>
              <w:rPr>
                <w:rFonts w:eastAsia="MS PGothic"/>
                <w:lang w:val="en-GB"/>
              </w:rPr>
            </w:pPr>
            <w:r>
              <w:rPr>
                <w:lang w:val="en-GB"/>
              </w:rPr>
              <w:tab/>
            </w:r>
          </w:p>
        </w:tc>
        <w:tc>
          <w:tcPr>
            <w:tcW w:w="1701" w:type="dxa"/>
          </w:tcPr>
          <w:p w:rsidR="000F4682" w:rsidRDefault="000F4682" w:rsidP="005B39B9">
            <w:pPr>
              <w:pStyle w:val="Tabletext"/>
              <w:spacing w:before="20" w:after="20"/>
              <w:jc w:val="center"/>
              <w:rPr>
                <w:rFonts w:eastAsia="MS PGothic"/>
                <w:lang w:val="en-GB"/>
              </w:rPr>
            </w:pPr>
          </w:p>
        </w:tc>
        <w:tc>
          <w:tcPr>
            <w:tcW w:w="1701" w:type="dxa"/>
          </w:tcPr>
          <w:p w:rsidR="000F4682" w:rsidRDefault="000F4682" w:rsidP="005B39B9">
            <w:pPr>
              <w:pStyle w:val="Tabletext"/>
              <w:spacing w:before="20" w:after="20"/>
              <w:jc w:val="center"/>
              <w:rPr>
                <w:rFonts w:eastAsia="MS PGothic"/>
                <w:lang w:val="en-GB"/>
              </w:rPr>
            </w:pP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t>source_address</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32</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0" w:after="30"/>
              <w:rPr>
                <w:lang w:val="en-GB"/>
              </w:rPr>
            </w:pPr>
            <w:r>
              <w:rPr>
                <w:lang w:val="en-GB"/>
              </w:rPr>
              <w:tab/>
              <w:t>destination_address</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32</w:t>
            </w:r>
          </w:p>
        </w:tc>
        <w:tc>
          <w:tcPr>
            <w:tcW w:w="1701" w:type="dxa"/>
          </w:tcPr>
          <w:p w:rsidR="000F4682" w:rsidRDefault="000F4682" w:rsidP="005B39B9">
            <w:pPr>
              <w:pStyle w:val="Tabletext"/>
              <w:spacing w:before="30" w:after="30"/>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spacing w:before="30" w:after="30"/>
              <w:rPr>
                <w:bCs/>
                <w:lang w:val="fr-CH"/>
              </w:rPr>
            </w:pPr>
            <w:r>
              <w:rPr>
                <w:bCs/>
                <w:lang w:val="fr-CH"/>
              </w:rPr>
              <w:t>}</w:t>
            </w:r>
          </w:p>
        </w:tc>
        <w:tc>
          <w:tcPr>
            <w:tcW w:w="1701" w:type="dxa"/>
          </w:tcPr>
          <w:p w:rsidR="000F4682" w:rsidRDefault="000F4682" w:rsidP="005B39B9">
            <w:pPr>
              <w:pStyle w:val="Tabletext"/>
              <w:spacing w:before="30" w:after="30"/>
              <w:jc w:val="center"/>
              <w:rPr>
                <w:rFonts w:eastAsia="MS PGothic"/>
                <w:lang w:val="fr-CH"/>
              </w:rPr>
            </w:pPr>
          </w:p>
        </w:tc>
        <w:tc>
          <w:tcPr>
            <w:tcW w:w="1701" w:type="dxa"/>
          </w:tcPr>
          <w:p w:rsidR="000F4682" w:rsidRDefault="000F4682" w:rsidP="005B39B9">
            <w:pPr>
              <w:pStyle w:val="Tabletext"/>
              <w:spacing w:before="30" w:after="30"/>
              <w:jc w:val="center"/>
              <w:rPr>
                <w:rFonts w:eastAsia="MS PGothic"/>
                <w:lang w:val="fr-CH"/>
              </w:rPr>
            </w:pPr>
          </w:p>
        </w:tc>
      </w:tr>
    </w:tbl>
    <w:p w:rsidR="005B39B9" w:rsidRPr="005B39B9" w:rsidRDefault="005B39B9" w:rsidP="005B39B9">
      <w:pPr>
        <w:pStyle w:val="Tablefin"/>
        <w:rPr>
          <w:sz w:val="2"/>
        </w:rPr>
      </w:pPr>
    </w:p>
    <w:p w:rsidR="000F4682" w:rsidRDefault="000F4682" w:rsidP="00995E9D">
      <w:pPr>
        <w:rPr>
          <w:lang w:val="fr-CH"/>
        </w:rPr>
      </w:pPr>
      <w:r>
        <w:rPr>
          <w:b/>
          <w:lang w:val="fr-CH"/>
        </w:rPr>
        <w:lastRenderedPageBreak/>
        <w:t>IPv6_header_wo_length</w:t>
      </w:r>
      <w:r>
        <w:rPr>
          <w:b/>
          <w:lang w:val="fr-CH" w:eastAsia="ja-JP"/>
        </w:rPr>
        <w:t xml:space="preserve"> </w:t>
      </w:r>
      <w:r>
        <w:rPr>
          <w:b/>
          <w:lang w:val="fr-CH"/>
        </w:rPr>
        <w:t>(</w:t>
      </w:r>
      <w:r>
        <w:rPr>
          <w:b/>
          <w:lang w:val="fr-CH" w:eastAsia="ja-JP"/>
        </w:rPr>
        <w:t xml:space="preserve"> </w:t>
      </w:r>
      <w:r>
        <w:rPr>
          <w:b/>
          <w:lang w:val="fr-CH"/>
        </w:rPr>
        <w:t>)</w:t>
      </w:r>
      <w:r>
        <w:rPr>
          <w:lang w:val="fr-CH"/>
        </w:rPr>
        <w:t xml:space="preserve"> – En-t</w:t>
      </w:r>
      <w:bookmarkStart w:id="4" w:name="_GoBack"/>
      <w:bookmarkEnd w:id="4"/>
      <w:r>
        <w:rPr>
          <w:lang w:val="fr-CH"/>
        </w:rPr>
        <w:t>ête IPv6 sans le champ payload_length représenté à la Fig. 5 et dans le Tableau 6.</w:t>
      </w:r>
    </w:p>
    <w:p w:rsidR="000F4682" w:rsidRPr="002911BE" w:rsidRDefault="000F4682" w:rsidP="000F4682">
      <w:pPr>
        <w:pStyle w:val="FigureNo"/>
        <w:rPr>
          <w:lang w:val="fr-CH" w:eastAsia="ja-JP"/>
        </w:rPr>
      </w:pPr>
      <w:r w:rsidRPr="002911BE">
        <w:rPr>
          <w:lang w:val="fr-CH"/>
        </w:rPr>
        <w:t xml:space="preserve">FIGURE </w:t>
      </w:r>
      <w:r w:rsidRPr="002911BE">
        <w:rPr>
          <w:lang w:val="fr-CH" w:eastAsia="ja-JP"/>
        </w:rPr>
        <w:t>5</w:t>
      </w:r>
    </w:p>
    <w:p w:rsidR="000F4682" w:rsidRPr="002911BE" w:rsidRDefault="000F4682" w:rsidP="000F4682">
      <w:pPr>
        <w:pStyle w:val="Figuretitle"/>
        <w:rPr>
          <w:lang w:val="fr-CH"/>
        </w:rPr>
      </w:pPr>
      <w:r w:rsidRPr="002911BE">
        <w:rPr>
          <w:lang w:val="fr-CH"/>
        </w:rPr>
        <w:t>Structure de l'en-tête IPv6_header_wo_length (</w:t>
      </w:r>
      <w:r w:rsidRPr="002911BE">
        <w:rPr>
          <w:lang w:val="fr-CH" w:eastAsia="ja-JP"/>
        </w:rPr>
        <w:t xml:space="preserve"> </w:t>
      </w:r>
      <w:r w:rsidRPr="002911BE">
        <w:rPr>
          <w:lang w:val="fr-CH"/>
        </w:rPr>
        <w:t>)</w:t>
      </w:r>
    </w:p>
    <w:p w:rsidR="000F4682" w:rsidRPr="002911BE" w:rsidRDefault="000F4682" w:rsidP="000F4682">
      <w:pPr>
        <w:pStyle w:val="Blanc"/>
        <w:rPr>
          <w:lang w:val="fr-CH" w:eastAsia="ja-JP"/>
        </w:rPr>
      </w:pPr>
    </w:p>
    <w:p w:rsidR="000F4682" w:rsidRDefault="00885AAA" w:rsidP="000F4682">
      <w:pPr>
        <w:pStyle w:val="Figure"/>
      </w:pPr>
      <w:r>
        <w:pict>
          <v:shape id="_x0000_i1028" type="#_x0000_t75" style="width:256pt;height:55pt;mso-position-vertical:absolute">
            <v:imagedata r:id="rId21" o:title=""/>
          </v:shape>
        </w:pict>
      </w:r>
    </w:p>
    <w:p w:rsidR="000F4682" w:rsidRDefault="000F4682" w:rsidP="000F4682">
      <w:pPr>
        <w:pStyle w:val="TableNo"/>
        <w:rPr>
          <w:lang w:val="fr-CH" w:eastAsia="ja-JP"/>
        </w:rPr>
      </w:pPr>
      <w:r>
        <w:rPr>
          <w:lang w:val="fr-CH"/>
        </w:rPr>
        <w:t xml:space="preserve">TABLEAU </w:t>
      </w:r>
      <w:r>
        <w:rPr>
          <w:lang w:val="fr-CH" w:eastAsia="ja-JP"/>
        </w:rPr>
        <w:t>6</w:t>
      </w:r>
    </w:p>
    <w:p w:rsidR="000F4682" w:rsidRDefault="000F4682" w:rsidP="000F4682">
      <w:pPr>
        <w:pStyle w:val="Tabletitle"/>
        <w:rPr>
          <w:lang w:val="fr-CH"/>
        </w:rPr>
      </w:pPr>
      <w:r>
        <w:rPr>
          <w:lang w:val="fr-CH"/>
        </w:rPr>
        <w:t>En-tête IPv</w:t>
      </w:r>
      <w:r>
        <w:rPr>
          <w:lang w:val="fr-CH" w:eastAsia="ja-JP"/>
        </w:rPr>
        <w:t>6</w:t>
      </w:r>
      <w:r>
        <w:rPr>
          <w:lang w:val="fr-CH"/>
        </w:rPr>
        <w:t>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jc w:val="center"/>
        </w:trPr>
        <w:tc>
          <w:tcPr>
            <w:tcW w:w="5103" w:type="dxa"/>
          </w:tcPr>
          <w:p w:rsidR="000F4682" w:rsidRDefault="000F4682" w:rsidP="005B39B9">
            <w:pPr>
              <w:pStyle w:val="Tablehead"/>
              <w:rPr>
                <w:szCs w:val="21"/>
                <w:lang w:val="fr-CH"/>
              </w:rPr>
            </w:pPr>
            <w:r>
              <w:rPr>
                <w:lang w:val="fr-CH"/>
              </w:rPr>
              <w:t>Syntaxe</w:t>
            </w:r>
          </w:p>
        </w:tc>
        <w:tc>
          <w:tcPr>
            <w:tcW w:w="1701" w:type="dxa"/>
          </w:tcPr>
          <w:p w:rsidR="000F4682" w:rsidRDefault="000F4682" w:rsidP="005B39B9">
            <w:pPr>
              <w:pStyle w:val="Tablehead"/>
              <w:rPr>
                <w:lang w:val="fr-CH"/>
              </w:rPr>
            </w:pPr>
            <w:r>
              <w:rPr>
                <w:lang w:val="fr-CH"/>
              </w:rPr>
              <w:t>Nbre de bits</w:t>
            </w:r>
          </w:p>
        </w:tc>
        <w:tc>
          <w:tcPr>
            <w:tcW w:w="1701" w:type="dxa"/>
          </w:tcPr>
          <w:p w:rsidR="000F4682" w:rsidRDefault="000F4682" w:rsidP="005B39B9">
            <w:pPr>
              <w:pStyle w:val="Tablehead"/>
              <w:rPr>
                <w:lang w:val="en-GB"/>
              </w:rPr>
            </w:pPr>
            <w:r>
              <w:rPr>
                <w:lang w:val="en-GB"/>
              </w:rPr>
              <w:t>Mnémonique</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IPv6_header_wo_length</w:t>
            </w:r>
            <w:r>
              <w:rPr>
                <w:lang w:val="en-GB" w:eastAsia="ja-JP"/>
              </w:rPr>
              <w:t xml:space="preserve"> </w:t>
            </w:r>
            <w:r>
              <w:rPr>
                <w:lang w:val="en-GB"/>
              </w:rPr>
              <w:t>( )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ab/>
              <w:t>version</w:t>
            </w:r>
          </w:p>
        </w:tc>
        <w:tc>
          <w:tcPr>
            <w:tcW w:w="1701" w:type="dxa"/>
          </w:tcPr>
          <w:p w:rsidR="000F4682" w:rsidRDefault="000F4682" w:rsidP="005B39B9">
            <w:pPr>
              <w:pStyle w:val="Tabletext"/>
              <w:jc w:val="center"/>
              <w:rPr>
                <w:rFonts w:eastAsia="MS PGothic"/>
                <w:lang w:val="en-GB"/>
              </w:rPr>
            </w:pPr>
            <w:r>
              <w:rPr>
                <w:rFonts w:eastAsia="MS PGothic"/>
                <w:lang w:val="en-GB"/>
              </w:rPr>
              <w:t>4</w:t>
            </w:r>
          </w:p>
        </w:tc>
        <w:tc>
          <w:tcPr>
            <w:tcW w:w="1701" w:type="dxa"/>
          </w:tcPr>
          <w:p w:rsidR="000F4682" w:rsidRDefault="000F4682" w:rsidP="005B39B9">
            <w:pPr>
              <w:pStyle w:val="Tabletext"/>
              <w:jc w:val="center"/>
              <w:rPr>
                <w:rFonts w:eastAsia="MS PGothic"/>
                <w:lang w:val="en-GB"/>
              </w:rPr>
            </w:pPr>
            <w:r>
              <w:rPr>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lang w:val="en-GB"/>
              </w:rPr>
              <w:t>traffic_class</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lang w:val="en-GB"/>
              </w:rPr>
              <w:t>flow_label</w:t>
            </w:r>
          </w:p>
        </w:tc>
        <w:tc>
          <w:tcPr>
            <w:tcW w:w="1701" w:type="dxa"/>
          </w:tcPr>
          <w:p w:rsidR="000F4682" w:rsidRDefault="000F4682" w:rsidP="005B39B9">
            <w:pPr>
              <w:pStyle w:val="Tabletext"/>
              <w:jc w:val="center"/>
              <w:rPr>
                <w:rFonts w:eastAsia="MS PGothic"/>
                <w:lang w:val="en-GB"/>
              </w:rPr>
            </w:pPr>
            <w:r>
              <w:rPr>
                <w:rFonts w:eastAsia="MS PGothic"/>
                <w:lang w:val="en-GB"/>
              </w:rPr>
              <w:t>20</w:t>
            </w:r>
          </w:p>
        </w:tc>
        <w:tc>
          <w:tcPr>
            <w:tcW w:w="1701" w:type="dxa"/>
          </w:tcPr>
          <w:p w:rsidR="000F4682" w:rsidRDefault="000F4682" w:rsidP="005B39B9">
            <w:pPr>
              <w:pStyle w:val="Tabletext"/>
              <w:jc w:val="center"/>
              <w:rPr>
                <w:rFonts w:eastAsia="MS PGothic"/>
                <w:lang w:val="en-GB"/>
              </w:rPr>
            </w:pPr>
            <w:r>
              <w:rPr>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lang w:val="en-GB"/>
              </w:rPr>
              <w:t>next_header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lang w:val="en-GB"/>
              </w:rPr>
              <w:t>hop_limit</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lang w:val="en-GB"/>
              </w:rPr>
              <w:t>source_address</w:t>
            </w:r>
          </w:p>
        </w:tc>
        <w:tc>
          <w:tcPr>
            <w:tcW w:w="1701" w:type="dxa"/>
          </w:tcPr>
          <w:p w:rsidR="000F4682" w:rsidRDefault="000F4682" w:rsidP="005B39B9">
            <w:pPr>
              <w:pStyle w:val="Tabletext"/>
              <w:jc w:val="center"/>
              <w:rPr>
                <w:rFonts w:eastAsia="MS PGothic"/>
                <w:lang w:val="en-GB"/>
              </w:rPr>
            </w:pPr>
            <w:r>
              <w:rPr>
                <w:rFonts w:eastAsia="MS PGothic"/>
                <w:lang w:val="en-GB"/>
              </w:rPr>
              <w:t>128</w:t>
            </w:r>
          </w:p>
        </w:tc>
        <w:tc>
          <w:tcPr>
            <w:tcW w:w="1701" w:type="dxa"/>
          </w:tcPr>
          <w:p w:rsidR="000F4682" w:rsidRDefault="000F4682" w:rsidP="005B39B9">
            <w:pPr>
              <w:pStyle w:val="Tabletext"/>
              <w:jc w:val="center"/>
              <w:rPr>
                <w:rFonts w:eastAsia="MS PGothic"/>
                <w:lang w:val="en-GB"/>
              </w:rPr>
            </w:pPr>
            <w:r>
              <w:rPr>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ab/>
              <w:t>destination_address</w:t>
            </w:r>
          </w:p>
        </w:tc>
        <w:tc>
          <w:tcPr>
            <w:tcW w:w="1701" w:type="dxa"/>
          </w:tcPr>
          <w:p w:rsidR="000F4682" w:rsidRDefault="000F4682" w:rsidP="005B39B9">
            <w:pPr>
              <w:pStyle w:val="Tabletext"/>
              <w:jc w:val="center"/>
              <w:rPr>
                <w:rFonts w:eastAsia="MS PGothic"/>
                <w:lang w:val="fr-CH"/>
              </w:rPr>
            </w:pPr>
            <w:r>
              <w:rPr>
                <w:rFonts w:eastAsia="MS PGothic"/>
                <w:lang w:val="fr-CH"/>
              </w:rPr>
              <w:t>128</w:t>
            </w:r>
          </w:p>
        </w:tc>
        <w:tc>
          <w:tcPr>
            <w:tcW w:w="1701" w:type="dxa"/>
          </w:tcPr>
          <w:p w:rsidR="000F4682" w:rsidRDefault="000F4682" w:rsidP="005B39B9">
            <w:pPr>
              <w:pStyle w:val="Tabletext"/>
              <w:jc w:val="center"/>
              <w:rPr>
                <w:lang w:val="fr-CH"/>
              </w:rPr>
            </w:pPr>
            <w:r>
              <w:rPr>
                <w:lang w:val="fr-CH"/>
              </w:rPr>
              <w:t>bslbf</w:t>
            </w:r>
          </w:p>
        </w:tc>
      </w:tr>
      <w:tr w:rsidR="000F4682" w:rsidTr="005B39B9">
        <w:trPr>
          <w:jc w:val="center"/>
        </w:trPr>
        <w:tc>
          <w:tcPr>
            <w:tcW w:w="5103" w:type="dxa"/>
          </w:tcPr>
          <w:p w:rsidR="000F4682" w:rsidRDefault="000F4682" w:rsidP="005B39B9">
            <w:pPr>
              <w:pStyle w:val="Tabletext"/>
              <w:rPr>
                <w:rFonts w:eastAsia="MS PGothic"/>
                <w:lang w:val="fr-CH"/>
              </w:rPr>
            </w:pPr>
            <w:r>
              <w:rPr>
                <w:rFonts w:eastAsia="MS PGothic"/>
                <w:lang w:val="fr-CH"/>
              </w:rPr>
              <w:t>}</w:t>
            </w:r>
          </w:p>
        </w:tc>
        <w:tc>
          <w:tcPr>
            <w:tcW w:w="170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bl>
    <w:p w:rsidR="00995E9D" w:rsidRDefault="00995E9D" w:rsidP="00995E9D">
      <w:pPr>
        <w:pStyle w:val="Tablefin"/>
      </w:pPr>
    </w:p>
    <w:p w:rsidR="000F4682" w:rsidRDefault="000F4682" w:rsidP="00995E9D">
      <w:pPr>
        <w:rPr>
          <w:lang w:val="fr-CH"/>
        </w:rPr>
      </w:pPr>
      <w:r>
        <w:rPr>
          <w:b/>
          <w:lang w:val="fr-CH"/>
        </w:rPr>
        <w:t>UDP_header_wo_length</w:t>
      </w:r>
      <w:r>
        <w:rPr>
          <w:b/>
          <w:lang w:val="fr-CH" w:eastAsia="ja-JP"/>
        </w:rPr>
        <w:t xml:space="preserve"> </w:t>
      </w:r>
      <w:r>
        <w:rPr>
          <w:b/>
          <w:lang w:val="fr-CH"/>
        </w:rPr>
        <w:t>(</w:t>
      </w:r>
      <w:r>
        <w:rPr>
          <w:b/>
          <w:lang w:val="fr-CH" w:eastAsia="ja-JP"/>
        </w:rPr>
        <w:t xml:space="preserve"> </w:t>
      </w:r>
      <w:r>
        <w:rPr>
          <w:b/>
          <w:lang w:val="fr-CH"/>
        </w:rPr>
        <w:t>)</w:t>
      </w:r>
      <w:r>
        <w:rPr>
          <w:lang w:val="fr-CH"/>
        </w:rPr>
        <w:t xml:space="preserve"> </w:t>
      </w:r>
      <w:r w:rsidRPr="003956AF">
        <w:rPr>
          <w:bCs/>
          <w:lang w:val="fr-CH"/>
        </w:rPr>
        <w:t>–</w:t>
      </w:r>
      <w:r>
        <w:rPr>
          <w:b/>
          <w:lang w:val="fr-CH"/>
        </w:rPr>
        <w:t xml:space="preserve"> </w:t>
      </w:r>
      <w:r>
        <w:rPr>
          <w:bCs/>
          <w:lang w:val="fr-CH"/>
        </w:rPr>
        <w:t xml:space="preserve">En-tête UDP </w:t>
      </w:r>
      <w:r>
        <w:rPr>
          <w:lang w:val="fr-CH"/>
        </w:rPr>
        <w:t>[3] sans champ longueur totale ou checksum_header représenté à la Fig. 6 et dans le Tableau 7.</w:t>
      </w:r>
    </w:p>
    <w:p w:rsidR="000F4682" w:rsidRPr="00CE2996" w:rsidRDefault="000F4682" w:rsidP="000F4682">
      <w:pPr>
        <w:pStyle w:val="FigureNo"/>
        <w:rPr>
          <w:lang w:val="fr-CH" w:eastAsia="ja-JP"/>
        </w:rPr>
      </w:pPr>
      <w:r w:rsidRPr="00CE2996">
        <w:rPr>
          <w:lang w:val="fr-CH"/>
        </w:rPr>
        <w:t xml:space="preserve">FIGURE </w:t>
      </w:r>
      <w:r w:rsidRPr="00CE2996">
        <w:rPr>
          <w:lang w:val="fr-CH" w:eastAsia="ja-JP"/>
        </w:rPr>
        <w:t>6</w:t>
      </w:r>
    </w:p>
    <w:p w:rsidR="000F4682" w:rsidRPr="00545FED" w:rsidRDefault="000F4682" w:rsidP="000F4682">
      <w:pPr>
        <w:pStyle w:val="Figuretitle"/>
        <w:rPr>
          <w:lang w:val="fr-CH"/>
        </w:rPr>
      </w:pPr>
      <w:r w:rsidRPr="00545FED">
        <w:rPr>
          <w:lang w:val="fr-CH"/>
        </w:rPr>
        <w:t>Structure de l'en-tête UDP_header_wo_length (</w:t>
      </w:r>
      <w:r w:rsidRPr="00545FED">
        <w:rPr>
          <w:lang w:val="fr-CH" w:eastAsia="ja-JP"/>
        </w:rPr>
        <w:t xml:space="preserve"> </w:t>
      </w:r>
      <w:r w:rsidRPr="00545FED">
        <w:rPr>
          <w:lang w:val="fr-CH"/>
        </w:rPr>
        <w:t>)</w:t>
      </w:r>
    </w:p>
    <w:p w:rsidR="000F4682" w:rsidRPr="00545FED" w:rsidRDefault="000F4682" w:rsidP="000F4682">
      <w:pPr>
        <w:pStyle w:val="Blanc"/>
        <w:rPr>
          <w:lang w:val="fr-CH" w:eastAsia="ja-JP"/>
        </w:rPr>
      </w:pPr>
    </w:p>
    <w:p w:rsidR="000F4682" w:rsidRDefault="000F4682" w:rsidP="000F4682">
      <w:pPr>
        <w:pStyle w:val="Figure"/>
      </w:pPr>
      <w:r>
        <w:object w:dxaOrig="2090" w:dyaOrig="1006">
          <v:shape id="_x0000_i1029" type="#_x0000_t75" style="width:104.5pt;height:50.5pt" o:ole="" o:allowoverlap="f">
            <v:imagedata r:id="rId22" o:title=""/>
          </v:shape>
          <o:OLEObject Type="Embed" ProgID="CorelDRAW.Graphic.14" ShapeID="_x0000_i1029" DrawAspect="Content" ObjectID="_1361948944" r:id="rId23"/>
        </w:object>
      </w:r>
    </w:p>
    <w:p w:rsidR="000F4682" w:rsidRDefault="000F4682" w:rsidP="000F4682">
      <w:pPr>
        <w:pStyle w:val="TableNo"/>
        <w:rPr>
          <w:lang w:val="fr-CH" w:eastAsia="ja-JP"/>
        </w:rPr>
      </w:pPr>
      <w:r>
        <w:rPr>
          <w:lang w:val="fr-CH"/>
        </w:rPr>
        <w:t xml:space="preserve">TABLEAU </w:t>
      </w:r>
      <w:r>
        <w:rPr>
          <w:lang w:val="fr-CH" w:eastAsia="ja-JP"/>
        </w:rPr>
        <w:t>7</w:t>
      </w:r>
    </w:p>
    <w:p w:rsidR="000F4682" w:rsidRDefault="000F4682" w:rsidP="000F4682">
      <w:pPr>
        <w:pStyle w:val="Tabletitle"/>
        <w:rPr>
          <w:lang w:val="fr-CH" w:eastAsia="ja-JP"/>
        </w:rPr>
      </w:pPr>
      <w:r>
        <w:rPr>
          <w:lang w:val="fr-CH"/>
        </w:rPr>
        <w:t>En-tête UDP_header_wo_length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jc w:val="center"/>
        </w:trPr>
        <w:tc>
          <w:tcPr>
            <w:tcW w:w="5103" w:type="dxa"/>
          </w:tcPr>
          <w:p w:rsidR="000F4682" w:rsidRDefault="000F4682" w:rsidP="005B39B9">
            <w:pPr>
              <w:pStyle w:val="Tablehead"/>
              <w:rPr>
                <w:szCs w:val="21"/>
                <w:lang w:val="fr-CH"/>
              </w:rPr>
            </w:pPr>
            <w:r>
              <w:rPr>
                <w:lang w:val="fr-CH"/>
              </w:rPr>
              <w:t>Syntaxe</w:t>
            </w:r>
          </w:p>
        </w:tc>
        <w:tc>
          <w:tcPr>
            <w:tcW w:w="1701" w:type="dxa"/>
          </w:tcPr>
          <w:p w:rsidR="000F4682" w:rsidRDefault="000F4682" w:rsidP="005B39B9">
            <w:pPr>
              <w:pStyle w:val="Tablehead"/>
              <w:rPr>
                <w:lang w:val="fr-CH"/>
              </w:rPr>
            </w:pPr>
            <w:r>
              <w:rPr>
                <w:lang w:val="fr-CH"/>
              </w:rPr>
              <w:t>Nbre de bits</w:t>
            </w:r>
          </w:p>
        </w:tc>
        <w:tc>
          <w:tcPr>
            <w:tcW w:w="1701" w:type="dxa"/>
          </w:tcPr>
          <w:p w:rsidR="000F4682" w:rsidRDefault="000F4682" w:rsidP="005B39B9">
            <w:pPr>
              <w:pStyle w:val="Tablehead"/>
              <w:rPr>
                <w:lang w:val="en-GB"/>
              </w:rPr>
            </w:pPr>
            <w:r>
              <w:rPr>
                <w:lang w:val="en-GB"/>
              </w:rPr>
              <w:t>Mnémonique</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UDP_header_wo_length</w:t>
            </w:r>
            <w:r>
              <w:rPr>
                <w:lang w:val="en-GB" w:eastAsia="ja-JP"/>
              </w:rPr>
              <w:t xml:space="preserve"> </w:t>
            </w:r>
            <w:r>
              <w:rPr>
                <w:lang w:val="en-GB"/>
              </w:rPr>
              <w:t>( )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rPr>
            </w:pPr>
            <w:r>
              <w:rPr>
                <w:lang w:val="en-GB"/>
              </w:rPr>
              <w:tab/>
            </w:r>
            <w:r>
              <w:t>source_port</w:t>
            </w:r>
          </w:p>
        </w:tc>
        <w:tc>
          <w:tcPr>
            <w:tcW w:w="1701" w:type="dxa"/>
          </w:tcPr>
          <w:p w:rsidR="000F4682" w:rsidRDefault="000F4682" w:rsidP="005B39B9">
            <w:pPr>
              <w:pStyle w:val="Tabletext"/>
              <w:jc w:val="center"/>
              <w:rPr>
                <w:rFonts w:eastAsia="MS PGothic"/>
              </w:rPr>
            </w:pPr>
            <w:r>
              <w:rPr>
                <w:rFonts w:eastAsia="MS PGothic"/>
              </w:rPr>
              <w:t>16</w:t>
            </w:r>
          </w:p>
        </w:tc>
        <w:tc>
          <w:tcPr>
            <w:tcW w:w="1701" w:type="dxa"/>
          </w:tcPr>
          <w:p w:rsidR="000F4682" w:rsidRDefault="000F4682" w:rsidP="005B39B9">
            <w:pPr>
              <w:pStyle w:val="Tabletext"/>
              <w:jc w:val="center"/>
            </w:pPr>
            <w:r>
              <w:t>uimsbf</w:t>
            </w:r>
          </w:p>
        </w:tc>
      </w:tr>
      <w:tr w:rsidR="000F4682" w:rsidTr="005B39B9">
        <w:trPr>
          <w:jc w:val="center"/>
        </w:trPr>
        <w:tc>
          <w:tcPr>
            <w:tcW w:w="5103" w:type="dxa"/>
          </w:tcPr>
          <w:p w:rsidR="000F4682" w:rsidRDefault="000F4682" w:rsidP="005B39B9">
            <w:pPr>
              <w:pStyle w:val="Tabletext"/>
              <w:rPr>
                <w:rFonts w:eastAsia="MS PGothic"/>
              </w:rPr>
            </w:pPr>
            <w:r>
              <w:tab/>
              <w:t>destination_port</w:t>
            </w:r>
          </w:p>
        </w:tc>
        <w:tc>
          <w:tcPr>
            <w:tcW w:w="1701" w:type="dxa"/>
          </w:tcPr>
          <w:p w:rsidR="000F4682" w:rsidRDefault="000F4682" w:rsidP="005B39B9">
            <w:pPr>
              <w:pStyle w:val="Tabletext"/>
              <w:jc w:val="center"/>
              <w:rPr>
                <w:rFonts w:eastAsia="MS PGothic"/>
              </w:rPr>
            </w:pPr>
            <w:r>
              <w:rPr>
                <w:rFonts w:eastAsia="MS PGothic"/>
              </w:rPr>
              <w:t>16</w:t>
            </w:r>
          </w:p>
        </w:tc>
        <w:tc>
          <w:tcPr>
            <w:tcW w:w="1701" w:type="dxa"/>
          </w:tcPr>
          <w:p w:rsidR="000F4682" w:rsidRDefault="000F4682" w:rsidP="005B39B9">
            <w:pPr>
              <w:pStyle w:val="Tabletext"/>
              <w:jc w:val="center"/>
            </w:pPr>
            <w:r>
              <w:t>uimsbf</w:t>
            </w:r>
          </w:p>
        </w:tc>
      </w:tr>
      <w:tr w:rsidR="000F4682" w:rsidTr="005B39B9">
        <w:trPr>
          <w:jc w:val="center"/>
        </w:trPr>
        <w:tc>
          <w:tcPr>
            <w:tcW w:w="5103" w:type="dxa"/>
          </w:tcPr>
          <w:p w:rsidR="000F4682" w:rsidRDefault="000F4682" w:rsidP="005B39B9">
            <w:pPr>
              <w:pStyle w:val="Tabletext"/>
              <w:rPr>
                <w:rFonts w:eastAsia="MS PGothic"/>
                <w:lang w:val="fr-CH"/>
              </w:rPr>
            </w:pPr>
            <w:r>
              <w:rPr>
                <w:lang w:val="fr-CH"/>
              </w:rPr>
              <w:t>}</w:t>
            </w:r>
          </w:p>
        </w:tc>
        <w:tc>
          <w:tcPr>
            <w:tcW w:w="170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bl>
    <w:p w:rsidR="00995E9D" w:rsidRPr="005B39B9" w:rsidRDefault="00995E9D" w:rsidP="00995E9D">
      <w:pPr>
        <w:pStyle w:val="Tablefin"/>
        <w:rPr>
          <w:sz w:val="2"/>
          <w:lang w:eastAsia="ja-JP"/>
        </w:rPr>
      </w:pPr>
    </w:p>
    <w:p w:rsidR="000F4682" w:rsidRPr="00545FED" w:rsidRDefault="000F4682" w:rsidP="00995E9D">
      <w:pPr>
        <w:pStyle w:val="Heading1"/>
      </w:pPr>
      <w:r w:rsidRPr="00545FED">
        <w:rPr>
          <w:lang w:eastAsia="ja-JP"/>
        </w:rPr>
        <w:lastRenderedPageBreak/>
        <w:t>5</w:t>
      </w:r>
      <w:r w:rsidRPr="00545FED">
        <w:tab/>
        <w:t>Signaux de contrôle pour le multiplexage de paquets IP</w:t>
      </w:r>
    </w:p>
    <w:p w:rsidR="000F4682" w:rsidRPr="00545FED" w:rsidRDefault="000F4682" w:rsidP="00995E9D">
      <w:pPr>
        <w:rPr>
          <w:lang w:eastAsia="ja-JP"/>
        </w:rPr>
      </w:pPr>
      <w:r w:rsidRPr="00545FED">
        <w:rPr>
          <w:lang w:eastAsia="ja-JP"/>
        </w:rPr>
        <w:t>Il est nécessaire pour le récepteur d'identifier un flux de données IP utile pour pouvoir effectuer le démultiplexage dans les signaux de diffusion.</w:t>
      </w:r>
    </w:p>
    <w:p w:rsidR="000F4682" w:rsidRPr="00545FED" w:rsidRDefault="00995E9D" w:rsidP="00995E9D">
      <w:pPr>
        <w:pStyle w:val="Heading2"/>
      </w:pPr>
      <w:r>
        <w:rPr>
          <w:lang w:eastAsia="ja-JP"/>
        </w:rPr>
        <w:t>5.1</w:t>
      </w:r>
      <w:r>
        <w:rPr>
          <w:lang w:eastAsia="ja-JP"/>
        </w:rPr>
        <w:tab/>
      </w:r>
      <w:r w:rsidR="000F4682" w:rsidRPr="00545FED">
        <w:rPr>
          <w:lang w:eastAsia="ja-JP"/>
        </w:rPr>
        <w:t>Signaux de contrôle pour des paquets IP acheminés sur des paquets MPEG</w:t>
      </w:r>
      <w:r w:rsidR="000F4682" w:rsidRPr="00545FED">
        <w:rPr>
          <w:lang w:eastAsia="ja-JP"/>
        </w:rPr>
        <w:noBreakHyphen/>
        <w:t>2 TS</w:t>
      </w:r>
    </w:p>
    <w:p w:rsidR="000F4682" w:rsidRPr="00545FED" w:rsidRDefault="000F4682" w:rsidP="00995E9D">
      <w:r w:rsidRPr="00545FED">
        <w:t>Pour des paquets IP acheminés dans des paquets MPEG</w:t>
      </w:r>
      <w:r w:rsidRPr="00545FED">
        <w:noBreakHyphen/>
        <w:t>2 TS, en utilisant par exemple une encapsulation multiprotocole, la table de notification IP/MAC (INT) conformément à la norme ETSI</w:t>
      </w:r>
      <w:r w:rsidRPr="00545FED">
        <w:rPr>
          <w:lang w:eastAsia="ja-JP"/>
        </w:rPr>
        <w:t> EN 301 192 [</w:t>
      </w:r>
      <w:r w:rsidRPr="00545FED">
        <w:t>5]</w:t>
      </w:r>
      <w:r w:rsidRPr="00545FED">
        <w:rPr>
          <w:lang w:eastAsia="ja-JP"/>
        </w:rPr>
        <w:t xml:space="preserve"> </w:t>
      </w:r>
      <w:r w:rsidRPr="00545FED">
        <w:t>peut être utilisée pour réaliser la résolution d'adresse IP. Avec la table INT, les récepteur sont capables d'identifier le flux de données IP utile dans les signaux de diffusion.</w:t>
      </w:r>
    </w:p>
    <w:p w:rsidR="000F4682" w:rsidRPr="00545FED" w:rsidRDefault="000F4682" w:rsidP="00995E9D">
      <w:pPr>
        <w:pStyle w:val="Heading2"/>
        <w:rPr>
          <w:lang w:eastAsia="ja-JP"/>
        </w:rPr>
      </w:pPr>
      <w:r w:rsidRPr="00545FED">
        <w:rPr>
          <w:lang w:eastAsia="ja-JP"/>
        </w:rPr>
        <w:t>5.2</w:t>
      </w:r>
      <w:r w:rsidRPr="00545FED">
        <w:rPr>
          <w:lang w:eastAsia="ja-JP"/>
        </w:rPr>
        <w:tab/>
        <w:t xml:space="preserve">Signaux de contrôle pour des paquets IP acheminés sur des conteneurs TLV </w:t>
      </w:r>
    </w:p>
    <w:p w:rsidR="000F4682" w:rsidRPr="00545FED" w:rsidRDefault="000F4682" w:rsidP="00995E9D">
      <w:pPr>
        <w:rPr>
          <w:lang w:eastAsia="ja-JP"/>
        </w:rPr>
      </w:pPr>
      <w:r w:rsidRPr="00545FED">
        <w:rPr>
          <w:lang w:eastAsia="ja-JP"/>
        </w:rPr>
        <w:t>Pour les paquets IP non acheminés dans des paquets MPEG</w:t>
      </w:r>
      <w:r w:rsidRPr="00545FED">
        <w:rPr>
          <w:lang w:eastAsia="ja-JP"/>
        </w:rPr>
        <w:noBreakHyphen/>
        <w:t>2 TS, une table de localisation d'adresse AMT (Address Map Table) et une table d'information de réseau TLV TLV</w:t>
      </w:r>
      <w:r w:rsidRPr="00545FED">
        <w:rPr>
          <w:lang w:eastAsia="ja-JP"/>
        </w:rPr>
        <w:noBreakHyphen/>
        <w:t>NIT (TLV</w:t>
      </w:r>
      <w:r w:rsidRPr="00545FED">
        <w:rPr>
          <w:lang w:eastAsia="ja-JP"/>
        </w:rPr>
        <w:noBreakHyphen/>
        <w:t>Network Information Table) sont définies.</w:t>
      </w:r>
    </w:p>
    <w:p w:rsidR="000F4682" w:rsidRPr="00545FED" w:rsidRDefault="000F4682" w:rsidP="00995E9D">
      <w:pPr>
        <w:rPr>
          <w:lang w:eastAsia="ja-JP"/>
        </w:rPr>
      </w:pPr>
      <w:r w:rsidRPr="00545FED">
        <w:rPr>
          <w:lang w:eastAsia="ja-JP"/>
        </w:rPr>
        <w:t xml:space="preserve">La table AMT est utilisée pour lister les adresses des groupes de multidiffusion IP associées à un identificateur </w:t>
      </w:r>
      <w:r w:rsidRPr="00545FED">
        <w:rPr>
          <w:b/>
          <w:bCs/>
          <w:lang w:eastAsia="ja-JP"/>
        </w:rPr>
        <w:t>service_id</w:t>
      </w:r>
      <w:r w:rsidRPr="00545FED">
        <w:rPr>
          <w:lang w:eastAsia="ja-JP"/>
        </w:rPr>
        <w:t xml:space="preserve"> identifiant le service que les canaux de diffusion proposent. La table TLV</w:t>
      </w:r>
      <w:r w:rsidRPr="00545FED">
        <w:rPr>
          <w:lang w:eastAsia="ja-JP"/>
        </w:rPr>
        <w:noBreakHyphen/>
        <w:t xml:space="preserve">NIT est utilisée pour associer l'identificateur </w:t>
      </w:r>
      <w:r w:rsidRPr="00545FED">
        <w:rPr>
          <w:b/>
          <w:bCs/>
          <w:lang w:eastAsia="ja-JP"/>
        </w:rPr>
        <w:t xml:space="preserve">service_id </w:t>
      </w:r>
      <w:r w:rsidRPr="00545FED">
        <w:rPr>
          <w:lang w:eastAsia="ja-JP"/>
        </w:rPr>
        <w:t xml:space="preserve">à l'identificateur </w:t>
      </w:r>
      <w:r w:rsidRPr="00545FED">
        <w:rPr>
          <w:b/>
          <w:bCs/>
          <w:lang w:eastAsia="ja-JP"/>
        </w:rPr>
        <w:t>TLV_stream_id</w:t>
      </w:r>
      <w:r w:rsidRPr="00545FED">
        <w:rPr>
          <w:lang w:eastAsia="ja-JP"/>
        </w:rPr>
        <w:t xml:space="preserve"> ou autres organisations des signaux acheminés via un réseau donné et les caractéristiques du réseau lui</w:t>
      </w:r>
      <w:r w:rsidRPr="00545FED">
        <w:rPr>
          <w:lang w:eastAsia="ja-JP"/>
        </w:rPr>
        <w:noBreakHyphen/>
        <w:t>même. La table TLV</w:t>
      </w:r>
      <w:r w:rsidRPr="00545FED">
        <w:rPr>
          <w:lang w:eastAsia="ja-JP"/>
        </w:rPr>
        <w:noBreakHyphen/>
        <w:t>NIT est la même que la table NIT dans les systèmes MPEG</w:t>
      </w:r>
      <w:r w:rsidRPr="00545FED">
        <w:rPr>
          <w:lang w:eastAsia="ja-JP"/>
        </w:rPr>
        <w:noBreakHyphen/>
        <w:t>2 sauf qu'elle est transmise par le paquet de signalisation dans le conteneur TLV.</w:t>
      </w:r>
    </w:p>
    <w:p w:rsidR="000F4682" w:rsidRDefault="000F4682" w:rsidP="00995E9D">
      <w:pPr>
        <w:rPr>
          <w:lang w:eastAsia="ja-JP"/>
        </w:rPr>
      </w:pPr>
      <w:r w:rsidRPr="00545FED">
        <w:rPr>
          <w:lang w:eastAsia="ja-JP"/>
        </w:rPr>
        <w:t>Lorsqu'est notifié à un récepteur le flux de données IP utile, ce récepteur identifie le signal de diffusion dans lequel ce flux de données IP est multiplexé en consultant les tables AMT et TLV</w:t>
      </w:r>
      <w:r w:rsidRPr="00545FED">
        <w:rPr>
          <w:lang w:eastAsia="ja-JP"/>
        </w:rPr>
        <w:noBreakHyphen/>
        <w:t>NIT, et se cale ensuite sur ce signal. Pour la notification du flux de données IP utile, les applications peuvent utiliser la MLD ou l'IGMP, qui sont largement utilisés dans les réseaux de télécommunication pour contrôler les paquets IP de multidiffusion reçus. Comme le mécanisme utilisant l'AMT ou la TLV</w:t>
      </w:r>
      <w:r w:rsidRPr="00545FED">
        <w:rPr>
          <w:lang w:eastAsia="ja-JP"/>
        </w:rPr>
        <w:noBreakHyphen/>
        <w:t>NIT, les applications peuvent acquérir le flux de données IP voulu sans devoir distinguer s'il provient de canaux de diffusion ou de réseaux de télécommuni</w:t>
      </w:r>
      <w:r>
        <w:rPr>
          <w:lang w:eastAsia="ja-JP"/>
        </w:rPr>
        <w:t>cation comme le montre la Fig.</w:t>
      </w:r>
      <w:r w:rsidRPr="00545FED">
        <w:rPr>
          <w:lang w:eastAsia="ja-JP"/>
        </w:rPr>
        <w:t> 7.</w:t>
      </w:r>
    </w:p>
    <w:p w:rsidR="005B39B9" w:rsidRPr="00545FED" w:rsidRDefault="005B39B9" w:rsidP="00995E9D">
      <w:pPr>
        <w:rPr>
          <w:lang w:eastAsia="ja-JP"/>
        </w:rPr>
      </w:pPr>
    </w:p>
    <w:p w:rsidR="000F4682" w:rsidRDefault="000F4682" w:rsidP="000F4682">
      <w:pPr>
        <w:pStyle w:val="FigureNo"/>
        <w:rPr>
          <w:lang w:val="fr-CH" w:eastAsia="ja-JP"/>
        </w:rPr>
      </w:pPr>
      <w:r>
        <w:rPr>
          <w:lang w:val="fr-CH" w:eastAsia="ja-JP"/>
        </w:rPr>
        <w:t>FIGURE 7</w:t>
      </w:r>
    </w:p>
    <w:p w:rsidR="000F4682" w:rsidRDefault="000F4682" w:rsidP="000F4682">
      <w:pPr>
        <w:pStyle w:val="Figuretitle"/>
        <w:rPr>
          <w:lang w:val="fr-CH" w:eastAsia="ja-JP"/>
        </w:rPr>
      </w:pPr>
      <w:r>
        <w:rPr>
          <w:lang w:val="fr-CH" w:eastAsia="ja-JP"/>
        </w:rPr>
        <w:t>Applications acquérant du contenu sans faire la distinction entre canaux</w:t>
      </w:r>
    </w:p>
    <w:p w:rsidR="000F4682" w:rsidRDefault="00E37A1D" w:rsidP="000F4682">
      <w:pPr>
        <w:pStyle w:val="Figure"/>
        <w:rPr>
          <w:lang w:eastAsia="ja-JP"/>
        </w:rPr>
      </w:pPr>
      <w:r>
        <w:object w:dxaOrig="8235" w:dyaOrig="1745">
          <v:shape id="_x0000_i1030" type="#_x0000_t75" style="width:488.5pt;height:103.5pt;mso-position-horizontal:absolute" o:ole="">
            <v:imagedata r:id="rId24" o:title=""/>
          </v:shape>
          <o:OLEObject Type="Embed" ProgID="CorelDRAW.Graphic.14" ShapeID="_x0000_i1030" DrawAspect="Content" ObjectID="_1361948945" r:id="rId25"/>
        </w:object>
      </w:r>
    </w:p>
    <w:p w:rsidR="005B39B9" w:rsidRDefault="005B39B9" w:rsidP="005B39B9">
      <w:pPr>
        <w:rPr>
          <w:lang w:val="fr-CH" w:eastAsia="ja-JP"/>
        </w:rPr>
      </w:pPr>
    </w:p>
    <w:p w:rsidR="000F4682" w:rsidRDefault="000F4682" w:rsidP="00995E9D">
      <w:pPr>
        <w:pStyle w:val="Heading3"/>
        <w:rPr>
          <w:lang w:val="fr-CH" w:eastAsia="ja-JP"/>
        </w:rPr>
      </w:pPr>
      <w:r>
        <w:rPr>
          <w:lang w:val="fr-CH" w:eastAsia="ja-JP"/>
        </w:rPr>
        <w:t>5.2.1</w:t>
      </w:r>
      <w:r>
        <w:rPr>
          <w:lang w:val="fr-CH" w:eastAsia="ja-JP"/>
        </w:rPr>
        <w:tab/>
      </w:r>
      <w:r>
        <w:rPr>
          <w:lang w:val="fr-CH"/>
        </w:rPr>
        <w:t xml:space="preserve">Structure du format de section étendu </w:t>
      </w:r>
    </w:p>
    <w:p w:rsidR="000F4682" w:rsidRDefault="000F4682" w:rsidP="000F4682">
      <w:pPr>
        <w:rPr>
          <w:lang w:val="fr-CH"/>
        </w:rPr>
      </w:pPr>
      <w:r>
        <w:rPr>
          <w:lang w:val="fr-CH"/>
        </w:rPr>
        <w:t>Les structures des signaux de contrôle de transmission sont conformes au format de section étendu représenté à la Fig. 8 et dans le Tableau 8.</w:t>
      </w:r>
    </w:p>
    <w:p w:rsidR="000F4682" w:rsidRDefault="000F4682" w:rsidP="000F4682">
      <w:pPr>
        <w:pStyle w:val="FigureNo"/>
        <w:rPr>
          <w:lang w:val="fr-CH" w:eastAsia="ja-JP"/>
        </w:rPr>
      </w:pPr>
      <w:r>
        <w:rPr>
          <w:lang w:val="fr-CH" w:eastAsia="ja-JP"/>
        </w:rPr>
        <w:lastRenderedPageBreak/>
        <w:t>FIGURE 8</w:t>
      </w:r>
    </w:p>
    <w:p w:rsidR="000F4682" w:rsidRDefault="000F4682" w:rsidP="000F4682">
      <w:pPr>
        <w:pStyle w:val="Figuretitle"/>
        <w:rPr>
          <w:lang w:val="fr-CH" w:eastAsia="ja-JP"/>
        </w:rPr>
      </w:pPr>
      <w:r>
        <w:rPr>
          <w:lang w:val="fr-CH" w:eastAsia="ja-JP"/>
        </w:rPr>
        <w:t>Structure du format de section étendu</w:t>
      </w:r>
    </w:p>
    <w:p w:rsidR="000F4682" w:rsidRDefault="000F4682" w:rsidP="000F4682">
      <w:pPr>
        <w:pStyle w:val="Blanc"/>
        <w:rPr>
          <w:lang w:val="fr-CH" w:eastAsia="ja-JP"/>
        </w:rPr>
      </w:pPr>
    </w:p>
    <w:p w:rsidR="000F4682" w:rsidRDefault="00885AAA" w:rsidP="000F4682">
      <w:pPr>
        <w:pStyle w:val="Figure"/>
        <w:rPr>
          <w:lang w:eastAsia="ja-JP"/>
        </w:rPr>
      </w:pPr>
      <w:r>
        <w:object w:dxaOrig="8478" w:dyaOrig="1180">
          <v:shape id="_x0000_i1031" type="#_x0000_t75" style="width:424.5pt;height:59.5pt" o:ole="" o:allowoverlap="f">
            <v:imagedata r:id="rId26" o:title=""/>
          </v:shape>
          <o:OLEObject Type="Embed" ProgID="CorelDRAW.Graphic.14" ShapeID="_x0000_i1031" DrawAspect="Content" ObjectID="_1361948946" r:id="rId27"/>
        </w:object>
      </w:r>
    </w:p>
    <w:p w:rsidR="005B39B9" w:rsidRDefault="005B39B9" w:rsidP="005B39B9">
      <w:pPr>
        <w:rPr>
          <w:lang w:val="fr-CH"/>
        </w:rPr>
      </w:pPr>
    </w:p>
    <w:p w:rsidR="005B39B9" w:rsidRDefault="005B39B9" w:rsidP="005B39B9">
      <w:pPr>
        <w:rPr>
          <w:lang w:val="fr-CH"/>
        </w:rPr>
      </w:pPr>
    </w:p>
    <w:p w:rsidR="000F4682" w:rsidRDefault="000F4682" w:rsidP="000F4682">
      <w:pPr>
        <w:pStyle w:val="TableNo"/>
        <w:rPr>
          <w:lang w:val="fr-CH" w:eastAsia="ja-JP"/>
        </w:rPr>
      </w:pPr>
      <w:r>
        <w:rPr>
          <w:lang w:val="fr-CH"/>
        </w:rPr>
        <w:t xml:space="preserve">TABLEAU </w:t>
      </w:r>
      <w:r>
        <w:rPr>
          <w:lang w:val="fr-CH" w:eastAsia="ja-JP"/>
        </w:rPr>
        <w:t>8</w:t>
      </w:r>
    </w:p>
    <w:p w:rsidR="000F4682" w:rsidRDefault="000F4682" w:rsidP="000F4682">
      <w:pPr>
        <w:pStyle w:val="Tabletitle"/>
        <w:rPr>
          <w:lang w:eastAsia="ja-JP"/>
        </w:rPr>
      </w:pPr>
      <w:r>
        <w:rPr>
          <w:lang w:eastAsia="ja-JP"/>
        </w:rPr>
        <w:t>Format de section étendu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jc w:val="center"/>
        </w:trPr>
        <w:tc>
          <w:tcPr>
            <w:tcW w:w="5103" w:type="dxa"/>
          </w:tcPr>
          <w:p w:rsidR="000F4682" w:rsidRDefault="000F4682" w:rsidP="005B39B9">
            <w:pPr>
              <w:pStyle w:val="Tablehead"/>
              <w:rPr>
                <w:lang w:val="fr-CH"/>
              </w:rPr>
            </w:pPr>
            <w:r>
              <w:rPr>
                <w:lang w:val="fr-CH"/>
              </w:rPr>
              <w:t>Syntaxe</w:t>
            </w:r>
          </w:p>
        </w:tc>
        <w:tc>
          <w:tcPr>
            <w:tcW w:w="1701" w:type="dxa"/>
          </w:tcPr>
          <w:p w:rsidR="000F4682" w:rsidRDefault="000F4682" w:rsidP="005B39B9">
            <w:pPr>
              <w:pStyle w:val="Tablehead"/>
            </w:pPr>
            <w:r>
              <w:t>Nbre de bits</w:t>
            </w:r>
          </w:p>
        </w:tc>
        <w:tc>
          <w:tcPr>
            <w:tcW w:w="1701" w:type="dxa"/>
          </w:tcPr>
          <w:p w:rsidR="000F4682" w:rsidRDefault="000F4682" w:rsidP="005B39B9">
            <w:pPr>
              <w:pStyle w:val="Tablehead"/>
              <w:rPr>
                <w:lang w:val="en-GB"/>
              </w:rPr>
            </w:pPr>
            <w:r>
              <w:rPr>
                <w:lang w:val="en-GB"/>
              </w:rPr>
              <w:t>Mnémonique</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signalling_packet</w:t>
            </w:r>
            <w:r>
              <w:rPr>
                <w:lang w:val="en-GB" w:eastAsia="ja-JP"/>
              </w:rPr>
              <w:t xml:space="preserve"> </w:t>
            </w:r>
            <w:r>
              <w:rPr>
                <w:lang w:val="en-GB"/>
              </w:rPr>
              <w:t>(</w:t>
            </w:r>
            <w:r>
              <w:rPr>
                <w:lang w:val="en-GB" w:eastAsia="ja-JP"/>
              </w:rPr>
              <w:t xml:space="preserve"> </w:t>
            </w:r>
            <w:r>
              <w:rPr>
                <w:lang w:val="en-GB"/>
              </w:rPr>
              <w:t>)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lang w:val="en-GB"/>
              </w:rPr>
            </w:pPr>
            <w:r>
              <w:rPr>
                <w:lang w:val="en-GB"/>
              </w:rPr>
              <w:tab/>
              <w:t>table_id</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fr-CH"/>
              </w:rPr>
            </w:pPr>
            <w:r>
              <w:rPr>
                <w:lang w:val="en-GB"/>
              </w:rPr>
              <w:tab/>
            </w:r>
            <w:r>
              <w:rPr>
                <w:lang w:val="fr-CH"/>
              </w:rPr>
              <w:t>section_syntax_indicator</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r>
              <w:rPr>
                <w:lang w:val="en-GB"/>
              </w:rPr>
              <w:tab/>
              <w:t>'1'</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r>
              <w:rPr>
                <w:lang w:val="en-GB"/>
              </w:rPr>
              <w:tab/>
              <w:t>'11'</w:t>
            </w:r>
          </w:p>
        </w:tc>
        <w:tc>
          <w:tcPr>
            <w:tcW w:w="1701" w:type="dxa"/>
          </w:tcPr>
          <w:p w:rsidR="000F4682" w:rsidRDefault="000F4682" w:rsidP="005B39B9">
            <w:pPr>
              <w:pStyle w:val="Tabletext"/>
              <w:jc w:val="center"/>
              <w:rPr>
                <w:rFonts w:eastAsia="MS PGothic"/>
                <w:lang w:val="en-GB"/>
              </w:rPr>
            </w:pPr>
            <w:r>
              <w:rPr>
                <w:rFonts w:eastAsia="MS PGothic"/>
                <w:lang w:val="en-GB"/>
              </w:rPr>
              <w:t>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r>
              <w:rPr>
                <w:lang w:val="en-GB"/>
              </w:rPr>
              <w:tab/>
              <w:t>section_length</w:t>
            </w:r>
          </w:p>
        </w:tc>
        <w:tc>
          <w:tcPr>
            <w:tcW w:w="1701" w:type="dxa"/>
          </w:tcPr>
          <w:p w:rsidR="000F4682" w:rsidRDefault="000F4682" w:rsidP="005B39B9">
            <w:pPr>
              <w:pStyle w:val="Tabletext"/>
              <w:jc w:val="center"/>
              <w:rPr>
                <w:rFonts w:eastAsia="MS PGothic"/>
                <w:lang w:val="en-GB"/>
              </w:rPr>
            </w:pPr>
            <w:r>
              <w:rPr>
                <w:rFonts w:eastAsia="MS PGothic"/>
                <w:lang w:val="en-GB"/>
              </w:rPr>
              <w:t>12</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lang w:val="en-GB"/>
              </w:rPr>
              <w:tab/>
              <w:t>table_id_extension</w:t>
            </w:r>
          </w:p>
        </w:tc>
        <w:tc>
          <w:tcPr>
            <w:tcW w:w="1701" w:type="dxa"/>
          </w:tcPr>
          <w:p w:rsidR="000F4682" w:rsidRDefault="000F4682" w:rsidP="005B39B9">
            <w:pPr>
              <w:pStyle w:val="Tabletext"/>
              <w:jc w:val="center"/>
              <w:rPr>
                <w:rFonts w:eastAsia="MS PGothic"/>
                <w:lang w:val="en-GB"/>
              </w:rPr>
            </w:pPr>
            <w:r>
              <w:rPr>
                <w:rFonts w:eastAsia="MS PGothic"/>
                <w:lang w:val="en-GB"/>
              </w:rPr>
              <w:t>16</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lang w:val="en-GB"/>
              </w:rPr>
              <w:tab/>
              <w:t>'11'</w:t>
            </w:r>
          </w:p>
        </w:tc>
        <w:tc>
          <w:tcPr>
            <w:tcW w:w="1701" w:type="dxa"/>
          </w:tcPr>
          <w:p w:rsidR="000F4682" w:rsidRDefault="000F4682" w:rsidP="005B39B9">
            <w:pPr>
              <w:pStyle w:val="Tabletext"/>
              <w:jc w:val="center"/>
              <w:rPr>
                <w:rFonts w:eastAsia="MS PGothic"/>
                <w:lang w:val="en-GB"/>
              </w:rPr>
            </w:pPr>
            <w:r>
              <w:rPr>
                <w:rFonts w:eastAsia="MS PGothic"/>
                <w:lang w:val="en-GB"/>
              </w:rPr>
              <w:t>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r>
              <w:rPr>
                <w:lang w:val="en-GB"/>
              </w:rPr>
              <w:tab/>
              <w:t>version_number</w:t>
            </w:r>
          </w:p>
        </w:tc>
        <w:tc>
          <w:tcPr>
            <w:tcW w:w="1701" w:type="dxa"/>
          </w:tcPr>
          <w:p w:rsidR="000F4682" w:rsidRDefault="000F4682" w:rsidP="005B39B9">
            <w:pPr>
              <w:pStyle w:val="Tabletext"/>
              <w:jc w:val="center"/>
              <w:rPr>
                <w:rFonts w:eastAsia="MS PGothic"/>
                <w:lang w:val="en-GB"/>
              </w:rPr>
            </w:pPr>
            <w:r>
              <w:rPr>
                <w:rFonts w:eastAsia="MS PGothic"/>
                <w:lang w:val="en-GB"/>
              </w:rPr>
              <w:t>5</w:t>
            </w:r>
          </w:p>
        </w:tc>
        <w:tc>
          <w:tcPr>
            <w:tcW w:w="1701" w:type="dxa"/>
          </w:tcPr>
          <w:p w:rsidR="000F4682" w:rsidRDefault="000F4682" w:rsidP="005B39B9">
            <w:pPr>
              <w:pStyle w:val="Tabletext"/>
              <w:jc w:val="center"/>
              <w:rPr>
                <w:rFonts w:eastAsia="MS PGothic"/>
                <w:lang w:val="en-GB"/>
              </w:rPr>
            </w:pPr>
            <w:r>
              <w:rPr>
                <w:rFonts w:eastAsia="MS PGothic"/>
                <w:lang w:val="en-GB"/>
              </w:rPr>
              <w:t>umisbf</w:t>
            </w:r>
          </w:p>
        </w:tc>
      </w:tr>
      <w:tr w:rsidR="000F4682" w:rsidTr="005B39B9">
        <w:trPr>
          <w:jc w:val="center"/>
        </w:trPr>
        <w:tc>
          <w:tcPr>
            <w:tcW w:w="5103" w:type="dxa"/>
          </w:tcPr>
          <w:p w:rsidR="000F4682" w:rsidRDefault="000F4682" w:rsidP="005B39B9">
            <w:pPr>
              <w:pStyle w:val="Tabletext"/>
              <w:rPr>
                <w:lang w:val="en-GB"/>
              </w:rPr>
            </w:pPr>
            <w:r>
              <w:rPr>
                <w:lang w:val="en-GB"/>
              </w:rPr>
              <w:tab/>
              <w:t>current_next_indicator</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lang w:val="en-GB"/>
              </w:rPr>
            </w:pPr>
            <w:r>
              <w:rPr>
                <w:lang w:val="en-GB"/>
              </w:rPr>
              <w:tab/>
              <w:t>section_number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lang w:val="en-GB"/>
              </w:rPr>
              <w:tab/>
              <w:t>last_section_number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lang w:val="en-GB"/>
              </w:rPr>
              <w:tab/>
              <w:t>for(i=0; i&lt;N; i++)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signalling_data_byte</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eastAsia="ja-JP"/>
              </w:rPr>
            </w:pPr>
            <w:r>
              <w:rPr>
                <w:lang w:val="en-GB" w:eastAsia="ja-JP"/>
              </w:rPr>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CRC_32</w:t>
            </w:r>
          </w:p>
        </w:tc>
        <w:tc>
          <w:tcPr>
            <w:tcW w:w="1701" w:type="dxa"/>
          </w:tcPr>
          <w:p w:rsidR="000F4682" w:rsidRDefault="000F4682" w:rsidP="005B39B9">
            <w:pPr>
              <w:pStyle w:val="Tabletext"/>
              <w:jc w:val="center"/>
              <w:rPr>
                <w:rFonts w:eastAsia="MS PGothic"/>
                <w:lang w:val="en-GB"/>
              </w:rPr>
            </w:pPr>
            <w:r>
              <w:rPr>
                <w:rFonts w:eastAsia="MS PGothic"/>
                <w:lang w:val="en-GB"/>
              </w:rPr>
              <w:t>32</w:t>
            </w:r>
          </w:p>
        </w:tc>
        <w:tc>
          <w:tcPr>
            <w:tcW w:w="1701" w:type="dxa"/>
          </w:tcPr>
          <w:p w:rsidR="000F4682" w:rsidRDefault="000F4682" w:rsidP="005B39B9">
            <w:pPr>
              <w:pStyle w:val="Tabletext"/>
              <w:jc w:val="center"/>
              <w:rPr>
                <w:rFonts w:eastAsia="MS PGothic"/>
                <w:lang w:val="en-GB"/>
              </w:rPr>
            </w:pPr>
            <w:r>
              <w:rPr>
                <w:rFonts w:eastAsia="MS PGothic"/>
                <w:lang w:val="en-GB"/>
              </w:rPr>
              <w:t>rpchof</w:t>
            </w:r>
          </w:p>
        </w:tc>
      </w:tr>
      <w:tr w:rsidR="000F4682" w:rsidTr="005B39B9">
        <w:trPr>
          <w:jc w:val="center"/>
        </w:trPr>
        <w:tc>
          <w:tcPr>
            <w:tcW w:w="5103" w:type="dxa"/>
          </w:tcPr>
          <w:p w:rsidR="000F4682" w:rsidRDefault="000F4682" w:rsidP="005B39B9">
            <w:pPr>
              <w:pStyle w:val="Tabletext"/>
              <w:rPr>
                <w:rFonts w:eastAsia="MS PGothic"/>
                <w:lang w:val="fr-CH"/>
              </w:rPr>
            </w:pPr>
            <w:r>
              <w:rPr>
                <w:rFonts w:eastAsia="MS PGothic"/>
                <w:lang w:val="fr-CH"/>
              </w:rPr>
              <w:t>}</w:t>
            </w:r>
          </w:p>
        </w:tc>
        <w:tc>
          <w:tcPr>
            <w:tcW w:w="170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bl>
    <w:p w:rsidR="00995E9D" w:rsidRDefault="00995E9D" w:rsidP="00995E9D">
      <w:pPr>
        <w:pStyle w:val="Tablefin"/>
      </w:pPr>
    </w:p>
    <w:p w:rsidR="005B39B9" w:rsidRPr="005B39B9" w:rsidRDefault="005B39B9" w:rsidP="005B39B9">
      <w:pPr>
        <w:rPr>
          <w:lang w:val="en-GB"/>
        </w:rPr>
      </w:pPr>
    </w:p>
    <w:p w:rsidR="000F4682" w:rsidRDefault="000F4682" w:rsidP="00995E9D">
      <w:pPr>
        <w:rPr>
          <w:lang w:val="fr-CH" w:eastAsia="ja-JP"/>
        </w:rPr>
      </w:pPr>
      <w:proofErr w:type="gramStart"/>
      <w:r>
        <w:rPr>
          <w:b/>
          <w:lang w:val="fr-CH"/>
        </w:rPr>
        <w:t>table_id</w:t>
      </w:r>
      <w:proofErr w:type="gramEnd"/>
      <w:r>
        <w:rPr>
          <w:b/>
          <w:lang w:val="fr-CH"/>
        </w:rPr>
        <w:t xml:space="preserve"> </w:t>
      </w:r>
      <w:r>
        <w:rPr>
          <w:lang w:val="fr-CH"/>
        </w:rPr>
        <w:t>–</w:t>
      </w:r>
      <w:r>
        <w:rPr>
          <w:b/>
          <w:lang w:val="fr-CH" w:eastAsia="ja-JP"/>
        </w:rPr>
        <w:t xml:space="preserve"> </w:t>
      </w:r>
      <w:r>
        <w:rPr>
          <w:lang w:val="fr-CH" w:eastAsia="ja-JP"/>
        </w:rPr>
        <w:t>Champ de 8 bits identifiant la table à laquelle appartient la section. La valeur de ce champ est indiquée dans le Tableau 9.</w:t>
      </w:r>
    </w:p>
    <w:p w:rsidR="005B39B9" w:rsidRDefault="005B39B9" w:rsidP="000F4682">
      <w:pPr>
        <w:pStyle w:val="TableNo"/>
        <w:spacing w:before="480"/>
        <w:rPr>
          <w:lang w:val="fr-CH"/>
        </w:rPr>
      </w:pPr>
      <w:r>
        <w:rPr>
          <w:lang w:val="fr-CH"/>
        </w:rPr>
        <w:br w:type="page"/>
      </w:r>
    </w:p>
    <w:p w:rsidR="000F4682" w:rsidRDefault="000F4682" w:rsidP="000F4682">
      <w:pPr>
        <w:pStyle w:val="TableNo"/>
        <w:spacing w:before="480"/>
        <w:rPr>
          <w:lang w:val="fr-CH" w:eastAsia="ja-JP"/>
        </w:rPr>
      </w:pPr>
      <w:r>
        <w:rPr>
          <w:lang w:val="fr-CH"/>
        </w:rPr>
        <w:lastRenderedPageBreak/>
        <w:t xml:space="preserve">TABLEAU </w:t>
      </w:r>
      <w:r>
        <w:rPr>
          <w:lang w:val="fr-CH" w:eastAsia="ja-JP"/>
        </w:rPr>
        <w:t>9</w:t>
      </w:r>
    </w:p>
    <w:p w:rsidR="000F4682" w:rsidRDefault="000F4682" w:rsidP="000F4682">
      <w:pPr>
        <w:pStyle w:val="Tabletitle"/>
        <w:rPr>
          <w:lang w:val="fr-CH"/>
        </w:rPr>
      </w:pPr>
      <w:r>
        <w:rPr>
          <w:lang w:val="fr-CH"/>
        </w:rPr>
        <w:t>Valeurs de Table_id assignment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521"/>
      </w:tblGrid>
      <w:tr w:rsidR="000F4682" w:rsidTr="005B39B9">
        <w:trPr>
          <w:jc w:val="center"/>
        </w:trPr>
        <w:tc>
          <w:tcPr>
            <w:tcW w:w="1701" w:type="dxa"/>
          </w:tcPr>
          <w:p w:rsidR="000F4682" w:rsidRDefault="000F4682" w:rsidP="005B39B9">
            <w:pPr>
              <w:pStyle w:val="Tablehead"/>
              <w:rPr>
                <w:lang w:val="fr-CH"/>
              </w:rPr>
            </w:pPr>
            <w:r>
              <w:rPr>
                <w:lang w:val="fr-CH"/>
              </w:rPr>
              <w:t>Valeur</w:t>
            </w:r>
          </w:p>
        </w:tc>
        <w:tc>
          <w:tcPr>
            <w:tcW w:w="6521" w:type="dxa"/>
          </w:tcPr>
          <w:p w:rsidR="000F4682" w:rsidRDefault="000F4682" w:rsidP="005B39B9">
            <w:pPr>
              <w:pStyle w:val="Tablehead"/>
              <w:rPr>
                <w:lang w:val="fr-CH"/>
              </w:rPr>
            </w:pPr>
            <w:r>
              <w:rPr>
                <w:lang w:val="fr-CH"/>
              </w:rPr>
              <w:t>Description</w:t>
            </w:r>
          </w:p>
        </w:tc>
      </w:tr>
      <w:tr w:rsidR="000F4682" w:rsidTr="005B39B9">
        <w:trPr>
          <w:jc w:val="center"/>
        </w:trPr>
        <w:tc>
          <w:tcPr>
            <w:tcW w:w="1701" w:type="dxa"/>
          </w:tcPr>
          <w:p w:rsidR="000F4682" w:rsidRDefault="000F4682" w:rsidP="005B39B9">
            <w:pPr>
              <w:pStyle w:val="Tabletext"/>
              <w:jc w:val="center"/>
              <w:rPr>
                <w:lang w:val="fr-CH"/>
              </w:rPr>
            </w:pPr>
            <w:r>
              <w:rPr>
                <w:lang w:val="fr-CH"/>
              </w:rPr>
              <w:t>0x</w:t>
            </w:r>
            <w:r>
              <w:rPr>
                <w:lang w:val="fr-CH" w:eastAsia="ja-JP"/>
              </w:rPr>
              <w:t>00</w:t>
            </w:r>
            <w:r>
              <w:rPr>
                <w:lang w:val="fr-CH"/>
              </w:rPr>
              <w:t xml:space="preserve"> – 0x</w:t>
            </w:r>
            <w:r>
              <w:rPr>
                <w:lang w:val="fr-CH" w:eastAsia="ja-JP"/>
              </w:rPr>
              <w:t>3F</w:t>
            </w:r>
          </w:p>
        </w:tc>
        <w:tc>
          <w:tcPr>
            <w:tcW w:w="6521" w:type="dxa"/>
          </w:tcPr>
          <w:p w:rsidR="000F4682" w:rsidRDefault="000F4682" w:rsidP="005B39B9">
            <w:pPr>
              <w:pStyle w:val="Tabletext"/>
              <w:rPr>
                <w:lang w:val="fr-CH"/>
              </w:rPr>
            </w:pPr>
            <w:r>
              <w:rPr>
                <w:lang w:val="fr-CH" w:eastAsia="ja-JP"/>
              </w:rPr>
              <w:t>Réservé</w:t>
            </w:r>
          </w:p>
        </w:tc>
      </w:tr>
      <w:tr w:rsidR="000F4682" w:rsidTr="005B39B9">
        <w:trPr>
          <w:jc w:val="center"/>
        </w:trPr>
        <w:tc>
          <w:tcPr>
            <w:tcW w:w="1701" w:type="dxa"/>
          </w:tcPr>
          <w:p w:rsidR="000F4682" w:rsidRDefault="000F4682" w:rsidP="005B39B9">
            <w:pPr>
              <w:pStyle w:val="Tabletext"/>
              <w:jc w:val="center"/>
              <w:rPr>
                <w:lang w:val="fr-CH"/>
              </w:rPr>
            </w:pPr>
            <w:r>
              <w:rPr>
                <w:lang w:val="fr-CH"/>
              </w:rPr>
              <w:t>0x40</w:t>
            </w:r>
          </w:p>
        </w:tc>
        <w:tc>
          <w:tcPr>
            <w:tcW w:w="6521" w:type="dxa"/>
          </w:tcPr>
          <w:p w:rsidR="000F4682" w:rsidRDefault="000F4682" w:rsidP="005B39B9">
            <w:pPr>
              <w:pStyle w:val="Tabletext"/>
              <w:rPr>
                <w:lang w:val="fr-CH"/>
              </w:rPr>
            </w:pPr>
            <w:r>
              <w:rPr>
                <w:lang w:val="fr-CH"/>
              </w:rPr>
              <w:t>TLV-NIT (TLV-Network Information Table) (réseau réel)</w:t>
            </w:r>
          </w:p>
        </w:tc>
      </w:tr>
      <w:tr w:rsidR="000F4682" w:rsidTr="005B39B9">
        <w:trPr>
          <w:jc w:val="center"/>
        </w:trPr>
        <w:tc>
          <w:tcPr>
            <w:tcW w:w="1701" w:type="dxa"/>
          </w:tcPr>
          <w:p w:rsidR="000F4682" w:rsidRDefault="000F4682" w:rsidP="005B39B9">
            <w:pPr>
              <w:pStyle w:val="Tabletext"/>
              <w:jc w:val="center"/>
              <w:rPr>
                <w:lang w:val="fr-CH"/>
              </w:rPr>
            </w:pPr>
            <w:r>
              <w:rPr>
                <w:lang w:val="fr-CH"/>
              </w:rPr>
              <w:t>0x41</w:t>
            </w:r>
          </w:p>
        </w:tc>
        <w:tc>
          <w:tcPr>
            <w:tcW w:w="6521" w:type="dxa"/>
          </w:tcPr>
          <w:p w:rsidR="000F4682" w:rsidRDefault="000F4682" w:rsidP="005B39B9">
            <w:pPr>
              <w:pStyle w:val="Tabletext"/>
              <w:rPr>
                <w:lang w:val="fr-CH"/>
              </w:rPr>
            </w:pPr>
            <w:r>
              <w:rPr>
                <w:lang w:val="fr-CH"/>
              </w:rPr>
              <w:t>TLV-NIT (TLV-Network Information Table) (tout autre réseau)</w:t>
            </w:r>
          </w:p>
        </w:tc>
      </w:tr>
      <w:tr w:rsidR="000F4682" w:rsidTr="005B39B9">
        <w:trPr>
          <w:jc w:val="center"/>
        </w:trPr>
        <w:tc>
          <w:tcPr>
            <w:tcW w:w="1701" w:type="dxa"/>
          </w:tcPr>
          <w:p w:rsidR="000F4682" w:rsidRDefault="000F4682" w:rsidP="005B39B9">
            <w:pPr>
              <w:pStyle w:val="Tabletext"/>
              <w:jc w:val="center"/>
              <w:rPr>
                <w:lang w:val="fr-CH"/>
              </w:rPr>
            </w:pPr>
            <w:r>
              <w:rPr>
                <w:lang w:val="fr-CH"/>
              </w:rPr>
              <w:t>0x</w:t>
            </w:r>
            <w:r>
              <w:rPr>
                <w:lang w:val="fr-CH" w:eastAsia="ja-JP"/>
              </w:rPr>
              <w:t>42</w:t>
            </w:r>
            <w:r>
              <w:rPr>
                <w:lang w:val="fr-CH"/>
              </w:rPr>
              <w:t xml:space="preserve"> – 0xF</w:t>
            </w:r>
            <w:r>
              <w:rPr>
                <w:lang w:val="fr-CH" w:eastAsia="ja-JP"/>
              </w:rPr>
              <w:t>D</w:t>
            </w:r>
          </w:p>
        </w:tc>
        <w:tc>
          <w:tcPr>
            <w:tcW w:w="6521" w:type="dxa"/>
          </w:tcPr>
          <w:p w:rsidR="000F4682" w:rsidRDefault="000F4682" w:rsidP="005B39B9">
            <w:pPr>
              <w:pStyle w:val="Tabletext"/>
              <w:rPr>
                <w:lang w:val="fr-CH"/>
              </w:rPr>
            </w:pPr>
            <w:r>
              <w:rPr>
                <w:lang w:val="fr-CH" w:eastAsia="ja-JP"/>
              </w:rPr>
              <w:t>Réservé</w:t>
            </w:r>
          </w:p>
        </w:tc>
      </w:tr>
      <w:tr w:rsidR="000F4682" w:rsidTr="005B39B9">
        <w:trPr>
          <w:jc w:val="center"/>
        </w:trPr>
        <w:tc>
          <w:tcPr>
            <w:tcW w:w="1701" w:type="dxa"/>
          </w:tcPr>
          <w:p w:rsidR="000F4682" w:rsidRDefault="000F4682" w:rsidP="005B39B9">
            <w:pPr>
              <w:pStyle w:val="Tabletext"/>
              <w:jc w:val="center"/>
              <w:rPr>
                <w:lang w:val="fr-CH"/>
              </w:rPr>
            </w:pPr>
            <w:r>
              <w:rPr>
                <w:lang w:val="fr-CH"/>
              </w:rPr>
              <w:t>0xFE</w:t>
            </w:r>
          </w:p>
        </w:tc>
        <w:tc>
          <w:tcPr>
            <w:tcW w:w="6521" w:type="dxa"/>
          </w:tcPr>
          <w:p w:rsidR="000F4682" w:rsidRDefault="000F4682" w:rsidP="005B39B9">
            <w:pPr>
              <w:pStyle w:val="Tabletext"/>
              <w:rPr>
                <w:lang w:val="fr-CH" w:eastAsia="ja-JP"/>
              </w:rPr>
            </w:pPr>
            <w:r>
              <w:rPr>
                <w:lang w:val="fr-CH" w:eastAsia="ja-JP"/>
              </w:rPr>
              <w:t xml:space="preserve">La table est indiquée par la valeur du champ  </w:t>
            </w:r>
            <w:r>
              <w:rPr>
                <w:lang w:val="fr-CH"/>
              </w:rPr>
              <w:t>table_id_extension</w:t>
            </w:r>
          </w:p>
        </w:tc>
      </w:tr>
      <w:tr w:rsidR="000F4682" w:rsidTr="005B39B9">
        <w:trPr>
          <w:jc w:val="center"/>
        </w:trPr>
        <w:tc>
          <w:tcPr>
            <w:tcW w:w="1701" w:type="dxa"/>
          </w:tcPr>
          <w:p w:rsidR="000F4682" w:rsidRDefault="000F4682" w:rsidP="005B39B9">
            <w:pPr>
              <w:pStyle w:val="Tabletext"/>
              <w:jc w:val="center"/>
              <w:rPr>
                <w:lang w:val="fr-CH"/>
              </w:rPr>
            </w:pPr>
            <w:r>
              <w:rPr>
                <w:lang w:val="fr-CH"/>
              </w:rPr>
              <w:t>0xF</w:t>
            </w:r>
            <w:r>
              <w:rPr>
                <w:lang w:val="fr-CH" w:eastAsia="ja-JP"/>
              </w:rPr>
              <w:t>F</w:t>
            </w:r>
          </w:p>
        </w:tc>
        <w:tc>
          <w:tcPr>
            <w:tcW w:w="6521" w:type="dxa"/>
          </w:tcPr>
          <w:p w:rsidR="000F4682" w:rsidRDefault="000F4682" w:rsidP="005B39B9">
            <w:pPr>
              <w:pStyle w:val="Tabletext"/>
              <w:rPr>
                <w:lang w:val="fr-CH"/>
              </w:rPr>
            </w:pPr>
            <w:r>
              <w:rPr>
                <w:lang w:val="fr-CH" w:eastAsia="ja-JP"/>
              </w:rPr>
              <w:t>Réservé</w:t>
            </w:r>
          </w:p>
        </w:tc>
      </w:tr>
    </w:tbl>
    <w:p w:rsidR="00995E9D" w:rsidRDefault="00995E9D" w:rsidP="00995E9D">
      <w:pPr>
        <w:pStyle w:val="Tablefin"/>
      </w:pPr>
    </w:p>
    <w:p w:rsidR="000F4682" w:rsidRDefault="000F4682" w:rsidP="00995E9D">
      <w:pPr>
        <w:rPr>
          <w:lang w:val="fr-CH"/>
        </w:rPr>
      </w:pPr>
      <w:proofErr w:type="gramStart"/>
      <w:r>
        <w:rPr>
          <w:b/>
          <w:lang w:val="fr-CH"/>
        </w:rPr>
        <w:t>section_syntax_indicator</w:t>
      </w:r>
      <w:proofErr w:type="gramEnd"/>
      <w:r>
        <w:rPr>
          <w:b/>
          <w:lang w:val="fr-CH"/>
        </w:rPr>
        <w:t xml:space="preserve"> </w:t>
      </w:r>
      <w:r>
        <w:rPr>
          <w:lang w:val="fr-CH"/>
        </w:rPr>
        <w:t>– Champ déterminant si un format normal ou un format d'extension est utilisé et représente des formats normaux ou d'extension respectivement, lorsque ce champ contient «0» et «1».</w:t>
      </w:r>
    </w:p>
    <w:p w:rsidR="000F4682" w:rsidRDefault="000F4682" w:rsidP="00995E9D">
      <w:pPr>
        <w:rPr>
          <w:lang w:val="fr-CH"/>
        </w:rPr>
      </w:pPr>
      <w:proofErr w:type="gramStart"/>
      <w:r>
        <w:rPr>
          <w:b/>
          <w:lang w:val="fr-CH"/>
        </w:rPr>
        <w:t>section_length</w:t>
      </w:r>
      <w:proofErr w:type="gramEnd"/>
      <w:r>
        <w:rPr>
          <w:b/>
          <w:lang w:val="fr-CH"/>
        </w:rPr>
        <w:t xml:space="preserve"> </w:t>
      </w:r>
      <w:r>
        <w:rPr>
          <w:lang w:val="fr-CH"/>
        </w:rPr>
        <w:t>– Champ qui indique le nombre d'octets de données qui suivent ce champ et qui ne doit pas dépasser 4093.</w:t>
      </w:r>
    </w:p>
    <w:p w:rsidR="000F4682" w:rsidRDefault="000F4682" w:rsidP="00995E9D">
      <w:pPr>
        <w:rPr>
          <w:lang w:val="fr-CH"/>
        </w:rPr>
      </w:pPr>
      <w:proofErr w:type="gramStart"/>
      <w:r>
        <w:rPr>
          <w:b/>
          <w:lang w:val="fr-CH"/>
        </w:rPr>
        <w:t>table_id_extension</w:t>
      </w:r>
      <w:proofErr w:type="gramEnd"/>
      <w:r>
        <w:rPr>
          <w:lang w:val="fr-CH"/>
        </w:rPr>
        <w:t xml:space="preserve"> – Champ étendant l'identificateur de table. Lorsque la valeur de ce champ est 0xFE, il est utilisé pour identifier la table, comme illustré dans le Tableau 10. </w:t>
      </w:r>
    </w:p>
    <w:p w:rsidR="000F4682" w:rsidRDefault="000F4682" w:rsidP="000F4682">
      <w:pPr>
        <w:pStyle w:val="TableNo"/>
        <w:rPr>
          <w:lang w:val="fr-CH" w:eastAsia="ja-JP"/>
        </w:rPr>
      </w:pPr>
      <w:r>
        <w:rPr>
          <w:lang w:val="fr-CH"/>
        </w:rPr>
        <w:t xml:space="preserve">TABLEAU </w:t>
      </w:r>
      <w:r>
        <w:rPr>
          <w:lang w:val="fr-CH" w:eastAsia="ja-JP"/>
        </w:rPr>
        <w:t>10</w:t>
      </w:r>
    </w:p>
    <w:p w:rsidR="000F4682" w:rsidRDefault="000F4682" w:rsidP="000F4682">
      <w:pPr>
        <w:pStyle w:val="Tabletitle"/>
        <w:rPr>
          <w:lang w:val="fr-CH"/>
        </w:rPr>
      </w:pPr>
      <w:r>
        <w:rPr>
          <w:lang w:val="fr-CH"/>
        </w:rPr>
        <w:t xml:space="preserve">Valeurs attribuées au champ table_id_extension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969"/>
      </w:tblGrid>
      <w:tr w:rsidR="000F4682" w:rsidTr="005B39B9">
        <w:trPr>
          <w:jc w:val="center"/>
        </w:trPr>
        <w:tc>
          <w:tcPr>
            <w:tcW w:w="2268" w:type="dxa"/>
          </w:tcPr>
          <w:p w:rsidR="000F4682" w:rsidRDefault="000F4682" w:rsidP="005B39B9">
            <w:pPr>
              <w:pStyle w:val="Tablehead"/>
              <w:rPr>
                <w:lang w:val="fr-CH"/>
              </w:rPr>
            </w:pPr>
            <w:r>
              <w:rPr>
                <w:lang w:val="fr-CH"/>
              </w:rPr>
              <w:t>Valeur</w:t>
            </w:r>
          </w:p>
        </w:tc>
        <w:tc>
          <w:tcPr>
            <w:tcW w:w="3969" w:type="dxa"/>
          </w:tcPr>
          <w:p w:rsidR="000F4682" w:rsidRDefault="000F4682" w:rsidP="005B39B9">
            <w:pPr>
              <w:pStyle w:val="Tablehead"/>
              <w:rPr>
                <w:lang w:val="fr-CH"/>
              </w:rPr>
            </w:pPr>
            <w:r>
              <w:rPr>
                <w:lang w:val="fr-CH"/>
              </w:rPr>
              <w:t>Description</w:t>
            </w:r>
          </w:p>
        </w:tc>
      </w:tr>
      <w:tr w:rsidR="000F4682" w:rsidTr="005B39B9">
        <w:trPr>
          <w:jc w:val="center"/>
        </w:trPr>
        <w:tc>
          <w:tcPr>
            <w:tcW w:w="2268" w:type="dxa"/>
          </w:tcPr>
          <w:p w:rsidR="000F4682" w:rsidRDefault="000F4682" w:rsidP="005B39B9">
            <w:pPr>
              <w:pStyle w:val="Tabletext"/>
              <w:jc w:val="center"/>
              <w:rPr>
                <w:lang w:val="fr-CH"/>
              </w:rPr>
            </w:pPr>
            <w:r>
              <w:rPr>
                <w:lang w:val="fr-CH"/>
              </w:rPr>
              <w:t>0x0000</w:t>
            </w:r>
          </w:p>
        </w:tc>
        <w:tc>
          <w:tcPr>
            <w:tcW w:w="3969" w:type="dxa"/>
          </w:tcPr>
          <w:p w:rsidR="000F4682" w:rsidRDefault="000F4682" w:rsidP="005B39B9">
            <w:pPr>
              <w:pStyle w:val="Tabletext"/>
              <w:rPr>
                <w:lang w:val="en-GB"/>
              </w:rPr>
            </w:pPr>
            <w:r>
              <w:rPr>
                <w:lang w:val="en-GB"/>
              </w:rPr>
              <w:t>AMT (Address Map Table)</w:t>
            </w:r>
          </w:p>
        </w:tc>
      </w:tr>
      <w:tr w:rsidR="000F4682" w:rsidTr="005B39B9">
        <w:trPr>
          <w:jc w:val="center"/>
        </w:trPr>
        <w:tc>
          <w:tcPr>
            <w:tcW w:w="2268" w:type="dxa"/>
          </w:tcPr>
          <w:p w:rsidR="000F4682" w:rsidRDefault="000F4682" w:rsidP="005B39B9">
            <w:pPr>
              <w:pStyle w:val="Tabletext"/>
              <w:jc w:val="center"/>
              <w:rPr>
                <w:lang w:val="fr-CH" w:eastAsia="ja-JP"/>
              </w:rPr>
            </w:pPr>
            <w:r>
              <w:rPr>
                <w:lang w:val="fr-CH"/>
              </w:rPr>
              <w:t>0x</w:t>
            </w:r>
            <w:r>
              <w:rPr>
                <w:lang w:val="fr-CH" w:eastAsia="ja-JP"/>
              </w:rPr>
              <w:t>0001</w:t>
            </w:r>
            <w:r>
              <w:rPr>
                <w:lang w:val="fr-CH"/>
              </w:rPr>
              <w:t xml:space="preserve"> – 0xF</w:t>
            </w:r>
            <w:r>
              <w:rPr>
                <w:lang w:val="fr-CH" w:eastAsia="ja-JP"/>
              </w:rPr>
              <w:t>FFF</w:t>
            </w:r>
          </w:p>
        </w:tc>
        <w:tc>
          <w:tcPr>
            <w:tcW w:w="3969" w:type="dxa"/>
          </w:tcPr>
          <w:p w:rsidR="000F4682" w:rsidRDefault="000F4682" w:rsidP="005B39B9">
            <w:pPr>
              <w:pStyle w:val="Tabletext"/>
              <w:rPr>
                <w:lang w:val="fr-CH"/>
              </w:rPr>
            </w:pPr>
            <w:r>
              <w:rPr>
                <w:lang w:val="fr-CH" w:eastAsia="ja-JP"/>
              </w:rPr>
              <w:t>Réservé</w:t>
            </w:r>
          </w:p>
        </w:tc>
      </w:tr>
    </w:tbl>
    <w:p w:rsidR="00995E9D" w:rsidRDefault="00995E9D" w:rsidP="00995E9D">
      <w:pPr>
        <w:pStyle w:val="Tablefin"/>
      </w:pPr>
    </w:p>
    <w:p w:rsidR="000F4682" w:rsidRDefault="000F4682" w:rsidP="00995E9D">
      <w:pPr>
        <w:rPr>
          <w:lang w:val="fr-CH"/>
        </w:rPr>
      </w:pPr>
      <w:proofErr w:type="gramStart"/>
      <w:r>
        <w:rPr>
          <w:b/>
          <w:lang w:val="fr-CH"/>
        </w:rPr>
        <w:t>version_number</w:t>
      </w:r>
      <w:proofErr w:type="gramEnd"/>
      <w:r>
        <w:rPr>
          <w:b/>
          <w:lang w:val="fr-CH"/>
        </w:rPr>
        <w:t xml:space="preserve"> </w:t>
      </w:r>
      <w:r>
        <w:rPr>
          <w:lang w:val="fr-CH"/>
        </w:rPr>
        <w:t>– Champ indiquant le numéro de version de la table.</w:t>
      </w:r>
    </w:p>
    <w:p w:rsidR="000F4682" w:rsidRDefault="000F4682" w:rsidP="00995E9D">
      <w:pPr>
        <w:rPr>
          <w:lang w:val="fr-CH"/>
        </w:rPr>
      </w:pPr>
      <w:proofErr w:type="gramStart"/>
      <w:r>
        <w:rPr>
          <w:b/>
          <w:lang w:val="fr-CH"/>
        </w:rPr>
        <w:t>current_next_indicator</w:t>
      </w:r>
      <w:proofErr w:type="gramEnd"/>
      <w:r>
        <w:rPr>
          <w:b/>
          <w:lang w:val="fr-CH"/>
        </w:rPr>
        <w:t xml:space="preserve"> </w:t>
      </w:r>
      <w:r>
        <w:rPr>
          <w:lang w:val="fr-CH"/>
        </w:rPr>
        <w:t>–</w:t>
      </w:r>
      <w:r>
        <w:rPr>
          <w:b/>
          <w:lang w:val="fr-CH"/>
        </w:rPr>
        <w:t xml:space="preserve"> </w:t>
      </w:r>
      <w:r>
        <w:rPr>
          <w:bCs/>
          <w:lang w:val="fr-CH"/>
        </w:rPr>
        <w:t xml:space="preserve">Champ contenant </w:t>
      </w:r>
      <w:r>
        <w:rPr>
          <w:lang w:val="fr-CH"/>
        </w:rPr>
        <w:t>«0» et «1» respectivement lorsque la table est actuellement utilisée ou lorsque la table ne peut être utilisée à présent, mais qui sera valide prochainement.</w:t>
      </w:r>
    </w:p>
    <w:p w:rsidR="000F4682" w:rsidRDefault="000F4682" w:rsidP="00995E9D">
      <w:pPr>
        <w:rPr>
          <w:lang w:val="fr-CH"/>
        </w:rPr>
      </w:pPr>
      <w:proofErr w:type="gramStart"/>
      <w:r>
        <w:rPr>
          <w:b/>
          <w:lang w:val="fr-CH"/>
        </w:rPr>
        <w:t>section_number</w:t>
      </w:r>
      <w:proofErr w:type="gramEnd"/>
      <w:r>
        <w:rPr>
          <w:b/>
          <w:lang w:val="fr-CH"/>
        </w:rPr>
        <w:t xml:space="preserve"> </w:t>
      </w:r>
      <w:r>
        <w:rPr>
          <w:lang w:val="fr-CH"/>
        </w:rPr>
        <w:t>– Champ indiquant le numéro de la première section contenant la table.</w:t>
      </w:r>
    </w:p>
    <w:p w:rsidR="000F4682" w:rsidRDefault="000F4682" w:rsidP="00995E9D">
      <w:pPr>
        <w:rPr>
          <w:lang w:val="fr-CH"/>
        </w:rPr>
      </w:pPr>
      <w:proofErr w:type="gramStart"/>
      <w:r>
        <w:rPr>
          <w:b/>
          <w:lang w:val="fr-CH"/>
        </w:rPr>
        <w:t>last_section_number</w:t>
      </w:r>
      <w:proofErr w:type="gramEnd"/>
      <w:r>
        <w:rPr>
          <w:b/>
          <w:lang w:val="fr-CH"/>
        </w:rPr>
        <w:t xml:space="preserve"> </w:t>
      </w:r>
      <w:r>
        <w:rPr>
          <w:lang w:val="fr-CH"/>
        </w:rPr>
        <w:t>– Champ indiquant le numéro de la dernière section contenant la table.</w:t>
      </w:r>
    </w:p>
    <w:p w:rsidR="000F4682" w:rsidRDefault="000F4682" w:rsidP="00995E9D">
      <w:pPr>
        <w:rPr>
          <w:lang w:val="fr-CH"/>
        </w:rPr>
      </w:pPr>
      <w:proofErr w:type="gramStart"/>
      <w:r>
        <w:rPr>
          <w:b/>
          <w:lang w:val="fr-CH"/>
        </w:rPr>
        <w:t>signalling_data_byte</w:t>
      </w:r>
      <w:proofErr w:type="gramEnd"/>
      <w:r>
        <w:rPr>
          <w:b/>
          <w:lang w:val="fr-CH"/>
        </w:rPr>
        <w:t xml:space="preserve"> </w:t>
      </w:r>
      <w:r>
        <w:rPr>
          <w:lang w:val="fr-CH"/>
        </w:rPr>
        <w:t>– Champ contenant les signaux de contrôle de transmission.</w:t>
      </w:r>
    </w:p>
    <w:p w:rsidR="000F4682" w:rsidRDefault="000F4682" w:rsidP="00995E9D">
      <w:pPr>
        <w:rPr>
          <w:lang w:val="fr-CH"/>
        </w:rPr>
      </w:pPr>
      <w:r>
        <w:rPr>
          <w:b/>
          <w:lang w:val="fr-CH"/>
        </w:rPr>
        <w:t xml:space="preserve">CRC_32 </w:t>
      </w:r>
      <w:r>
        <w:rPr>
          <w:lang w:val="fr-CH"/>
        </w:rPr>
        <w:t>– Champ conforme à la Recommandation UIT</w:t>
      </w:r>
      <w:r>
        <w:rPr>
          <w:lang w:val="fr-CH"/>
        </w:rPr>
        <w:noBreakHyphen/>
        <w:t>T H.222.0.</w:t>
      </w:r>
    </w:p>
    <w:p w:rsidR="000F4682" w:rsidRDefault="000F4682" w:rsidP="00995E9D">
      <w:pPr>
        <w:pStyle w:val="Heading3"/>
        <w:rPr>
          <w:lang w:val="fr-CH" w:eastAsia="ja-JP"/>
        </w:rPr>
      </w:pPr>
      <w:r>
        <w:rPr>
          <w:lang w:val="fr-CH" w:eastAsia="ja-JP"/>
        </w:rPr>
        <w:t>5.2.2</w:t>
      </w:r>
      <w:r>
        <w:rPr>
          <w:lang w:val="fr-CH"/>
        </w:rPr>
        <w:tab/>
        <w:t>Structure des signaux de contrôle de la transmission</w:t>
      </w:r>
    </w:p>
    <w:p w:rsidR="000F4682" w:rsidRDefault="000F4682" w:rsidP="00995E9D">
      <w:pPr>
        <w:rPr>
          <w:lang w:val="fr-CH" w:eastAsia="ja-JP"/>
        </w:rPr>
      </w:pPr>
      <w:r>
        <w:rPr>
          <w:lang w:val="fr-CH" w:eastAsia="ja-JP"/>
        </w:rPr>
        <w:t>Tous les signaux multiplexés avec des conteneurs TLV sont contrôlés par les signaux de contrôle de transmission.</w:t>
      </w:r>
    </w:p>
    <w:p w:rsidR="000F4682" w:rsidRDefault="000F4682" w:rsidP="00995E9D">
      <w:pPr>
        <w:pStyle w:val="enumlev1"/>
        <w:rPr>
          <w:lang w:val="fr-CH"/>
        </w:rPr>
      </w:pPr>
      <w:r>
        <w:rPr>
          <w:lang w:val="fr-CH" w:eastAsia="ja-JP"/>
        </w:rPr>
        <w:t>–</w:t>
      </w:r>
      <w:r>
        <w:rPr>
          <w:lang w:val="fr-CH" w:eastAsia="ja-JP"/>
        </w:rPr>
        <w:tab/>
        <w:t>Une table TLV NIT acheminant des informations corrélant les fréquences de modulation et autres informations sur les canaux de transmission avec des programmes de diffusion.</w:t>
      </w:r>
      <w:r>
        <w:rPr>
          <w:lang w:val="fr-CH"/>
        </w:rPr>
        <w:t xml:space="preserve"> </w:t>
      </w:r>
    </w:p>
    <w:p w:rsidR="000F4682" w:rsidRDefault="000F4682" w:rsidP="00995E9D">
      <w:pPr>
        <w:pStyle w:val="enumlev1"/>
        <w:rPr>
          <w:lang w:val="fr-CH"/>
        </w:rPr>
      </w:pPr>
      <w:r>
        <w:rPr>
          <w:lang w:val="fr-CH" w:eastAsia="ja-JP"/>
        </w:rPr>
        <w:t>–</w:t>
      </w:r>
      <w:r>
        <w:rPr>
          <w:lang w:val="fr-CH" w:eastAsia="ja-JP"/>
        </w:rPr>
        <w:tab/>
        <w:t>Une table</w:t>
      </w:r>
      <w:r>
        <w:rPr>
          <w:lang w:val="fr-CH"/>
        </w:rPr>
        <w:t xml:space="preserve"> AMT qui associe des adresses IP en spécifiant les flux de données IP avec leurs services de diffusion. </w:t>
      </w:r>
    </w:p>
    <w:p w:rsidR="000F4682" w:rsidRDefault="000F4682" w:rsidP="000F4682">
      <w:pPr>
        <w:pStyle w:val="Heading4"/>
        <w:rPr>
          <w:lang w:val="fr-CH" w:eastAsia="ja-JP"/>
        </w:rPr>
      </w:pPr>
      <w:r>
        <w:rPr>
          <w:lang w:val="fr-CH" w:eastAsia="ja-JP"/>
        </w:rPr>
        <w:lastRenderedPageBreak/>
        <w:t>5</w:t>
      </w:r>
      <w:r>
        <w:rPr>
          <w:lang w:val="fr-CH"/>
        </w:rPr>
        <w:t>.</w:t>
      </w:r>
      <w:r>
        <w:rPr>
          <w:lang w:val="fr-CH" w:eastAsia="ja-JP"/>
        </w:rPr>
        <w:t>2.2.1</w:t>
      </w:r>
      <w:r>
        <w:rPr>
          <w:lang w:val="fr-CH" w:eastAsia="ja-JP"/>
        </w:rPr>
        <w:tab/>
        <w:t xml:space="preserve">Table </w:t>
      </w:r>
      <w:r>
        <w:rPr>
          <w:lang w:val="fr-CH"/>
        </w:rPr>
        <w:t xml:space="preserve">TLV-NIT </w:t>
      </w:r>
    </w:p>
    <w:p w:rsidR="000F4682" w:rsidRDefault="000F4682" w:rsidP="00995E9D">
      <w:pPr>
        <w:rPr>
          <w:lang w:val="fr-CH"/>
        </w:rPr>
      </w:pPr>
      <w:r>
        <w:rPr>
          <w:lang w:val="fr-CH"/>
        </w:rPr>
        <w:t>La Fig. 9 et le Tableau 11 montrent la structure de la table TLV</w:t>
      </w:r>
      <w:r>
        <w:rPr>
          <w:lang w:val="fr-CH"/>
        </w:rPr>
        <w:noBreakHyphen/>
        <w:t>NIT.</w:t>
      </w:r>
    </w:p>
    <w:p w:rsidR="000F4682" w:rsidRDefault="000F4682" w:rsidP="000F4682">
      <w:pPr>
        <w:pStyle w:val="FigureNo"/>
        <w:rPr>
          <w:lang w:val="fr-CH" w:eastAsia="ja-JP"/>
        </w:rPr>
      </w:pPr>
      <w:r>
        <w:rPr>
          <w:lang w:val="fr-CH"/>
        </w:rPr>
        <w:t xml:space="preserve">FIGURE </w:t>
      </w:r>
      <w:r>
        <w:rPr>
          <w:lang w:val="fr-CH" w:eastAsia="ja-JP"/>
        </w:rPr>
        <w:t>9</w:t>
      </w:r>
    </w:p>
    <w:p w:rsidR="000F4682" w:rsidRDefault="000F4682" w:rsidP="000F4682">
      <w:pPr>
        <w:pStyle w:val="Figuretitle"/>
        <w:rPr>
          <w:lang w:val="fr-CH"/>
        </w:rPr>
      </w:pPr>
      <w:r>
        <w:rPr>
          <w:lang w:val="fr-CH"/>
        </w:rPr>
        <w:t>Structure de la table TLV-NIT</w:t>
      </w:r>
    </w:p>
    <w:p w:rsidR="000F4682" w:rsidRDefault="00885AAA" w:rsidP="000F4682">
      <w:pPr>
        <w:pStyle w:val="Figure"/>
      </w:pPr>
      <w:r>
        <w:pict>
          <v:shape id="_x0000_i1032" type="#_x0000_t75" style="width:482pt;height:146pt" o:allowoverlap="f">
            <v:imagedata r:id="rId28" o:title=""/>
          </v:shape>
        </w:pict>
      </w:r>
    </w:p>
    <w:p w:rsidR="000F4682" w:rsidRDefault="000F4682" w:rsidP="000F4682">
      <w:pPr>
        <w:pStyle w:val="TableNo"/>
        <w:rPr>
          <w:lang w:val="fr-CH" w:eastAsia="ja-JP"/>
        </w:rPr>
      </w:pPr>
      <w:r>
        <w:rPr>
          <w:lang w:val="fr-CH"/>
        </w:rPr>
        <w:t xml:space="preserve">TABLEAU </w:t>
      </w:r>
      <w:r>
        <w:rPr>
          <w:lang w:val="fr-CH" w:eastAsia="ja-JP"/>
        </w:rPr>
        <w:t>11</w:t>
      </w:r>
    </w:p>
    <w:p w:rsidR="000F4682" w:rsidRDefault="000F4682" w:rsidP="000F4682">
      <w:pPr>
        <w:pStyle w:val="Tabletitle"/>
        <w:rPr>
          <w:lang w:val="fr-CH"/>
        </w:rPr>
      </w:pPr>
      <w:r>
        <w:rPr>
          <w:lang w:val="fr-CH"/>
        </w:rPr>
        <w:t>TLV-NIT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tblHeader/>
          <w:jc w:val="center"/>
        </w:trPr>
        <w:tc>
          <w:tcPr>
            <w:tcW w:w="5103" w:type="dxa"/>
          </w:tcPr>
          <w:p w:rsidR="000F4682" w:rsidRDefault="000F4682" w:rsidP="005B39B9">
            <w:pPr>
              <w:pStyle w:val="Tablehead"/>
              <w:rPr>
                <w:lang w:val="fr-CH"/>
              </w:rPr>
            </w:pPr>
            <w:r>
              <w:rPr>
                <w:lang w:val="fr-CH"/>
              </w:rPr>
              <w:t>Syntaxe</w:t>
            </w:r>
          </w:p>
        </w:tc>
        <w:tc>
          <w:tcPr>
            <w:tcW w:w="1701" w:type="dxa"/>
          </w:tcPr>
          <w:p w:rsidR="000F4682" w:rsidRDefault="000F4682" w:rsidP="005B39B9">
            <w:pPr>
              <w:pStyle w:val="Tablehead"/>
              <w:rPr>
                <w:lang w:val="fr-CH"/>
              </w:rPr>
            </w:pPr>
            <w:r>
              <w:rPr>
                <w:lang w:val="fr-CH"/>
              </w:rPr>
              <w:t>Nbre de bits</w:t>
            </w:r>
          </w:p>
        </w:tc>
        <w:tc>
          <w:tcPr>
            <w:tcW w:w="1701" w:type="dxa"/>
          </w:tcPr>
          <w:p w:rsidR="000F4682" w:rsidRDefault="000F4682" w:rsidP="005B39B9">
            <w:pPr>
              <w:pStyle w:val="Tablehead"/>
              <w:rPr>
                <w:lang w:val="en-GB"/>
              </w:rPr>
            </w:pPr>
            <w:r>
              <w:rPr>
                <w:lang w:val="en-GB"/>
              </w:rPr>
              <w:t>Mnémonique</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TLV_network_information_table</w:t>
            </w:r>
            <w:r>
              <w:rPr>
                <w:lang w:val="en-GB" w:eastAsia="ja-JP"/>
              </w:rPr>
              <w:t xml:space="preserve"> </w:t>
            </w:r>
            <w:r>
              <w:rPr>
                <w:lang w:val="en-GB"/>
              </w:rPr>
              <w:t>(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lang w:val="en-GB"/>
              </w:rPr>
            </w:pPr>
            <w:r>
              <w:rPr>
                <w:szCs w:val="21"/>
                <w:lang w:val="en-GB"/>
              </w:rPr>
              <w:tab/>
              <w:t>table_id</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section_syntax_indicator</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eastAsia="ja-JP"/>
              </w:rPr>
            </w:pPr>
            <w:r>
              <w:rPr>
                <w:szCs w:val="21"/>
                <w:lang w:val="en-GB"/>
              </w:rPr>
              <w:tab/>
            </w:r>
            <w:r>
              <w:rPr>
                <w:lang w:val="en-GB"/>
              </w:rPr>
              <w:t>'</w:t>
            </w:r>
            <w:r>
              <w:rPr>
                <w:szCs w:val="21"/>
                <w:lang w:val="en-GB"/>
              </w:rPr>
              <w:t>1</w:t>
            </w:r>
            <w:r>
              <w:rPr>
                <w:lang w:val="en-GB"/>
              </w:rPr>
              <w:t>'</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eastAsia="ja-JP"/>
              </w:rPr>
            </w:pPr>
            <w:r>
              <w:rPr>
                <w:szCs w:val="21"/>
                <w:lang w:val="en-GB"/>
              </w:rPr>
              <w:tab/>
            </w:r>
            <w:r>
              <w:rPr>
                <w:lang w:val="en-GB"/>
              </w:rPr>
              <w:t>'</w:t>
            </w:r>
            <w:r>
              <w:rPr>
                <w:szCs w:val="21"/>
                <w:lang w:val="en-GB"/>
              </w:rPr>
              <w:t>11</w:t>
            </w:r>
            <w:r>
              <w:rPr>
                <w:lang w:val="en-GB"/>
              </w:rPr>
              <w:t>'</w:t>
            </w:r>
          </w:p>
        </w:tc>
        <w:tc>
          <w:tcPr>
            <w:tcW w:w="1701" w:type="dxa"/>
          </w:tcPr>
          <w:p w:rsidR="000F4682" w:rsidRDefault="000F4682" w:rsidP="005B39B9">
            <w:pPr>
              <w:pStyle w:val="Tabletext"/>
              <w:jc w:val="center"/>
              <w:rPr>
                <w:rFonts w:eastAsia="MS PGothic"/>
                <w:lang w:val="en-GB"/>
              </w:rPr>
            </w:pPr>
            <w:r>
              <w:rPr>
                <w:rFonts w:eastAsia="MS PGothic"/>
                <w:lang w:val="en-GB"/>
              </w:rPr>
              <w:t>2</w:t>
            </w:r>
          </w:p>
        </w:tc>
        <w:tc>
          <w:tcPr>
            <w:tcW w:w="1701" w:type="dxa"/>
          </w:tcPr>
          <w:p w:rsidR="000F4682" w:rsidRDefault="000F4682" w:rsidP="005B39B9">
            <w:pPr>
              <w:pStyle w:val="Tabletext"/>
              <w:jc w:val="center"/>
              <w:rPr>
                <w:rFonts w:eastAsia="MS PGothic"/>
                <w:lang w:val="en-GB"/>
              </w:rPr>
            </w:pPr>
            <w:r>
              <w:rPr>
                <w:szCs w:val="21"/>
                <w:lang w:val="en-GB"/>
              </w:rPr>
              <w:t>bslbf</w:t>
            </w:r>
          </w:p>
        </w:tc>
      </w:tr>
      <w:tr w:rsidR="000F4682" w:rsidTr="005B39B9">
        <w:trPr>
          <w:jc w:val="center"/>
        </w:trPr>
        <w:tc>
          <w:tcPr>
            <w:tcW w:w="5103" w:type="dxa"/>
          </w:tcPr>
          <w:p w:rsidR="000F4682" w:rsidRDefault="000F4682" w:rsidP="005B39B9">
            <w:pPr>
              <w:pStyle w:val="Tabletext"/>
              <w:rPr>
                <w:lang w:val="en-GB"/>
              </w:rPr>
            </w:pPr>
            <w:r>
              <w:rPr>
                <w:szCs w:val="21"/>
                <w:lang w:val="en-GB"/>
              </w:rPr>
              <w:tab/>
              <w:t>section_length</w:t>
            </w:r>
          </w:p>
        </w:tc>
        <w:tc>
          <w:tcPr>
            <w:tcW w:w="1701" w:type="dxa"/>
          </w:tcPr>
          <w:p w:rsidR="000F4682" w:rsidRDefault="000F4682" w:rsidP="005B39B9">
            <w:pPr>
              <w:pStyle w:val="Tabletext"/>
              <w:jc w:val="center"/>
              <w:rPr>
                <w:rFonts w:eastAsia="MS PGothic"/>
                <w:lang w:val="en-GB"/>
              </w:rPr>
            </w:pPr>
            <w:r>
              <w:rPr>
                <w:rFonts w:eastAsia="MS PGothic"/>
                <w:lang w:val="en-GB"/>
              </w:rPr>
              <w:t>12</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network_id</w:t>
            </w:r>
          </w:p>
        </w:tc>
        <w:tc>
          <w:tcPr>
            <w:tcW w:w="1701" w:type="dxa"/>
          </w:tcPr>
          <w:p w:rsidR="000F4682" w:rsidRDefault="000F4682" w:rsidP="005B39B9">
            <w:pPr>
              <w:pStyle w:val="Tabletext"/>
              <w:jc w:val="center"/>
              <w:rPr>
                <w:rFonts w:eastAsia="MS PGothic"/>
                <w:lang w:val="en-GB"/>
              </w:rPr>
            </w:pPr>
            <w:r>
              <w:rPr>
                <w:rFonts w:eastAsia="MS PGothic"/>
                <w:lang w:val="en-GB"/>
              </w:rPr>
              <w:t>16</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eastAsia="ja-JP"/>
              </w:rPr>
            </w:pPr>
            <w:r>
              <w:rPr>
                <w:szCs w:val="21"/>
                <w:lang w:val="en-GB"/>
              </w:rPr>
              <w:tab/>
            </w:r>
            <w:r>
              <w:rPr>
                <w:lang w:val="en-GB"/>
              </w:rPr>
              <w:t>'</w:t>
            </w:r>
            <w:r>
              <w:rPr>
                <w:szCs w:val="21"/>
                <w:lang w:val="en-GB"/>
              </w:rPr>
              <w:t>11</w:t>
            </w:r>
            <w:r>
              <w:rPr>
                <w:lang w:val="en-GB"/>
              </w:rPr>
              <w:t>'</w:t>
            </w:r>
          </w:p>
        </w:tc>
        <w:tc>
          <w:tcPr>
            <w:tcW w:w="1701" w:type="dxa"/>
          </w:tcPr>
          <w:p w:rsidR="000F4682" w:rsidRDefault="000F4682" w:rsidP="005B39B9">
            <w:pPr>
              <w:pStyle w:val="Tabletext"/>
              <w:jc w:val="center"/>
              <w:rPr>
                <w:rFonts w:eastAsia="MS PGothic"/>
                <w:lang w:val="en-GB"/>
              </w:rPr>
            </w:pPr>
            <w:r>
              <w:rPr>
                <w:rFonts w:eastAsia="MS PGothic"/>
                <w:lang w:val="en-GB"/>
              </w:rPr>
              <w:t>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r>
              <w:rPr>
                <w:szCs w:val="21"/>
                <w:lang w:val="en-GB"/>
              </w:rPr>
              <w:tab/>
              <w:t>version_number</w:t>
            </w:r>
          </w:p>
        </w:tc>
        <w:tc>
          <w:tcPr>
            <w:tcW w:w="1701" w:type="dxa"/>
          </w:tcPr>
          <w:p w:rsidR="000F4682" w:rsidRDefault="000F4682" w:rsidP="005B39B9">
            <w:pPr>
              <w:pStyle w:val="Tabletext"/>
              <w:jc w:val="center"/>
              <w:rPr>
                <w:rFonts w:eastAsia="MS PGothic"/>
                <w:lang w:val="en-GB"/>
              </w:rPr>
            </w:pPr>
            <w:r>
              <w:rPr>
                <w:rFonts w:eastAsia="MS PGothic"/>
                <w:lang w:val="en-GB"/>
              </w:rPr>
              <w:t>5</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current_next_indicator</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szCs w:val="21"/>
                <w:lang w:val="en-GB"/>
              </w:rPr>
            </w:pP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lang w:val="en-GB"/>
              </w:rPr>
            </w:pPr>
            <w:r>
              <w:rPr>
                <w:szCs w:val="21"/>
                <w:lang w:val="en-GB"/>
              </w:rPr>
              <w:tab/>
              <w:t>section_number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last_section_number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ab/>
              <w:t>reserved_future_use</w:t>
            </w:r>
          </w:p>
        </w:tc>
        <w:tc>
          <w:tcPr>
            <w:tcW w:w="1701" w:type="dxa"/>
          </w:tcPr>
          <w:p w:rsidR="000F4682" w:rsidRDefault="000F4682" w:rsidP="005B39B9">
            <w:pPr>
              <w:pStyle w:val="Tabletext"/>
              <w:jc w:val="center"/>
              <w:rPr>
                <w:rFonts w:eastAsia="MS PGothic"/>
                <w:lang w:val="en-GB"/>
              </w:rPr>
            </w:pPr>
            <w:r>
              <w:rPr>
                <w:rFonts w:eastAsia="MS PGothic"/>
                <w:lang w:val="en-GB"/>
              </w:rPr>
              <w:t>4</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network_descriptors_length</w:t>
            </w:r>
          </w:p>
        </w:tc>
        <w:tc>
          <w:tcPr>
            <w:tcW w:w="1701" w:type="dxa"/>
          </w:tcPr>
          <w:p w:rsidR="000F4682" w:rsidRDefault="000F4682" w:rsidP="005B39B9">
            <w:pPr>
              <w:pStyle w:val="Tabletext"/>
              <w:jc w:val="center"/>
              <w:rPr>
                <w:rFonts w:eastAsia="MS PGothic"/>
                <w:lang w:val="en-GB"/>
              </w:rPr>
            </w:pPr>
            <w:r>
              <w:rPr>
                <w:rFonts w:eastAsia="MS PGothic"/>
                <w:lang w:val="en-GB"/>
              </w:rPr>
              <w:t>12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for(i=0;i&lt;N;i++){</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descriptor</w:t>
            </w:r>
            <w:r>
              <w:rPr>
                <w:rFonts w:eastAsia="MS PGothic"/>
                <w:lang w:val="en-GB" w:eastAsia="ja-JP"/>
              </w:rPr>
              <w:t xml:space="preserve"> </w:t>
            </w:r>
            <w:r>
              <w:rPr>
                <w:rFonts w:eastAsia="MS PGothic"/>
                <w:lang w:val="en-GB"/>
              </w:rPr>
              <w:t>(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reserved_future_use</w:t>
            </w:r>
          </w:p>
        </w:tc>
        <w:tc>
          <w:tcPr>
            <w:tcW w:w="1701" w:type="dxa"/>
          </w:tcPr>
          <w:p w:rsidR="000F4682" w:rsidRDefault="000F4682" w:rsidP="005B39B9">
            <w:pPr>
              <w:pStyle w:val="Tabletext"/>
              <w:jc w:val="center"/>
              <w:rPr>
                <w:rFonts w:eastAsia="MS PGothic"/>
                <w:lang w:val="en-GB"/>
              </w:rPr>
            </w:pPr>
            <w:r>
              <w:rPr>
                <w:rFonts w:eastAsia="MS PGothic"/>
                <w:lang w:val="en-GB"/>
              </w:rPr>
              <w:t>4</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TLV_stream_loop_length</w:t>
            </w:r>
          </w:p>
        </w:tc>
        <w:tc>
          <w:tcPr>
            <w:tcW w:w="1701" w:type="dxa"/>
          </w:tcPr>
          <w:p w:rsidR="000F4682" w:rsidRDefault="000F4682" w:rsidP="005B39B9">
            <w:pPr>
              <w:pStyle w:val="Tabletext"/>
              <w:jc w:val="center"/>
              <w:rPr>
                <w:rFonts w:eastAsia="MS PGothic"/>
                <w:lang w:val="en-GB"/>
              </w:rPr>
            </w:pPr>
            <w:r>
              <w:rPr>
                <w:rFonts w:eastAsia="MS PGothic"/>
                <w:lang w:val="en-GB"/>
              </w:rPr>
              <w:t>12</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bl>
    <w:p w:rsidR="00083E85" w:rsidRDefault="00083E85" w:rsidP="00083E85">
      <w:pPr>
        <w:pStyle w:val="Tablefin"/>
      </w:pPr>
    </w:p>
    <w:p w:rsidR="00083E85" w:rsidRDefault="00083E85" w:rsidP="00083E85">
      <w:pPr>
        <w:pStyle w:val="TableNo"/>
        <w:rPr>
          <w:lang w:val="fr-CH" w:eastAsia="ja-JP"/>
        </w:rPr>
      </w:pPr>
      <w:r>
        <w:rPr>
          <w:lang w:val="fr-CH"/>
        </w:rPr>
        <w:lastRenderedPageBreak/>
        <w:t xml:space="preserve">TABLEAU </w:t>
      </w:r>
      <w:r>
        <w:rPr>
          <w:lang w:val="fr-CH" w:eastAsia="ja-JP"/>
        </w:rPr>
        <w:t>11 (</w:t>
      </w:r>
      <w:r w:rsidRPr="00083E85">
        <w:rPr>
          <w:i/>
          <w:iCs/>
          <w:lang w:val="fr-CH" w:eastAsia="ja-JP"/>
        </w:rPr>
        <w:t>fin</w:t>
      </w:r>
      <w:r>
        <w:rPr>
          <w:lang w:val="fr-CH"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83E85" w:rsidTr="0043610E">
        <w:trPr>
          <w:tblHeader/>
          <w:jc w:val="center"/>
        </w:trPr>
        <w:tc>
          <w:tcPr>
            <w:tcW w:w="5103" w:type="dxa"/>
          </w:tcPr>
          <w:p w:rsidR="00083E85" w:rsidRDefault="00083E85" w:rsidP="0043610E">
            <w:pPr>
              <w:pStyle w:val="Tablehead"/>
              <w:rPr>
                <w:lang w:val="fr-CH"/>
              </w:rPr>
            </w:pPr>
            <w:r>
              <w:rPr>
                <w:lang w:val="fr-CH"/>
              </w:rPr>
              <w:t>Syntaxe</w:t>
            </w:r>
          </w:p>
        </w:tc>
        <w:tc>
          <w:tcPr>
            <w:tcW w:w="1701" w:type="dxa"/>
          </w:tcPr>
          <w:p w:rsidR="00083E85" w:rsidRDefault="00083E85" w:rsidP="0043610E">
            <w:pPr>
              <w:pStyle w:val="Tablehead"/>
              <w:rPr>
                <w:lang w:val="fr-CH"/>
              </w:rPr>
            </w:pPr>
            <w:r>
              <w:rPr>
                <w:lang w:val="fr-CH"/>
              </w:rPr>
              <w:t>Nbre de bits</w:t>
            </w:r>
          </w:p>
        </w:tc>
        <w:tc>
          <w:tcPr>
            <w:tcW w:w="1701" w:type="dxa"/>
          </w:tcPr>
          <w:p w:rsidR="00083E85" w:rsidRDefault="00083E85" w:rsidP="0043610E">
            <w:pPr>
              <w:pStyle w:val="Tablehead"/>
              <w:rPr>
                <w:lang w:val="en-GB"/>
              </w:rPr>
            </w:pPr>
            <w:r>
              <w:rPr>
                <w:lang w:val="en-GB"/>
              </w:rPr>
              <w:t>Mnémonique</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for(i=0;i&lt;N;i++){</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TLV_stream_id</w:t>
            </w:r>
          </w:p>
        </w:tc>
        <w:tc>
          <w:tcPr>
            <w:tcW w:w="1701" w:type="dxa"/>
          </w:tcPr>
          <w:p w:rsidR="000F4682" w:rsidRDefault="000F4682" w:rsidP="005B39B9">
            <w:pPr>
              <w:pStyle w:val="Tabletext"/>
              <w:jc w:val="center"/>
              <w:rPr>
                <w:rFonts w:eastAsia="MS PGothic"/>
                <w:lang w:val="en-GB"/>
              </w:rPr>
            </w:pPr>
            <w:r>
              <w:rPr>
                <w:rFonts w:eastAsia="MS PGothic"/>
                <w:lang w:val="en-GB"/>
              </w:rPr>
              <w:t>16</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original_network_id</w:t>
            </w:r>
          </w:p>
        </w:tc>
        <w:tc>
          <w:tcPr>
            <w:tcW w:w="1701" w:type="dxa"/>
          </w:tcPr>
          <w:p w:rsidR="000F4682" w:rsidRDefault="000F4682" w:rsidP="005B39B9">
            <w:pPr>
              <w:pStyle w:val="Tabletext"/>
              <w:jc w:val="center"/>
              <w:rPr>
                <w:rFonts w:eastAsia="MS PGothic"/>
                <w:lang w:val="en-GB"/>
              </w:rPr>
            </w:pPr>
            <w:r>
              <w:rPr>
                <w:rFonts w:eastAsia="MS PGothic"/>
                <w:lang w:val="en-GB"/>
              </w:rPr>
              <w:t>16</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reserved_future_use</w:t>
            </w:r>
          </w:p>
        </w:tc>
        <w:tc>
          <w:tcPr>
            <w:tcW w:w="1701" w:type="dxa"/>
          </w:tcPr>
          <w:p w:rsidR="000F4682" w:rsidRDefault="000F4682" w:rsidP="005B39B9">
            <w:pPr>
              <w:pStyle w:val="Tabletext"/>
              <w:jc w:val="center"/>
              <w:rPr>
                <w:rFonts w:eastAsia="MS PGothic"/>
                <w:lang w:val="en-GB"/>
              </w:rPr>
            </w:pPr>
            <w:r>
              <w:rPr>
                <w:rFonts w:eastAsia="MS PGothic"/>
                <w:lang w:val="en-GB"/>
              </w:rPr>
              <w:t>4</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TLV_stream_descriptors_length</w:t>
            </w:r>
          </w:p>
        </w:tc>
        <w:tc>
          <w:tcPr>
            <w:tcW w:w="1701" w:type="dxa"/>
          </w:tcPr>
          <w:p w:rsidR="000F4682" w:rsidRDefault="000F4682" w:rsidP="005B39B9">
            <w:pPr>
              <w:pStyle w:val="Tabletext"/>
              <w:jc w:val="center"/>
              <w:rPr>
                <w:rFonts w:eastAsia="MS PGothic"/>
                <w:lang w:val="en-GB"/>
              </w:rPr>
            </w:pPr>
            <w:r>
              <w:rPr>
                <w:rFonts w:eastAsia="MS PGothic"/>
                <w:lang w:val="en-GB"/>
              </w:rPr>
              <w:t>12</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for(j=0;j&lt;N;j++){</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descriptor</w:t>
            </w:r>
            <w:r>
              <w:rPr>
                <w:rFonts w:eastAsia="MS PGothic"/>
                <w:lang w:val="en-GB" w:eastAsia="ja-JP"/>
              </w:rPr>
              <w:t xml:space="preserve"> </w:t>
            </w:r>
            <w:r>
              <w:rPr>
                <w:rFonts w:eastAsia="MS PGothic"/>
                <w:lang w:val="en-GB"/>
              </w:rPr>
              <w:t>(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CRC_32</w:t>
            </w:r>
          </w:p>
        </w:tc>
        <w:tc>
          <w:tcPr>
            <w:tcW w:w="1701" w:type="dxa"/>
          </w:tcPr>
          <w:p w:rsidR="000F4682" w:rsidRDefault="000F4682" w:rsidP="005B39B9">
            <w:pPr>
              <w:pStyle w:val="Tabletext"/>
              <w:jc w:val="center"/>
              <w:rPr>
                <w:rFonts w:eastAsia="MS PGothic"/>
                <w:lang w:val="en-GB"/>
              </w:rPr>
            </w:pPr>
            <w:r>
              <w:rPr>
                <w:rFonts w:eastAsia="MS PGothic"/>
                <w:lang w:val="en-GB"/>
              </w:rPr>
              <w:t>32</w:t>
            </w:r>
          </w:p>
        </w:tc>
        <w:tc>
          <w:tcPr>
            <w:tcW w:w="1701" w:type="dxa"/>
          </w:tcPr>
          <w:p w:rsidR="000F4682" w:rsidRDefault="000F4682" w:rsidP="005B39B9">
            <w:pPr>
              <w:pStyle w:val="Tabletext"/>
              <w:jc w:val="center"/>
              <w:rPr>
                <w:rFonts w:eastAsia="MS PGothic"/>
                <w:lang w:val="en-GB"/>
              </w:rPr>
            </w:pPr>
            <w:r>
              <w:rPr>
                <w:rFonts w:eastAsia="MS PGothic"/>
                <w:lang w:val="en-GB"/>
              </w:rPr>
              <w:t>rpchof</w:t>
            </w:r>
          </w:p>
        </w:tc>
      </w:tr>
      <w:tr w:rsidR="000F4682" w:rsidTr="005B39B9">
        <w:trPr>
          <w:jc w:val="center"/>
        </w:trPr>
        <w:tc>
          <w:tcPr>
            <w:tcW w:w="5103" w:type="dxa"/>
          </w:tcPr>
          <w:p w:rsidR="000F4682" w:rsidRDefault="000F4682" w:rsidP="005B39B9">
            <w:pPr>
              <w:pStyle w:val="Tabletext"/>
              <w:rPr>
                <w:rFonts w:eastAsia="MS PGothic"/>
                <w:lang w:val="fr-CH"/>
              </w:rPr>
            </w:pPr>
            <w:r>
              <w:rPr>
                <w:rFonts w:eastAsia="MS PGothic"/>
                <w:lang w:val="fr-CH"/>
              </w:rPr>
              <w:t>}</w:t>
            </w:r>
          </w:p>
        </w:tc>
        <w:tc>
          <w:tcPr>
            <w:tcW w:w="170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bl>
    <w:p w:rsidR="00995E9D" w:rsidRDefault="00995E9D" w:rsidP="00995E9D">
      <w:pPr>
        <w:pStyle w:val="Tablefin"/>
      </w:pPr>
    </w:p>
    <w:p w:rsidR="000F4682" w:rsidRDefault="000F4682" w:rsidP="00995E9D">
      <w:pPr>
        <w:rPr>
          <w:lang w:val="fr-CH"/>
        </w:rPr>
      </w:pPr>
      <w:proofErr w:type="gramStart"/>
      <w:r>
        <w:rPr>
          <w:b/>
          <w:lang w:val="fr-CH"/>
        </w:rPr>
        <w:t>table_id</w:t>
      </w:r>
      <w:proofErr w:type="gramEnd"/>
      <w:r>
        <w:rPr>
          <w:b/>
          <w:lang w:val="fr-CH"/>
        </w:rPr>
        <w:t xml:space="preserve"> </w:t>
      </w:r>
      <w:r>
        <w:rPr>
          <w:lang w:val="fr-CH"/>
        </w:rPr>
        <w:t>– Champ de 8 bits identifiant la table à laquelle la section appartient. La valeur de ce champ est montrée dans le Tableau 9.</w:t>
      </w:r>
    </w:p>
    <w:p w:rsidR="000F4682" w:rsidRDefault="000F4682" w:rsidP="00995E9D">
      <w:pPr>
        <w:rPr>
          <w:lang w:val="fr-CH"/>
        </w:rPr>
      </w:pPr>
      <w:proofErr w:type="gramStart"/>
      <w:r>
        <w:rPr>
          <w:b/>
          <w:bCs/>
          <w:szCs w:val="21"/>
          <w:lang w:val="fr-CH"/>
        </w:rPr>
        <w:t>section_syntax_indicator</w:t>
      </w:r>
      <w:proofErr w:type="gramEnd"/>
      <w:r>
        <w:rPr>
          <w:b/>
          <w:bCs/>
          <w:szCs w:val="21"/>
          <w:lang w:val="fr-CH"/>
        </w:rPr>
        <w:t xml:space="preserve"> </w:t>
      </w:r>
      <w:r>
        <w:rPr>
          <w:bCs/>
          <w:szCs w:val="21"/>
          <w:lang w:val="fr-CH"/>
        </w:rPr>
        <w:t xml:space="preserve">– Champ mis à </w:t>
      </w:r>
      <w:r>
        <w:rPr>
          <w:lang w:val="fr-CH"/>
        </w:rPr>
        <w:t>«</w:t>
      </w:r>
      <w:r>
        <w:rPr>
          <w:bCs/>
          <w:szCs w:val="21"/>
          <w:lang w:val="fr-CH"/>
        </w:rPr>
        <w:t>1</w:t>
      </w:r>
      <w:r>
        <w:rPr>
          <w:lang w:val="fr-CH"/>
        </w:rPr>
        <w:t>» qui représente le format de section étendu.</w:t>
      </w:r>
    </w:p>
    <w:p w:rsidR="000F4682" w:rsidRDefault="000F4682" w:rsidP="00995E9D">
      <w:pPr>
        <w:rPr>
          <w:lang w:val="fr-CH"/>
        </w:rPr>
      </w:pPr>
      <w:proofErr w:type="gramStart"/>
      <w:r>
        <w:rPr>
          <w:b/>
          <w:bCs/>
          <w:szCs w:val="21"/>
          <w:lang w:val="fr-CH"/>
        </w:rPr>
        <w:t>section_length</w:t>
      </w:r>
      <w:proofErr w:type="gramEnd"/>
      <w:r>
        <w:rPr>
          <w:b/>
          <w:bCs/>
          <w:szCs w:val="21"/>
          <w:lang w:val="fr-CH"/>
        </w:rPr>
        <w:t xml:space="preserve"> </w:t>
      </w:r>
      <w:r>
        <w:rPr>
          <w:bCs/>
          <w:szCs w:val="21"/>
          <w:lang w:val="fr-CH"/>
        </w:rPr>
        <w:t xml:space="preserve">– Champ de 12 bits, dont les deux premiers bits sont </w:t>
      </w:r>
      <w:r>
        <w:rPr>
          <w:lang w:val="fr-CH"/>
        </w:rPr>
        <w:t>«</w:t>
      </w:r>
      <w:r>
        <w:rPr>
          <w:bCs/>
          <w:szCs w:val="21"/>
          <w:lang w:val="fr-CH"/>
        </w:rPr>
        <w:t>00</w:t>
      </w:r>
      <w:r>
        <w:rPr>
          <w:lang w:val="fr-CH"/>
        </w:rPr>
        <w:t xml:space="preserve">». Il spécifie le nombre d'octets de la section, commençant immédiatement après le champ section_length et incluant le CRC. La valeur du champ section_length ne doit pas être </w:t>
      </w:r>
      <w:proofErr w:type="gramStart"/>
      <w:r>
        <w:rPr>
          <w:lang w:val="fr-CH"/>
        </w:rPr>
        <w:t>supérieur</w:t>
      </w:r>
      <w:proofErr w:type="gramEnd"/>
      <w:r>
        <w:rPr>
          <w:lang w:val="fr-CH"/>
        </w:rPr>
        <w:t xml:space="preserve"> à 1021, de sorte que la section entière a une longueur maximale de 1 024 octets.</w:t>
      </w:r>
    </w:p>
    <w:p w:rsidR="000F4682" w:rsidRDefault="000F4682" w:rsidP="00995E9D">
      <w:pPr>
        <w:rPr>
          <w:bCs/>
          <w:lang w:val="fr-CH"/>
        </w:rPr>
      </w:pPr>
      <w:proofErr w:type="gramStart"/>
      <w:r>
        <w:rPr>
          <w:b/>
          <w:lang w:val="fr-CH"/>
        </w:rPr>
        <w:t>network_id</w:t>
      </w:r>
      <w:proofErr w:type="gramEnd"/>
      <w:r>
        <w:rPr>
          <w:b/>
          <w:lang w:val="fr-CH"/>
        </w:rPr>
        <w:t xml:space="preserve"> </w:t>
      </w:r>
      <w:r>
        <w:rPr>
          <w:lang w:val="fr-CH"/>
        </w:rPr>
        <w:t>–</w:t>
      </w:r>
      <w:r>
        <w:rPr>
          <w:b/>
          <w:lang w:val="fr-CH"/>
        </w:rPr>
        <w:t xml:space="preserve"> </w:t>
      </w:r>
      <w:r>
        <w:rPr>
          <w:bCs/>
          <w:lang w:val="fr-CH"/>
        </w:rPr>
        <w:t>Champ de 16 octets servant d'étiquette identifiant le système de remise, sur lequel la table TLV</w:t>
      </w:r>
      <w:r>
        <w:rPr>
          <w:bCs/>
          <w:lang w:val="fr-CH"/>
        </w:rPr>
        <w:noBreakHyphen/>
        <w:t>NIT donne des informations, par rapport à tout autre système de remise.</w:t>
      </w:r>
    </w:p>
    <w:p w:rsidR="000F4682" w:rsidRDefault="000F4682" w:rsidP="00995E9D">
      <w:pPr>
        <w:rPr>
          <w:bCs/>
          <w:szCs w:val="21"/>
          <w:lang w:val="fr-CH"/>
        </w:rPr>
      </w:pPr>
      <w:proofErr w:type="gramStart"/>
      <w:r>
        <w:rPr>
          <w:b/>
          <w:bCs/>
          <w:szCs w:val="21"/>
          <w:lang w:val="fr-CH"/>
        </w:rPr>
        <w:t>version_number</w:t>
      </w:r>
      <w:proofErr w:type="gramEnd"/>
      <w:r>
        <w:rPr>
          <w:b/>
          <w:bCs/>
          <w:szCs w:val="21"/>
          <w:lang w:val="fr-CH" w:eastAsia="ja-JP"/>
        </w:rPr>
        <w:t xml:space="preserve"> </w:t>
      </w:r>
      <w:r>
        <w:rPr>
          <w:bCs/>
          <w:szCs w:val="21"/>
          <w:lang w:val="fr-CH"/>
        </w:rPr>
        <w:t>–</w:t>
      </w:r>
      <w:r>
        <w:rPr>
          <w:b/>
          <w:bCs/>
          <w:szCs w:val="21"/>
          <w:lang w:val="fr-CH"/>
        </w:rPr>
        <w:t xml:space="preserve"> </w:t>
      </w:r>
      <w:r>
        <w:rPr>
          <w:szCs w:val="21"/>
          <w:lang w:val="fr-CH"/>
        </w:rPr>
        <w:t>Champ</w:t>
      </w:r>
      <w:r>
        <w:rPr>
          <w:bCs/>
          <w:szCs w:val="21"/>
          <w:lang w:val="fr-CH"/>
        </w:rPr>
        <w:t xml:space="preserve"> indiquant le numéro de version de la table.</w:t>
      </w:r>
    </w:p>
    <w:p w:rsidR="000F4682" w:rsidRDefault="000F4682" w:rsidP="00995E9D">
      <w:pPr>
        <w:rPr>
          <w:lang w:val="fr-CH"/>
        </w:rPr>
      </w:pPr>
      <w:proofErr w:type="gramStart"/>
      <w:r>
        <w:rPr>
          <w:b/>
          <w:bCs/>
          <w:szCs w:val="21"/>
          <w:lang w:val="fr-CH"/>
        </w:rPr>
        <w:t>current_next_indicator</w:t>
      </w:r>
      <w:proofErr w:type="gramEnd"/>
      <w:r>
        <w:rPr>
          <w:b/>
          <w:bCs/>
          <w:szCs w:val="21"/>
          <w:lang w:val="fr-CH"/>
        </w:rPr>
        <w:t xml:space="preserve"> </w:t>
      </w:r>
      <w:r>
        <w:rPr>
          <w:bCs/>
          <w:szCs w:val="21"/>
          <w:lang w:val="fr-CH"/>
        </w:rPr>
        <w:t>–</w:t>
      </w:r>
      <w:r>
        <w:rPr>
          <w:b/>
          <w:bCs/>
          <w:szCs w:val="21"/>
          <w:lang w:val="fr-CH"/>
        </w:rPr>
        <w:t xml:space="preserve"> </w:t>
      </w:r>
      <w:r>
        <w:rPr>
          <w:bCs/>
          <w:lang w:val="fr-CH"/>
        </w:rPr>
        <w:t xml:space="preserve">Champ contenant </w:t>
      </w:r>
      <w:r>
        <w:rPr>
          <w:lang w:val="fr-CH"/>
        </w:rPr>
        <w:t>«0» et «1» respectivement lorsque la table est actuellement utilisée ou lorsque la table ne peut être actuellement utilisée, mais qui sera valide prochainement.</w:t>
      </w:r>
    </w:p>
    <w:p w:rsidR="000F4682" w:rsidRDefault="000F4682" w:rsidP="00995E9D">
      <w:pPr>
        <w:rPr>
          <w:lang w:val="fr-CH"/>
        </w:rPr>
      </w:pPr>
      <w:proofErr w:type="gramStart"/>
      <w:r>
        <w:rPr>
          <w:b/>
          <w:lang w:val="fr-CH"/>
        </w:rPr>
        <w:t>section_number</w:t>
      </w:r>
      <w:proofErr w:type="gramEnd"/>
      <w:r>
        <w:rPr>
          <w:b/>
          <w:lang w:val="fr-CH"/>
        </w:rPr>
        <w:t xml:space="preserve"> </w:t>
      </w:r>
      <w:r>
        <w:rPr>
          <w:lang w:val="fr-CH"/>
        </w:rPr>
        <w:t>– Champ indiquant le numéro de la première section contenant la table.</w:t>
      </w:r>
    </w:p>
    <w:p w:rsidR="000F4682" w:rsidRDefault="000F4682" w:rsidP="00995E9D">
      <w:pPr>
        <w:rPr>
          <w:lang w:val="fr-CH"/>
        </w:rPr>
      </w:pPr>
      <w:proofErr w:type="gramStart"/>
      <w:r>
        <w:rPr>
          <w:b/>
          <w:lang w:val="fr-CH"/>
        </w:rPr>
        <w:t>last_section_number</w:t>
      </w:r>
      <w:proofErr w:type="gramEnd"/>
      <w:r>
        <w:rPr>
          <w:b/>
          <w:lang w:val="fr-CH"/>
        </w:rPr>
        <w:t xml:space="preserve"> </w:t>
      </w:r>
      <w:r>
        <w:rPr>
          <w:lang w:val="fr-CH"/>
        </w:rPr>
        <w:t>– Champ indiquant le numéro de la dernière section contenant la table.</w:t>
      </w:r>
    </w:p>
    <w:p w:rsidR="000F4682" w:rsidRDefault="000F4682" w:rsidP="00995E9D">
      <w:pPr>
        <w:rPr>
          <w:rFonts w:eastAsia="MS PGothic"/>
          <w:bCs/>
          <w:lang w:val="fr-CH"/>
        </w:rPr>
      </w:pPr>
      <w:proofErr w:type="gramStart"/>
      <w:r>
        <w:rPr>
          <w:rFonts w:eastAsia="MS PGothic"/>
          <w:b/>
          <w:lang w:val="fr-CH"/>
        </w:rPr>
        <w:t>network_descriptor</w:t>
      </w:r>
      <w:proofErr w:type="gramEnd"/>
      <w:r>
        <w:rPr>
          <w:rFonts w:eastAsia="MS PGothic"/>
          <w:b/>
          <w:lang w:val="fr-CH"/>
        </w:rPr>
        <w:t xml:space="preserve"> length </w:t>
      </w:r>
      <w:r>
        <w:rPr>
          <w:rFonts w:eastAsia="MS PGothic"/>
          <w:bCs/>
          <w:lang w:val="fr-CH"/>
        </w:rPr>
        <w:t xml:space="preserve">– La valeur  des deux premiers bits de ce champ est </w:t>
      </w:r>
      <w:r>
        <w:rPr>
          <w:lang w:val="fr-CH"/>
        </w:rPr>
        <w:t>«</w:t>
      </w:r>
      <w:r>
        <w:rPr>
          <w:rFonts w:eastAsia="MS PGothic"/>
          <w:lang w:val="fr-CH"/>
        </w:rPr>
        <w:t>00</w:t>
      </w:r>
      <w:r>
        <w:rPr>
          <w:lang w:val="fr-CH"/>
        </w:rPr>
        <w:t>». Les 10 bits restants constituent un champ qui indique le nombre d'octets dans le descripteur qui suit le champ network_descriptors_length.</w:t>
      </w:r>
    </w:p>
    <w:p w:rsidR="000F4682" w:rsidRDefault="000F4682" w:rsidP="00995E9D">
      <w:pPr>
        <w:rPr>
          <w:lang w:val="fr-CH"/>
        </w:rPr>
      </w:pPr>
      <w:r>
        <w:rPr>
          <w:rFonts w:eastAsia="MS PGothic"/>
          <w:b/>
          <w:lang w:val="fr-CH"/>
        </w:rPr>
        <w:t xml:space="preserve">TLV_stream_loop_length </w:t>
      </w:r>
      <w:r>
        <w:rPr>
          <w:rFonts w:eastAsia="MS PGothic"/>
          <w:lang w:val="fr-CH"/>
        </w:rPr>
        <w:t xml:space="preserve">– La valeur des deux premiers bits de ce champ est </w:t>
      </w:r>
      <w:r>
        <w:rPr>
          <w:lang w:val="fr-CH"/>
        </w:rPr>
        <w:t>«</w:t>
      </w:r>
      <w:r>
        <w:rPr>
          <w:rFonts w:eastAsia="MS PGothic"/>
          <w:lang w:val="fr-CH"/>
        </w:rPr>
        <w:t>00</w:t>
      </w:r>
      <w:r>
        <w:rPr>
          <w:lang w:val="fr-CH"/>
        </w:rPr>
        <w:t xml:space="preserve">». </w:t>
      </w:r>
      <w:proofErr w:type="gramStart"/>
      <w:r>
        <w:rPr>
          <w:lang w:val="fr-CH"/>
        </w:rPr>
        <w:t>les</w:t>
      </w:r>
      <w:proofErr w:type="gramEnd"/>
      <w:r>
        <w:rPr>
          <w:lang w:val="fr-CH"/>
        </w:rPr>
        <w:t xml:space="preserve"> dix bits restants constituent un champ qui indique le nombre d'octets de données qui suivent ce champ.</w:t>
      </w:r>
    </w:p>
    <w:p w:rsidR="000F4682" w:rsidRDefault="000F4682" w:rsidP="00995E9D">
      <w:pPr>
        <w:rPr>
          <w:lang w:val="fr-CH"/>
        </w:rPr>
      </w:pPr>
      <w:r>
        <w:rPr>
          <w:b/>
          <w:lang w:val="fr-CH"/>
        </w:rPr>
        <w:t xml:space="preserve">TLV_stream_id </w:t>
      </w:r>
      <w:r>
        <w:rPr>
          <w:lang w:val="fr-CH"/>
        </w:rPr>
        <w:t>– Champ représentant le numéro d'identification du flux TLV applicable.</w:t>
      </w:r>
    </w:p>
    <w:p w:rsidR="000F4682" w:rsidRDefault="000F4682" w:rsidP="00995E9D">
      <w:pPr>
        <w:rPr>
          <w:rFonts w:eastAsia="MS PGothic"/>
          <w:lang w:val="fr-CH"/>
        </w:rPr>
      </w:pPr>
      <w:proofErr w:type="gramStart"/>
      <w:r>
        <w:rPr>
          <w:rFonts w:eastAsia="MS PGothic"/>
          <w:b/>
          <w:lang w:val="fr-CH"/>
        </w:rPr>
        <w:t>original_network_id</w:t>
      </w:r>
      <w:proofErr w:type="gramEnd"/>
      <w:r>
        <w:rPr>
          <w:rFonts w:eastAsia="MS PGothic"/>
          <w:b/>
          <w:lang w:val="fr-CH"/>
        </w:rPr>
        <w:t xml:space="preserve"> </w:t>
      </w:r>
      <w:r>
        <w:rPr>
          <w:rFonts w:eastAsia="MS PGothic"/>
          <w:lang w:val="fr-CH"/>
        </w:rPr>
        <w:t>– Champ représentant le numéro d'identification du réseau d'origine du flux TLV applicable.</w:t>
      </w:r>
    </w:p>
    <w:p w:rsidR="000F4682" w:rsidRDefault="000F4682" w:rsidP="00995E9D">
      <w:pPr>
        <w:rPr>
          <w:lang w:val="fr-CH"/>
        </w:rPr>
      </w:pPr>
      <w:r>
        <w:rPr>
          <w:b/>
          <w:lang w:val="fr-CH"/>
        </w:rPr>
        <w:t xml:space="preserve">TLV_stream_descriptors_length </w:t>
      </w:r>
      <w:r>
        <w:rPr>
          <w:lang w:val="fr-CH"/>
        </w:rPr>
        <w:t xml:space="preserve">– Champ représentant le nombre d'octets dans tous les descripteurs du flux TLV applicables immédiatement après ce champ. A noter que la valeur des deux premiers bits est </w:t>
      </w:r>
      <w:r w:rsidRPr="00421745">
        <w:rPr>
          <w:lang w:val="fr-CH"/>
        </w:rPr>
        <w:t>«00</w:t>
      </w:r>
      <w:r>
        <w:rPr>
          <w:lang w:val="fr-CH"/>
        </w:rPr>
        <w:t>»</w:t>
      </w:r>
      <w:r>
        <w:rPr>
          <w:i/>
          <w:iCs/>
          <w:lang w:val="fr-CH"/>
        </w:rPr>
        <w:t>.</w:t>
      </w:r>
    </w:p>
    <w:p w:rsidR="000F4682" w:rsidRDefault="000F4682" w:rsidP="00995E9D">
      <w:pPr>
        <w:rPr>
          <w:lang w:val="fr-CH"/>
        </w:rPr>
      </w:pPr>
      <w:r>
        <w:rPr>
          <w:b/>
          <w:bCs/>
          <w:szCs w:val="21"/>
          <w:lang w:val="fr-CH"/>
        </w:rPr>
        <w:t xml:space="preserve">CRC_32 </w:t>
      </w:r>
      <w:r>
        <w:rPr>
          <w:lang w:val="fr-CH"/>
        </w:rPr>
        <w:t>– Champ conforme à la Recommandation UIT</w:t>
      </w:r>
      <w:r>
        <w:rPr>
          <w:lang w:val="fr-CH"/>
        </w:rPr>
        <w:noBreakHyphen/>
        <w:t>T H.222.0.</w:t>
      </w:r>
    </w:p>
    <w:p w:rsidR="000F4682" w:rsidRDefault="000F4682" w:rsidP="00995E9D">
      <w:pPr>
        <w:pStyle w:val="Heading4"/>
        <w:rPr>
          <w:lang w:val="fr-CH"/>
        </w:rPr>
      </w:pPr>
      <w:r>
        <w:rPr>
          <w:lang w:val="fr-CH" w:eastAsia="ja-JP"/>
        </w:rPr>
        <w:lastRenderedPageBreak/>
        <w:t>5.2</w:t>
      </w:r>
      <w:r>
        <w:rPr>
          <w:lang w:val="fr-CH"/>
        </w:rPr>
        <w:t>.</w:t>
      </w:r>
      <w:r>
        <w:rPr>
          <w:lang w:val="fr-CH" w:eastAsia="ja-JP"/>
        </w:rPr>
        <w:t>2.2</w:t>
      </w:r>
      <w:r>
        <w:rPr>
          <w:lang w:val="fr-CH" w:eastAsia="ja-JP"/>
        </w:rPr>
        <w:tab/>
        <w:t>Table cartographie d'adresse</w:t>
      </w:r>
    </w:p>
    <w:p w:rsidR="000F4682" w:rsidRDefault="000F4682" w:rsidP="00995E9D">
      <w:pPr>
        <w:rPr>
          <w:lang w:val="fr-CH" w:eastAsia="ja-JP"/>
        </w:rPr>
      </w:pPr>
      <w:r>
        <w:rPr>
          <w:lang w:val="fr-CH" w:eastAsia="ja-JP"/>
        </w:rPr>
        <w:t>La table AMT (adress map table) offre un mécanisme souple permettant d'acheminer des informations sur les services que les flux de données IP offrent dans les réseaux transférés TLV. Cette table donne une liste des adresses IP qui constituent chaque service. La Fig. 10 et le Tableau 12 montrent la structure de la table AMT.</w:t>
      </w:r>
    </w:p>
    <w:p w:rsidR="000F4682" w:rsidRDefault="000F4682" w:rsidP="000F4682">
      <w:pPr>
        <w:pStyle w:val="FigureNo"/>
        <w:rPr>
          <w:lang w:val="fr-CH" w:eastAsia="ja-JP"/>
        </w:rPr>
      </w:pPr>
      <w:r>
        <w:rPr>
          <w:lang w:val="fr-CH"/>
        </w:rPr>
        <w:t xml:space="preserve">FIGURE </w:t>
      </w:r>
      <w:r>
        <w:rPr>
          <w:lang w:val="fr-CH" w:eastAsia="ja-JP"/>
        </w:rPr>
        <w:t>10</w:t>
      </w:r>
    </w:p>
    <w:p w:rsidR="000F4682" w:rsidRDefault="000F4682" w:rsidP="000F4682">
      <w:pPr>
        <w:pStyle w:val="Figuretitle"/>
        <w:rPr>
          <w:lang w:val="fr-CH"/>
        </w:rPr>
      </w:pPr>
      <w:r>
        <w:rPr>
          <w:lang w:val="fr-CH"/>
        </w:rPr>
        <w:t>Structure de la table AMT</w:t>
      </w:r>
    </w:p>
    <w:p w:rsidR="000F4682" w:rsidRDefault="00885AAA" w:rsidP="000F4682">
      <w:pPr>
        <w:pStyle w:val="Figure"/>
      </w:pPr>
      <w:r>
        <w:object w:dxaOrig="9397" w:dyaOrig="4047">
          <v:shape id="_x0000_i1033" type="#_x0000_t75" style="width:469.5pt;height:203pt;mso-position-horizontal:absolute" o:ole="" o:allowoverlap="f">
            <v:imagedata r:id="rId29" o:title=""/>
          </v:shape>
          <o:OLEObject Type="Embed" ProgID="CorelDRAW.Graphic.14" ShapeID="_x0000_i1033" DrawAspect="Content" ObjectID="_1361948947" r:id="rId30"/>
        </w:object>
      </w:r>
    </w:p>
    <w:p w:rsidR="000F4682" w:rsidRDefault="000F4682" w:rsidP="000F4682">
      <w:pPr>
        <w:pStyle w:val="TableNo"/>
        <w:rPr>
          <w:lang w:eastAsia="ja-JP"/>
        </w:rPr>
      </w:pPr>
      <w:r>
        <w:t xml:space="preserve">TABLEAU </w:t>
      </w:r>
      <w:r>
        <w:rPr>
          <w:lang w:eastAsia="ja-JP"/>
        </w:rPr>
        <w:t>12</w:t>
      </w:r>
    </w:p>
    <w:p w:rsidR="000F4682" w:rsidRDefault="000F4682" w:rsidP="000F4682">
      <w:pPr>
        <w:pStyle w:val="Tabletitle"/>
      </w:pPr>
      <w:r>
        <w:t>Table AMT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F4682" w:rsidTr="005B39B9">
        <w:trPr>
          <w:tblHeader/>
          <w:jc w:val="center"/>
        </w:trPr>
        <w:tc>
          <w:tcPr>
            <w:tcW w:w="5103" w:type="dxa"/>
          </w:tcPr>
          <w:p w:rsidR="000F4682" w:rsidRDefault="000F4682" w:rsidP="005B39B9">
            <w:pPr>
              <w:pStyle w:val="Tablehead"/>
            </w:pPr>
            <w:r>
              <w:t>Syntaxe</w:t>
            </w:r>
          </w:p>
        </w:tc>
        <w:tc>
          <w:tcPr>
            <w:tcW w:w="1701" w:type="dxa"/>
          </w:tcPr>
          <w:p w:rsidR="000F4682" w:rsidRDefault="000F4682" w:rsidP="005B39B9">
            <w:pPr>
              <w:pStyle w:val="Tablehead"/>
              <w:rPr>
                <w:lang w:val="fr-CH"/>
              </w:rPr>
            </w:pPr>
            <w:r>
              <w:rPr>
                <w:lang w:val="fr-CH"/>
              </w:rPr>
              <w:t>Nbre de bits</w:t>
            </w:r>
          </w:p>
        </w:tc>
        <w:tc>
          <w:tcPr>
            <w:tcW w:w="1701" w:type="dxa"/>
          </w:tcPr>
          <w:p w:rsidR="000F4682" w:rsidRDefault="000F4682" w:rsidP="005B39B9">
            <w:pPr>
              <w:pStyle w:val="Tablehead"/>
              <w:rPr>
                <w:lang w:val="en-GB"/>
              </w:rPr>
            </w:pPr>
            <w:r>
              <w:rPr>
                <w:lang w:val="en-GB"/>
              </w:rPr>
              <w:t>Mnémonique</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address_map_table</w:t>
            </w:r>
            <w:r>
              <w:rPr>
                <w:lang w:val="en-GB" w:eastAsia="ja-JP"/>
              </w:rPr>
              <w:t xml:space="preserve"> </w:t>
            </w:r>
            <w:r>
              <w:rPr>
                <w:lang w:val="en-GB"/>
              </w:rPr>
              <w:t>(</w:t>
            </w:r>
            <w:r>
              <w:rPr>
                <w:lang w:val="en-GB" w:eastAsia="ja-JP"/>
              </w:rPr>
              <w:t xml:space="preserve"> </w:t>
            </w:r>
            <w:r>
              <w:rPr>
                <w:lang w:val="en-GB"/>
              </w:rPr>
              <w:t>)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lang w:val="en-GB"/>
              </w:rPr>
            </w:pPr>
            <w:r>
              <w:rPr>
                <w:szCs w:val="21"/>
                <w:lang w:val="en-GB"/>
              </w:rPr>
              <w:tab/>
              <w:t>table_id</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pPr>
            <w:r>
              <w:rPr>
                <w:szCs w:val="21"/>
                <w:lang w:val="en-GB"/>
              </w:rPr>
              <w:tab/>
            </w:r>
            <w:r>
              <w:rPr>
                <w:szCs w:val="21"/>
              </w:rPr>
              <w:t>section_syntax_indicator</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eastAsia="ja-JP"/>
              </w:rPr>
            </w:pPr>
            <w:r>
              <w:rPr>
                <w:szCs w:val="21"/>
                <w:lang w:val="en-GB"/>
              </w:rPr>
              <w:tab/>
            </w:r>
            <w:r>
              <w:rPr>
                <w:lang w:val="en-GB"/>
              </w:rPr>
              <w:t>'</w:t>
            </w:r>
            <w:r>
              <w:rPr>
                <w:szCs w:val="21"/>
                <w:lang w:val="en-GB"/>
              </w:rPr>
              <w:t>1</w:t>
            </w:r>
            <w:r>
              <w:rPr>
                <w:lang w:val="en-GB"/>
              </w:rPr>
              <w:t>'</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eastAsia="ja-JP"/>
              </w:rPr>
            </w:pPr>
            <w:r>
              <w:rPr>
                <w:lang w:val="en-GB"/>
              </w:rPr>
              <w:tab/>
              <w:t>'11'</w:t>
            </w:r>
          </w:p>
        </w:tc>
        <w:tc>
          <w:tcPr>
            <w:tcW w:w="1701" w:type="dxa"/>
          </w:tcPr>
          <w:p w:rsidR="000F4682" w:rsidRDefault="000F4682" w:rsidP="005B39B9">
            <w:pPr>
              <w:pStyle w:val="Tabletext"/>
              <w:jc w:val="center"/>
              <w:rPr>
                <w:rFonts w:eastAsia="MS PGothic"/>
                <w:lang w:val="en-GB"/>
              </w:rPr>
            </w:pPr>
            <w:r>
              <w:rPr>
                <w:lang w:val="en-GB"/>
              </w:rPr>
              <w:t>2</w:t>
            </w:r>
          </w:p>
        </w:tc>
        <w:tc>
          <w:tcPr>
            <w:tcW w:w="1701" w:type="dxa"/>
          </w:tcPr>
          <w:p w:rsidR="000F4682" w:rsidRDefault="000F4682" w:rsidP="005B39B9">
            <w:pPr>
              <w:pStyle w:val="Tabletext"/>
              <w:jc w:val="center"/>
              <w:rPr>
                <w:rFonts w:eastAsia="MS PGothic"/>
                <w:lang w:val="en-GB"/>
              </w:rPr>
            </w:pPr>
            <w:r>
              <w:rPr>
                <w:lang w:val="en-GB"/>
              </w:rPr>
              <w:t>bslbf</w:t>
            </w:r>
          </w:p>
        </w:tc>
      </w:tr>
      <w:tr w:rsidR="000F4682" w:rsidTr="005B39B9">
        <w:trPr>
          <w:jc w:val="center"/>
        </w:trPr>
        <w:tc>
          <w:tcPr>
            <w:tcW w:w="5103" w:type="dxa"/>
          </w:tcPr>
          <w:p w:rsidR="000F4682" w:rsidRDefault="000F4682" w:rsidP="005B39B9">
            <w:pPr>
              <w:pStyle w:val="Tabletext"/>
              <w:rPr>
                <w:lang w:val="en-GB"/>
              </w:rPr>
            </w:pPr>
            <w:r>
              <w:rPr>
                <w:szCs w:val="21"/>
                <w:lang w:val="en-GB"/>
              </w:rPr>
              <w:tab/>
              <w:t>section_length</w:t>
            </w:r>
            <w:r>
              <w:rPr>
                <w:lang w:val="en-GB"/>
              </w:rPr>
              <w:t xml:space="preserve"> </w:t>
            </w:r>
          </w:p>
        </w:tc>
        <w:tc>
          <w:tcPr>
            <w:tcW w:w="1701" w:type="dxa"/>
          </w:tcPr>
          <w:p w:rsidR="000F4682" w:rsidRDefault="000F4682" w:rsidP="005B39B9">
            <w:pPr>
              <w:pStyle w:val="Tabletext"/>
              <w:jc w:val="center"/>
              <w:rPr>
                <w:rFonts w:eastAsia="MS PGothic"/>
                <w:lang w:val="en-GB"/>
              </w:rPr>
            </w:pPr>
            <w:r>
              <w:rPr>
                <w:rFonts w:eastAsia="MS PGothic"/>
                <w:lang w:val="en-GB"/>
              </w:rPr>
              <w:t>12</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table_id_extension</w:t>
            </w:r>
          </w:p>
        </w:tc>
        <w:tc>
          <w:tcPr>
            <w:tcW w:w="1701" w:type="dxa"/>
          </w:tcPr>
          <w:p w:rsidR="000F4682" w:rsidRDefault="000F4682" w:rsidP="005B39B9">
            <w:pPr>
              <w:pStyle w:val="Tabletext"/>
              <w:jc w:val="center"/>
              <w:rPr>
                <w:rFonts w:eastAsia="MS PGothic"/>
                <w:lang w:val="en-GB"/>
              </w:rPr>
            </w:pPr>
            <w:r>
              <w:rPr>
                <w:rFonts w:eastAsia="MS PGothic"/>
                <w:lang w:val="en-GB"/>
              </w:rPr>
              <w:t>16</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r>
            <w:r>
              <w:rPr>
                <w:lang w:val="en-GB"/>
              </w:rPr>
              <w:t>'</w:t>
            </w:r>
            <w:r>
              <w:rPr>
                <w:szCs w:val="21"/>
                <w:lang w:val="en-GB"/>
              </w:rPr>
              <w:t>11</w:t>
            </w:r>
            <w:r>
              <w:rPr>
                <w:lang w:val="en-GB"/>
              </w:rPr>
              <w:t>'</w:t>
            </w:r>
          </w:p>
        </w:tc>
        <w:tc>
          <w:tcPr>
            <w:tcW w:w="1701" w:type="dxa"/>
          </w:tcPr>
          <w:p w:rsidR="000F4682" w:rsidRDefault="000F4682" w:rsidP="005B39B9">
            <w:pPr>
              <w:pStyle w:val="Tabletext"/>
              <w:jc w:val="center"/>
              <w:rPr>
                <w:rFonts w:eastAsia="MS PGothic"/>
                <w:lang w:val="en-GB"/>
              </w:rPr>
            </w:pPr>
            <w:r>
              <w:rPr>
                <w:rFonts w:eastAsia="MS PGothic"/>
                <w:lang w:val="en-GB"/>
              </w:rPr>
              <w:t>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lang w:val="en-GB"/>
              </w:rPr>
            </w:pPr>
            <w:r>
              <w:rPr>
                <w:szCs w:val="21"/>
                <w:lang w:val="en-GB"/>
              </w:rPr>
              <w:tab/>
              <w:t>version_number</w:t>
            </w:r>
          </w:p>
        </w:tc>
        <w:tc>
          <w:tcPr>
            <w:tcW w:w="1701" w:type="dxa"/>
          </w:tcPr>
          <w:p w:rsidR="000F4682" w:rsidRDefault="000F4682" w:rsidP="005B39B9">
            <w:pPr>
              <w:pStyle w:val="Tabletext"/>
              <w:jc w:val="center"/>
              <w:rPr>
                <w:rFonts w:eastAsia="MS PGothic"/>
                <w:lang w:val="en-GB"/>
              </w:rPr>
            </w:pPr>
            <w:r>
              <w:rPr>
                <w:rFonts w:eastAsia="MS PGothic"/>
                <w:lang w:val="en-GB"/>
              </w:rPr>
              <w:t>5</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current_next_indicator</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szCs w:val="21"/>
                <w:lang w:val="en-GB"/>
              </w:rPr>
            </w:pP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lang w:val="en-GB"/>
              </w:rPr>
            </w:pPr>
            <w:r>
              <w:rPr>
                <w:szCs w:val="21"/>
                <w:lang w:val="en-GB"/>
              </w:rPr>
              <w:tab/>
              <w:t>section_number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lang w:val="en-GB"/>
              </w:rPr>
            </w:pPr>
            <w:r>
              <w:rPr>
                <w:szCs w:val="21"/>
                <w:lang w:val="en-GB"/>
              </w:rPr>
              <w:tab/>
              <w:t>last_section_number</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lang w:val="en-GB"/>
              </w:rPr>
              <w:tab/>
              <w:t>num_of_service_id</w:t>
            </w:r>
          </w:p>
        </w:tc>
        <w:tc>
          <w:tcPr>
            <w:tcW w:w="1701" w:type="dxa"/>
          </w:tcPr>
          <w:p w:rsidR="000F4682" w:rsidRDefault="000F4682" w:rsidP="005B39B9">
            <w:pPr>
              <w:pStyle w:val="Tabletext"/>
              <w:jc w:val="center"/>
              <w:rPr>
                <w:rFonts w:eastAsia="MS PGothic"/>
                <w:lang w:val="en-GB"/>
              </w:rPr>
            </w:pPr>
            <w:r>
              <w:rPr>
                <w:rFonts w:eastAsia="MS PGothic"/>
                <w:lang w:val="en-GB"/>
              </w:rPr>
              <w:t>10</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reserved_future_use</w:t>
            </w:r>
          </w:p>
        </w:tc>
        <w:tc>
          <w:tcPr>
            <w:tcW w:w="1701" w:type="dxa"/>
          </w:tcPr>
          <w:p w:rsidR="000F4682" w:rsidRDefault="000F4682" w:rsidP="005B39B9">
            <w:pPr>
              <w:pStyle w:val="Tabletext"/>
              <w:jc w:val="center"/>
              <w:rPr>
                <w:rFonts w:eastAsia="MS PGothic"/>
                <w:lang w:val="en-GB"/>
              </w:rPr>
            </w:pPr>
            <w:r>
              <w:rPr>
                <w:rFonts w:eastAsia="MS PGothic"/>
                <w:lang w:val="en-GB"/>
              </w:rPr>
              <w:t>6</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bl>
    <w:p w:rsidR="00083E85" w:rsidRDefault="00083E85" w:rsidP="00083E85">
      <w:pPr>
        <w:pStyle w:val="Tablefin"/>
      </w:pPr>
    </w:p>
    <w:p w:rsidR="00083E85" w:rsidRDefault="00083E85" w:rsidP="00083E85">
      <w:pPr>
        <w:pStyle w:val="TableNo"/>
        <w:rPr>
          <w:lang w:val="fr-CH" w:eastAsia="ja-JP"/>
        </w:rPr>
      </w:pPr>
      <w:r>
        <w:rPr>
          <w:lang w:val="fr-CH"/>
        </w:rPr>
        <w:lastRenderedPageBreak/>
        <w:t xml:space="preserve">TABLEAU </w:t>
      </w:r>
      <w:r>
        <w:rPr>
          <w:lang w:val="fr-CH" w:eastAsia="ja-JP"/>
        </w:rPr>
        <w:t>12 (</w:t>
      </w:r>
      <w:r w:rsidRPr="00083E85">
        <w:rPr>
          <w:i/>
          <w:iCs/>
          <w:lang w:val="fr-CH" w:eastAsia="ja-JP"/>
        </w:rPr>
        <w:t>fin</w:t>
      </w:r>
      <w:r>
        <w:rPr>
          <w:lang w:val="fr-CH"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701"/>
      </w:tblGrid>
      <w:tr w:rsidR="00083E85" w:rsidTr="0043610E">
        <w:trPr>
          <w:tblHeader/>
          <w:jc w:val="center"/>
        </w:trPr>
        <w:tc>
          <w:tcPr>
            <w:tcW w:w="5103" w:type="dxa"/>
          </w:tcPr>
          <w:p w:rsidR="00083E85" w:rsidRDefault="00083E85" w:rsidP="0043610E">
            <w:pPr>
              <w:pStyle w:val="Tablehead"/>
              <w:rPr>
                <w:lang w:val="fr-CH"/>
              </w:rPr>
            </w:pPr>
            <w:r>
              <w:rPr>
                <w:lang w:val="fr-CH"/>
              </w:rPr>
              <w:t>Syntaxe</w:t>
            </w:r>
          </w:p>
        </w:tc>
        <w:tc>
          <w:tcPr>
            <w:tcW w:w="1701" w:type="dxa"/>
          </w:tcPr>
          <w:p w:rsidR="00083E85" w:rsidRDefault="00083E85" w:rsidP="0043610E">
            <w:pPr>
              <w:pStyle w:val="Tablehead"/>
              <w:rPr>
                <w:lang w:val="fr-CH"/>
              </w:rPr>
            </w:pPr>
            <w:r>
              <w:rPr>
                <w:lang w:val="fr-CH"/>
              </w:rPr>
              <w:t>Nbre de bits</w:t>
            </w:r>
          </w:p>
        </w:tc>
        <w:tc>
          <w:tcPr>
            <w:tcW w:w="1701" w:type="dxa"/>
          </w:tcPr>
          <w:p w:rsidR="00083E85" w:rsidRDefault="00083E85" w:rsidP="0043610E">
            <w:pPr>
              <w:pStyle w:val="Tablehead"/>
              <w:rPr>
                <w:lang w:val="en-GB"/>
              </w:rPr>
            </w:pPr>
            <w:r>
              <w:rPr>
                <w:lang w:val="en-GB"/>
              </w:rPr>
              <w:t>Mnémonique</w:t>
            </w:r>
          </w:p>
        </w:tc>
      </w:tr>
      <w:tr w:rsidR="000F4682" w:rsidRPr="00E37A1D"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 xml:space="preserve">for (i=0; i&lt;num_of_service_id; i++) {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service_id</w:t>
            </w:r>
          </w:p>
        </w:tc>
        <w:tc>
          <w:tcPr>
            <w:tcW w:w="1701" w:type="dxa"/>
          </w:tcPr>
          <w:p w:rsidR="000F4682" w:rsidRDefault="000F4682" w:rsidP="005B39B9">
            <w:pPr>
              <w:pStyle w:val="Tabletext"/>
              <w:jc w:val="center"/>
              <w:rPr>
                <w:rFonts w:eastAsia="MS PGothic"/>
                <w:lang w:val="en-GB"/>
              </w:rPr>
            </w:pPr>
            <w:r>
              <w:rPr>
                <w:rFonts w:eastAsia="MS PGothic"/>
                <w:lang w:val="en-GB"/>
              </w:rPr>
              <w:t>16</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ip_version</w:t>
            </w:r>
          </w:p>
        </w:tc>
        <w:tc>
          <w:tcPr>
            <w:tcW w:w="1701" w:type="dxa"/>
          </w:tcPr>
          <w:p w:rsidR="000F4682" w:rsidRDefault="000F4682" w:rsidP="005B39B9">
            <w:pPr>
              <w:pStyle w:val="Tabletext"/>
              <w:jc w:val="center"/>
              <w:rPr>
                <w:rFonts w:eastAsia="MS PGothic"/>
                <w:lang w:val="en-GB"/>
              </w:rPr>
            </w:pPr>
            <w:r>
              <w:rPr>
                <w:rFonts w:eastAsia="MS PGothic"/>
                <w:lang w:val="en-GB"/>
              </w:rPr>
              <w:t>1</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reserved_future_use</w:t>
            </w:r>
          </w:p>
        </w:tc>
        <w:tc>
          <w:tcPr>
            <w:tcW w:w="1701" w:type="dxa"/>
          </w:tcPr>
          <w:p w:rsidR="000F4682" w:rsidRDefault="000F4682" w:rsidP="005B39B9">
            <w:pPr>
              <w:pStyle w:val="Tabletext"/>
              <w:jc w:val="center"/>
              <w:rPr>
                <w:rFonts w:eastAsia="MS PGothic"/>
                <w:lang w:val="en-GB"/>
              </w:rPr>
            </w:pPr>
            <w:r>
              <w:rPr>
                <w:rFonts w:eastAsia="MS PGothic"/>
                <w:lang w:val="en-GB"/>
              </w:rPr>
              <w:t>5</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service_loop_length</w:t>
            </w:r>
          </w:p>
        </w:tc>
        <w:tc>
          <w:tcPr>
            <w:tcW w:w="1701" w:type="dxa"/>
          </w:tcPr>
          <w:p w:rsidR="000F4682" w:rsidRDefault="000F4682" w:rsidP="005B39B9">
            <w:pPr>
              <w:pStyle w:val="Tabletext"/>
              <w:jc w:val="center"/>
              <w:rPr>
                <w:rFonts w:eastAsia="MS PGothic"/>
                <w:lang w:val="en-GB"/>
              </w:rPr>
            </w:pPr>
            <w:r>
              <w:rPr>
                <w:rFonts w:eastAsia="MS PGothic"/>
                <w:lang w:val="en-GB"/>
              </w:rPr>
              <w:t>10</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RPr="00E37A1D"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if (ip_version==</w:t>
            </w:r>
            <w:r>
              <w:rPr>
                <w:lang w:val="en-GB"/>
              </w:rPr>
              <w:t>'</w:t>
            </w:r>
            <w:r>
              <w:rPr>
                <w:rFonts w:eastAsia="MS PGothic"/>
                <w:lang w:val="en-GB"/>
              </w:rPr>
              <w:t>0</w:t>
            </w:r>
            <w:r>
              <w:rPr>
                <w:lang w:val="en-GB"/>
              </w:rPr>
              <w:t>'</w:t>
            </w:r>
            <w:r>
              <w:rPr>
                <w:rFonts w:eastAsia="MS PGothic"/>
                <w:lang w:val="en-GB"/>
              </w:rPr>
              <w:t>){  /*IPv4*/</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src_address_32</w:t>
            </w:r>
          </w:p>
        </w:tc>
        <w:tc>
          <w:tcPr>
            <w:tcW w:w="1701" w:type="dxa"/>
          </w:tcPr>
          <w:p w:rsidR="000F4682" w:rsidRDefault="000F4682" w:rsidP="005B39B9">
            <w:pPr>
              <w:pStyle w:val="Tabletext"/>
              <w:jc w:val="center"/>
              <w:rPr>
                <w:rFonts w:eastAsia="MS PGothic"/>
                <w:lang w:val="en-GB"/>
              </w:rPr>
            </w:pPr>
            <w:r>
              <w:rPr>
                <w:rFonts w:eastAsia="MS PGothic"/>
                <w:lang w:val="en-GB"/>
              </w:rPr>
              <w:t>32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src_address_mask_32</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dst_address_32</w:t>
            </w:r>
          </w:p>
        </w:tc>
        <w:tc>
          <w:tcPr>
            <w:tcW w:w="1701" w:type="dxa"/>
          </w:tcPr>
          <w:p w:rsidR="000F4682" w:rsidRDefault="000F4682" w:rsidP="005B39B9">
            <w:pPr>
              <w:pStyle w:val="Tabletext"/>
              <w:jc w:val="center"/>
              <w:rPr>
                <w:rFonts w:eastAsia="MS PGothic"/>
                <w:lang w:val="en-GB"/>
              </w:rPr>
            </w:pPr>
            <w:r>
              <w:rPr>
                <w:rFonts w:eastAsia="MS PGothic"/>
                <w:lang w:val="en-GB"/>
              </w:rPr>
              <w:t>32</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dst_address_mask_32</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RPr="00E37A1D"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else if (ip_version==</w:t>
            </w:r>
            <w:r>
              <w:rPr>
                <w:lang w:val="en-GB"/>
              </w:rPr>
              <w:t>'</w:t>
            </w:r>
            <w:r>
              <w:rPr>
                <w:rFonts w:eastAsia="MS PGothic"/>
                <w:lang w:val="en-GB"/>
              </w:rPr>
              <w:t>1</w:t>
            </w:r>
            <w:r>
              <w:rPr>
                <w:lang w:val="en-GB"/>
              </w:rPr>
              <w:t>'</w:t>
            </w:r>
            <w:r>
              <w:rPr>
                <w:rFonts w:eastAsia="MS PGothic"/>
                <w:lang w:val="en-GB"/>
              </w:rPr>
              <w:t>) { /*IPv6*/</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src_address_128</w:t>
            </w:r>
          </w:p>
        </w:tc>
        <w:tc>
          <w:tcPr>
            <w:tcW w:w="1701" w:type="dxa"/>
          </w:tcPr>
          <w:p w:rsidR="000F4682" w:rsidRDefault="000F4682" w:rsidP="005B39B9">
            <w:pPr>
              <w:pStyle w:val="Tabletext"/>
              <w:jc w:val="center"/>
              <w:rPr>
                <w:rFonts w:eastAsia="MS PGothic"/>
                <w:lang w:val="en-GB"/>
              </w:rPr>
            </w:pPr>
            <w:r>
              <w:rPr>
                <w:rFonts w:eastAsia="MS PGothic"/>
                <w:lang w:val="en-GB"/>
              </w:rPr>
              <w:t>128</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src_address_mask_128</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dst_address_128</w:t>
            </w:r>
          </w:p>
        </w:tc>
        <w:tc>
          <w:tcPr>
            <w:tcW w:w="1701" w:type="dxa"/>
          </w:tcPr>
          <w:p w:rsidR="000F4682" w:rsidRDefault="000F4682" w:rsidP="005B39B9">
            <w:pPr>
              <w:pStyle w:val="Tabletext"/>
              <w:jc w:val="center"/>
              <w:rPr>
                <w:rFonts w:eastAsia="MS PGothic"/>
                <w:lang w:val="en-GB"/>
              </w:rPr>
            </w:pPr>
            <w:r>
              <w:rPr>
                <w:rFonts w:eastAsia="MS PGothic"/>
                <w:lang w:val="en-GB"/>
              </w:rPr>
              <w:t>128</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dst_address_mask_128</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uimsbf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for (j=0; i&lt;N; j++) {</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r>
            <w:r>
              <w:rPr>
                <w:rFonts w:eastAsia="MS PGothic"/>
                <w:lang w:val="en-GB"/>
              </w:rPr>
              <w:tab/>
              <w:t>private_data_byte</w:t>
            </w:r>
          </w:p>
        </w:tc>
        <w:tc>
          <w:tcPr>
            <w:tcW w:w="1701" w:type="dxa"/>
          </w:tcPr>
          <w:p w:rsidR="000F4682" w:rsidRDefault="000F4682" w:rsidP="005B39B9">
            <w:pPr>
              <w:pStyle w:val="Tabletext"/>
              <w:jc w:val="center"/>
              <w:rPr>
                <w:rFonts w:eastAsia="MS PGothic"/>
                <w:lang w:val="en-GB"/>
              </w:rPr>
            </w:pPr>
            <w:r>
              <w:rPr>
                <w:rFonts w:eastAsia="MS PGothic"/>
                <w:lang w:val="en-GB"/>
              </w:rPr>
              <w:t>8</w:t>
            </w:r>
          </w:p>
        </w:tc>
        <w:tc>
          <w:tcPr>
            <w:tcW w:w="1701" w:type="dxa"/>
          </w:tcPr>
          <w:p w:rsidR="000F4682" w:rsidRDefault="000F4682" w:rsidP="005B39B9">
            <w:pPr>
              <w:pStyle w:val="Tabletext"/>
              <w:jc w:val="center"/>
              <w:rPr>
                <w:rFonts w:eastAsia="MS PGothic"/>
                <w:lang w:val="en-GB"/>
              </w:rPr>
            </w:pPr>
            <w:r>
              <w:rPr>
                <w:rFonts w:eastAsia="MS PGothic"/>
                <w:lang w:val="en-GB"/>
              </w:rPr>
              <w:t>bslbf</w:t>
            </w: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w:t>
            </w:r>
          </w:p>
        </w:tc>
        <w:tc>
          <w:tcPr>
            <w:tcW w:w="1701" w:type="dxa"/>
          </w:tcPr>
          <w:p w:rsidR="000F4682" w:rsidRDefault="000F4682" w:rsidP="005B39B9">
            <w:pPr>
              <w:pStyle w:val="Tabletext"/>
              <w:jc w:val="center"/>
              <w:rPr>
                <w:rFonts w:eastAsia="MS PGothic"/>
                <w:lang w:val="en-GB"/>
              </w:rPr>
            </w:pPr>
          </w:p>
        </w:tc>
        <w:tc>
          <w:tcPr>
            <w:tcW w:w="1701" w:type="dxa"/>
          </w:tcPr>
          <w:p w:rsidR="000F4682" w:rsidRDefault="000F4682" w:rsidP="005B39B9">
            <w:pPr>
              <w:pStyle w:val="Tabletext"/>
              <w:jc w:val="center"/>
              <w:rPr>
                <w:rFonts w:eastAsia="MS PGothic"/>
                <w:lang w:val="en-GB"/>
              </w:rPr>
            </w:pPr>
          </w:p>
        </w:tc>
      </w:tr>
      <w:tr w:rsidR="000F4682" w:rsidTr="005B39B9">
        <w:trPr>
          <w:jc w:val="center"/>
        </w:trPr>
        <w:tc>
          <w:tcPr>
            <w:tcW w:w="5103" w:type="dxa"/>
          </w:tcPr>
          <w:p w:rsidR="000F4682" w:rsidRDefault="000F4682" w:rsidP="005B39B9">
            <w:pPr>
              <w:pStyle w:val="Tabletext"/>
              <w:rPr>
                <w:rFonts w:eastAsia="MS PGothic"/>
                <w:lang w:val="en-GB"/>
              </w:rPr>
            </w:pPr>
            <w:r>
              <w:rPr>
                <w:rFonts w:eastAsia="MS PGothic"/>
                <w:lang w:val="en-GB"/>
              </w:rPr>
              <w:tab/>
              <w:t>CRC_32</w:t>
            </w:r>
          </w:p>
        </w:tc>
        <w:tc>
          <w:tcPr>
            <w:tcW w:w="1701" w:type="dxa"/>
          </w:tcPr>
          <w:p w:rsidR="000F4682" w:rsidRDefault="000F4682" w:rsidP="005B39B9">
            <w:pPr>
              <w:pStyle w:val="Tabletext"/>
              <w:jc w:val="center"/>
              <w:rPr>
                <w:rFonts w:eastAsia="MS PGothic"/>
                <w:lang w:val="en-GB"/>
              </w:rPr>
            </w:pPr>
            <w:r>
              <w:rPr>
                <w:rFonts w:eastAsia="MS PGothic"/>
                <w:lang w:val="en-GB"/>
              </w:rPr>
              <w:t>32</w:t>
            </w:r>
          </w:p>
        </w:tc>
        <w:tc>
          <w:tcPr>
            <w:tcW w:w="1701" w:type="dxa"/>
          </w:tcPr>
          <w:p w:rsidR="000F4682" w:rsidRDefault="000F4682" w:rsidP="005B39B9">
            <w:pPr>
              <w:pStyle w:val="Tabletext"/>
              <w:jc w:val="center"/>
              <w:rPr>
                <w:rFonts w:eastAsia="MS PGothic"/>
                <w:lang w:val="en-GB"/>
              </w:rPr>
            </w:pPr>
            <w:r>
              <w:rPr>
                <w:rFonts w:eastAsia="MS PGothic"/>
                <w:lang w:val="en-GB"/>
              </w:rPr>
              <w:t>rpchof</w:t>
            </w:r>
          </w:p>
        </w:tc>
      </w:tr>
      <w:tr w:rsidR="000F4682" w:rsidTr="005B39B9">
        <w:trPr>
          <w:jc w:val="center"/>
        </w:trPr>
        <w:tc>
          <w:tcPr>
            <w:tcW w:w="5103" w:type="dxa"/>
          </w:tcPr>
          <w:p w:rsidR="000F4682" w:rsidRDefault="000F4682" w:rsidP="005B39B9">
            <w:pPr>
              <w:pStyle w:val="Tabletext"/>
              <w:rPr>
                <w:rFonts w:eastAsia="MS PGothic"/>
                <w:lang w:val="fr-CH"/>
              </w:rPr>
            </w:pPr>
            <w:r>
              <w:rPr>
                <w:rFonts w:eastAsia="MS PGothic"/>
                <w:lang w:val="fr-CH"/>
              </w:rPr>
              <w:t>}</w:t>
            </w:r>
          </w:p>
        </w:tc>
        <w:tc>
          <w:tcPr>
            <w:tcW w:w="1701" w:type="dxa"/>
          </w:tcPr>
          <w:p w:rsidR="000F4682" w:rsidRDefault="000F4682" w:rsidP="005B39B9">
            <w:pPr>
              <w:pStyle w:val="Tabletext"/>
              <w:jc w:val="center"/>
              <w:rPr>
                <w:rFonts w:eastAsia="MS PGothic"/>
                <w:lang w:val="fr-CH"/>
              </w:rPr>
            </w:pPr>
          </w:p>
        </w:tc>
        <w:tc>
          <w:tcPr>
            <w:tcW w:w="1701" w:type="dxa"/>
          </w:tcPr>
          <w:p w:rsidR="000F4682" w:rsidRDefault="000F4682" w:rsidP="005B39B9">
            <w:pPr>
              <w:pStyle w:val="Tabletext"/>
              <w:jc w:val="center"/>
              <w:rPr>
                <w:rFonts w:eastAsia="MS PGothic"/>
                <w:lang w:val="fr-CH"/>
              </w:rPr>
            </w:pPr>
          </w:p>
        </w:tc>
      </w:tr>
    </w:tbl>
    <w:p w:rsidR="00995E9D" w:rsidRDefault="00995E9D" w:rsidP="00995E9D">
      <w:pPr>
        <w:pStyle w:val="Tablefin"/>
      </w:pPr>
    </w:p>
    <w:p w:rsidR="000F4682" w:rsidRDefault="000F4682" w:rsidP="00995E9D">
      <w:pPr>
        <w:rPr>
          <w:lang w:val="fr-CH"/>
        </w:rPr>
      </w:pPr>
      <w:proofErr w:type="gramStart"/>
      <w:r>
        <w:rPr>
          <w:b/>
          <w:lang w:val="fr-CH"/>
        </w:rPr>
        <w:t>table_id</w:t>
      </w:r>
      <w:proofErr w:type="gramEnd"/>
      <w:r>
        <w:rPr>
          <w:lang w:val="fr-CH"/>
        </w:rPr>
        <w:t xml:space="preserve"> – La valeur de ce champ est 0xFE, indiquant que la table est identifiée par la valeur du champ table_id_extension.</w:t>
      </w:r>
    </w:p>
    <w:p w:rsidR="000F4682" w:rsidRDefault="000F4682" w:rsidP="00995E9D">
      <w:pPr>
        <w:rPr>
          <w:lang w:val="fr-CH"/>
        </w:rPr>
      </w:pPr>
      <w:proofErr w:type="gramStart"/>
      <w:r>
        <w:rPr>
          <w:b/>
          <w:lang w:val="fr-CH"/>
        </w:rPr>
        <w:t>section_syntax_indicator</w:t>
      </w:r>
      <w:proofErr w:type="gramEnd"/>
      <w:r>
        <w:rPr>
          <w:b/>
          <w:lang w:val="fr-CH"/>
        </w:rPr>
        <w:t xml:space="preserve"> </w:t>
      </w:r>
      <w:r>
        <w:rPr>
          <w:lang w:val="fr-CH"/>
        </w:rPr>
        <w:t>– Ce champ est mis à «1»</w:t>
      </w:r>
      <w:r>
        <w:rPr>
          <w:lang w:val="fr-CH" w:eastAsia="ja-JP"/>
        </w:rPr>
        <w:t xml:space="preserve"> ce qui représente le format section étendu.</w:t>
      </w:r>
      <w:r>
        <w:rPr>
          <w:lang w:val="fr-CH"/>
        </w:rPr>
        <w:t xml:space="preserve"> </w:t>
      </w:r>
    </w:p>
    <w:p w:rsidR="000F4682" w:rsidRDefault="000F4682" w:rsidP="00995E9D">
      <w:pPr>
        <w:rPr>
          <w:lang w:val="fr-CH"/>
        </w:rPr>
      </w:pPr>
      <w:proofErr w:type="gramStart"/>
      <w:r>
        <w:rPr>
          <w:b/>
          <w:lang w:val="fr-CH"/>
        </w:rPr>
        <w:t>section_length</w:t>
      </w:r>
      <w:proofErr w:type="gramEnd"/>
      <w:r>
        <w:rPr>
          <w:b/>
          <w:lang w:val="fr-CH"/>
        </w:rPr>
        <w:t xml:space="preserve"> </w:t>
      </w:r>
      <w:r>
        <w:rPr>
          <w:lang w:val="fr-CH"/>
        </w:rPr>
        <w:t>– Ce champ indique le nombre d'octets de données qui suit ce champ et ne dépasse pas 4093.</w:t>
      </w:r>
    </w:p>
    <w:p w:rsidR="000F4682" w:rsidRDefault="000F4682" w:rsidP="00995E9D">
      <w:pPr>
        <w:rPr>
          <w:lang w:val="fr-CH"/>
        </w:rPr>
      </w:pPr>
      <w:proofErr w:type="gramStart"/>
      <w:r>
        <w:rPr>
          <w:b/>
          <w:lang w:val="fr-CH"/>
        </w:rPr>
        <w:t>table_id_extension</w:t>
      </w:r>
      <w:proofErr w:type="gramEnd"/>
      <w:r>
        <w:rPr>
          <w:b/>
          <w:lang w:val="fr-CH"/>
        </w:rPr>
        <w:t xml:space="preserve"> </w:t>
      </w:r>
      <w:r>
        <w:rPr>
          <w:lang w:val="fr-CH"/>
        </w:rPr>
        <w:t>– La valeur de ce champ est mis à 0x0000, représentant la table Address Map Table.</w:t>
      </w:r>
    </w:p>
    <w:p w:rsidR="000F4682" w:rsidRDefault="000F4682" w:rsidP="00995E9D">
      <w:pPr>
        <w:rPr>
          <w:bCs/>
          <w:szCs w:val="21"/>
          <w:lang w:val="fr-CH"/>
        </w:rPr>
      </w:pPr>
      <w:proofErr w:type="gramStart"/>
      <w:r>
        <w:rPr>
          <w:b/>
          <w:bCs/>
          <w:szCs w:val="21"/>
          <w:lang w:val="fr-CH"/>
        </w:rPr>
        <w:t>version_number</w:t>
      </w:r>
      <w:proofErr w:type="gramEnd"/>
      <w:r>
        <w:rPr>
          <w:b/>
          <w:bCs/>
          <w:szCs w:val="21"/>
          <w:lang w:val="fr-CH" w:eastAsia="ja-JP"/>
        </w:rPr>
        <w:t xml:space="preserve"> </w:t>
      </w:r>
      <w:r>
        <w:rPr>
          <w:bCs/>
          <w:szCs w:val="21"/>
          <w:lang w:val="fr-CH"/>
        </w:rPr>
        <w:t>–</w:t>
      </w:r>
      <w:r>
        <w:rPr>
          <w:b/>
          <w:bCs/>
          <w:szCs w:val="21"/>
          <w:lang w:val="fr-CH"/>
        </w:rPr>
        <w:t xml:space="preserve"> </w:t>
      </w:r>
      <w:r>
        <w:rPr>
          <w:szCs w:val="21"/>
          <w:lang w:val="fr-CH"/>
        </w:rPr>
        <w:t>Champ</w:t>
      </w:r>
      <w:r>
        <w:rPr>
          <w:bCs/>
          <w:szCs w:val="21"/>
          <w:lang w:val="fr-CH"/>
        </w:rPr>
        <w:t xml:space="preserve"> indiquant le numéro de version de la table.</w:t>
      </w:r>
    </w:p>
    <w:p w:rsidR="000F4682" w:rsidRDefault="000F4682" w:rsidP="00995E9D">
      <w:pPr>
        <w:rPr>
          <w:lang w:val="fr-CH"/>
        </w:rPr>
      </w:pPr>
      <w:proofErr w:type="gramStart"/>
      <w:r>
        <w:rPr>
          <w:b/>
          <w:bCs/>
          <w:szCs w:val="21"/>
          <w:lang w:val="fr-CH"/>
        </w:rPr>
        <w:t>current_next_indicator</w:t>
      </w:r>
      <w:proofErr w:type="gramEnd"/>
      <w:r>
        <w:rPr>
          <w:b/>
          <w:bCs/>
          <w:szCs w:val="21"/>
          <w:lang w:val="fr-CH"/>
        </w:rPr>
        <w:t xml:space="preserve"> </w:t>
      </w:r>
      <w:r>
        <w:rPr>
          <w:bCs/>
          <w:szCs w:val="21"/>
          <w:lang w:val="fr-CH"/>
        </w:rPr>
        <w:t>–</w:t>
      </w:r>
      <w:r>
        <w:rPr>
          <w:b/>
          <w:bCs/>
          <w:szCs w:val="21"/>
          <w:lang w:val="fr-CH"/>
        </w:rPr>
        <w:t xml:space="preserve"> </w:t>
      </w:r>
      <w:r>
        <w:rPr>
          <w:bCs/>
          <w:lang w:val="fr-CH"/>
        </w:rPr>
        <w:t xml:space="preserve">Champ contenant </w:t>
      </w:r>
      <w:r>
        <w:rPr>
          <w:lang w:val="fr-CH"/>
        </w:rPr>
        <w:t>«0» et «1» respectivement lorsque la table est actuellement utilisée ou lorsque la table ne peut être actuellement utilisée, mais qui sera valide prochainement.</w:t>
      </w:r>
    </w:p>
    <w:p w:rsidR="000F4682" w:rsidRDefault="000F4682" w:rsidP="00995E9D">
      <w:pPr>
        <w:rPr>
          <w:lang w:val="fr-CH"/>
        </w:rPr>
      </w:pPr>
      <w:proofErr w:type="gramStart"/>
      <w:r>
        <w:rPr>
          <w:b/>
          <w:lang w:val="fr-CH"/>
        </w:rPr>
        <w:t>section_number</w:t>
      </w:r>
      <w:proofErr w:type="gramEnd"/>
      <w:r>
        <w:rPr>
          <w:b/>
          <w:lang w:val="fr-CH"/>
        </w:rPr>
        <w:t xml:space="preserve"> </w:t>
      </w:r>
      <w:r>
        <w:rPr>
          <w:lang w:val="fr-CH"/>
        </w:rPr>
        <w:t>– Champ indiquant le numéro de la première section contenant la table.</w:t>
      </w:r>
    </w:p>
    <w:p w:rsidR="000F4682" w:rsidRDefault="000F4682" w:rsidP="00995E9D">
      <w:pPr>
        <w:rPr>
          <w:lang w:val="fr-CH"/>
        </w:rPr>
      </w:pPr>
      <w:proofErr w:type="gramStart"/>
      <w:r>
        <w:rPr>
          <w:b/>
          <w:lang w:val="fr-CH"/>
        </w:rPr>
        <w:t>last_section_number</w:t>
      </w:r>
      <w:proofErr w:type="gramEnd"/>
      <w:r>
        <w:rPr>
          <w:b/>
          <w:lang w:val="fr-CH"/>
        </w:rPr>
        <w:t xml:space="preserve"> </w:t>
      </w:r>
      <w:r>
        <w:rPr>
          <w:lang w:val="fr-CH"/>
        </w:rPr>
        <w:t>– Champ indiquant le numéro de la dernière section contenant la table.</w:t>
      </w:r>
    </w:p>
    <w:p w:rsidR="000F4682" w:rsidRDefault="000F4682" w:rsidP="00995E9D">
      <w:pPr>
        <w:rPr>
          <w:lang w:val="fr-CH"/>
        </w:rPr>
      </w:pPr>
      <w:proofErr w:type="gramStart"/>
      <w:r>
        <w:rPr>
          <w:b/>
          <w:lang w:val="fr-CH"/>
        </w:rPr>
        <w:t>num_of_service_id</w:t>
      </w:r>
      <w:proofErr w:type="gramEnd"/>
      <w:r>
        <w:rPr>
          <w:b/>
          <w:lang w:val="fr-CH"/>
        </w:rPr>
        <w:t xml:space="preserve"> </w:t>
      </w:r>
      <w:r>
        <w:rPr>
          <w:lang w:val="fr-CH"/>
        </w:rPr>
        <w:t>– Champ indiquant le numéro d'identificateur service_id listé dans cette table Address Map Table.</w:t>
      </w:r>
    </w:p>
    <w:p w:rsidR="000F4682" w:rsidRDefault="000F4682" w:rsidP="00995E9D">
      <w:pPr>
        <w:rPr>
          <w:lang w:val="fr-CH"/>
        </w:rPr>
      </w:pPr>
      <w:proofErr w:type="gramStart"/>
      <w:r>
        <w:rPr>
          <w:b/>
          <w:lang w:val="fr-CH"/>
        </w:rPr>
        <w:lastRenderedPageBreak/>
        <w:t>service_id</w:t>
      </w:r>
      <w:proofErr w:type="gramEnd"/>
      <w:r>
        <w:rPr>
          <w:lang w:val="fr-CH"/>
        </w:rPr>
        <w:t xml:space="preserve"> – Champ de 16 bits identifiant le service offert par le flux de données IP.</w:t>
      </w:r>
    </w:p>
    <w:p w:rsidR="000F4682" w:rsidRDefault="000F4682" w:rsidP="00995E9D">
      <w:pPr>
        <w:rPr>
          <w:lang w:val="fr-CH" w:eastAsia="ja-JP"/>
        </w:rPr>
      </w:pPr>
      <w:proofErr w:type="gramStart"/>
      <w:r>
        <w:rPr>
          <w:b/>
          <w:lang w:val="fr-CH"/>
        </w:rPr>
        <w:t>ip_version</w:t>
      </w:r>
      <w:proofErr w:type="gramEnd"/>
      <w:r>
        <w:rPr>
          <w:lang w:val="fr-CH" w:eastAsia="ja-JP"/>
        </w:rPr>
        <w:t xml:space="preserve"> </w:t>
      </w:r>
      <w:r>
        <w:rPr>
          <w:lang w:val="fr-CH"/>
        </w:rPr>
        <w:t>– Champ indiquant la version de l'IP et représentant l'IPv4 et l'IPv6 respectivement lorsque ce champ contient «</w:t>
      </w:r>
      <w:r>
        <w:rPr>
          <w:lang w:val="fr-CH" w:eastAsia="ja-JP"/>
        </w:rPr>
        <w:t>0</w:t>
      </w:r>
      <w:r>
        <w:rPr>
          <w:lang w:val="fr-CH"/>
        </w:rPr>
        <w:t>»</w:t>
      </w:r>
      <w:r>
        <w:rPr>
          <w:lang w:val="fr-CH" w:eastAsia="ja-JP"/>
        </w:rPr>
        <w:t xml:space="preserve"> et </w:t>
      </w:r>
      <w:r>
        <w:rPr>
          <w:lang w:val="fr-CH"/>
        </w:rPr>
        <w:t>«1»</w:t>
      </w:r>
      <w:r>
        <w:rPr>
          <w:lang w:val="fr-CH" w:eastAsia="ja-JP"/>
        </w:rPr>
        <w:t>.</w:t>
      </w:r>
    </w:p>
    <w:p w:rsidR="000F4682" w:rsidRDefault="000F4682" w:rsidP="00995E9D">
      <w:pPr>
        <w:rPr>
          <w:lang w:val="fr-CH"/>
        </w:rPr>
      </w:pPr>
      <w:proofErr w:type="gramStart"/>
      <w:r>
        <w:rPr>
          <w:b/>
          <w:lang w:val="fr-CH"/>
        </w:rPr>
        <w:t>service_loop_length</w:t>
      </w:r>
      <w:proofErr w:type="gramEnd"/>
      <w:r>
        <w:rPr>
          <w:b/>
          <w:lang w:val="fr-CH"/>
        </w:rPr>
        <w:t xml:space="preserve"> </w:t>
      </w:r>
      <w:r>
        <w:rPr>
          <w:lang w:val="fr-CH"/>
        </w:rPr>
        <w:t xml:space="preserve">– Champ représentant le nombre d'octets qui suivent ce champ jusqu'au prochain champ service_id listé ou juste avant le champ CRC_32. </w:t>
      </w:r>
    </w:p>
    <w:p w:rsidR="000F4682" w:rsidRDefault="000F4682" w:rsidP="00995E9D">
      <w:pPr>
        <w:rPr>
          <w:lang w:val="fr-CH"/>
        </w:rPr>
      </w:pPr>
      <w:r>
        <w:rPr>
          <w:b/>
          <w:lang w:val="fr-CH"/>
        </w:rPr>
        <w:t>src_address_32</w:t>
      </w:r>
      <w:r>
        <w:rPr>
          <w:lang w:val="fr-CH"/>
        </w:rPr>
        <w:t xml:space="preserve"> – Champ spécifiant une adresse IPv4 source. L'adresse IPv4 est fragmentée en 4 champs de 8 bits où le premier octet contient l'octet de plus fort poids de l'adresse IPv4 source.</w:t>
      </w:r>
    </w:p>
    <w:p w:rsidR="000F4682" w:rsidRDefault="000F4682" w:rsidP="00995E9D">
      <w:pPr>
        <w:rPr>
          <w:lang w:val="fr-CH"/>
        </w:rPr>
      </w:pPr>
      <w:r>
        <w:rPr>
          <w:b/>
          <w:lang w:val="fr-CH"/>
        </w:rPr>
        <w:t>src_address_mask_32</w:t>
      </w:r>
      <w:r>
        <w:rPr>
          <w:lang w:val="fr-CH"/>
        </w:rPr>
        <w:t xml:space="preserve"> – Champ spécifiant un masque IPv4 qui indique quels octets de l'adresse IPv4 source sont utilisés pour des comparaisons. Ce nombre de bits spécifié depuis l'octet de plus fort poids est comparé aux bits dans la position équivalente du champ src_address_32.</w:t>
      </w:r>
    </w:p>
    <w:p w:rsidR="000F4682" w:rsidRDefault="000F4682" w:rsidP="00995E9D">
      <w:pPr>
        <w:rPr>
          <w:lang w:val="fr-CH"/>
        </w:rPr>
      </w:pPr>
      <w:r>
        <w:rPr>
          <w:b/>
          <w:lang w:val="fr-CH"/>
        </w:rPr>
        <w:t>dst_address_32</w:t>
      </w:r>
      <w:r>
        <w:rPr>
          <w:lang w:val="fr-CH"/>
        </w:rPr>
        <w:t xml:space="preserve"> – Champ spécifiant une adresse de destination IPv4. L'adresse IPv4 est fragmentée en 4 champs de 8 bits dont le premier octet contient l'octet de plus fort poids de l'adresse de destination IPv4.</w:t>
      </w:r>
    </w:p>
    <w:p w:rsidR="000F4682" w:rsidRDefault="000F4682" w:rsidP="00995E9D">
      <w:pPr>
        <w:rPr>
          <w:lang w:val="fr-CH"/>
        </w:rPr>
      </w:pPr>
      <w:r>
        <w:rPr>
          <w:b/>
          <w:lang w:val="fr-CH"/>
        </w:rPr>
        <w:t>dst_address_mask_32</w:t>
      </w:r>
      <w:r>
        <w:rPr>
          <w:lang w:val="fr-CH"/>
        </w:rPr>
        <w:t xml:space="preserve"> – Champ spécifiant un masque IPv4 qui indique quels octets de l'adresse IPv4 de destination sont utilisés pour des comparaisons. Ce nombre de bits spécifié depuis l'octet de plus fort poids et comparé aux bits dans la position équivalente du champ dst_address_32.</w:t>
      </w:r>
    </w:p>
    <w:p w:rsidR="000F4682" w:rsidRDefault="000F4682" w:rsidP="00995E9D">
      <w:pPr>
        <w:rPr>
          <w:lang w:val="fr-CH"/>
        </w:rPr>
      </w:pPr>
      <w:r>
        <w:rPr>
          <w:b/>
          <w:lang w:val="fr-CH"/>
        </w:rPr>
        <w:t>src_address_128</w:t>
      </w:r>
      <w:r>
        <w:rPr>
          <w:lang w:val="fr-CH"/>
        </w:rPr>
        <w:t xml:space="preserve"> – </w:t>
      </w:r>
      <w:r>
        <w:rPr>
          <w:b/>
          <w:lang w:val="fr-CH"/>
        </w:rPr>
        <w:t>dst_address_32</w:t>
      </w:r>
      <w:r>
        <w:rPr>
          <w:lang w:val="fr-CH"/>
        </w:rPr>
        <w:t xml:space="preserve"> – Champ spécifiant une adresse source IPv6. L'adresse IPv6 est fragmentée en 8 champs de 16 bits dont le premier octet contient l'octet de plus fort poids de l'adresse source IPv6.</w:t>
      </w:r>
    </w:p>
    <w:p w:rsidR="000F4682" w:rsidRDefault="000F4682" w:rsidP="00995E9D">
      <w:pPr>
        <w:rPr>
          <w:lang w:val="fr-CH"/>
        </w:rPr>
      </w:pPr>
      <w:r>
        <w:rPr>
          <w:b/>
          <w:lang w:val="fr-CH"/>
        </w:rPr>
        <w:t>src_address_mask_128</w:t>
      </w:r>
      <w:r>
        <w:rPr>
          <w:lang w:val="fr-CH"/>
        </w:rPr>
        <w:t xml:space="preserve"> – Champ spécifiant un masque IPv6 qui indique quels octets de l'adresse IPv6 source sont utilisés pour des comparaisons. Ce nombre de bits spécifié depuis l'octet de plus fort poids et comparé aux bits dans la position équivalente du champ src_address_128.</w:t>
      </w:r>
    </w:p>
    <w:p w:rsidR="000F4682" w:rsidRDefault="000F4682" w:rsidP="00995E9D">
      <w:pPr>
        <w:rPr>
          <w:lang w:val="fr-CH"/>
        </w:rPr>
      </w:pPr>
      <w:r>
        <w:rPr>
          <w:b/>
          <w:lang w:val="fr-CH"/>
        </w:rPr>
        <w:t>dst_address_128</w:t>
      </w:r>
      <w:r>
        <w:rPr>
          <w:lang w:val="fr-CH"/>
        </w:rPr>
        <w:t xml:space="preserve"> – Champ spécifiant une adresse de destination IPv6. L'adresse IPv6 est fragmentée en 8 champs de 16 bits dont le premier octet contient l'octet de plus fort poids de l'adresse de destination IPv6.</w:t>
      </w:r>
    </w:p>
    <w:p w:rsidR="000F4682" w:rsidRDefault="000F4682" w:rsidP="00995E9D">
      <w:pPr>
        <w:rPr>
          <w:lang w:val="fr-CH"/>
        </w:rPr>
      </w:pPr>
      <w:r>
        <w:rPr>
          <w:b/>
          <w:lang w:val="fr-CH"/>
        </w:rPr>
        <w:t>dst_address_mask_128</w:t>
      </w:r>
      <w:r>
        <w:rPr>
          <w:lang w:val="fr-CH"/>
        </w:rPr>
        <w:t xml:space="preserve"> – Champ spécifiant un masque IPv6 qui indique quels octets de l'adresse IPv6 de destination sont utilisés pour des comparaisons. Ce nombre de bits spécifié depuis l'octet de plus fort poids et comparé aux bits occupant la position équivalente du champ dst_address_128.</w:t>
      </w:r>
    </w:p>
    <w:p w:rsidR="000F4682" w:rsidRDefault="000F4682" w:rsidP="00995E9D">
      <w:proofErr w:type="gramStart"/>
      <w:r>
        <w:rPr>
          <w:b/>
          <w:lang w:val="fr-CH"/>
        </w:rPr>
        <w:t>private_data_byte</w:t>
      </w:r>
      <w:proofErr w:type="gramEnd"/>
      <w:r>
        <w:rPr>
          <w:lang w:val="fr-CH"/>
        </w:rPr>
        <w:t xml:space="preserve"> –</w:t>
      </w:r>
      <w:r>
        <w:rPr>
          <w:lang w:val="fr-CH" w:eastAsia="ja-JP"/>
        </w:rPr>
        <w:t xml:space="preserve"> La valeur de ce champ est définie de manière privée.</w:t>
      </w:r>
    </w:p>
    <w:p w:rsidR="000F4682" w:rsidRDefault="000F4682" w:rsidP="00995E9D"/>
    <w:p w:rsidR="000F4682" w:rsidRDefault="000F4682" w:rsidP="00995E9D"/>
    <w:p w:rsidR="000F4682" w:rsidRPr="000F4682" w:rsidRDefault="000F4682" w:rsidP="000F4682">
      <w:pPr>
        <w:pStyle w:val="Line"/>
        <w:rPr>
          <w:lang w:val="fr-CH"/>
        </w:rPr>
      </w:pPr>
    </w:p>
    <w:sectPr w:rsidR="000F4682" w:rsidRPr="000F4682" w:rsidSect="00FE0C15">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C15" w:rsidRDefault="00642C15">
      <w:r>
        <w:separator/>
      </w:r>
    </w:p>
  </w:endnote>
  <w:endnote w:type="continuationSeparator" w:id="0">
    <w:p w:rsidR="00642C15" w:rsidRDefault="0064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C15" w:rsidRDefault="00642C15">
      <w:r>
        <w:separator/>
      </w:r>
    </w:p>
  </w:footnote>
  <w:footnote w:type="continuationSeparator" w:id="0">
    <w:p w:rsidR="00642C15" w:rsidRDefault="00642C15">
      <w:r>
        <w:continuationSeparator/>
      </w:r>
    </w:p>
  </w:footnote>
  <w:footnote w:id="1">
    <w:p w:rsidR="00642C15" w:rsidRDefault="00642C15" w:rsidP="00841A15">
      <w:pPr>
        <w:pStyle w:val="FootnoteText"/>
        <w:rPr>
          <w:lang w:val="fr-CH"/>
        </w:rPr>
      </w:pPr>
      <w:r>
        <w:rPr>
          <w:rStyle w:val="FootnoteReference"/>
        </w:rPr>
        <w:t>*</w:t>
      </w:r>
      <w:r>
        <w:tab/>
        <w:t>Il convient de porter la présente Recommandation à l'attention des Commisssions d'études 9 et 16 de l'UIT</w:t>
      </w:r>
      <w:r>
        <w:noBreakHyphen/>
        <w:t>T</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15" w:rsidRDefault="00642C1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15" w:rsidRDefault="00642C15" w:rsidP="0014322C">
    <w:pPr>
      <w:pStyle w:val="Header"/>
      <w:ind w:right="360" w:firstLine="360"/>
    </w:pPr>
    <w:r>
      <w:rPr>
        <w:noProof/>
        <w:lang w:val="en-US" w:eastAsia="zh-CN"/>
      </w:rPr>
      <w:drawing>
        <wp:anchor distT="0" distB="0" distL="114300" distR="114300" simplePos="0" relativeHeight="251658240" behindDoc="1" locked="0" layoutInCell="1" allowOverlap="1" wp14:anchorId="4AAB89FC" wp14:editId="31D96EAD">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15" w:rsidRPr="000F4682" w:rsidRDefault="00642C15">
    <w:pPr>
      <w:pStyle w:val="Header"/>
      <w:jc w:val="left"/>
      <w:rPr>
        <w:lang w:val="fr-CH"/>
      </w:rPr>
    </w:pPr>
    <w:r>
      <w:rPr>
        <w:rStyle w:val="PageNumber"/>
        <w:b/>
        <w:bCs/>
      </w:rPr>
      <w:fldChar w:fldCharType="begin"/>
    </w:r>
    <w:r w:rsidRPr="000F4682">
      <w:rPr>
        <w:rStyle w:val="PageNumber"/>
        <w:b/>
        <w:bCs/>
        <w:lang w:val="fr-CH"/>
      </w:rPr>
      <w:instrText xml:space="preserve"> PAGE </w:instrText>
    </w:r>
    <w:r>
      <w:rPr>
        <w:rStyle w:val="PageNumber"/>
        <w:b/>
        <w:bCs/>
      </w:rPr>
      <w:fldChar w:fldCharType="separate"/>
    </w:r>
    <w:r w:rsidR="007648A1">
      <w:rPr>
        <w:rStyle w:val="PageNumber"/>
        <w:b/>
        <w:bCs/>
        <w:noProof/>
        <w:lang w:val="fr-CH"/>
      </w:rPr>
      <w:t>ii</w:t>
    </w:r>
    <w:r>
      <w:rPr>
        <w:rStyle w:val="PageNumber"/>
        <w:b/>
        <w:bCs/>
      </w:rPr>
      <w:fldChar w:fldCharType="end"/>
    </w:r>
    <w:r w:rsidRPr="000F4682">
      <w:rPr>
        <w:lang w:val="fr-CH"/>
      </w:rPr>
      <w:tab/>
    </w:r>
    <w:fldSimple w:instr=" DOCPROPERTY &quot;Header&quot; \* MERGEFORMAT ">
      <w:r w:rsidR="007648A1" w:rsidRPr="007648A1">
        <w:rPr>
          <w:b/>
          <w:bCs/>
          <w:lang w:val="fr-CH"/>
        </w:rPr>
        <w:t xml:space="preserve">Rec. </w:t>
      </w:r>
    </w:fldSimple>
    <w:r>
      <w:rPr>
        <w:b/>
        <w:bCs/>
      </w:rPr>
      <w:t xml:space="preserve"> </w:t>
    </w:r>
    <w:r>
      <w:rPr>
        <w:b/>
        <w:bCs/>
      </w:rPr>
      <w:fldChar w:fldCharType="begin"/>
    </w:r>
    <w:r w:rsidRPr="000F4682">
      <w:rPr>
        <w:b/>
        <w:bCs/>
        <w:lang w:val="fr-CH"/>
      </w:rPr>
      <w:instrText>styleref href</w:instrText>
    </w:r>
    <w:r>
      <w:rPr>
        <w:b/>
        <w:bCs/>
      </w:rPr>
      <w:fldChar w:fldCharType="separate"/>
    </w:r>
    <w:r w:rsidR="007648A1">
      <w:rPr>
        <w:b/>
        <w:bCs/>
        <w:noProof/>
      </w:rPr>
      <w:t>UIT-R  BT.1869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15" w:rsidRDefault="00642C15">
    <w:pPr>
      <w:pStyle w:val="Header"/>
    </w:pPr>
    <w:r>
      <w:tab/>
    </w:r>
    <w:fldSimple w:instr=" DOCPROPERTY &quot;Header&quot; \* MERGEFORMAT ">
      <w:r w:rsidR="007648A1" w:rsidRPr="007648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648A1">
      <w:rPr>
        <w:b/>
        <w:bCs/>
        <w:noProof/>
      </w:rPr>
      <w:t>UIT-R  BT.1869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15" w:rsidRDefault="00642C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48A1">
      <w:rPr>
        <w:rStyle w:val="PageNumber"/>
        <w:b/>
        <w:bCs/>
        <w:noProof/>
        <w:lang w:val="en-US"/>
      </w:rPr>
      <w:t>10</w:t>
    </w:r>
    <w:r>
      <w:rPr>
        <w:rStyle w:val="PageNumber"/>
        <w:b/>
        <w:bCs/>
      </w:rPr>
      <w:fldChar w:fldCharType="end"/>
    </w:r>
    <w:r>
      <w:rPr>
        <w:lang w:val="en-US"/>
      </w:rPr>
      <w:tab/>
    </w:r>
    <w:fldSimple w:instr=" DOCPROPERTY &quot;Header&quot; \* MERGEFORMAT ">
      <w:r w:rsidR="007648A1" w:rsidRPr="007648A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648A1">
      <w:rPr>
        <w:b/>
        <w:bCs/>
        <w:noProof/>
      </w:rPr>
      <w:t>UIT-R  BT.1869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15" w:rsidRDefault="00642C15">
    <w:pPr>
      <w:pStyle w:val="Header"/>
    </w:pPr>
    <w:r>
      <w:tab/>
    </w:r>
    <w:fldSimple w:instr=" DOCPROPERTY &quot;Header&quot; \* MERGEFORMAT ">
      <w:r w:rsidR="007648A1" w:rsidRPr="007648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648A1">
      <w:rPr>
        <w:b/>
        <w:bCs/>
        <w:noProof/>
      </w:rPr>
      <w:t>UIT-R  BT.1869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48A1">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E9C7E5E"/>
    <w:multiLevelType w:val="hybridMultilevel"/>
    <w:tmpl w:val="457AC76E"/>
    <w:lvl w:ilvl="0" w:tplc="E2D4A0B2">
      <w:start w:val="3"/>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6">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nsid w:val="6618671C"/>
    <w:multiLevelType w:val="multilevel"/>
    <w:tmpl w:val="E5021996"/>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0">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9"/>
  </w:num>
  <w:num w:numId="3">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3"/>
  </w:num>
  <w:num w:numId="9">
    <w:abstractNumId w:val="38"/>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1"/>
  </w:num>
  <w:num w:numId="23">
    <w:abstractNumId w:val="25"/>
  </w:num>
  <w:num w:numId="24">
    <w:abstractNumId w:val="43"/>
  </w:num>
  <w:num w:numId="25">
    <w:abstractNumId w:val="26"/>
  </w:num>
  <w:num w:numId="26">
    <w:abstractNumId w:val="15"/>
  </w:num>
  <w:num w:numId="27">
    <w:abstractNumId w:val="33"/>
  </w:num>
  <w:num w:numId="28">
    <w:abstractNumId w:val="28"/>
  </w:num>
  <w:num w:numId="29">
    <w:abstractNumId w:val="30"/>
  </w:num>
  <w:num w:numId="30">
    <w:abstractNumId w:val="22"/>
  </w:num>
  <w:num w:numId="31">
    <w:abstractNumId w:val="41"/>
  </w:num>
  <w:num w:numId="32">
    <w:abstractNumId w:val="24"/>
  </w:num>
  <w:num w:numId="33">
    <w:abstractNumId w:val="20"/>
  </w:num>
  <w:num w:numId="34">
    <w:abstractNumId w:val="31"/>
  </w:num>
  <w:num w:numId="35">
    <w:abstractNumId w:val="10"/>
  </w:num>
  <w:num w:numId="36">
    <w:abstractNumId w:val="42"/>
  </w:num>
  <w:num w:numId="37">
    <w:abstractNumId w:val="39"/>
  </w:num>
  <w:num w:numId="38">
    <w:abstractNumId w:val="35"/>
  </w:num>
  <w:num w:numId="39">
    <w:abstractNumId w:val="32"/>
  </w:num>
  <w:num w:numId="40">
    <w:abstractNumId w:val="17"/>
  </w:num>
  <w:num w:numId="41">
    <w:abstractNumId w:val="40"/>
  </w:num>
  <w:num w:numId="42">
    <w:abstractNumId w:val="36"/>
  </w:num>
  <w:num w:numId="43">
    <w:abstractNumId w:val="18"/>
  </w:num>
  <w:num w:numId="44">
    <w:abstractNumId w:val="27"/>
  </w:num>
  <w:num w:numId="45">
    <w:abstractNumId w:val="3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083E85"/>
    <w:rsid w:val="000F4682"/>
    <w:rsid w:val="001031B5"/>
    <w:rsid w:val="0014322C"/>
    <w:rsid w:val="001E7F51"/>
    <w:rsid w:val="002D76C4"/>
    <w:rsid w:val="003B0FEF"/>
    <w:rsid w:val="00403476"/>
    <w:rsid w:val="0043089F"/>
    <w:rsid w:val="0043610E"/>
    <w:rsid w:val="005475D9"/>
    <w:rsid w:val="00586BCF"/>
    <w:rsid w:val="00595B2F"/>
    <w:rsid w:val="005B39B9"/>
    <w:rsid w:val="00607D68"/>
    <w:rsid w:val="00613D63"/>
    <w:rsid w:val="00642C15"/>
    <w:rsid w:val="0071229D"/>
    <w:rsid w:val="007468DA"/>
    <w:rsid w:val="007648A1"/>
    <w:rsid w:val="007B518B"/>
    <w:rsid w:val="007F012C"/>
    <w:rsid w:val="00841A15"/>
    <w:rsid w:val="00885AAA"/>
    <w:rsid w:val="00972400"/>
    <w:rsid w:val="00995E9D"/>
    <w:rsid w:val="009D3E41"/>
    <w:rsid w:val="00A6617B"/>
    <w:rsid w:val="00AB0DC8"/>
    <w:rsid w:val="00B23B3C"/>
    <w:rsid w:val="00B44E24"/>
    <w:rsid w:val="00B818CF"/>
    <w:rsid w:val="00DF4176"/>
    <w:rsid w:val="00E37A1D"/>
    <w:rsid w:val="00E4537B"/>
    <w:rsid w:val="00F26662"/>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A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41A15"/>
    <w:pPr>
      <w:keepNext/>
      <w:keepLines/>
      <w:spacing w:before="480"/>
      <w:ind w:left="794" w:hanging="794"/>
      <w:outlineLvl w:val="0"/>
    </w:pPr>
    <w:rPr>
      <w:b/>
    </w:rPr>
  </w:style>
  <w:style w:type="paragraph" w:styleId="Heading2">
    <w:name w:val="heading 2"/>
    <w:basedOn w:val="Heading1"/>
    <w:next w:val="Normal"/>
    <w:link w:val="Heading2Char"/>
    <w:qFormat/>
    <w:rsid w:val="00841A15"/>
    <w:pPr>
      <w:spacing w:before="320"/>
      <w:outlineLvl w:val="1"/>
    </w:pPr>
  </w:style>
  <w:style w:type="paragraph" w:styleId="Heading3">
    <w:name w:val="heading 3"/>
    <w:basedOn w:val="Heading1"/>
    <w:next w:val="Normal"/>
    <w:link w:val="Heading3Char"/>
    <w:qFormat/>
    <w:rsid w:val="00841A15"/>
    <w:pPr>
      <w:spacing w:before="200"/>
      <w:outlineLvl w:val="2"/>
    </w:pPr>
  </w:style>
  <w:style w:type="paragraph" w:styleId="Heading4">
    <w:name w:val="heading 4"/>
    <w:basedOn w:val="Heading3"/>
    <w:next w:val="Normal"/>
    <w:link w:val="Heading4Char"/>
    <w:qFormat/>
    <w:rsid w:val="00841A15"/>
    <w:pPr>
      <w:tabs>
        <w:tab w:val="clear" w:pos="794"/>
        <w:tab w:val="left" w:pos="992"/>
      </w:tabs>
      <w:ind w:left="992" w:hanging="992"/>
      <w:outlineLvl w:val="3"/>
    </w:pPr>
  </w:style>
  <w:style w:type="paragraph" w:styleId="Heading5">
    <w:name w:val="heading 5"/>
    <w:basedOn w:val="Heading4"/>
    <w:next w:val="Normal"/>
    <w:link w:val="Heading5Char"/>
    <w:qFormat/>
    <w:rsid w:val="00841A15"/>
    <w:pPr>
      <w:outlineLvl w:val="4"/>
    </w:pPr>
  </w:style>
  <w:style w:type="paragraph" w:styleId="Heading6">
    <w:name w:val="heading 6"/>
    <w:basedOn w:val="Heading4"/>
    <w:next w:val="Normal"/>
    <w:link w:val="Heading6Char"/>
    <w:qFormat/>
    <w:rsid w:val="00841A15"/>
    <w:pPr>
      <w:tabs>
        <w:tab w:val="clear" w:pos="992"/>
        <w:tab w:val="clear" w:pos="1191"/>
      </w:tabs>
      <w:ind w:left="1588" w:hanging="1588"/>
      <w:outlineLvl w:val="5"/>
    </w:pPr>
  </w:style>
  <w:style w:type="paragraph" w:styleId="Heading7">
    <w:name w:val="heading 7"/>
    <w:basedOn w:val="Heading6"/>
    <w:next w:val="Normal"/>
    <w:link w:val="Heading7Char"/>
    <w:qFormat/>
    <w:rsid w:val="00841A15"/>
    <w:pPr>
      <w:outlineLvl w:val="6"/>
    </w:pPr>
  </w:style>
  <w:style w:type="paragraph" w:styleId="Heading8">
    <w:name w:val="heading 8"/>
    <w:basedOn w:val="Heading6"/>
    <w:next w:val="Normal"/>
    <w:link w:val="Heading8Char"/>
    <w:qFormat/>
    <w:rsid w:val="00841A15"/>
    <w:pPr>
      <w:outlineLvl w:val="7"/>
    </w:pPr>
  </w:style>
  <w:style w:type="paragraph" w:styleId="Heading9">
    <w:name w:val="heading 9"/>
    <w:basedOn w:val="Heading6"/>
    <w:next w:val="Normal"/>
    <w:link w:val="Heading9Char"/>
    <w:qFormat/>
    <w:rsid w:val="00841A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4682"/>
    <w:rPr>
      <w:b/>
      <w:sz w:val="24"/>
      <w:lang w:val="fr-FR" w:eastAsia="en-US"/>
    </w:rPr>
  </w:style>
  <w:style w:type="character" w:customStyle="1" w:styleId="Heading2Char">
    <w:name w:val="Heading 2 Char"/>
    <w:basedOn w:val="DefaultParagraphFont"/>
    <w:link w:val="Heading2"/>
    <w:rsid w:val="000F4682"/>
    <w:rPr>
      <w:b/>
      <w:sz w:val="24"/>
      <w:lang w:val="fr-FR" w:eastAsia="en-US"/>
    </w:rPr>
  </w:style>
  <w:style w:type="character" w:customStyle="1" w:styleId="Heading3Char">
    <w:name w:val="Heading 3 Char"/>
    <w:basedOn w:val="DefaultParagraphFont"/>
    <w:link w:val="Heading3"/>
    <w:rsid w:val="000F4682"/>
    <w:rPr>
      <w:b/>
      <w:sz w:val="24"/>
      <w:lang w:val="fr-FR" w:eastAsia="en-US"/>
    </w:rPr>
  </w:style>
  <w:style w:type="character" w:customStyle="1" w:styleId="Heading4Char">
    <w:name w:val="Heading 4 Char"/>
    <w:basedOn w:val="DefaultParagraphFont"/>
    <w:link w:val="Heading4"/>
    <w:rsid w:val="000F4682"/>
    <w:rPr>
      <w:b/>
      <w:sz w:val="24"/>
      <w:lang w:val="fr-FR" w:eastAsia="en-US"/>
    </w:rPr>
  </w:style>
  <w:style w:type="character" w:customStyle="1" w:styleId="Heading5Char">
    <w:name w:val="Heading 5 Char"/>
    <w:basedOn w:val="DefaultParagraphFont"/>
    <w:link w:val="Heading5"/>
    <w:rsid w:val="000F4682"/>
    <w:rPr>
      <w:b/>
      <w:sz w:val="24"/>
      <w:lang w:val="fr-FR" w:eastAsia="en-US"/>
    </w:rPr>
  </w:style>
  <w:style w:type="character" w:customStyle="1" w:styleId="Heading6Char">
    <w:name w:val="Heading 6 Char"/>
    <w:basedOn w:val="DefaultParagraphFont"/>
    <w:link w:val="Heading6"/>
    <w:rsid w:val="000F4682"/>
    <w:rPr>
      <w:b/>
      <w:sz w:val="24"/>
      <w:lang w:val="fr-FR" w:eastAsia="en-US"/>
    </w:rPr>
  </w:style>
  <w:style w:type="character" w:customStyle="1" w:styleId="Heading7Char">
    <w:name w:val="Heading 7 Char"/>
    <w:basedOn w:val="DefaultParagraphFont"/>
    <w:link w:val="Heading7"/>
    <w:rsid w:val="000F4682"/>
    <w:rPr>
      <w:b/>
      <w:sz w:val="24"/>
      <w:lang w:val="fr-FR" w:eastAsia="en-US"/>
    </w:rPr>
  </w:style>
  <w:style w:type="character" w:customStyle="1" w:styleId="Heading8Char">
    <w:name w:val="Heading 8 Char"/>
    <w:basedOn w:val="DefaultParagraphFont"/>
    <w:link w:val="Heading8"/>
    <w:rsid w:val="000F4682"/>
    <w:rPr>
      <w:b/>
      <w:sz w:val="24"/>
      <w:lang w:val="fr-FR" w:eastAsia="en-US"/>
    </w:rPr>
  </w:style>
  <w:style w:type="character" w:customStyle="1" w:styleId="Heading9Char">
    <w:name w:val="Heading 9 Char"/>
    <w:basedOn w:val="DefaultParagraphFont"/>
    <w:link w:val="Heading9"/>
    <w:rsid w:val="000F4682"/>
    <w:rPr>
      <w:b/>
      <w:sz w:val="24"/>
      <w:lang w:val="fr-FR" w:eastAsia="en-US"/>
    </w:rPr>
  </w:style>
  <w:style w:type="paragraph" w:styleId="Header">
    <w:name w:val="header"/>
    <w:basedOn w:val="Normal"/>
    <w:link w:val="HeaderChar"/>
    <w:rsid w:val="00841A1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F4682"/>
    <w:rPr>
      <w:sz w:val="24"/>
      <w:lang w:val="fr-FR" w:eastAsia="en-US"/>
    </w:rPr>
  </w:style>
  <w:style w:type="paragraph" w:styleId="Footer">
    <w:name w:val="footer"/>
    <w:basedOn w:val="Normal"/>
    <w:link w:val="FooterChar"/>
    <w:rsid w:val="00841A1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F4682"/>
    <w:rPr>
      <w:noProof/>
      <w:sz w:val="18"/>
      <w:lang w:val="fr-FR" w:eastAsia="en-US"/>
    </w:rPr>
  </w:style>
  <w:style w:type="character" w:styleId="PageNumber">
    <w:name w:val="page number"/>
    <w:basedOn w:val="DefaultParagraphFont"/>
    <w:rsid w:val="00841A15"/>
  </w:style>
  <w:style w:type="paragraph" w:customStyle="1" w:styleId="Headingb">
    <w:name w:val="Heading_b"/>
    <w:basedOn w:val="Heading3"/>
    <w:next w:val="Normal"/>
    <w:rsid w:val="00841A15"/>
    <w:pPr>
      <w:spacing w:before="160"/>
      <w:ind w:left="0" w:firstLine="0"/>
      <w:outlineLvl w:val="9"/>
    </w:pPr>
  </w:style>
  <w:style w:type="paragraph" w:customStyle="1" w:styleId="Headingi">
    <w:name w:val="Heading_i"/>
    <w:basedOn w:val="Heading3"/>
    <w:next w:val="Normal"/>
    <w:rsid w:val="00841A15"/>
    <w:pPr>
      <w:spacing w:before="160"/>
      <w:ind w:left="0" w:firstLine="0"/>
    </w:pPr>
    <w:rPr>
      <w:b w:val="0"/>
      <w:i/>
    </w:rPr>
  </w:style>
  <w:style w:type="character" w:customStyle="1" w:styleId="href">
    <w:name w:val="href"/>
    <w:basedOn w:val="DefaultParagraphFont"/>
    <w:rsid w:val="00841A15"/>
  </w:style>
  <w:style w:type="paragraph" w:customStyle="1" w:styleId="enumlev1">
    <w:name w:val="enumlev1"/>
    <w:basedOn w:val="Normal"/>
    <w:rsid w:val="00841A15"/>
    <w:pPr>
      <w:spacing w:before="80"/>
      <w:ind w:left="794" w:hanging="794"/>
    </w:pPr>
  </w:style>
  <w:style w:type="paragraph" w:customStyle="1" w:styleId="enumlev2">
    <w:name w:val="enumlev2"/>
    <w:basedOn w:val="enumlev1"/>
    <w:rsid w:val="00841A15"/>
    <w:pPr>
      <w:ind w:left="1191" w:hanging="397"/>
    </w:pPr>
  </w:style>
  <w:style w:type="paragraph" w:customStyle="1" w:styleId="enumlev3">
    <w:name w:val="enumlev3"/>
    <w:basedOn w:val="enumlev2"/>
    <w:rsid w:val="00841A15"/>
    <w:pPr>
      <w:ind w:left="1588"/>
    </w:pPr>
  </w:style>
  <w:style w:type="paragraph" w:customStyle="1" w:styleId="Normalaftertitle">
    <w:name w:val="Normal_after_title"/>
    <w:basedOn w:val="Normal"/>
    <w:next w:val="Normal"/>
    <w:rsid w:val="00841A15"/>
    <w:pPr>
      <w:spacing w:before="320"/>
    </w:pPr>
  </w:style>
  <w:style w:type="paragraph" w:customStyle="1" w:styleId="Note">
    <w:name w:val="Note"/>
    <w:basedOn w:val="Normal"/>
    <w:rsid w:val="00841A1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1A1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41A15"/>
    <w:pPr>
      <w:keepNext/>
      <w:keepLines/>
      <w:spacing w:before="240"/>
      <w:jc w:val="center"/>
    </w:pPr>
    <w:rPr>
      <w:b/>
      <w:sz w:val="28"/>
    </w:rPr>
  </w:style>
  <w:style w:type="paragraph" w:customStyle="1" w:styleId="Recref">
    <w:name w:val="Rec_ref"/>
    <w:basedOn w:val="Normal"/>
    <w:next w:val="Recdate"/>
    <w:rsid w:val="00841A15"/>
    <w:pPr>
      <w:jc w:val="center"/>
    </w:pPr>
  </w:style>
  <w:style w:type="paragraph" w:customStyle="1" w:styleId="Recdate">
    <w:name w:val="Rec_date"/>
    <w:basedOn w:val="Recref"/>
    <w:next w:val="Normalaftertitle"/>
    <w:rsid w:val="00841A15"/>
    <w:pPr>
      <w:jc w:val="right"/>
    </w:pPr>
  </w:style>
  <w:style w:type="paragraph" w:customStyle="1" w:styleId="HeadingSum">
    <w:name w:val="Heading_Sum"/>
    <w:basedOn w:val="Headingb"/>
    <w:next w:val="Normal"/>
    <w:rsid w:val="00841A15"/>
    <w:pPr>
      <w:spacing w:before="240"/>
    </w:pPr>
    <w:rPr>
      <w:sz w:val="22"/>
      <w:lang w:val="es-ES_tradnl"/>
    </w:rPr>
  </w:style>
  <w:style w:type="paragraph" w:customStyle="1" w:styleId="AnnexNoTitle">
    <w:name w:val="Annex_NoTitle"/>
    <w:basedOn w:val="Normal"/>
    <w:next w:val="Normalaftertitle"/>
    <w:rsid w:val="00841A15"/>
    <w:pPr>
      <w:keepNext/>
      <w:keepLines/>
      <w:spacing w:before="480" w:after="80"/>
      <w:jc w:val="center"/>
    </w:pPr>
    <w:rPr>
      <w:b/>
      <w:sz w:val="28"/>
    </w:rPr>
  </w:style>
  <w:style w:type="paragraph" w:customStyle="1" w:styleId="AppendixNoTitle">
    <w:name w:val="Appendix_NoTitle"/>
    <w:basedOn w:val="AnnexNoTitle"/>
    <w:next w:val="Normal"/>
    <w:rsid w:val="00841A15"/>
  </w:style>
  <w:style w:type="paragraph" w:customStyle="1" w:styleId="Tablefin">
    <w:name w:val="Table_fin"/>
    <w:basedOn w:val="Normal"/>
    <w:next w:val="Normal"/>
    <w:rsid w:val="00841A15"/>
    <w:pPr>
      <w:spacing w:before="0"/>
    </w:pPr>
    <w:rPr>
      <w:sz w:val="20"/>
      <w:lang w:val="en-GB"/>
    </w:rPr>
  </w:style>
  <w:style w:type="paragraph" w:customStyle="1" w:styleId="Tablehead">
    <w:name w:val="Table_head"/>
    <w:basedOn w:val="Normal"/>
    <w:next w:val="Normal"/>
    <w:rsid w:val="00841A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1A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1A15"/>
    <w:pPr>
      <w:keepNext/>
      <w:spacing w:before="360" w:after="120"/>
      <w:jc w:val="center"/>
    </w:pPr>
  </w:style>
  <w:style w:type="paragraph" w:customStyle="1" w:styleId="Tabletext">
    <w:name w:val="Table_text"/>
    <w:basedOn w:val="Normal"/>
    <w:rsid w:val="00841A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1A15"/>
    <w:pPr>
      <w:tabs>
        <w:tab w:val="clear" w:pos="1191"/>
        <w:tab w:val="clear" w:pos="1588"/>
        <w:tab w:val="clear" w:pos="1985"/>
        <w:tab w:val="center" w:pos="4820"/>
        <w:tab w:val="right" w:pos="9639"/>
      </w:tabs>
    </w:pPr>
  </w:style>
  <w:style w:type="paragraph" w:customStyle="1" w:styleId="Equationlegend">
    <w:name w:val="Equation_legend"/>
    <w:basedOn w:val="NormalIndent"/>
    <w:rsid w:val="00841A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1A15"/>
    <w:pPr>
      <w:ind w:left="794"/>
    </w:pPr>
  </w:style>
  <w:style w:type="paragraph" w:customStyle="1" w:styleId="Figurelegend">
    <w:name w:val="Figure_legend"/>
    <w:basedOn w:val="Normal"/>
    <w:rsid w:val="00841A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1A15"/>
    <w:pPr>
      <w:keepNext/>
      <w:keepLines/>
      <w:spacing w:before="480" w:after="80"/>
      <w:jc w:val="center"/>
    </w:pPr>
    <w:rPr>
      <w:caps/>
      <w:sz w:val="18"/>
    </w:rPr>
  </w:style>
  <w:style w:type="paragraph" w:customStyle="1" w:styleId="Figuretitle">
    <w:name w:val="Figure_title"/>
    <w:basedOn w:val="Normal"/>
    <w:next w:val="Figure"/>
    <w:rsid w:val="00841A15"/>
    <w:pPr>
      <w:keepNext/>
      <w:spacing w:before="0" w:after="120"/>
      <w:jc w:val="center"/>
    </w:pPr>
    <w:rPr>
      <w:rFonts w:ascii="Times New Roman Bold" w:hAnsi="Times New Roman Bold"/>
      <w:b/>
      <w:sz w:val="18"/>
    </w:rPr>
  </w:style>
  <w:style w:type="paragraph" w:customStyle="1" w:styleId="Figure">
    <w:name w:val="Figure"/>
    <w:basedOn w:val="FigureNo"/>
    <w:next w:val="Normal"/>
    <w:rsid w:val="00841A15"/>
    <w:pPr>
      <w:keepNext w:val="0"/>
      <w:spacing w:before="0" w:after="240"/>
    </w:pPr>
  </w:style>
  <w:style w:type="paragraph" w:customStyle="1" w:styleId="tocpart">
    <w:name w:val="tocpart"/>
    <w:basedOn w:val="Normal"/>
    <w:rsid w:val="00841A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1A15"/>
    <w:pPr>
      <w:keepNext/>
      <w:keepLines/>
      <w:spacing w:before="480"/>
      <w:jc w:val="center"/>
    </w:pPr>
    <w:rPr>
      <w:sz w:val="28"/>
    </w:rPr>
  </w:style>
  <w:style w:type="paragraph" w:customStyle="1" w:styleId="Arttitle">
    <w:name w:val="Art_title"/>
    <w:basedOn w:val="Normal"/>
    <w:next w:val="Normalaftertitle"/>
    <w:rsid w:val="00841A15"/>
    <w:pPr>
      <w:keepNext/>
      <w:keepLines/>
      <w:spacing w:before="240"/>
      <w:jc w:val="center"/>
    </w:pPr>
    <w:rPr>
      <w:b/>
      <w:sz w:val="28"/>
    </w:rPr>
  </w:style>
  <w:style w:type="paragraph" w:customStyle="1" w:styleId="Blanc">
    <w:name w:val="Blanc"/>
    <w:basedOn w:val="Normal"/>
    <w:next w:val="Tabletext"/>
    <w:rsid w:val="00841A1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1A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1A15"/>
    <w:pPr>
      <w:keepNext/>
      <w:keepLines/>
      <w:spacing w:before="160"/>
      <w:ind w:left="794"/>
    </w:pPr>
    <w:rPr>
      <w:i/>
    </w:rPr>
  </w:style>
  <w:style w:type="paragraph" w:customStyle="1" w:styleId="ChapNo">
    <w:name w:val="Chap_No"/>
    <w:basedOn w:val="ArtNo"/>
    <w:next w:val="Chaptitle"/>
    <w:rsid w:val="00841A15"/>
    <w:rPr>
      <w:b/>
    </w:rPr>
  </w:style>
  <w:style w:type="paragraph" w:customStyle="1" w:styleId="Chaptitle">
    <w:name w:val="Chap_title"/>
    <w:basedOn w:val="Arttitle"/>
    <w:next w:val="Normalaftertitle"/>
    <w:rsid w:val="00841A15"/>
  </w:style>
  <w:style w:type="character" w:styleId="FootnoteReference">
    <w:name w:val="footnote reference"/>
    <w:basedOn w:val="DefaultParagraphFont"/>
    <w:semiHidden/>
    <w:rsid w:val="00841A15"/>
    <w:rPr>
      <w:position w:val="6"/>
      <w:sz w:val="18"/>
    </w:rPr>
  </w:style>
  <w:style w:type="paragraph" w:styleId="FootnoteText">
    <w:name w:val="footnote text"/>
    <w:basedOn w:val="Normal"/>
    <w:link w:val="FootnoteTextChar"/>
    <w:semiHidden/>
    <w:rsid w:val="00841A15"/>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F4682"/>
    <w:rPr>
      <w:sz w:val="22"/>
      <w:lang w:val="fr-FR" w:eastAsia="en-US"/>
    </w:rPr>
  </w:style>
  <w:style w:type="paragraph" w:styleId="Index1">
    <w:name w:val="index 1"/>
    <w:basedOn w:val="Normal"/>
    <w:next w:val="Normal"/>
    <w:semiHidden/>
    <w:rsid w:val="00841A15"/>
  </w:style>
  <w:style w:type="paragraph" w:styleId="Index2">
    <w:name w:val="index 2"/>
    <w:basedOn w:val="Normal"/>
    <w:next w:val="Normal"/>
    <w:semiHidden/>
    <w:rsid w:val="00841A15"/>
    <w:pPr>
      <w:ind w:left="283"/>
    </w:pPr>
  </w:style>
  <w:style w:type="paragraph" w:styleId="Index3">
    <w:name w:val="index 3"/>
    <w:basedOn w:val="Normal"/>
    <w:next w:val="Normal"/>
    <w:semiHidden/>
    <w:rsid w:val="00841A15"/>
    <w:pPr>
      <w:ind w:left="566"/>
    </w:pPr>
  </w:style>
  <w:style w:type="paragraph" w:styleId="IndexHeading">
    <w:name w:val="index heading"/>
    <w:basedOn w:val="Normal"/>
    <w:next w:val="Index1"/>
    <w:semiHidden/>
    <w:rsid w:val="00841A15"/>
  </w:style>
  <w:style w:type="paragraph" w:customStyle="1" w:styleId="Line">
    <w:name w:val="Line"/>
    <w:basedOn w:val="Normal"/>
    <w:next w:val="Normal"/>
    <w:rsid w:val="00841A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1A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1A15"/>
  </w:style>
  <w:style w:type="paragraph" w:customStyle="1" w:styleId="Partref">
    <w:name w:val="Part_ref"/>
    <w:basedOn w:val="Normal"/>
    <w:next w:val="Normal"/>
    <w:rsid w:val="00841A15"/>
    <w:pPr>
      <w:keepNext/>
      <w:keepLines/>
      <w:spacing w:after="280"/>
      <w:jc w:val="center"/>
    </w:pPr>
  </w:style>
  <w:style w:type="paragraph" w:customStyle="1" w:styleId="Parttitle">
    <w:name w:val="Part_title"/>
    <w:basedOn w:val="Normal"/>
    <w:next w:val="Normalaftertitle"/>
    <w:rsid w:val="00841A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1A15"/>
  </w:style>
  <w:style w:type="paragraph" w:customStyle="1" w:styleId="QuestionNo">
    <w:name w:val="Question_No"/>
    <w:basedOn w:val="RecNo"/>
    <w:next w:val="Normal"/>
    <w:rsid w:val="00841A15"/>
  </w:style>
  <w:style w:type="paragraph" w:customStyle="1" w:styleId="Questionref">
    <w:name w:val="Question_ref"/>
    <w:basedOn w:val="Recref"/>
    <w:next w:val="Questiondate"/>
    <w:rsid w:val="00841A15"/>
  </w:style>
  <w:style w:type="paragraph" w:customStyle="1" w:styleId="Questiontitle">
    <w:name w:val="Question_title"/>
    <w:basedOn w:val="Normal"/>
    <w:next w:val="Questionref"/>
    <w:rsid w:val="00841A15"/>
  </w:style>
  <w:style w:type="paragraph" w:customStyle="1" w:styleId="Reftext">
    <w:name w:val="Ref_text"/>
    <w:basedOn w:val="Normal"/>
    <w:rsid w:val="00841A15"/>
    <w:pPr>
      <w:ind w:left="794" w:hanging="794"/>
    </w:pPr>
    <w:rPr>
      <w:sz w:val="22"/>
    </w:rPr>
  </w:style>
  <w:style w:type="paragraph" w:customStyle="1" w:styleId="Reftitle">
    <w:name w:val="Ref_title"/>
    <w:basedOn w:val="Normal"/>
    <w:next w:val="Reftext"/>
    <w:rsid w:val="00841A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1A15"/>
  </w:style>
  <w:style w:type="paragraph" w:customStyle="1" w:styleId="RepNo">
    <w:name w:val="Rep_No"/>
    <w:basedOn w:val="RecNo"/>
    <w:next w:val="Reptitle"/>
    <w:rsid w:val="00841A15"/>
  </w:style>
  <w:style w:type="paragraph" w:customStyle="1" w:styleId="Reptitle">
    <w:name w:val="Rep_title"/>
    <w:basedOn w:val="Rectitle"/>
    <w:next w:val="Repref"/>
    <w:rsid w:val="00841A15"/>
  </w:style>
  <w:style w:type="paragraph" w:customStyle="1" w:styleId="Repref">
    <w:name w:val="Rep_ref"/>
    <w:basedOn w:val="Recref"/>
    <w:next w:val="Repdate"/>
    <w:rsid w:val="00841A15"/>
  </w:style>
  <w:style w:type="paragraph" w:customStyle="1" w:styleId="Resdate">
    <w:name w:val="Res_date"/>
    <w:basedOn w:val="Recdate"/>
    <w:next w:val="Normalaftertitle"/>
    <w:rsid w:val="00841A15"/>
  </w:style>
  <w:style w:type="paragraph" w:customStyle="1" w:styleId="ResNo">
    <w:name w:val="Res_No"/>
    <w:basedOn w:val="RecNo"/>
    <w:next w:val="Restitle"/>
    <w:rsid w:val="00841A15"/>
  </w:style>
  <w:style w:type="paragraph" w:customStyle="1" w:styleId="Restitle">
    <w:name w:val="Res_title"/>
    <w:basedOn w:val="Normal"/>
    <w:next w:val="Resref"/>
    <w:rsid w:val="00841A15"/>
    <w:pPr>
      <w:spacing w:before="240"/>
      <w:jc w:val="center"/>
    </w:pPr>
    <w:rPr>
      <w:b/>
      <w:sz w:val="28"/>
    </w:rPr>
  </w:style>
  <w:style w:type="paragraph" w:customStyle="1" w:styleId="Resref">
    <w:name w:val="Res_ref"/>
    <w:basedOn w:val="Recref"/>
    <w:next w:val="Resdate"/>
    <w:rsid w:val="00841A15"/>
  </w:style>
  <w:style w:type="paragraph" w:customStyle="1" w:styleId="SectionNo">
    <w:name w:val="Section_No"/>
    <w:basedOn w:val="Normal"/>
    <w:next w:val="Normal"/>
    <w:rsid w:val="00841A15"/>
  </w:style>
  <w:style w:type="paragraph" w:customStyle="1" w:styleId="Sectiontitle">
    <w:name w:val="Section_title"/>
    <w:basedOn w:val="Normal"/>
    <w:next w:val="Normalaftertitle"/>
    <w:rsid w:val="00841A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1A15"/>
    <w:pPr>
      <w:tabs>
        <w:tab w:val="clear" w:pos="794"/>
        <w:tab w:val="clear" w:pos="1191"/>
        <w:tab w:val="clear" w:pos="1588"/>
        <w:tab w:val="clear" w:pos="1985"/>
        <w:tab w:val="right" w:pos="9611"/>
      </w:tabs>
    </w:pPr>
    <w:rPr>
      <w:i/>
    </w:rPr>
  </w:style>
  <w:style w:type="paragraph" w:styleId="TOC1">
    <w:name w:val="toc 1"/>
    <w:basedOn w:val="Normal"/>
    <w:semiHidden/>
    <w:rsid w:val="00841A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1A15"/>
    <w:pPr>
      <w:tabs>
        <w:tab w:val="clear" w:pos="567"/>
        <w:tab w:val="left" w:pos="1276"/>
      </w:tabs>
      <w:spacing w:before="160"/>
      <w:ind w:left="1276" w:hanging="709"/>
    </w:pPr>
  </w:style>
  <w:style w:type="paragraph" w:styleId="TOC3">
    <w:name w:val="toc 3"/>
    <w:basedOn w:val="TOC2"/>
    <w:semiHidden/>
    <w:rsid w:val="00841A15"/>
    <w:pPr>
      <w:tabs>
        <w:tab w:val="clear" w:pos="1276"/>
        <w:tab w:val="left" w:pos="2155"/>
      </w:tabs>
      <w:ind w:left="2155" w:hanging="879"/>
    </w:pPr>
  </w:style>
  <w:style w:type="paragraph" w:styleId="TOC4">
    <w:name w:val="toc 4"/>
    <w:basedOn w:val="TOC3"/>
    <w:semiHidden/>
    <w:rsid w:val="00841A15"/>
    <w:pPr>
      <w:tabs>
        <w:tab w:val="left" w:pos="3261"/>
      </w:tabs>
      <w:spacing w:before="80"/>
      <w:ind w:left="3261" w:hanging="993"/>
    </w:pPr>
  </w:style>
  <w:style w:type="paragraph" w:styleId="TOC5">
    <w:name w:val="toc 5"/>
    <w:basedOn w:val="TOC4"/>
    <w:semiHidden/>
    <w:rsid w:val="00841A15"/>
  </w:style>
  <w:style w:type="paragraph" w:styleId="TOC6">
    <w:name w:val="toc 6"/>
    <w:basedOn w:val="TOC4"/>
    <w:semiHidden/>
    <w:rsid w:val="00841A15"/>
  </w:style>
  <w:style w:type="paragraph" w:styleId="TOC7">
    <w:name w:val="toc 7"/>
    <w:basedOn w:val="TOC4"/>
    <w:semiHidden/>
    <w:rsid w:val="00841A15"/>
  </w:style>
  <w:style w:type="paragraph" w:styleId="TOC8">
    <w:name w:val="toc 8"/>
    <w:basedOn w:val="TOC4"/>
    <w:semiHidden/>
    <w:rsid w:val="00841A15"/>
  </w:style>
  <w:style w:type="paragraph" w:customStyle="1" w:styleId="Annexref">
    <w:name w:val="Annex_ref"/>
    <w:basedOn w:val="Normal"/>
    <w:next w:val="Normalaftertitle"/>
    <w:rsid w:val="00841A15"/>
    <w:pPr>
      <w:keepNext/>
      <w:keepLines/>
      <w:spacing w:after="280"/>
      <w:jc w:val="center"/>
    </w:pPr>
  </w:style>
  <w:style w:type="paragraph" w:customStyle="1" w:styleId="Appendixref">
    <w:name w:val="Appendix_ref"/>
    <w:basedOn w:val="Annexref"/>
    <w:next w:val="Normalaftertitle"/>
    <w:rsid w:val="00841A15"/>
  </w:style>
  <w:style w:type="paragraph" w:customStyle="1" w:styleId="Tabletitle">
    <w:name w:val="Table_title"/>
    <w:basedOn w:val="Normal"/>
    <w:next w:val="Tablehead"/>
    <w:rsid w:val="00841A15"/>
    <w:pPr>
      <w:keepNext/>
      <w:spacing w:before="0" w:after="120"/>
      <w:jc w:val="center"/>
    </w:pPr>
    <w:rPr>
      <w:b/>
    </w:rPr>
  </w:style>
  <w:style w:type="paragraph" w:customStyle="1" w:styleId="Summary">
    <w:name w:val="Summary"/>
    <w:basedOn w:val="Normal"/>
    <w:next w:val="Normalaftertitle"/>
    <w:rsid w:val="00841A15"/>
    <w:pPr>
      <w:spacing w:after="480"/>
    </w:pPr>
    <w:rPr>
      <w:sz w:val="22"/>
      <w:lang w:val="es-ES_tradnl"/>
    </w:rPr>
  </w:style>
  <w:style w:type="character" w:styleId="Hyperlink">
    <w:name w:val="Hyperlink"/>
    <w:basedOn w:val="DefaultParagraphFont"/>
    <w:uiPriority w:val="99"/>
    <w:rsid w:val="0014322C"/>
    <w:rPr>
      <w:color w:val="0000FF"/>
      <w:u w:val="single"/>
    </w:rPr>
  </w:style>
  <w:style w:type="paragraph" w:customStyle="1" w:styleId="TableLegendNote">
    <w:name w:val="Table_Legend_Note"/>
    <w:basedOn w:val="Tablelegend"/>
    <w:next w:val="Tablelegend"/>
    <w:rsid w:val="00841A15"/>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A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41A15"/>
    <w:pPr>
      <w:keepNext/>
      <w:keepLines/>
      <w:spacing w:before="480"/>
      <w:ind w:left="794" w:hanging="794"/>
      <w:outlineLvl w:val="0"/>
    </w:pPr>
    <w:rPr>
      <w:b/>
    </w:rPr>
  </w:style>
  <w:style w:type="paragraph" w:styleId="Heading2">
    <w:name w:val="heading 2"/>
    <w:basedOn w:val="Heading1"/>
    <w:next w:val="Normal"/>
    <w:link w:val="Heading2Char"/>
    <w:qFormat/>
    <w:rsid w:val="00841A15"/>
    <w:pPr>
      <w:spacing w:before="320"/>
      <w:outlineLvl w:val="1"/>
    </w:pPr>
  </w:style>
  <w:style w:type="paragraph" w:styleId="Heading3">
    <w:name w:val="heading 3"/>
    <w:basedOn w:val="Heading1"/>
    <w:next w:val="Normal"/>
    <w:link w:val="Heading3Char"/>
    <w:qFormat/>
    <w:rsid w:val="00841A15"/>
    <w:pPr>
      <w:spacing w:before="200"/>
      <w:outlineLvl w:val="2"/>
    </w:pPr>
  </w:style>
  <w:style w:type="paragraph" w:styleId="Heading4">
    <w:name w:val="heading 4"/>
    <w:basedOn w:val="Heading3"/>
    <w:next w:val="Normal"/>
    <w:link w:val="Heading4Char"/>
    <w:qFormat/>
    <w:rsid w:val="00841A15"/>
    <w:pPr>
      <w:tabs>
        <w:tab w:val="clear" w:pos="794"/>
        <w:tab w:val="left" w:pos="992"/>
      </w:tabs>
      <w:ind w:left="992" w:hanging="992"/>
      <w:outlineLvl w:val="3"/>
    </w:pPr>
  </w:style>
  <w:style w:type="paragraph" w:styleId="Heading5">
    <w:name w:val="heading 5"/>
    <w:basedOn w:val="Heading4"/>
    <w:next w:val="Normal"/>
    <w:link w:val="Heading5Char"/>
    <w:qFormat/>
    <w:rsid w:val="00841A15"/>
    <w:pPr>
      <w:outlineLvl w:val="4"/>
    </w:pPr>
  </w:style>
  <w:style w:type="paragraph" w:styleId="Heading6">
    <w:name w:val="heading 6"/>
    <w:basedOn w:val="Heading4"/>
    <w:next w:val="Normal"/>
    <w:link w:val="Heading6Char"/>
    <w:qFormat/>
    <w:rsid w:val="00841A15"/>
    <w:pPr>
      <w:tabs>
        <w:tab w:val="clear" w:pos="992"/>
        <w:tab w:val="clear" w:pos="1191"/>
      </w:tabs>
      <w:ind w:left="1588" w:hanging="1588"/>
      <w:outlineLvl w:val="5"/>
    </w:pPr>
  </w:style>
  <w:style w:type="paragraph" w:styleId="Heading7">
    <w:name w:val="heading 7"/>
    <w:basedOn w:val="Heading6"/>
    <w:next w:val="Normal"/>
    <w:link w:val="Heading7Char"/>
    <w:qFormat/>
    <w:rsid w:val="00841A15"/>
    <w:pPr>
      <w:outlineLvl w:val="6"/>
    </w:pPr>
  </w:style>
  <w:style w:type="paragraph" w:styleId="Heading8">
    <w:name w:val="heading 8"/>
    <w:basedOn w:val="Heading6"/>
    <w:next w:val="Normal"/>
    <w:link w:val="Heading8Char"/>
    <w:qFormat/>
    <w:rsid w:val="00841A15"/>
    <w:pPr>
      <w:outlineLvl w:val="7"/>
    </w:pPr>
  </w:style>
  <w:style w:type="paragraph" w:styleId="Heading9">
    <w:name w:val="heading 9"/>
    <w:basedOn w:val="Heading6"/>
    <w:next w:val="Normal"/>
    <w:link w:val="Heading9Char"/>
    <w:qFormat/>
    <w:rsid w:val="00841A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4682"/>
    <w:rPr>
      <w:b/>
      <w:sz w:val="24"/>
      <w:lang w:val="fr-FR" w:eastAsia="en-US"/>
    </w:rPr>
  </w:style>
  <w:style w:type="character" w:customStyle="1" w:styleId="Heading2Char">
    <w:name w:val="Heading 2 Char"/>
    <w:basedOn w:val="DefaultParagraphFont"/>
    <w:link w:val="Heading2"/>
    <w:rsid w:val="000F4682"/>
    <w:rPr>
      <w:b/>
      <w:sz w:val="24"/>
      <w:lang w:val="fr-FR" w:eastAsia="en-US"/>
    </w:rPr>
  </w:style>
  <w:style w:type="character" w:customStyle="1" w:styleId="Heading3Char">
    <w:name w:val="Heading 3 Char"/>
    <w:basedOn w:val="DefaultParagraphFont"/>
    <w:link w:val="Heading3"/>
    <w:rsid w:val="000F4682"/>
    <w:rPr>
      <w:b/>
      <w:sz w:val="24"/>
      <w:lang w:val="fr-FR" w:eastAsia="en-US"/>
    </w:rPr>
  </w:style>
  <w:style w:type="character" w:customStyle="1" w:styleId="Heading4Char">
    <w:name w:val="Heading 4 Char"/>
    <w:basedOn w:val="DefaultParagraphFont"/>
    <w:link w:val="Heading4"/>
    <w:rsid w:val="000F4682"/>
    <w:rPr>
      <w:b/>
      <w:sz w:val="24"/>
      <w:lang w:val="fr-FR" w:eastAsia="en-US"/>
    </w:rPr>
  </w:style>
  <w:style w:type="character" w:customStyle="1" w:styleId="Heading5Char">
    <w:name w:val="Heading 5 Char"/>
    <w:basedOn w:val="DefaultParagraphFont"/>
    <w:link w:val="Heading5"/>
    <w:rsid w:val="000F4682"/>
    <w:rPr>
      <w:b/>
      <w:sz w:val="24"/>
      <w:lang w:val="fr-FR" w:eastAsia="en-US"/>
    </w:rPr>
  </w:style>
  <w:style w:type="character" w:customStyle="1" w:styleId="Heading6Char">
    <w:name w:val="Heading 6 Char"/>
    <w:basedOn w:val="DefaultParagraphFont"/>
    <w:link w:val="Heading6"/>
    <w:rsid w:val="000F4682"/>
    <w:rPr>
      <w:b/>
      <w:sz w:val="24"/>
      <w:lang w:val="fr-FR" w:eastAsia="en-US"/>
    </w:rPr>
  </w:style>
  <w:style w:type="character" w:customStyle="1" w:styleId="Heading7Char">
    <w:name w:val="Heading 7 Char"/>
    <w:basedOn w:val="DefaultParagraphFont"/>
    <w:link w:val="Heading7"/>
    <w:rsid w:val="000F4682"/>
    <w:rPr>
      <w:b/>
      <w:sz w:val="24"/>
      <w:lang w:val="fr-FR" w:eastAsia="en-US"/>
    </w:rPr>
  </w:style>
  <w:style w:type="character" w:customStyle="1" w:styleId="Heading8Char">
    <w:name w:val="Heading 8 Char"/>
    <w:basedOn w:val="DefaultParagraphFont"/>
    <w:link w:val="Heading8"/>
    <w:rsid w:val="000F4682"/>
    <w:rPr>
      <w:b/>
      <w:sz w:val="24"/>
      <w:lang w:val="fr-FR" w:eastAsia="en-US"/>
    </w:rPr>
  </w:style>
  <w:style w:type="character" w:customStyle="1" w:styleId="Heading9Char">
    <w:name w:val="Heading 9 Char"/>
    <w:basedOn w:val="DefaultParagraphFont"/>
    <w:link w:val="Heading9"/>
    <w:rsid w:val="000F4682"/>
    <w:rPr>
      <w:b/>
      <w:sz w:val="24"/>
      <w:lang w:val="fr-FR" w:eastAsia="en-US"/>
    </w:rPr>
  </w:style>
  <w:style w:type="paragraph" w:styleId="Header">
    <w:name w:val="header"/>
    <w:basedOn w:val="Normal"/>
    <w:link w:val="HeaderChar"/>
    <w:rsid w:val="00841A1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F4682"/>
    <w:rPr>
      <w:sz w:val="24"/>
      <w:lang w:val="fr-FR" w:eastAsia="en-US"/>
    </w:rPr>
  </w:style>
  <w:style w:type="paragraph" w:styleId="Footer">
    <w:name w:val="footer"/>
    <w:basedOn w:val="Normal"/>
    <w:link w:val="FooterChar"/>
    <w:rsid w:val="00841A1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F4682"/>
    <w:rPr>
      <w:noProof/>
      <w:sz w:val="18"/>
      <w:lang w:val="fr-FR" w:eastAsia="en-US"/>
    </w:rPr>
  </w:style>
  <w:style w:type="character" w:styleId="PageNumber">
    <w:name w:val="page number"/>
    <w:basedOn w:val="DefaultParagraphFont"/>
    <w:rsid w:val="00841A15"/>
  </w:style>
  <w:style w:type="paragraph" w:customStyle="1" w:styleId="Headingb">
    <w:name w:val="Heading_b"/>
    <w:basedOn w:val="Heading3"/>
    <w:next w:val="Normal"/>
    <w:rsid w:val="00841A15"/>
    <w:pPr>
      <w:spacing w:before="160"/>
      <w:ind w:left="0" w:firstLine="0"/>
      <w:outlineLvl w:val="9"/>
    </w:pPr>
  </w:style>
  <w:style w:type="paragraph" w:customStyle="1" w:styleId="Headingi">
    <w:name w:val="Heading_i"/>
    <w:basedOn w:val="Heading3"/>
    <w:next w:val="Normal"/>
    <w:rsid w:val="00841A15"/>
    <w:pPr>
      <w:spacing w:before="160"/>
      <w:ind w:left="0" w:firstLine="0"/>
    </w:pPr>
    <w:rPr>
      <w:b w:val="0"/>
      <w:i/>
    </w:rPr>
  </w:style>
  <w:style w:type="character" w:customStyle="1" w:styleId="href">
    <w:name w:val="href"/>
    <w:basedOn w:val="DefaultParagraphFont"/>
    <w:rsid w:val="00841A15"/>
  </w:style>
  <w:style w:type="paragraph" w:customStyle="1" w:styleId="enumlev1">
    <w:name w:val="enumlev1"/>
    <w:basedOn w:val="Normal"/>
    <w:rsid w:val="00841A15"/>
    <w:pPr>
      <w:spacing w:before="80"/>
      <w:ind w:left="794" w:hanging="794"/>
    </w:pPr>
  </w:style>
  <w:style w:type="paragraph" w:customStyle="1" w:styleId="enumlev2">
    <w:name w:val="enumlev2"/>
    <w:basedOn w:val="enumlev1"/>
    <w:rsid w:val="00841A15"/>
    <w:pPr>
      <w:ind w:left="1191" w:hanging="397"/>
    </w:pPr>
  </w:style>
  <w:style w:type="paragraph" w:customStyle="1" w:styleId="enumlev3">
    <w:name w:val="enumlev3"/>
    <w:basedOn w:val="enumlev2"/>
    <w:rsid w:val="00841A15"/>
    <w:pPr>
      <w:ind w:left="1588"/>
    </w:pPr>
  </w:style>
  <w:style w:type="paragraph" w:customStyle="1" w:styleId="Normalaftertitle">
    <w:name w:val="Normal_after_title"/>
    <w:basedOn w:val="Normal"/>
    <w:next w:val="Normal"/>
    <w:rsid w:val="00841A15"/>
    <w:pPr>
      <w:spacing w:before="320"/>
    </w:pPr>
  </w:style>
  <w:style w:type="paragraph" w:customStyle="1" w:styleId="Note">
    <w:name w:val="Note"/>
    <w:basedOn w:val="Normal"/>
    <w:rsid w:val="00841A1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1A1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41A15"/>
    <w:pPr>
      <w:keepNext/>
      <w:keepLines/>
      <w:spacing w:before="240"/>
      <w:jc w:val="center"/>
    </w:pPr>
    <w:rPr>
      <w:b/>
      <w:sz w:val="28"/>
    </w:rPr>
  </w:style>
  <w:style w:type="paragraph" w:customStyle="1" w:styleId="Recref">
    <w:name w:val="Rec_ref"/>
    <w:basedOn w:val="Normal"/>
    <w:next w:val="Recdate"/>
    <w:rsid w:val="00841A15"/>
    <w:pPr>
      <w:jc w:val="center"/>
    </w:pPr>
  </w:style>
  <w:style w:type="paragraph" w:customStyle="1" w:styleId="Recdate">
    <w:name w:val="Rec_date"/>
    <w:basedOn w:val="Recref"/>
    <w:next w:val="Normalaftertitle"/>
    <w:rsid w:val="00841A15"/>
    <w:pPr>
      <w:jc w:val="right"/>
    </w:pPr>
  </w:style>
  <w:style w:type="paragraph" w:customStyle="1" w:styleId="HeadingSum">
    <w:name w:val="Heading_Sum"/>
    <w:basedOn w:val="Headingb"/>
    <w:next w:val="Normal"/>
    <w:rsid w:val="00841A15"/>
    <w:pPr>
      <w:spacing w:before="240"/>
    </w:pPr>
    <w:rPr>
      <w:sz w:val="22"/>
      <w:lang w:val="es-ES_tradnl"/>
    </w:rPr>
  </w:style>
  <w:style w:type="paragraph" w:customStyle="1" w:styleId="AnnexNoTitle">
    <w:name w:val="Annex_NoTitle"/>
    <w:basedOn w:val="Normal"/>
    <w:next w:val="Normalaftertitle"/>
    <w:rsid w:val="00841A15"/>
    <w:pPr>
      <w:keepNext/>
      <w:keepLines/>
      <w:spacing w:before="480" w:after="80"/>
      <w:jc w:val="center"/>
    </w:pPr>
    <w:rPr>
      <w:b/>
      <w:sz w:val="28"/>
    </w:rPr>
  </w:style>
  <w:style w:type="paragraph" w:customStyle="1" w:styleId="AppendixNoTitle">
    <w:name w:val="Appendix_NoTitle"/>
    <w:basedOn w:val="AnnexNoTitle"/>
    <w:next w:val="Normal"/>
    <w:rsid w:val="00841A15"/>
  </w:style>
  <w:style w:type="paragraph" w:customStyle="1" w:styleId="Tablefin">
    <w:name w:val="Table_fin"/>
    <w:basedOn w:val="Normal"/>
    <w:next w:val="Normal"/>
    <w:rsid w:val="00841A15"/>
    <w:pPr>
      <w:spacing w:before="0"/>
    </w:pPr>
    <w:rPr>
      <w:sz w:val="20"/>
      <w:lang w:val="en-GB"/>
    </w:rPr>
  </w:style>
  <w:style w:type="paragraph" w:customStyle="1" w:styleId="Tablehead">
    <w:name w:val="Table_head"/>
    <w:basedOn w:val="Normal"/>
    <w:next w:val="Normal"/>
    <w:rsid w:val="00841A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1A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1A15"/>
    <w:pPr>
      <w:keepNext/>
      <w:spacing w:before="360" w:after="120"/>
      <w:jc w:val="center"/>
    </w:pPr>
  </w:style>
  <w:style w:type="paragraph" w:customStyle="1" w:styleId="Tabletext">
    <w:name w:val="Table_text"/>
    <w:basedOn w:val="Normal"/>
    <w:rsid w:val="00841A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1A15"/>
    <w:pPr>
      <w:tabs>
        <w:tab w:val="clear" w:pos="1191"/>
        <w:tab w:val="clear" w:pos="1588"/>
        <w:tab w:val="clear" w:pos="1985"/>
        <w:tab w:val="center" w:pos="4820"/>
        <w:tab w:val="right" w:pos="9639"/>
      </w:tabs>
    </w:pPr>
  </w:style>
  <w:style w:type="paragraph" w:customStyle="1" w:styleId="Equationlegend">
    <w:name w:val="Equation_legend"/>
    <w:basedOn w:val="NormalIndent"/>
    <w:rsid w:val="00841A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1A15"/>
    <w:pPr>
      <w:ind w:left="794"/>
    </w:pPr>
  </w:style>
  <w:style w:type="paragraph" w:customStyle="1" w:styleId="Figurelegend">
    <w:name w:val="Figure_legend"/>
    <w:basedOn w:val="Normal"/>
    <w:rsid w:val="00841A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1A15"/>
    <w:pPr>
      <w:keepNext/>
      <w:keepLines/>
      <w:spacing w:before="480" w:after="80"/>
      <w:jc w:val="center"/>
    </w:pPr>
    <w:rPr>
      <w:caps/>
      <w:sz w:val="18"/>
    </w:rPr>
  </w:style>
  <w:style w:type="paragraph" w:customStyle="1" w:styleId="Figuretitle">
    <w:name w:val="Figure_title"/>
    <w:basedOn w:val="Normal"/>
    <w:next w:val="Figure"/>
    <w:rsid w:val="00841A15"/>
    <w:pPr>
      <w:keepNext/>
      <w:spacing w:before="0" w:after="120"/>
      <w:jc w:val="center"/>
    </w:pPr>
    <w:rPr>
      <w:rFonts w:ascii="Times New Roman Bold" w:hAnsi="Times New Roman Bold"/>
      <w:b/>
      <w:sz w:val="18"/>
    </w:rPr>
  </w:style>
  <w:style w:type="paragraph" w:customStyle="1" w:styleId="Figure">
    <w:name w:val="Figure"/>
    <w:basedOn w:val="FigureNo"/>
    <w:next w:val="Normal"/>
    <w:rsid w:val="00841A15"/>
    <w:pPr>
      <w:keepNext w:val="0"/>
      <w:spacing w:before="0" w:after="240"/>
    </w:pPr>
  </w:style>
  <w:style w:type="paragraph" w:customStyle="1" w:styleId="tocpart">
    <w:name w:val="tocpart"/>
    <w:basedOn w:val="Normal"/>
    <w:rsid w:val="00841A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1A15"/>
    <w:pPr>
      <w:keepNext/>
      <w:keepLines/>
      <w:spacing w:before="480"/>
      <w:jc w:val="center"/>
    </w:pPr>
    <w:rPr>
      <w:sz w:val="28"/>
    </w:rPr>
  </w:style>
  <w:style w:type="paragraph" w:customStyle="1" w:styleId="Arttitle">
    <w:name w:val="Art_title"/>
    <w:basedOn w:val="Normal"/>
    <w:next w:val="Normalaftertitle"/>
    <w:rsid w:val="00841A15"/>
    <w:pPr>
      <w:keepNext/>
      <w:keepLines/>
      <w:spacing w:before="240"/>
      <w:jc w:val="center"/>
    </w:pPr>
    <w:rPr>
      <w:b/>
      <w:sz w:val="28"/>
    </w:rPr>
  </w:style>
  <w:style w:type="paragraph" w:customStyle="1" w:styleId="Blanc">
    <w:name w:val="Blanc"/>
    <w:basedOn w:val="Normal"/>
    <w:next w:val="Tabletext"/>
    <w:rsid w:val="00841A1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1A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1A15"/>
    <w:pPr>
      <w:keepNext/>
      <w:keepLines/>
      <w:spacing w:before="160"/>
      <w:ind w:left="794"/>
    </w:pPr>
    <w:rPr>
      <w:i/>
    </w:rPr>
  </w:style>
  <w:style w:type="paragraph" w:customStyle="1" w:styleId="ChapNo">
    <w:name w:val="Chap_No"/>
    <w:basedOn w:val="ArtNo"/>
    <w:next w:val="Chaptitle"/>
    <w:rsid w:val="00841A15"/>
    <w:rPr>
      <w:b/>
    </w:rPr>
  </w:style>
  <w:style w:type="paragraph" w:customStyle="1" w:styleId="Chaptitle">
    <w:name w:val="Chap_title"/>
    <w:basedOn w:val="Arttitle"/>
    <w:next w:val="Normalaftertitle"/>
    <w:rsid w:val="00841A15"/>
  </w:style>
  <w:style w:type="character" w:styleId="FootnoteReference">
    <w:name w:val="footnote reference"/>
    <w:basedOn w:val="DefaultParagraphFont"/>
    <w:semiHidden/>
    <w:rsid w:val="00841A15"/>
    <w:rPr>
      <w:position w:val="6"/>
      <w:sz w:val="18"/>
    </w:rPr>
  </w:style>
  <w:style w:type="paragraph" w:styleId="FootnoteText">
    <w:name w:val="footnote text"/>
    <w:basedOn w:val="Normal"/>
    <w:link w:val="FootnoteTextChar"/>
    <w:semiHidden/>
    <w:rsid w:val="00841A15"/>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F4682"/>
    <w:rPr>
      <w:sz w:val="22"/>
      <w:lang w:val="fr-FR" w:eastAsia="en-US"/>
    </w:rPr>
  </w:style>
  <w:style w:type="paragraph" w:styleId="Index1">
    <w:name w:val="index 1"/>
    <w:basedOn w:val="Normal"/>
    <w:next w:val="Normal"/>
    <w:semiHidden/>
    <w:rsid w:val="00841A15"/>
  </w:style>
  <w:style w:type="paragraph" w:styleId="Index2">
    <w:name w:val="index 2"/>
    <w:basedOn w:val="Normal"/>
    <w:next w:val="Normal"/>
    <w:semiHidden/>
    <w:rsid w:val="00841A15"/>
    <w:pPr>
      <w:ind w:left="283"/>
    </w:pPr>
  </w:style>
  <w:style w:type="paragraph" w:styleId="Index3">
    <w:name w:val="index 3"/>
    <w:basedOn w:val="Normal"/>
    <w:next w:val="Normal"/>
    <w:semiHidden/>
    <w:rsid w:val="00841A15"/>
    <w:pPr>
      <w:ind w:left="566"/>
    </w:pPr>
  </w:style>
  <w:style w:type="paragraph" w:styleId="IndexHeading">
    <w:name w:val="index heading"/>
    <w:basedOn w:val="Normal"/>
    <w:next w:val="Index1"/>
    <w:semiHidden/>
    <w:rsid w:val="00841A15"/>
  </w:style>
  <w:style w:type="paragraph" w:customStyle="1" w:styleId="Line">
    <w:name w:val="Line"/>
    <w:basedOn w:val="Normal"/>
    <w:next w:val="Normal"/>
    <w:rsid w:val="00841A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1A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1A15"/>
  </w:style>
  <w:style w:type="paragraph" w:customStyle="1" w:styleId="Partref">
    <w:name w:val="Part_ref"/>
    <w:basedOn w:val="Normal"/>
    <w:next w:val="Normal"/>
    <w:rsid w:val="00841A15"/>
    <w:pPr>
      <w:keepNext/>
      <w:keepLines/>
      <w:spacing w:after="280"/>
      <w:jc w:val="center"/>
    </w:pPr>
  </w:style>
  <w:style w:type="paragraph" w:customStyle="1" w:styleId="Parttitle">
    <w:name w:val="Part_title"/>
    <w:basedOn w:val="Normal"/>
    <w:next w:val="Normalaftertitle"/>
    <w:rsid w:val="00841A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1A15"/>
  </w:style>
  <w:style w:type="paragraph" w:customStyle="1" w:styleId="QuestionNo">
    <w:name w:val="Question_No"/>
    <w:basedOn w:val="RecNo"/>
    <w:next w:val="Normal"/>
    <w:rsid w:val="00841A15"/>
  </w:style>
  <w:style w:type="paragraph" w:customStyle="1" w:styleId="Questionref">
    <w:name w:val="Question_ref"/>
    <w:basedOn w:val="Recref"/>
    <w:next w:val="Questiondate"/>
    <w:rsid w:val="00841A15"/>
  </w:style>
  <w:style w:type="paragraph" w:customStyle="1" w:styleId="Questiontitle">
    <w:name w:val="Question_title"/>
    <w:basedOn w:val="Normal"/>
    <w:next w:val="Questionref"/>
    <w:rsid w:val="00841A15"/>
  </w:style>
  <w:style w:type="paragraph" w:customStyle="1" w:styleId="Reftext">
    <w:name w:val="Ref_text"/>
    <w:basedOn w:val="Normal"/>
    <w:rsid w:val="00841A15"/>
    <w:pPr>
      <w:ind w:left="794" w:hanging="794"/>
    </w:pPr>
    <w:rPr>
      <w:sz w:val="22"/>
    </w:rPr>
  </w:style>
  <w:style w:type="paragraph" w:customStyle="1" w:styleId="Reftitle">
    <w:name w:val="Ref_title"/>
    <w:basedOn w:val="Normal"/>
    <w:next w:val="Reftext"/>
    <w:rsid w:val="00841A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1A15"/>
  </w:style>
  <w:style w:type="paragraph" w:customStyle="1" w:styleId="RepNo">
    <w:name w:val="Rep_No"/>
    <w:basedOn w:val="RecNo"/>
    <w:next w:val="Reptitle"/>
    <w:rsid w:val="00841A15"/>
  </w:style>
  <w:style w:type="paragraph" w:customStyle="1" w:styleId="Reptitle">
    <w:name w:val="Rep_title"/>
    <w:basedOn w:val="Rectitle"/>
    <w:next w:val="Repref"/>
    <w:rsid w:val="00841A15"/>
  </w:style>
  <w:style w:type="paragraph" w:customStyle="1" w:styleId="Repref">
    <w:name w:val="Rep_ref"/>
    <w:basedOn w:val="Recref"/>
    <w:next w:val="Repdate"/>
    <w:rsid w:val="00841A15"/>
  </w:style>
  <w:style w:type="paragraph" w:customStyle="1" w:styleId="Resdate">
    <w:name w:val="Res_date"/>
    <w:basedOn w:val="Recdate"/>
    <w:next w:val="Normalaftertitle"/>
    <w:rsid w:val="00841A15"/>
  </w:style>
  <w:style w:type="paragraph" w:customStyle="1" w:styleId="ResNo">
    <w:name w:val="Res_No"/>
    <w:basedOn w:val="RecNo"/>
    <w:next w:val="Restitle"/>
    <w:rsid w:val="00841A15"/>
  </w:style>
  <w:style w:type="paragraph" w:customStyle="1" w:styleId="Restitle">
    <w:name w:val="Res_title"/>
    <w:basedOn w:val="Normal"/>
    <w:next w:val="Resref"/>
    <w:rsid w:val="00841A15"/>
    <w:pPr>
      <w:spacing w:before="240"/>
      <w:jc w:val="center"/>
    </w:pPr>
    <w:rPr>
      <w:b/>
      <w:sz w:val="28"/>
    </w:rPr>
  </w:style>
  <w:style w:type="paragraph" w:customStyle="1" w:styleId="Resref">
    <w:name w:val="Res_ref"/>
    <w:basedOn w:val="Recref"/>
    <w:next w:val="Resdate"/>
    <w:rsid w:val="00841A15"/>
  </w:style>
  <w:style w:type="paragraph" w:customStyle="1" w:styleId="SectionNo">
    <w:name w:val="Section_No"/>
    <w:basedOn w:val="Normal"/>
    <w:next w:val="Normal"/>
    <w:rsid w:val="00841A15"/>
  </w:style>
  <w:style w:type="paragraph" w:customStyle="1" w:styleId="Sectiontitle">
    <w:name w:val="Section_title"/>
    <w:basedOn w:val="Normal"/>
    <w:next w:val="Normalaftertitle"/>
    <w:rsid w:val="00841A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1A15"/>
    <w:pPr>
      <w:tabs>
        <w:tab w:val="clear" w:pos="794"/>
        <w:tab w:val="clear" w:pos="1191"/>
        <w:tab w:val="clear" w:pos="1588"/>
        <w:tab w:val="clear" w:pos="1985"/>
        <w:tab w:val="right" w:pos="9611"/>
      </w:tabs>
    </w:pPr>
    <w:rPr>
      <w:i/>
    </w:rPr>
  </w:style>
  <w:style w:type="paragraph" w:styleId="TOC1">
    <w:name w:val="toc 1"/>
    <w:basedOn w:val="Normal"/>
    <w:semiHidden/>
    <w:rsid w:val="00841A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1A15"/>
    <w:pPr>
      <w:tabs>
        <w:tab w:val="clear" w:pos="567"/>
        <w:tab w:val="left" w:pos="1276"/>
      </w:tabs>
      <w:spacing w:before="160"/>
      <w:ind w:left="1276" w:hanging="709"/>
    </w:pPr>
  </w:style>
  <w:style w:type="paragraph" w:styleId="TOC3">
    <w:name w:val="toc 3"/>
    <w:basedOn w:val="TOC2"/>
    <w:semiHidden/>
    <w:rsid w:val="00841A15"/>
    <w:pPr>
      <w:tabs>
        <w:tab w:val="clear" w:pos="1276"/>
        <w:tab w:val="left" w:pos="2155"/>
      </w:tabs>
      <w:ind w:left="2155" w:hanging="879"/>
    </w:pPr>
  </w:style>
  <w:style w:type="paragraph" w:styleId="TOC4">
    <w:name w:val="toc 4"/>
    <w:basedOn w:val="TOC3"/>
    <w:semiHidden/>
    <w:rsid w:val="00841A15"/>
    <w:pPr>
      <w:tabs>
        <w:tab w:val="left" w:pos="3261"/>
      </w:tabs>
      <w:spacing w:before="80"/>
      <w:ind w:left="3261" w:hanging="993"/>
    </w:pPr>
  </w:style>
  <w:style w:type="paragraph" w:styleId="TOC5">
    <w:name w:val="toc 5"/>
    <w:basedOn w:val="TOC4"/>
    <w:semiHidden/>
    <w:rsid w:val="00841A15"/>
  </w:style>
  <w:style w:type="paragraph" w:styleId="TOC6">
    <w:name w:val="toc 6"/>
    <w:basedOn w:val="TOC4"/>
    <w:semiHidden/>
    <w:rsid w:val="00841A15"/>
  </w:style>
  <w:style w:type="paragraph" w:styleId="TOC7">
    <w:name w:val="toc 7"/>
    <w:basedOn w:val="TOC4"/>
    <w:semiHidden/>
    <w:rsid w:val="00841A15"/>
  </w:style>
  <w:style w:type="paragraph" w:styleId="TOC8">
    <w:name w:val="toc 8"/>
    <w:basedOn w:val="TOC4"/>
    <w:semiHidden/>
    <w:rsid w:val="00841A15"/>
  </w:style>
  <w:style w:type="paragraph" w:customStyle="1" w:styleId="Annexref">
    <w:name w:val="Annex_ref"/>
    <w:basedOn w:val="Normal"/>
    <w:next w:val="Normalaftertitle"/>
    <w:rsid w:val="00841A15"/>
    <w:pPr>
      <w:keepNext/>
      <w:keepLines/>
      <w:spacing w:after="280"/>
      <w:jc w:val="center"/>
    </w:pPr>
  </w:style>
  <w:style w:type="paragraph" w:customStyle="1" w:styleId="Appendixref">
    <w:name w:val="Appendix_ref"/>
    <w:basedOn w:val="Annexref"/>
    <w:next w:val="Normalaftertitle"/>
    <w:rsid w:val="00841A15"/>
  </w:style>
  <w:style w:type="paragraph" w:customStyle="1" w:styleId="Tabletitle">
    <w:name w:val="Table_title"/>
    <w:basedOn w:val="Normal"/>
    <w:next w:val="Tablehead"/>
    <w:rsid w:val="00841A15"/>
    <w:pPr>
      <w:keepNext/>
      <w:spacing w:before="0" w:after="120"/>
      <w:jc w:val="center"/>
    </w:pPr>
    <w:rPr>
      <w:b/>
    </w:rPr>
  </w:style>
  <w:style w:type="paragraph" w:customStyle="1" w:styleId="Summary">
    <w:name w:val="Summary"/>
    <w:basedOn w:val="Normal"/>
    <w:next w:val="Normalaftertitle"/>
    <w:rsid w:val="00841A15"/>
    <w:pPr>
      <w:spacing w:after="480"/>
    </w:pPr>
    <w:rPr>
      <w:sz w:val="22"/>
      <w:lang w:val="es-ES_tradnl"/>
    </w:rPr>
  </w:style>
  <w:style w:type="character" w:styleId="Hyperlink">
    <w:name w:val="Hyperlink"/>
    <w:basedOn w:val="DefaultParagraphFont"/>
    <w:uiPriority w:val="99"/>
    <w:rsid w:val="0014322C"/>
    <w:rPr>
      <w:color w:val="0000FF"/>
      <w:u w:val="single"/>
    </w:rPr>
  </w:style>
  <w:style w:type="paragraph" w:customStyle="1" w:styleId="TableLegendNote">
    <w:name w:val="Table_Legend_Note"/>
    <w:basedOn w:val="Tablelegend"/>
    <w:next w:val="Tablelegend"/>
    <w:rsid w:val="00841A15"/>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etf.org/rfc/rfc768.txt" TargetMode="External"/><Relationship Id="rId20" Type="http://schemas.openxmlformats.org/officeDocument/2006/relationships/image" Target="media/image5.emf"/><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8.em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ietf.org/rfc/rfc2460.txt" TargetMode="External"/><Relationship Id="rId23" Type="http://schemas.openxmlformats.org/officeDocument/2006/relationships/oleObject" Target="embeddings/oleObject1.bin"/><Relationship Id="rId28" Type="http://schemas.openxmlformats.org/officeDocument/2006/relationships/image" Target="media/image10.wmf"/><Relationship Id="rId10" Type="http://schemas.openxmlformats.org/officeDocument/2006/relationships/hyperlink" Target="http://www.itu.int/ITU-R/go/patents/fr" TargetMode="External"/><Relationship Id="rId19" Type="http://schemas.openxmlformats.org/officeDocument/2006/relationships/image" Target="media/image4.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tf.org/rfc/rfc791.txt"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117</TotalTime>
  <Pages>20</Pages>
  <Words>4583</Words>
  <Characters>27454</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RECOMMANDATION  UIT-R  BT.1869 - Schéma de multiplexage pour paquets de longueur variable dans  des systèmes de diffusion multimédias numériques*</vt:lpstr>
    </vt:vector>
  </TitlesOfParts>
  <Manager/>
  <Company>ITU</Company>
  <LinksUpToDate>false</LinksUpToDate>
  <CharactersWithSpaces>31974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BT.1869 - Schéma de multiplexage pour paquets de longueur variable dans  des systèmes de diffusion multimédias numériques*</dc:title>
  <dc:subject>Série BT = Service de radiodiffusion (télévision)</dc:subject>
  <dc:creator>Bureau des radiocommunications de l'UIT (BR)</dc:creator>
  <cp:keywords>BT,1869</cp:keywords>
  <dc:description>Santosbo, 14.03.2011, MSB106309</dc:description>
  <cp:lastModifiedBy>brice</cp:lastModifiedBy>
  <cp:revision>10</cp:revision>
  <cp:lastPrinted>2011-03-18T09:20:00Z</cp:lastPrinted>
  <dcterms:created xsi:type="dcterms:W3CDTF">2011-03-14T10:21:00Z</dcterms:created>
  <dcterms:modified xsi:type="dcterms:W3CDTF">2011-03-18T09:21:00Z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Santosbo</vt:lpwstr>
  </property>
  <property fmtid="{D5CDD505-2E9C-101B-9397-08002B2CF9AE}" pid="11" name="Date completed">
    <vt:lpwstr>14 March 2011</vt:lpwstr>
  </property>
</Properties>
</file>