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55695" w14:textId="77777777" w:rsidR="00E42D0A" w:rsidRPr="00170497" w:rsidRDefault="00E42D0A" w:rsidP="00E42D0A">
      <w:pPr>
        <w:rPr>
          <w:lang w:val="fr-FR"/>
        </w:rPr>
      </w:pPr>
    </w:p>
    <w:p w14:paraId="4BA73F89" w14:textId="77777777" w:rsidR="00E42D0A" w:rsidRPr="00170497" w:rsidRDefault="00E42D0A" w:rsidP="00E42D0A">
      <w:pPr>
        <w:tabs>
          <w:tab w:val="clear" w:pos="794"/>
          <w:tab w:val="clear" w:pos="1191"/>
          <w:tab w:val="clear" w:pos="1588"/>
          <w:tab w:val="clear" w:pos="1985"/>
        </w:tabs>
        <w:rPr>
          <w:lang w:val="fr-FR"/>
        </w:rPr>
      </w:pPr>
    </w:p>
    <w:p w14:paraId="6A3D4774" w14:textId="30E4CF1F" w:rsidR="00E42D0A" w:rsidRPr="00170497" w:rsidRDefault="00E42D0A" w:rsidP="00E42D0A">
      <w:pPr>
        <w:pStyle w:val="CoverNumber"/>
        <w:rPr>
          <w:lang w:val="fr-FR"/>
        </w:rPr>
      </w:pPr>
      <w:r w:rsidRPr="00170497">
        <w:rPr>
          <w:lang w:val="fr-FR"/>
        </w:rPr>
        <w:t>Recommandation UIT-R BT.1774-3</w:t>
      </w:r>
    </w:p>
    <w:p w14:paraId="4BEB216E" w14:textId="797A5D13" w:rsidR="00E42D0A" w:rsidRPr="00170497" w:rsidRDefault="00E42D0A" w:rsidP="00E42D0A">
      <w:pPr>
        <w:pStyle w:val="CoverDate"/>
        <w:rPr>
          <w:lang w:val="fr-FR"/>
        </w:rPr>
      </w:pPr>
      <w:r w:rsidRPr="00170497">
        <w:rPr>
          <w:lang w:val="fr-FR"/>
        </w:rPr>
        <w:t>(02/2025)</w:t>
      </w:r>
    </w:p>
    <w:p w14:paraId="166E4F35" w14:textId="77777777" w:rsidR="00E42D0A" w:rsidRPr="00170497" w:rsidRDefault="00E42D0A" w:rsidP="00E42D0A">
      <w:pPr>
        <w:pStyle w:val="CoverSeries"/>
        <w:rPr>
          <w:lang w:val="fr-FR"/>
        </w:rPr>
      </w:pPr>
      <w:r w:rsidRPr="00170497">
        <w:rPr>
          <w:lang w:val="fr-FR"/>
        </w:rPr>
        <w:t>Série BT: Service de radiodiffusion télévisuelle</w:t>
      </w:r>
    </w:p>
    <w:p w14:paraId="20E15A5B" w14:textId="5053BD9C" w:rsidR="00E42D0A" w:rsidRPr="00170497" w:rsidRDefault="00E42D0A" w:rsidP="00E42D0A">
      <w:pPr>
        <w:pStyle w:val="CoverTitle"/>
        <w:rPr>
          <w:lang w:val="fr-FR"/>
        </w:rPr>
      </w:pPr>
      <w:r w:rsidRPr="00170497">
        <w:rPr>
          <w:lang w:val="fr-FR"/>
        </w:rPr>
        <w:t>Utilisation des infrastructures de radiodiffusion par satellite ou de Terre pour l</w:t>
      </w:r>
      <w:r w:rsidR="00AF172F">
        <w:rPr>
          <w:lang w:val="fr-FR"/>
        </w:rPr>
        <w:t>'</w:t>
      </w:r>
      <w:r w:rsidRPr="00170497">
        <w:rPr>
          <w:lang w:val="fr-FR"/>
        </w:rPr>
        <w:t>alerte du public, l</w:t>
      </w:r>
      <w:r w:rsidR="00AF172F">
        <w:rPr>
          <w:lang w:val="fr-FR"/>
        </w:rPr>
        <w:t>'</w:t>
      </w:r>
      <w:r w:rsidRPr="00170497">
        <w:rPr>
          <w:lang w:val="fr-FR"/>
        </w:rPr>
        <w:t>atténuation des effets des catastrophes et les secours en cas de catastrophe</w:t>
      </w:r>
    </w:p>
    <w:p w14:paraId="00540E15" w14:textId="77777777" w:rsidR="00E42D0A" w:rsidRPr="00170497" w:rsidRDefault="00E42D0A" w:rsidP="00E42D0A">
      <w:pPr>
        <w:rPr>
          <w:lang w:val="fr-FR"/>
        </w:rPr>
      </w:pPr>
    </w:p>
    <w:p w14:paraId="33ACF7DF" w14:textId="77777777" w:rsidR="00E42D0A" w:rsidRPr="00170497" w:rsidRDefault="00E42D0A" w:rsidP="00E42D0A">
      <w:pPr>
        <w:rPr>
          <w:lang w:val="fr-FR"/>
        </w:rPr>
      </w:pPr>
    </w:p>
    <w:p w14:paraId="0DAE015B" w14:textId="77777777" w:rsidR="00E42D0A" w:rsidRPr="00170497" w:rsidRDefault="00E42D0A" w:rsidP="00E42D0A">
      <w:pPr>
        <w:rPr>
          <w:lang w:val="fr-FR"/>
        </w:rPr>
        <w:sectPr w:rsidR="00E42D0A" w:rsidRPr="00170497" w:rsidSect="00E42D0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776ABAA" w14:textId="77777777" w:rsidR="00E42D0A" w:rsidRPr="00170497" w:rsidRDefault="00E42D0A" w:rsidP="00E42D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FR"/>
        </w:rPr>
      </w:pPr>
      <w:bookmarkStart w:id="0" w:name="c2tope"/>
      <w:bookmarkEnd w:id="0"/>
      <w:r w:rsidRPr="00170497">
        <w:rPr>
          <w:bCs/>
          <w:sz w:val="24"/>
          <w:szCs w:val="24"/>
          <w:lang w:val="fr-FR"/>
        </w:rPr>
        <w:lastRenderedPageBreak/>
        <w:t>Avant-propos</w:t>
      </w:r>
    </w:p>
    <w:p w14:paraId="4EA48E05" w14:textId="23BF0868" w:rsidR="00E42D0A" w:rsidRPr="00170497" w:rsidRDefault="00E42D0A" w:rsidP="00E42D0A">
      <w:pPr>
        <w:spacing w:before="240"/>
        <w:rPr>
          <w:sz w:val="20"/>
          <w:lang w:val="fr-FR"/>
        </w:rPr>
      </w:pPr>
      <w:r w:rsidRPr="00170497">
        <w:rPr>
          <w:sz w:val="20"/>
          <w:lang w:val="fr-FR"/>
        </w:rPr>
        <w:t>Le rôle du Secteur des radiocommunications est d</w:t>
      </w:r>
      <w:r w:rsidR="00AF172F">
        <w:rPr>
          <w:sz w:val="20"/>
          <w:lang w:val="fr-FR"/>
        </w:rPr>
        <w:t>'</w:t>
      </w:r>
      <w:r w:rsidRPr="00170497">
        <w:rPr>
          <w:sz w:val="20"/>
          <w:lang w:val="fr-FR"/>
        </w:rPr>
        <w:t>assurer l</w:t>
      </w:r>
      <w:r w:rsidR="00AF172F">
        <w:rPr>
          <w:sz w:val="20"/>
          <w:lang w:val="fr-FR"/>
        </w:rPr>
        <w:t>'</w:t>
      </w:r>
      <w:r w:rsidRPr="00170497">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9E939EC" w14:textId="3A09F7C9" w:rsidR="00E42D0A" w:rsidRPr="00170497" w:rsidRDefault="00E42D0A" w:rsidP="00E42D0A">
      <w:pPr>
        <w:rPr>
          <w:sz w:val="20"/>
          <w:lang w:val="fr-FR"/>
        </w:rPr>
      </w:pPr>
      <w:r w:rsidRPr="00170497">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AF172F">
        <w:rPr>
          <w:sz w:val="20"/>
          <w:lang w:val="fr-FR"/>
        </w:rPr>
        <w:t>'</w:t>
      </w:r>
      <w:r w:rsidRPr="00170497">
        <w:rPr>
          <w:sz w:val="20"/>
          <w:lang w:val="fr-FR"/>
        </w:rPr>
        <w:t>études.</w:t>
      </w:r>
    </w:p>
    <w:p w14:paraId="235FDFFD" w14:textId="77777777" w:rsidR="00E42D0A" w:rsidRPr="00170497" w:rsidRDefault="00E42D0A" w:rsidP="00E42D0A">
      <w:pPr>
        <w:pStyle w:val="Heading1"/>
        <w:spacing w:before="360"/>
        <w:jc w:val="center"/>
        <w:rPr>
          <w:szCs w:val="24"/>
          <w:lang w:val="fr-FR"/>
        </w:rPr>
      </w:pPr>
      <w:bookmarkStart w:id="1" w:name="_Toc207374208"/>
      <w:r w:rsidRPr="00170497">
        <w:rPr>
          <w:szCs w:val="24"/>
          <w:lang w:val="fr-FR"/>
        </w:rPr>
        <w:t>Politique en matière de droits de propriété intellectuelle (IPR)</w:t>
      </w:r>
      <w:bookmarkEnd w:id="1"/>
    </w:p>
    <w:p w14:paraId="3020AACD" w14:textId="4CAE8D96" w:rsidR="00E42D0A" w:rsidRPr="00170497" w:rsidRDefault="00E42D0A" w:rsidP="00E42D0A">
      <w:pPr>
        <w:spacing w:before="240"/>
        <w:rPr>
          <w:sz w:val="20"/>
          <w:lang w:val="fr-FR"/>
        </w:rPr>
      </w:pPr>
      <w:r w:rsidRPr="00170497">
        <w:rPr>
          <w:sz w:val="20"/>
          <w:lang w:val="fr-FR"/>
        </w:rPr>
        <w:t>La politique de l</w:t>
      </w:r>
      <w:r w:rsidR="00AF172F">
        <w:rPr>
          <w:sz w:val="20"/>
          <w:lang w:val="fr-FR"/>
        </w:rPr>
        <w:t>'</w:t>
      </w:r>
      <w:r w:rsidRPr="00170497">
        <w:rPr>
          <w:sz w:val="20"/>
          <w:lang w:val="fr-FR"/>
        </w:rPr>
        <w:t>UIT</w:t>
      </w:r>
      <w:r w:rsidRPr="00170497">
        <w:rPr>
          <w:sz w:val="20"/>
          <w:lang w:val="fr-FR"/>
        </w:rPr>
        <w:noBreakHyphen/>
        <w:t>R en matière de droits de propriété intellectuelle est décrite dans la «Politique commune de l</w:t>
      </w:r>
      <w:r w:rsidR="00AF172F">
        <w:rPr>
          <w:sz w:val="20"/>
          <w:lang w:val="fr-FR"/>
        </w:rPr>
        <w:t>'</w:t>
      </w:r>
      <w:r w:rsidRPr="00170497">
        <w:rPr>
          <w:sz w:val="20"/>
          <w:lang w:val="fr-FR"/>
        </w:rPr>
        <w:t>UIT</w:t>
      </w:r>
      <w:r w:rsidRPr="00170497">
        <w:rPr>
          <w:sz w:val="20"/>
          <w:lang w:val="fr-FR"/>
        </w:rPr>
        <w:noBreakHyphen/>
        <w:t>T, l</w:t>
      </w:r>
      <w:r w:rsidR="00AF172F">
        <w:rPr>
          <w:sz w:val="20"/>
          <w:lang w:val="fr-FR"/>
        </w:rPr>
        <w:t>'</w:t>
      </w:r>
      <w:r w:rsidRPr="00170497">
        <w:rPr>
          <w:sz w:val="20"/>
          <w:lang w:val="fr-FR"/>
        </w:rPr>
        <w:t>UIT</w:t>
      </w:r>
      <w:r w:rsidRPr="00170497">
        <w:rPr>
          <w:sz w:val="20"/>
          <w:lang w:val="fr-FR"/>
        </w:rPr>
        <w:noBreakHyphen/>
        <w:t>R, l</w:t>
      </w:r>
      <w:r w:rsidR="00AF172F">
        <w:rPr>
          <w:sz w:val="20"/>
          <w:lang w:val="fr-FR"/>
        </w:rPr>
        <w:t>'</w:t>
      </w:r>
      <w:r w:rsidRPr="00170497">
        <w:rPr>
          <w:sz w:val="20"/>
          <w:lang w:val="fr-FR"/>
        </w:rPr>
        <w:t>ISO et la CEI en matière de brevets», dont il est question dans la Résolution UIT-R 1. Les formulaires que les titulaires de brevets doivent utiliser pour soumettre les déclarations de brevet et d</w:t>
      </w:r>
      <w:r w:rsidR="00AF172F">
        <w:rPr>
          <w:sz w:val="20"/>
          <w:lang w:val="fr-FR"/>
        </w:rPr>
        <w:t>'</w:t>
      </w:r>
      <w:r w:rsidRPr="00170497">
        <w:rPr>
          <w:sz w:val="20"/>
          <w:lang w:val="fr-FR"/>
        </w:rPr>
        <w:t>octroi de licence sont accessibles à l</w:t>
      </w:r>
      <w:r w:rsidR="00AF172F">
        <w:rPr>
          <w:sz w:val="20"/>
          <w:lang w:val="fr-FR"/>
        </w:rPr>
        <w:t>'</w:t>
      </w:r>
      <w:r w:rsidRPr="00170497">
        <w:rPr>
          <w:sz w:val="20"/>
          <w:lang w:val="fr-FR"/>
        </w:rPr>
        <w:t xml:space="preserve">adresse </w:t>
      </w:r>
      <w:hyperlink r:id="rId11" w:history="1">
        <w:r w:rsidRPr="00170497">
          <w:rPr>
            <w:rStyle w:val="Hyperlink"/>
            <w:sz w:val="20"/>
            <w:lang w:val="fr-FR"/>
          </w:rPr>
          <w:t>https://www.itu.int/ITU-R/go/patents/fr</w:t>
        </w:r>
      </w:hyperlink>
      <w:r w:rsidRPr="00170497">
        <w:rPr>
          <w:sz w:val="20"/>
          <w:lang w:val="fr-FR"/>
        </w:rPr>
        <w:t>, où l</w:t>
      </w:r>
      <w:r w:rsidR="00AF172F">
        <w:rPr>
          <w:sz w:val="20"/>
          <w:lang w:val="fr-FR"/>
        </w:rPr>
        <w:t>'</w:t>
      </w:r>
      <w:r w:rsidRPr="00170497">
        <w:rPr>
          <w:sz w:val="20"/>
          <w:lang w:val="fr-FR"/>
        </w:rPr>
        <w:t xml:space="preserve">on trouvera également les Lignes directrices pour la mise en </w:t>
      </w:r>
      <w:r w:rsidR="00170497" w:rsidRPr="00170497">
        <w:rPr>
          <w:sz w:val="20"/>
          <w:lang w:val="fr-FR"/>
        </w:rPr>
        <w:t>œuvre</w:t>
      </w:r>
      <w:r w:rsidRPr="00170497">
        <w:rPr>
          <w:sz w:val="20"/>
          <w:lang w:val="fr-FR"/>
        </w:rPr>
        <w:t xml:space="preserve"> de la politique commune en matière de brevets de l</w:t>
      </w:r>
      <w:r w:rsidR="00AF172F">
        <w:rPr>
          <w:sz w:val="20"/>
          <w:lang w:val="fr-FR"/>
        </w:rPr>
        <w:t>'</w:t>
      </w:r>
      <w:r w:rsidRPr="00170497">
        <w:rPr>
          <w:sz w:val="20"/>
          <w:lang w:val="fr-FR"/>
        </w:rPr>
        <w:t>UIT</w:t>
      </w:r>
      <w:r w:rsidRPr="00170497">
        <w:rPr>
          <w:sz w:val="20"/>
          <w:lang w:val="fr-FR"/>
        </w:rPr>
        <w:noBreakHyphen/>
        <w:t>T, l</w:t>
      </w:r>
      <w:r w:rsidR="00AF172F">
        <w:rPr>
          <w:sz w:val="20"/>
          <w:lang w:val="fr-FR"/>
        </w:rPr>
        <w:t>'</w:t>
      </w:r>
      <w:r w:rsidRPr="00170497">
        <w:rPr>
          <w:sz w:val="20"/>
          <w:lang w:val="fr-FR"/>
        </w:rPr>
        <w:t>UIT</w:t>
      </w:r>
      <w:r w:rsidRPr="00170497">
        <w:rPr>
          <w:sz w:val="20"/>
          <w:lang w:val="fr-FR"/>
        </w:rPr>
        <w:noBreakHyphen/>
        <w:t>R, l</w:t>
      </w:r>
      <w:r w:rsidR="00AF172F">
        <w:rPr>
          <w:sz w:val="20"/>
          <w:lang w:val="fr-FR"/>
        </w:rPr>
        <w:t>'</w:t>
      </w:r>
      <w:r w:rsidRPr="00170497">
        <w:rPr>
          <w:sz w:val="20"/>
          <w:lang w:val="fr-FR"/>
        </w:rPr>
        <w:t>ISO et la CEI</w:t>
      </w:r>
      <w:r w:rsidRPr="00170497" w:rsidDel="0061025C">
        <w:rPr>
          <w:sz w:val="20"/>
          <w:lang w:val="fr-FR"/>
        </w:rPr>
        <w:t xml:space="preserve"> </w:t>
      </w:r>
      <w:r w:rsidRPr="00170497">
        <w:rPr>
          <w:sz w:val="20"/>
          <w:lang w:val="fr-FR"/>
        </w:rPr>
        <w:t>et la base de données en matière de brevets de l</w:t>
      </w:r>
      <w:r w:rsidR="00AF172F">
        <w:rPr>
          <w:sz w:val="20"/>
          <w:lang w:val="fr-FR"/>
        </w:rPr>
        <w:t>'</w:t>
      </w:r>
      <w:r w:rsidRPr="00170497">
        <w:rPr>
          <w:sz w:val="20"/>
          <w:lang w:val="fr-FR"/>
        </w:rPr>
        <w:t>UIT-R.</w:t>
      </w:r>
    </w:p>
    <w:p w14:paraId="704555A8" w14:textId="77777777" w:rsidR="00E42D0A" w:rsidRPr="00170497" w:rsidRDefault="00E42D0A" w:rsidP="00E42D0A">
      <w:pPr>
        <w:spacing w:before="24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E42D0A" w:rsidRPr="003D65E9" w14:paraId="2AB404D0" w14:textId="77777777" w:rsidTr="0024185B">
        <w:tc>
          <w:tcPr>
            <w:tcW w:w="9360" w:type="dxa"/>
            <w:gridSpan w:val="2"/>
          </w:tcPr>
          <w:p w14:paraId="2EF41068" w14:textId="77777777" w:rsidR="00E42D0A" w:rsidRPr="00170497" w:rsidRDefault="00E42D0A" w:rsidP="0024185B">
            <w:pPr>
              <w:pStyle w:val="Chaptitle"/>
              <w:keepLines w:val="0"/>
              <w:tabs>
                <w:tab w:val="clear" w:pos="794"/>
                <w:tab w:val="clear" w:pos="1191"/>
                <w:tab w:val="clear" w:pos="1588"/>
                <w:tab w:val="clear" w:pos="1985"/>
              </w:tabs>
              <w:overflowPunct/>
              <w:spacing w:before="140"/>
              <w:textAlignment w:val="auto"/>
              <w:rPr>
                <w:sz w:val="22"/>
                <w:szCs w:val="22"/>
                <w:lang w:val="fr-FR"/>
              </w:rPr>
            </w:pPr>
            <w:r w:rsidRPr="00170497">
              <w:rPr>
                <w:sz w:val="22"/>
                <w:szCs w:val="22"/>
                <w:lang w:val="fr-FR"/>
              </w:rPr>
              <w:t xml:space="preserve">Séries des Recommandations UIT-R </w:t>
            </w:r>
          </w:p>
          <w:p w14:paraId="642641B7" w14:textId="4DF69ECD"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170497">
              <w:rPr>
                <w:b w:val="0"/>
                <w:sz w:val="18"/>
                <w:szCs w:val="18"/>
                <w:lang w:val="fr-FR"/>
              </w:rPr>
              <w:t>(</w:t>
            </w:r>
            <w:r w:rsidR="00170497" w:rsidRPr="00170497">
              <w:rPr>
                <w:b w:val="0"/>
                <w:sz w:val="18"/>
                <w:szCs w:val="18"/>
                <w:lang w:val="fr-FR"/>
              </w:rPr>
              <w:t>Également</w:t>
            </w:r>
            <w:r w:rsidRPr="00170497">
              <w:rPr>
                <w:b w:val="0"/>
                <w:sz w:val="18"/>
                <w:szCs w:val="18"/>
                <w:lang w:val="fr-FR"/>
              </w:rPr>
              <w:t xml:space="preserve"> disponible en ligne: </w:t>
            </w:r>
            <w:hyperlink r:id="rId12" w:history="1">
              <w:r w:rsidRPr="00170497">
                <w:rPr>
                  <w:rStyle w:val="Hyperlink"/>
                  <w:b w:val="0"/>
                  <w:bCs/>
                  <w:sz w:val="18"/>
                  <w:szCs w:val="18"/>
                  <w:lang w:val="fr-FR"/>
                </w:rPr>
                <w:t>https://www.itu.int/publ/R-REC/fr</w:t>
              </w:r>
            </w:hyperlink>
            <w:r w:rsidRPr="00170497">
              <w:rPr>
                <w:b w:val="0"/>
                <w:bCs/>
                <w:sz w:val="18"/>
                <w:szCs w:val="18"/>
                <w:lang w:val="fr-FR"/>
              </w:rPr>
              <w:t>)</w:t>
            </w:r>
          </w:p>
        </w:tc>
      </w:tr>
      <w:tr w:rsidR="00E42D0A" w:rsidRPr="00170497" w14:paraId="2C1EC6D7" w14:textId="77777777" w:rsidTr="0024185B">
        <w:tc>
          <w:tcPr>
            <w:tcW w:w="1140" w:type="dxa"/>
            <w:tcBorders>
              <w:bottom w:val="nil"/>
            </w:tcBorders>
          </w:tcPr>
          <w:p w14:paraId="572978A7" w14:textId="77777777" w:rsidR="00E42D0A" w:rsidRPr="00170497" w:rsidRDefault="00E42D0A" w:rsidP="0024185B">
            <w:pPr>
              <w:spacing w:before="90" w:after="100"/>
              <w:ind w:left="57"/>
              <w:rPr>
                <w:b/>
                <w:bCs/>
                <w:sz w:val="20"/>
                <w:lang w:val="fr-FR"/>
              </w:rPr>
            </w:pPr>
            <w:r w:rsidRPr="00170497">
              <w:rPr>
                <w:b/>
                <w:bCs/>
                <w:sz w:val="20"/>
                <w:lang w:val="fr-FR"/>
              </w:rPr>
              <w:t>Séries</w:t>
            </w:r>
          </w:p>
        </w:tc>
        <w:tc>
          <w:tcPr>
            <w:tcW w:w="8220" w:type="dxa"/>
            <w:tcBorders>
              <w:bottom w:val="nil"/>
            </w:tcBorders>
          </w:tcPr>
          <w:p w14:paraId="6D067761"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170497">
              <w:rPr>
                <w:bCs/>
                <w:sz w:val="20"/>
                <w:lang w:val="fr-FR"/>
              </w:rPr>
              <w:t>Titre</w:t>
            </w:r>
          </w:p>
        </w:tc>
      </w:tr>
      <w:tr w:rsidR="00E42D0A" w:rsidRPr="00170497" w14:paraId="4932CA30" w14:textId="77777777" w:rsidTr="0024185B">
        <w:tc>
          <w:tcPr>
            <w:tcW w:w="1140" w:type="dxa"/>
            <w:tcBorders>
              <w:top w:val="nil"/>
              <w:bottom w:val="nil"/>
            </w:tcBorders>
            <w:shd w:val="clear" w:color="auto" w:fill="auto"/>
          </w:tcPr>
          <w:p w14:paraId="33BEF0A9" w14:textId="77777777" w:rsidR="00E42D0A" w:rsidRPr="00170497" w:rsidRDefault="00E42D0A" w:rsidP="0024185B">
            <w:pPr>
              <w:spacing w:before="30" w:after="30"/>
              <w:ind w:left="57"/>
              <w:jc w:val="left"/>
              <w:rPr>
                <w:rFonts w:ascii="Times New Roman Bold" w:hAnsi="Times New Roman Bold"/>
                <w:b/>
                <w:bCs/>
                <w:sz w:val="20"/>
                <w:lang w:val="fr-FR"/>
              </w:rPr>
            </w:pPr>
            <w:r w:rsidRPr="00170497">
              <w:rPr>
                <w:rFonts w:ascii="Times New Roman Bold" w:hAnsi="Times New Roman Bold"/>
                <w:b/>
                <w:bCs/>
                <w:sz w:val="20"/>
                <w:lang w:val="fr-FR"/>
              </w:rPr>
              <w:t>BO</w:t>
            </w:r>
          </w:p>
        </w:tc>
        <w:tc>
          <w:tcPr>
            <w:tcW w:w="8220" w:type="dxa"/>
            <w:tcBorders>
              <w:top w:val="nil"/>
              <w:bottom w:val="nil"/>
            </w:tcBorders>
            <w:shd w:val="clear" w:color="auto" w:fill="auto"/>
          </w:tcPr>
          <w:p w14:paraId="3F2352F8"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Diffusion par satellite</w:t>
            </w:r>
          </w:p>
        </w:tc>
      </w:tr>
      <w:tr w:rsidR="00E42D0A" w:rsidRPr="003D65E9" w14:paraId="40234F21" w14:textId="77777777" w:rsidTr="0024185B">
        <w:tc>
          <w:tcPr>
            <w:tcW w:w="1140" w:type="dxa"/>
            <w:tcBorders>
              <w:top w:val="nil"/>
              <w:bottom w:val="nil"/>
            </w:tcBorders>
          </w:tcPr>
          <w:p w14:paraId="3C8361F6" w14:textId="77777777" w:rsidR="00E42D0A" w:rsidRPr="00170497" w:rsidRDefault="00E42D0A" w:rsidP="0024185B">
            <w:pPr>
              <w:spacing w:before="30" w:after="30"/>
              <w:ind w:left="57"/>
              <w:jc w:val="left"/>
              <w:rPr>
                <w:rFonts w:ascii="Times New Roman Bold" w:hAnsi="Times New Roman Bold"/>
                <w:b/>
                <w:bCs/>
                <w:sz w:val="20"/>
                <w:lang w:val="fr-FR"/>
              </w:rPr>
            </w:pPr>
            <w:r w:rsidRPr="00170497">
              <w:rPr>
                <w:rFonts w:ascii="Times New Roman Bold" w:hAnsi="Times New Roman Bold"/>
                <w:b/>
                <w:bCs/>
                <w:sz w:val="20"/>
                <w:lang w:val="fr-FR"/>
              </w:rPr>
              <w:t>BR</w:t>
            </w:r>
          </w:p>
        </w:tc>
        <w:tc>
          <w:tcPr>
            <w:tcW w:w="8220" w:type="dxa"/>
            <w:tcBorders>
              <w:top w:val="nil"/>
              <w:bottom w:val="nil"/>
            </w:tcBorders>
          </w:tcPr>
          <w:p w14:paraId="175201FF" w14:textId="7E5B673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Enregistrement pour la production, l</w:t>
            </w:r>
            <w:r w:rsidR="00AF172F">
              <w:rPr>
                <w:b w:val="0"/>
                <w:sz w:val="20"/>
                <w:lang w:val="fr-FR"/>
              </w:rPr>
              <w:t>'</w:t>
            </w:r>
            <w:r w:rsidRPr="00170497">
              <w:rPr>
                <w:b w:val="0"/>
                <w:sz w:val="20"/>
                <w:lang w:val="fr-FR"/>
              </w:rPr>
              <w:t>archivage et la diffusion; films pour la télévision</w:t>
            </w:r>
          </w:p>
        </w:tc>
      </w:tr>
      <w:tr w:rsidR="00E42D0A" w:rsidRPr="00170497" w14:paraId="0038CCDE" w14:textId="77777777" w:rsidTr="0024185B">
        <w:tc>
          <w:tcPr>
            <w:tcW w:w="1140" w:type="dxa"/>
            <w:tcBorders>
              <w:top w:val="nil"/>
              <w:bottom w:val="nil"/>
            </w:tcBorders>
            <w:shd w:val="clear" w:color="auto" w:fill="auto"/>
          </w:tcPr>
          <w:p w14:paraId="259F875F" w14:textId="77777777" w:rsidR="00E42D0A" w:rsidRPr="00170497" w:rsidRDefault="00E42D0A" w:rsidP="0024185B">
            <w:pPr>
              <w:spacing w:before="30" w:after="30"/>
              <w:ind w:left="57"/>
              <w:jc w:val="left"/>
              <w:rPr>
                <w:b/>
                <w:bCs/>
                <w:sz w:val="20"/>
                <w:lang w:val="fr-FR"/>
              </w:rPr>
            </w:pPr>
            <w:r w:rsidRPr="00170497">
              <w:rPr>
                <w:b/>
                <w:bCs/>
                <w:sz w:val="20"/>
                <w:lang w:val="fr-FR"/>
              </w:rPr>
              <w:t>BS</w:t>
            </w:r>
          </w:p>
        </w:tc>
        <w:tc>
          <w:tcPr>
            <w:tcW w:w="8220" w:type="dxa"/>
            <w:tcBorders>
              <w:top w:val="nil"/>
              <w:bottom w:val="nil"/>
            </w:tcBorders>
            <w:shd w:val="clear" w:color="auto" w:fill="auto"/>
          </w:tcPr>
          <w:p w14:paraId="74190DF1"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Service de radiodiffusion sonore</w:t>
            </w:r>
          </w:p>
        </w:tc>
      </w:tr>
      <w:tr w:rsidR="00E42D0A" w:rsidRPr="00170497" w14:paraId="071052E3" w14:textId="77777777" w:rsidTr="0024185B">
        <w:tc>
          <w:tcPr>
            <w:tcW w:w="1140" w:type="dxa"/>
            <w:tcBorders>
              <w:top w:val="nil"/>
              <w:bottom w:val="nil"/>
            </w:tcBorders>
            <w:shd w:val="clear" w:color="auto" w:fill="F3F3F3"/>
          </w:tcPr>
          <w:p w14:paraId="1E180CEF" w14:textId="77777777" w:rsidR="00E42D0A" w:rsidRPr="00170497" w:rsidRDefault="00E42D0A" w:rsidP="0024185B">
            <w:pPr>
              <w:spacing w:before="30" w:after="30"/>
              <w:ind w:left="57"/>
              <w:jc w:val="left"/>
              <w:rPr>
                <w:b/>
                <w:bCs/>
                <w:color w:val="000080"/>
                <w:sz w:val="20"/>
                <w:lang w:val="fr-FR"/>
              </w:rPr>
            </w:pPr>
            <w:r w:rsidRPr="00170497">
              <w:rPr>
                <w:b/>
                <w:bCs/>
                <w:color w:val="000080"/>
                <w:sz w:val="20"/>
                <w:lang w:val="fr-FR"/>
              </w:rPr>
              <w:t>BT</w:t>
            </w:r>
          </w:p>
        </w:tc>
        <w:tc>
          <w:tcPr>
            <w:tcW w:w="8220" w:type="dxa"/>
            <w:tcBorders>
              <w:top w:val="nil"/>
              <w:bottom w:val="nil"/>
            </w:tcBorders>
            <w:shd w:val="clear" w:color="auto" w:fill="F3F3F3"/>
          </w:tcPr>
          <w:p w14:paraId="1BB4EDB7"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FR"/>
              </w:rPr>
            </w:pPr>
            <w:r w:rsidRPr="00170497">
              <w:rPr>
                <w:bCs/>
                <w:color w:val="000080"/>
                <w:sz w:val="20"/>
                <w:lang w:val="fr-FR"/>
              </w:rPr>
              <w:t>Service de radiodiffusion télévisuelle</w:t>
            </w:r>
          </w:p>
        </w:tc>
      </w:tr>
      <w:tr w:rsidR="00E42D0A" w:rsidRPr="00170497" w14:paraId="0911268C" w14:textId="77777777" w:rsidTr="0024185B">
        <w:tc>
          <w:tcPr>
            <w:tcW w:w="1140" w:type="dxa"/>
            <w:tcBorders>
              <w:top w:val="nil"/>
              <w:bottom w:val="nil"/>
            </w:tcBorders>
            <w:shd w:val="clear" w:color="auto" w:fill="auto"/>
          </w:tcPr>
          <w:p w14:paraId="184873EF" w14:textId="77777777" w:rsidR="00E42D0A" w:rsidRPr="00170497" w:rsidRDefault="00E42D0A" w:rsidP="0024185B">
            <w:pPr>
              <w:spacing w:before="30" w:after="30"/>
              <w:ind w:left="57"/>
              <w:jc w:val="left"/>
              <w:rPr>
                <w:b/>
                <w:bCs/>
                <w:sz w:val="20"/>
                <w:lang w:val="fr-FR"/>
              </w:rPr>
            </w:pPr>
            <w:r w:rsidRPr="00170497">
              <w:rPr>
                <w:b/>
                <w:bCs/>
                <w:sz w:val="20"/>
                <w:lang w:val="fr-FR"/>
              </w:rPr>
              <w:t>F</w:t>
            </w:r>
          </w:p>
        </w:tc>
        <w:tc>
          <w:tcPr>
            <w:tcW w:w="8220" w:type="dxa"/>
            <w:tcBorders>
              <w:top w:val="nil"/>
              <w:bottom w:val="nil"/>
            </w:tcBorders>
            <w:shd w:val="clear" w:color="auto" w:fill="auto"/>
          </w:tcPr>
          <w:p w14:paraId="2E944468"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Service fixe</w:t>
            </w:r>
          </w:p>
        </w:tc>
      </w:tr>
      <w:tr w:rsidR="00E42D0A" w:rsidRPr="003D65E9" w14:paraId="38045D9D" w14:textId="77777777" w:rsidTr="0024185B">
        <w:tc>
          <w:tcPr>
            <w:tcW w:w="1140" w:type="dxa"/>
            <w:tcBorders>
              <w:top w:val="nil"/>
              <w:bottom w:val="nil"/>
            </w:tcBorders>
            <w:shd w:val="clear" w:color="auto" w:fill="auto"/>
          </w:tcPr>
          <w:p w14:paraId="72007763" w14:textId="77777777" w:rsidR="00E42D0A" w:rsidRPr="00170497" w:rsidRDefault="00E42D0A" w:rsidP="0024185B">
            <w:pPr>
              <w:spacing w:before="30" w:after="30"/>
              <w:ind w:left="57"/>
              <w:jc w:val="left"/>
              <w:rPr>
                <w:b/>
                <w:bCs/>
                <w:sz w:val="20"/>
                <w:lang w:val="fr-FR"/>
              </w:rPr>
            </w:pPr>
            <w:r w:rsidRPr="00170497">
              <w:rPr>
                <w:b/>
                <w:bCs/>
                <w:sz w:val="20"/>
                <w:lang w:val="fr-FR"/>
              </w:rPr>
              <w:t>M</w:t>
            </w:r>
          </w:p>
        </w:tc>
        <w:tc>
          <w:tcPr>
            <w:tcW w:w="8220" w:type="dxa"/>
            <w:tcBorders>
              <w:top w:val="nil"/>
              <w:bottom w:val="nil"/>
            </w:tcBorders>
            <w:shd w:val="clear" w:color="auto" w:fill="auto"/>
          </w:tcPr>
          <w:p w14:paraId="16F10974" w14:textId="2391B90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Services mobile, de radiorepérage et d</w:t>
            </w:r>
            <w:r w:rsidR="00AF172F">
              <w:rPr>
                <w:b w:val="0"/>
                <w:sz w:val="20"/>
                <w:lang w:val="fr-FR"/>
              </w:rPr>
              <w:t>'</w:t>
            </w:r>
            <w:r w:rsidRPr="00170497">
              <w:rPr>
                <w:b w:val="0"/>
                <w:sz w:val="20"/>
                <w:lang w:val="fr-FR"/>
              </w:rPr>
              <w:t>amateur y compris les services par satellite associés</w:t>
            </w:r>
          </w:p>
        </w:tc>
      </w:tr>
      <w:tr w:rsidR="00E42D0A" w:rsidRPr="00170497" w14:paraId="7134F8CB" w14:textId="77777777" w:rsidTr="0024185B">
        <w:tc>
          <w:tcPr>
            <w:tcW w:w="1140" w:type="dxa"/>
            <w:tcBorders>
              <w:top w:val="nil"/>
              <w:bottom w:val="nil"/>
            </w:tcBorders>
            <w:shd w:val="clear" w:color="auto" w:fill="auto"/>
          </w:tcPr>
          <w:p w14:paraId="1A882BE6" w14:textId="77777777" w:rsidR="00E42D0A" w:rsidRPr="00170497" w:rsidRDefault="00E42D0A" w:rsidP="0024185B">
            <w:pPr>
              <w:spacing w:before="30" w:after="30"/>
              <w:ind w:left="57"/>
              <w:jc w:val="left"/>
              <w:rPr>
                <w:b/>
                <w:bCs/>
                <w:sz w:val="20"/>
                <w:lang w:val="fr-FR"/>
              </w:rPr>
            </w:pPr>
            <w:r w:rsidRPr="00170497">
              <w:rPr>
                <w:b/>
                <w:bCs/>
                <w:sz w:val="20"/>
                <w:lang w:val="fr-FR"/>
              </w:rPr>
              <w:t>P</w:t>
            </w:r>
          </w:p>
        </w:tc>
        <w:tc>
          <w:tcPr>
            <w:tcW w:w="8220" w:type="dxa"/>
            <w:tcBorders>
              <w:top w:val="nil"/>
              <w:bottom w:val="nil"/>
            </w:tcBorders>
            <w:shd w:val="clear" w:color="auto" w:fill="auto"/>
          </w:tcPr>
          <w:p w14:paraId="7508E48D"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Propagation des ondes radioélectriques</w:t>
            </w:r>
          </w:p>
        </w:tc>
      </w:tr>
      <w:tr w:rsidR="00E42D0A" w:rsidRPr="00170497" w14:paraId="653727B9" w14:textId="77777777" w:rsidTr="0024185B">
        <w:tc>
          <w:tcPr>
            <w:tcW w:w="1140" w:type="dxa"/>
            <w:tcBorders>
              <w:top w:val="nil"/>
              <w:bottom w:val="nil"/>
            </w:tcBorders>
            <w:shd w:val="clear" w:color="auto" w:fill="auto"/>
          </w:tcPr>
          <w:p w14:paraId="18398274" w14:textId="77777777" w:rsidR="00E42D0A" w:rsidRPr="00170497" w:rsidRDefault="00E42D0A" w:rsidP="0024185B">
            <w:pPr>
              <w:spacing w:before="30" w:after="30"/>
              <w:ind w:left="57"/>
              <w:jc w:val="left"/>
              <w:rPr>
                <w:b/>
                <w:bCs/>
                <w:sz w:val="20"/>
                <w:lang w:val="fr-FR"/>
              </w:rPr>
            </w:pPr>
            <w:r w:rsidRPr="00170497">
              <w:rPr>
                <w:b/>
                <w:bCs/>
                <w:sz w:val="20"/>
                <w:lang w:val="fr-FR"/>
              </w:rPr>
              <w:t>RA</w:t>
            </w:r>
          </w:p>
        </w:tc>
        <w:tc>
          <w:tcPr>
            <w:tcW w:w="8220" w:type="dxa"/>
            <w:tcBorders>
              <w:top w:val="nil"/>
              <w:bottom w:val="nil"/>
            </w:tcBorders>
            <w:shd w:val="clear" w:color="auto" w:fill="auto"/>
          </w:tcPr>
          <w:p w14:paraId="714E559C"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Radio astronomie</w:t>
            </w:r>
          </w:p>
        </w:tc>
      </w:tr>
      <w:tr w:rsidR="00E42D0A" w:rsidRPr="00170497" w14:paraId="24DC01FE" w14:textId="77777777" w:rsidTr="0024185B">
        <w:tc>
          <w:tcPr>
            <w:tcW w:w="1140" w:type="dxa"/>
            <w:tcBorders>
              <w:top w:val="nil"/>
              <w:bottom w:val="nil"/>
            </w:tcBorders>
            <w:shd w:val="clear" w:color="auto" w:fill="auto"/>
          </w:tcPr>
          <w:p w14:paraId="0FFBCD56" w14:textId="77777777" w:rsidR="00E42D0A" w:rsidRPr="00170497" w:rsidRDefault="00E42D0A" w:rsidP="0024185B">
            <w:pPr>
              <w:spacing w:before="30" w:after="30"/>
              <w:ind w:left="57"/>
              <w:jc w:val="left"/>
              <w:rPr>
                <w:b/>
                <w:bCs/>
                <w:sz w:val="20"/>
                <w:lang w:val="fr-FR"/>
              </w:rPr>
            </w:pPr>
            <w:r w:rsidRPr="00170497">
              <w:rPr>
                <w:b/>
                <w:bCs/>
                <w:sz w:val="20"/>
                <w:lang w:val="fr-FR"/>
              </w:rPr>
              <w:t>RS</w:t>
            </w:r>
          </w:p>
        </w:tc>
        <w:tc>
          <w:tcPr>
            <w:tcW w:w="8220" w:type="dxa"/>
            <w:tcBorders>
              <w:top w:val="nil"/>
              <w:bottom w:val="nil"/>
            </w:tcBorders>
            <w:shd w:val="clear" w:color="auto" w:fill="auto"/>
          </w:tcPr>
          <w:p w14:paraId="4A0109A6"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Systèmes de télédétection</w:t>
            </w:r>
          </w:p>
        </w:tc>
      </w:tr>
      <w:tr w:rsidR="00E42D0A" w:rsidRPr="00170497" w14:paraId="72A10706" w14:textId="77777777" w:rsidTr="0024185B">
        <w:tc>
          <w:tcPr>
            <w:tcW w:w="1140" w:type="dxa"/>
            <w:tcBorders>
              <w:top w:val="nil"/>
              <w:bottom w:val="nil"/>
            </w:tcBorders>
            <w:shd w:val="clear" w:color="auto" w:fill="auto"/>
          </w:tcPr>
          <w:p w14:paraId="27453B33" w14:textId="77777777" w:rsidR="00E42D0A" w:rsidRPr="00170497" w:rsidRDefault="00E42D0A" w:rsidP="0024185B">
            <w:pPr>
              <w:spacing w:before="30" w:after="30"/>
              <w:ind w:left="57"/>
              <w:jc w:val="left"/>
              <w:rPr>
                <w:b/>
                <w:bCs/>
                <w:sz w:val="20"/>
                <w:lang w:val="fr-FR"/>
              </w:rPr>
            </w:pPr>
            <w:r w:rsidRPr="00170497">
              <w:rPr>
                <w:b/>
                <w:bCs/>
                <w:sz w:val="20"/>
                <w:lang w:val="fr-FR"/>
              </w:rPr>
              <w:t>S</w:t>
            </w:r>
          </w:p>
        </w:tc>
        <w:tc>
          <w:tcPr>
            <w:tcW w:w="8220" w:type="dxa"/>
            <w:tcBorders>
              <w:top w:val="nil"/>
              <w:bottom w:val="nil"/>
            </w:tcBorders>
            <w:shd w:val="clear" w:color="auto" w:fill="auto"/>
          </w:tcPr>
          <w:p w14:paraId="25FCE9C6"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Service fixe par satellite</w:t>
            </w:r>
          </w:p>
        </w:tc>
      </w:tr>
      <w:tr w:rsidR="00E42D0A" w:rsidRPr="00170497" w14:paraId="53ED6899" w14:textId="77777777" w:rsidTr="0024185B">
        <w:tc>
          <w:tcPr>
            <w:tcW w:w="1140" w:type="dxa"/>
            <w:tcBorders>
              <w:top w:val="nil"/>
              <w:bottom w:val="nil"/>
            </w:tcBorders>
            <w:shd w:val="clear" w:color="auto" w:fill="FFFFFF" w:themeFill="background1"/>
          </w:tcPr>
          <w:p w14:paraId="269776EE" w14:textId="77777777" w:rsidR="00E42D0A" w:rsidRPr="00170497" w:rsidRDefault="00E42D0A" w:rsidP="0024185B">
            <w:pPr>
              <w:spacing w:before="30" w:after="30"/>
              <w:ind w:left="57"/>
              <w:jc w:val="left"/>
              <w:rPr>
                <w:rFonts w:ascii="Times New Roman Bold" w:hAnsi="Times New Roman Bold"/>
                <w:b/>
                <w:bCs/>
                <w:sz w:val="20"/>
                <w:lang w:val="fr-FR"/>
              </w:rPr>
            </w:pPr>
            <w:r w:rsidRPr="00170497">
              <w:rPr>
                <w:rFonts w:ascii="Times New Roman Bold" w:hAnsi="Times New Roman Bold"/>
                <w:b/>
                <w:bCs/>
                <w:sz w:val="20"/>
                <w:lang w:val="fr-FR"/>
              </w:rPr>
              <w:t>SA</w:t>
            </w:r>
          </w:p>
        </w:tc>
        <w:tc>
          <w:tcPr>
            <w:tcW w:w="8220" w:type="dxa"/>
            <w:tcBorders>
              <w:top w:val="nil"/>
              <w:bottom w:val="nil"/>
            </w:tcBorders>
            <w:shd w:val="clear" w:color="auto" w:fill="FFFFFF" w:themeFill="background1"/>
          </w:tcPr>
          <w:p w14:paraId="1BBA44C8"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Applications spatiales et météorologie</w:t>
            </w:r>
          </w:p>
        </w:tc>
      </w:tr>
      <w:tr w:rsidR="00E42D0A" w:rsidRPr="003D65E9" w14:paraId="35A0132E" w14:textId="77777777" w:rsidTr="0024185B">
        <w:tc>
          <w:tcPr>
            <w:tcW w:w="1140" w:type="dxa"/>
            <w:tcBorders>
              <w:top w:val="nil"/>
            </w:tcBorders>
          </w:tcPr>
          <w:p w14:paraId="55D29B69" w14:textId="77777777" w:rsidR="00E42D0A" w:rsidRPr="00170497" w:rsidRDefault="00E42D0A" w:rsidP="0024185B">
            <w:pPr>
              <w:spacing w:before="30" w:after="30"/>
              <w:ind w:left="57"/>
              <w:jc w:val="left"/>
              <w:rPr>
                <w:b/>
                <w:bCs/>
                <w:sz w:val="20"/>
                <w:lang w:val="fr-FR"/>
              </w:rPr>
            </w:pPr>
            <w:r w:rsidRPr="00170497">
              <w:rPr>
                <w:b/>
                <w:bCs/>
                <w:sz w:val="20"/>
                <w:lang w:val="fr-FR"/>
              </w:rPr>
              <w:t>SF</w:t>
            </w:r>
          </w:p>
        </w:tc>
        <w:tc>
          <w:tcPr>
            <w:tcW w:w="8220" w:type="dxa"/>
            <w:tcBorders>
              <w:top w:val="nil"/>
            </w:tcBorders>
          </w:tcPr>
          <w:p w14:paraId="0BA0DF38"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Partage des fréquences et coordination entre les systèmes du service fixe par satellite et du service fixe</w:t>
            </w:r>
          </w:p>
        </w:tc>
      </w:tr>
      <w:tr w:rsidR="00E42D0A" w:rsidRPr="00170497" w14:paraId="19EFDD06" w14:textId="77777777" w:rsidTr="0024185B">
        <w:tc>
          <w:tcPr>
            <w:tcW w:w="1140" w:type="dxa"/>
            <w:shd w:val="clear" w:color="auto" w:fill="auto"/>
          </w:tcPr>
          <w:p w14:paraId="590C8927" w14:textId="77777777" w:rsidR="00E42D0A" w:rsidRPr="00170497" w:rsidRDefault="00E42D0A" w:rsidP="0024185B">
            <w:pPr>
              <w:spacing w:before="30" w:after="30"/>
              <w:ind w:left="57"/>
              <w:jc w:val="left"/>
              <w:rPr>
                <w:b/>
                <w:bCs/>
                <w:sz w:val="20"/>
                <w:lang w:val="fr-FR"/>
              </w:rPr>
            </w:pPr>
            <w:r w:rsidRPr="00170497">
              <w:rPr>
                <w:b/>
                <w:bCs/>
                <w:sz w:val="20"/>
                <w:lang w:val="fr-FR"/>
              </w:rPr>
              <w:t>SM</w:t>
            </w:r>
          </w:p>
        </w:tc>
        <w:tc>
          <w:tcPr>
            <w:tcW w:w="8220" w:type="dxa"/>
            <w:shd w:val="clear" w:color="auto" w:fill="auto"/>
          </w:tcPr>
          <w:p w14:paraId="50F674E9"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Gestion du spectre</w:t>
            </w:r>
          </w:p>
        </w:tc>
      </w:tr>
      <w:tr w:rsidR="00E42D0A" w:rsidRPr="00170497" w14:paraId="3B15B700" w14:textId="77777777" w:rsidTr="0024185B">
        <w:tc>
          <w:tcPr>
            <w:tcW w:w="1140" w:type="dxa"/>
          </w:tcPr>
          <w:p w14:paraId="21FEE282" w14:textId="77777777" w:rsidR="00E42D0A" w:rsidRPr="00170497" w:rsidRDefault="00E42D0A" w:rsidP="0024185B">
            <w:pPr>
              <w:spacing w:before="30" w:after="30"/>
              <w:ind w:left="57"/>
              <w:jc w:val="left"/>
              <w:rPr>
                <w:b/>
                <w:bCs/>
                <w:sz w:val="20"/>
                <w:lang w:val="fr-FR"/>
              </w:rPr>
            </w:pPr>
            <w:r w:rsidRPr="00170497">
              <w:rPr>
                <w:b/>
                <w:bCs/>
                <w:sz w:val="20"/>
                <w:lang w:val="fr-FR"/>
              </w:rPr>
              <w:t>SNG</w:t>
            </w:r>
          </w:p>
        </w:tc>
        <w:tc>
          <w:tcPr>
            <w:tcW w:w="8220" w:type="dxa"/>
          </w:tcPr>
          <w:p w14:paraId="4A4458F6" w14:textId="0884F933"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Reportage d</w:t>
            </w:r>
            <w:r w:rsidR="00AF172F">
              <w:rPr>
                <w:b w:val="0"/>
                <w:sz w:val="20"/>
                <w:lang w:val="fr-FR"/>
              </w:rPr>
              <w:t>'</w:t>
            </w:r>
            <w:r w:rsidRPr="00170497">
              <w:rPr>
                <w:b w:val="0"/>
                <w:sz w:val="20"/>
                <w:lang w:val="fr-FR"/>
              </w:rPr>
              <w:t>actualités par satellite</w:t>
            </w:r>
          </w:p>
        </w:tc>
      </w:tr>
      <w:tr w:rsidR="00E42D0A" w:rsidRPr="003D65E9" w14:paraId="2A2AA4BA" w14:textId="77777777" w:rsidTr="0024185B">
        <w:tc>
          <w:tcPr>
            <w:tcW w:w="1140" w:type="dxa"/>
          </w:tcPr>
          <w:p w14:paraId="4B1A487A" w14:textId="77777777" w:rsidR="00E42D0A" w:rsidRPr="00170497" w:rsidRDefault="00E42D0A" w:rsidP="0024185B">
            <w:pPr>
              <w:spacing w:before="30" w:after="30"/>
              <w:ind w:left="57"/>
              <w:jc w:val="left"/>
              <w:rPr>
                <w:rFonts w:ascii="Times New Roman Bold" w:hAnsi="Times New Roman Bold"/>
                <w:b/>
                <w:bCs/>
                <w:sz w:val="20"/>
                <w:lang w:val="fr-FR"/>
              </w:rPr>
            </w:pPr>
            <w:r w:rsidRPr="00170497">
              <w:rPr>
                <w:rFonts w:ascii="Times New Roman Bold" w:hAnsi="Times New Roman Bold"/>
                <w:b/>
                <w:bCs/>
                <w:sz w:val="20"/>
                <w:lang w:val="fr-FR"/>
              </w:rPr>
              <w:t>TF</w:t>
            </w:r>
          </w:p>
        </w:tc>
        <w:tc>
          <w:tcPr>
            <w:tcW w:w="8220" w:type="dxa"/>
          </w:tcPr>
          <w:p w14:paraId="4A5B431E" w14:textId="7D3D2F14" w:rsidR="00E42D0A" w:rsidRPr="00170497" w:rsidRDefault="00170497"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170497">
              <w:rPr>
                <w:b w:val="0"/>
                <w:sz w:val="20"/>
                <w:lang w:val="fr-FR"/>
              </w:rPr>
              <w:t>Émissions</w:t>
            </w:r>
            <w:r w:rsidR="00E42D0A" w:rsidRPr="00170497">
              <w:rPr>
                <w:b w:val="0"/>
                <w:sz w:val="20"/>
                <w:lang w:val="fr-FR"/>
              </w:rPr>
              <w:t xml:space="preserve"> de fréquences étalon et de signaux horaires</w:t>
            </w:r>
          </w:p>
        </w:tc>
      </w:tr>
      <w:tr w:rsidR="00E42D0A" w:rsidRPr="00170497" w14:paraId="5243447C" w14:textId="77777777" w:rsidTr="0024185B">
        <w:tc>
          <w:tcPr>
            <w:tcW w:w="1140" w:type="dxa"/>
          </w:tcPr>
          <w:p w14:paraId="40FE2A58" w14:textId="77777777" w:rsidR="00E42D0A" w:rsidRPr="00170497" w:rsidRDefault="00E42D0A" w:rsidP="0024185B">
            <w:pPr>
              <w:spacing w:before="30" w:after="30"/>
              <w:ind w:left="57"/>
              <w:jc w:val="left"/>
              <w:rPr>
                <w:b/>
                <w:bCs/>
                <w:sz w:val="20"/>
                <w:lang w:val="fr-FR"/>
              </w:rPr>
            </w:pPr>
            <w:r w:rsidRPr="00170497">
              <w:rPr>
                <w:b/>
                <w:bCs/>
                <w:sz w:val="20"/>
                <w:lang w:val="fr-FR"/>
              </w:rPr>
              <w:t>V</w:t>
            </w:r>
          </w:p>
        </w:tc>
        <w:tc>
          <w:tcPr>
            <w:tcW w:w="8220" w:type="dxa"/>
          </w:tcPr>
          <w:p w14:paraId="71AB4357" w14:textId="77777777" w:rsidR="00E42D0A" w:rsidRPr="00170497" w:rsidRDefault="00E42D0A" w:rsidP="002418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lang w:val="fr-FR"/>
              </w:rPr>
            </w:pPr>
            <w:r w:rsidRPr="00170497">
              <w:rPr>
                <w:b w:val="0"/>
                <w:sz w:val="20"/>
                <w:lang w:val="fr-FR"/>
              </w:rPr>
              <w:t>Vocabulaire et sujets associés</w:t>
            </w:r>
          </w:p>
        </w:tc>
      </w:tr>
    </w:tbl>
    <w:p w14:paraId="79A727D4" w14:textId="77777777" w:rsidR="00E42D0A" w:rsidRPr="00170497" w:rsidRDefault="00E42D0A" w:rsidP="00E42D0A">
      <w:pPr>
        <w:spacing w:before="0"/>
        <w:jc w:val="center"/>
        <w:rPr>
          <w:sz w:val="20"/>
          <w:lang w:val="fr-FR"/>
        </w:rPr>
      </w:pPr>
    </w:p>
    <w:p w14:paraId="1CAFE79B" w14:textId="77777777" w:rsidR="00E42D0A" w:rsidRPr="00170497" w:rsidRDefault="00E42D0A" w:rsidP="00E42D0A">
      <w:pPr>
        <w:spacing w:before="0"/>
        <w:ind w:left="18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E42D0A" w:rsidRPr="003D65E9" w14:paraId="0877EF6C" w14:textId="77777777" w:rsidTr="0024185B">
        <w:tc>
          <w:tcPr>
            <w:tcW w:w="9360" w:type="dxa"/>
          </w:tcPr>
          <w:p w14:paraId="2354D4E4" w14:textId="77777777" w:rsidR="00E42D0A" w:rsidRPr="00170497" w:rsidRDefault="00E42D0A" w:rsidP="0024185B">
            <w:pPr>
              <w:spacing w:before="80" w:after="80"/>
              <w:rPr>
                <w:i/>
                <w:iCs/>
                <w:sz w:val="20"/>
                <w:lang w:val="fr-FR"/>
              </w:rPr>
            </w:pPr>
            <w:r w:rsidRPr="00170497">
              <w:rPr>
                <w:b/>
                <w:bCs/>
                <w:i/>
                <w:iCs/>
                <w:sz w:val="20"/>
                <w:lang w:val="fr-FR"/>
              </w:rPr>
              <w:t>Note</w:t>
            </w:r>
            <w:r w:rsidRPr="00170497">
              <w:rPr>
                <w:i/>
                <w:iCs/>
                <w:sz w:val="20"/>
                <w:lang w:val="fr-FR"/>
              </w:rPr>
              <w:t xml:space="preserve">: Cette Recommandation UIT-R a été approuvée en anglais aux termes de la procédure détaillée dans la Résolution UIT-R 1. </w:t>
            </w:r>
          </w:p>
        </w:tc>
      </w:tr>
    </w:tbl>
    <w:p w14:paraId="7C28A55F" w14:textId="77777777" w:rsidR="00E42D0A" w:rsidRPr="00170497" w:rsidRDefault="00E42D0A" w:rsidP="00E42D0A">
      <w:pPr>
        <w:spacing w:before="0"/>
        <w:jc w:val="center"/>
        <w:rPr>
          <w:sz w:val="22"/>
          <w:lang w:val="fr-FR"/>
        </w:rPr>
      </w:pPr>
    </w:p>
    <w:p w14:paraId="3E5D34FC" w14:textId="77777777" w:rsidR="00E42D0A" w:rsidRPr="00170497" w:rsidRDefault="00E42D0A" w:rsidP="00E42D0A">
      <w:pPr>
        <w:spacing w:before="100"/>
        <w:jc w:val="right"/>
        <w:rPr>
          <w:i/>
          <w:iCs/>
          <w:sz w:val="20"/>
          <w:lang w:val="fr-FR"/>
        </w:rPr>
      </w:pPr>
      <w:r w:rsidRPr="00170497">
        <w:rPr>
          <w:i/>
          <w:iCs/>
          <w:sz w:val="20"/>
          <w:lang w:val="fr-FR"/>
        </w:rPr>
        <w:t>Publication électronique</w:t>
      </w:r>
    </w:p>
    <w:p w14:paraId="18C66A9C" w14:textId="77777777" w:rsidR="00E42D0A" w:rsidRPr="00170497" w:rsidRDefault="00E42D0A" w:rsidP="00E42D0A">
      <w:pPr>
        <w:spacing w:before="0"/>
        <w:jc w:val="right"/>
        <w:rPr>
          <w:sz w:val="20"/>
          <w:lang w:val="fr-FR"/>
        </w:rPr>
      </w:pPr>
      <w:r w:rsidRPr="00170497">
        <w:rPr>
          <w:sz w:val="20"/>
          <w:lang w:val="fr-FR"/>
        </w:rPr>
        <w:t>Genève, 2025</w:t>
      </w:r>
    </w:p>
    <w:p w14:paraId="0EF4ABF4" w14:textId="77777777" w:rsidR="00E42D0A" w:rsidRPr="00170497" w:rsidRDefault="00E42D0A" w:rsidP="00E42D0A">
      <w:pPr>
        <w:spacing w:before="200"/>
        <w:jc w:val="center"/>
        <w:rPr>
          <w:sz w:val="20"/>
          <w:lang w:val="fr-FR"/>
        </w:rPr>
      </w:pPr>
      <w:r w:rsidRPr="00170497">
        <w:rPr>
          <w:sz w:val="20"/>
          <w:lang w:val="fr-FR"/>
        </w:rPr>
        <w:sym w:font="Symbol" w:char="F0E3"/>
      </w:r>
      <w:r w:rsidRPr="00170497">
        <w:rPr>
          <w:sz w:val="20"/>
          <w:lang w:val="fr-FR"/>
        </w:rPr>
        <w:t xml:space="preserve"> UIT </w:t>
      </w:r>
      <w:bookmarkStart w:id="2" w:name="iiannee"/>
      <w:bookmarkEnd w:id="2"/>
      <w:r w:rsidRPr="00170497">
        <w:rPr>
          <w:sz w:val="20"/>
          <w:lang w:val="fr-FR"/>
        </w:rPr>
        <w:t>2025</w:t>
      </w:r>
    </w:p>
    <w:p w14:paraId="5B757BD7" w14:textId="10041E10" w:rsidR="00E42D0A" w:rsidRPr="00170497" w:rsidRDefault="00E42D0A" w:rsidP="00E42D0A">
      <w:pPr>
        <w:rPr>
          <w:sz w:val="18"/>
          <w:szCs w:val="18"/>
          <w:lang w:val="fr-FR"/>
        </w:rPr>
      </w:pPr>
      <w:r w:rsidRPr="00170497">
        <w:rPr>
          <w:sz w:val="18"/>
          <w:szCs w:val="18"/>
          <w:lang w:val="fr-FR"/>
        </w:rPr>
        <w:t>Tous droits réservés. Aucune partie de cette publication ne peut être reproduite, par quelque procédé que ce soit, sans l</w:t>
      </w:r>
      <w:r w:rsidR="00AF172F">
        <w:rPr>
          <w:sz w:val="18"/>
          <w:szCs w:val="18"/>
          <w:lang w:val="fr-FR"/>
        </w:rPr>
        <w:t>'</w:t>
      </w:r>
      <w:r w:rsidRPr="00170497">
        <w:rPr>
          <w:sz w:val="18"/>
          <w:szCs w:val="18"/>
          <w:lang w:val="fr-FR"/>
        </w:rPr>
        <w:t>accord écrit préalable de l</w:t>
      </w:r>
      <w:r w:rsidR="00AF172F">
        <w:rPr>
          <w:sz w:val="18"/>
          <w:szCs w:val="18"/>
          <w:lang w:val="fr-FR"/>
        </w:rPr>
        <w:t>'</w:t>
      </w:r>
      <w:r w:rsidRPr="00170497">
        <w:rPr>
          <w:sz w:val="18"/>
          <w:szCs w:val="18"/>
          <w:lang w:val="fr-FR"/>
        </w:rPr>
        <w:t>UIT.</w:t>
      </w:r>
    </w:p>
    <w:p w14:paraId="451CDCE5" w14:textId="77777777" w:rsidR="00E42D0A" w:rsidRPr="00170497" w:rsidRDefault="00E42D0A" w:rsidP="00E42D0A">
      <w:pPr>
        <w:spacing w:before="160"/>
        <w:rPr>
          <w:i/>
          <w:sz w:val="20"/>
          <w:lang w:val="fr-FR"/>
        </w:rPr>
        <w:sectPr w:rsidR="00E42D0A" w:rsidRPr="00170497" w:rsidSect="00E42D0A">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7F530558" w14:textId="2448F65E" w:rsidR="00E42D0A" w:rsidRPr="00170497" w:rsidRDefault="00E42D0A" w:rsidP="00E42D0A">
      <w:pPr>
        <w:pStyle w:val="RecNo"/>
        <w:spacing w:before="0"/>
        <w:rPr>
          <w:lang w:val="fr-FR"/>
        </w:rPr>
      </w:pPr>
      <w:bookmarkStart w:id="3" w:name="irecnoe"/>
      <w:bookmarkEnd w:id="3"/>
      <w:r w:rsidRPr="00170497">
        <w:rPr>
          <w:lang w:val="fr-FR"/>
        </w:rPr>
        <w:lastRenderedPageBreak/>
        <w:t xml:space="preserve">RECOMMANDATION  </w:t>
      </w:r>
      <w:r w:rsidRPr="00170497">
        <w:rPr>
          <w:rStyle w:val="href"/>
          <w:lang w:val="fr-FR"/>
        </w:rPr>
        <w:t>UIT-R  BT.1774-3</w:t>
      </w:r>
    </w:p>
    <w:p w14:paraId="0B4B6933" w14:textId="05F009A2" w:rsidR="00E42D0A" w:rsidRPr="00170497" w:rsidRDefault="00E42D0A" w:rsidP="00E42D0A">
      <w:pPr>
        <w:pStyle w:val="Rectitle"/>
        <w:rPr>
          <w:lang w:val="fr-FR"/>
        </w:rPr>
      </w:pPr>
      <w:r w:rsidRPr="00170497">
        <w:rPr>
          <w:lang w:val="fr-FR"/>
        </w:rPr>
        <w:t xml:space="preserve">Utilisation des infrastructures de radiodiffusion par satellite ou de Terre </w:t>
      </w:r>
      <w:r w:rsidRPr="00170497">
        <w:rPr>
          <w:lang w:val="fr-FR"/>
        </w:rPr>
        <w:br/>
        <w:t>pour l</w:t>
      </w:r>
      <w:r w:rsidR="00AF172F">
        <w:rPr>
          <w:lang w:val="fr-FR"/>
        </w:rPr>
        <w:t>'</w:t>
      </w:r>
      <w:r w:rsidRPr="00170497">
        <w:rPr>
          <w:lang w:val="fr-FR"/>
        </w:rPr>
        <w:t>alerte du public, l</w:t>
      </w:r>
      <w:r w:rsidR="00AF172F">
        <w:rPr>
          <w:lang w:val="fr-FR"/>
        </w:rPr>
        <w:t>'</w:t>
      </w:r>
      <w:r w:rsidRPr="00170497">
        <w:rPr>
          <w:lang w:val="fr-FR"/>
        </w:rPr>
        <w:t xml:space="preserve">atténuation des effets des catastrophes </w:t>
      </w:r>
      <w:r w:rsidRPr="00170497">
        <w:rPr>
          <w:lang w:val="fr-FR"/>
        </w:rPr>
        <w:br/>
        <w:t>et les secours en cas de catastrophe</w:t>
      </w:r>
    </w:p>
    <w:p w14:paraId="670F823F" w14:textId="77777777" w:rsidR="00E42D0A" w:rsidRPr="00170497" w:rsidRDefault="00E42D0A" w:rsidP="00E42D0A">
      <w:pPr>
        <w:pStyle w:val="Recref"/>
        <w:rPr>
          <w:rFonts w:cs="Arial"/>
          <w:szCs w:val="24"/>
          <w:lang w:val="fr-FR"/>
        </w:rPr>
      </w:pPr>
      <w:r w:rsidRPr="00170497">
        <w:rPr>
          <w:rFonts w:cs="Arial"/>
          <w:szCs w:val="24"/>
          <w:lang w:val="fr-FR"/>
        </w:rPr>
        <w:t>(Questions UIT-R 56-4/6, 136-3/6, 290/4)</w:t>
      </w:r>
    </w:p>
    <w:p w14:paraId="590497FB" w14:textId="77777777" w:rsidR="00E42D0A" w:rsidRPr="00170497" w:rsidRDefault="00E42D0A" w:rsidP="00E42D0A">
      <w:pPr>
        <w:pStyle w:val="Recdate"/>
        <w:rPr>
          <w:rFonts w:cs="Arial"/>
          <w:szCs w:val="24"/>
          <w:lang w:val="fr-FR"/>
        </w:rPr>
      </w:pPr>
      <w:r w:rsidRPr="00170497">
        <w:rPr>
          <w:rFonts w:cs="Arial"/>
          <w:szCs w:val="24"/>
          <w:lang w:val="fr-FR"/>
        </w:rPr>
        <w:t>(2006</w:t>
      </w:r>
      <w:r w:rsidRPr="00170497">
        <w:rPr>
          <w:rFonts w:cs="Arial"/>
          <w:szCs w:val="24"/>
          <w:lang w:val="fr-FR"/>
        </w:rPr>
        <w:noBreakHyphen/>
        <w:t>2007-2015-2025)</w:t>
      </w:r>
    </w:p>
    <w:p w14:paraId="20476402" w14:textId="0E10708D" w:rsidR="00E42D0A" w:rsidRPr="00170497" w:rsidRDefault="00E42D0A" w:rsidP="00E42D0A">
      <w:pPr>
        <w:pStyle w:val="HeadingSum"/>
        <w:rPr>
          <w:rFonts w:cs="Arial"/>
          <w:szCs w:val="24"/>
          <w:lang w:val="fr-FR"/>
        </w:rPr>
      </w:pPr>
      <w:r w:rsidRPr="00170497">
        <w:rPr>
          <w:rFonts w:cs="Arial"/>
          <w:szCs w:val="24"/>
          <w:lang w:val="fr-FR"/>
        </w:rPr>
        <w:t>Domaine d</w:t>
      </w:r>
      <w:r w:rsidR="00AF172F">
        <w:rPr>
          <w:rFonts w:cs="Arial"/>
          <w:szCs w:val="24"/>
          <w:lang w:val="fr-FR"/>
        </w:rPr>
        <w:t>'</w:t>
      </w:r>
      <w:r w:rsidRPr="00170497">
        <w:rPr>
          <w:rFonts w:cs="Arial"/>
          <w:szCs w:val="24"/>
          <w:lang w:val="fr-FR"/>
        </w:rPr>
        <w:t>application</w:t>
      </w:r>
    </w:p>
    <w:p w14:paraId="6DD462D0" w14:textId="58B38641" w:rsidR="00E42D0A" w:rsidRPr="00170497" w:rsidRDefault="00E42D0A" w:rsidP="00E42D0A">
      <w:pPr>
        <w:pStyle w:val="Summary"/>
        <w:rPr>
          <w:lang w:val="fr-FR"/>
        </w:rPr>
      </w:pPr>
      <w:r w:rsidRPr="00170497">
        <w:rPr>
          <w:rFonts w:cs="Arial"/>
          <w:szCs w:val="24"/>
          <w:lang w:val="fr-FR"/>
        </w:rPr>
        <w:t>La présente Recommandation définit les caractéristiques des systèmes de radiodiffusion par satellite ou de Terre utilisés pour l</w:t>
      </w:r>
      <w:r w:rsidR="00AF172F">
        <w:rPr>
          <w:rFonts w:cs="Arial"/>
          <w:szCs w:val="24"/>
          <w:lang w:val="fr-FR"/>
        </w:rPr>
        <w:t>'</w:t>
      </w:r>
      <w:r w:rsidRPr="00170497">
        <w:rPr>
          <w:rFonts w:cs="Arial"/>
          <w:szCs w:val="24"/>
          <w:lang w:val="fr-FR"/>
        </w:rPr>
        <w:t>atténuation des effets des catastrophes et les opérations de secours. Une description détaillée de ces systèmes est également donnée dans l</w:t>
      </w:r>
      <w:r w:rsidR="00AF172F">
        <w:rPr>
          <w:rFonts w:cs="Arial"/>
          <w:szCs w:val="24"/>
          <w:lang w:val="fr-FR"/>
        </w:rPr>
        <w:t>'</w:t>
      </w:r>
      <w:r w:rsidRPr="00170497">
        <w:rPr>
          <w:rFonts w:cs="Arial"/>
          <w:szCs w:val="24"/>
          <w:lang w:val="fr-FR"/>
        </w:rPr>
        <w:t>Annexe 1, à titre d</w:t>
      </w:r>
      <w:r w:rsidR="00AF172F">
        <w:rPr>
          <w:rFonts w:cs="Arial"/>
          <w:szCs w:val="24"/>
          <w:lang w:val="fr-FR"/>
        </w:rPr>
        <w:t>'</w:t>
      </w:r>
      <w:r w:rsidRPr="00170497">
        <w:rPr>
          <w:rFonts w:cs="Arial"/>
          <w:szCs w:val="24"/>
          <w:lang w:val="fr-FR"/>
        </w:rPr>
        <w:t xml:space="preserve">orientation; elle figure également au § 5 du Rapport </w:t>
      </w:r>
      <w:hyperlink r:id="rId15" w:history="1">
        <w:r w:rsidRPr="00141B39">
          <w:rPr>
            <w:rStyle w:val="Hyperlink"/>
            <w:rFonts w:cs="Arial"/>
            <w:color w:val="auto"/>
            <w:szCs w:val="24"/>
            <w:u w:val="none"/>
            <w:lang w:val="fr-FR"/>
          </w:rPr>
          <w:t>UIT-R BT.2299</w:t>
        </w:r>
      </w:hyperlink>
      <w:r w:rsidRPr="00170497">
        <w:rPr>
          <w:rFonts w:cs="Arial"/>
          <w:szCs w:val="24"/>
          <w:lang w:val="fr-FR"/>
        </w:rPr>
        <w:t xml:space="preserve"> – Radiodiffusion pour l</w:t>
      </w:r>
      <w:r w:rsidR="00AF172F">
        <w:rPr>
          <w:rFonts w:cs="Arial"/>
          <w:szCs w:val="24"/>
          <w:lang w:val="fr-FR"/>
        </w:rPr>
        <w:t>'</w:t>
      </w:r>
      <w:r w:rsidRPr="00170497">
        <w:rPr>
          <w:rFonts w:cs="Arial"/>
          <w:szCs w:val="24"/>
          <w:lang w:val="fr-FR"/>
        </w:rPr>
        <w:t>alerte du public, l</w:t>
      </w:r>
      <w:r w:rsidR="00AF172F">
        <w:rPr>
          <w:rFonts w:cs="Arial"/>
          <w:szCs w:val="24"/>
          <w:lang w:val="fr-FR"/>
        </w:rPr>
        <w:t>'</w:t>
      </w:r>
      <w:r w:rsidRPr="00170497">
        <w:rPr>
          <w:rFonts w:cs="Arial"/>
          <w:szCs w:val="24"/>
          <w:lang w:val="fr-FR"/>
        </w:rPr>
        <w:t>atténuation des effets des catastrophes et les secours en cas de catastrophe.</w:t>
      </w:r>
    </w:p>
    <w:p w14:paraId="07DFA759" w14:textId="77777777" w:rsidR="00E42D0A" w:rsidRPr="00170497" w:rsidRDefault="00E42D0A" w:rsidP="00E42D0A">
      <w:pPr>
        <w:pStyle w:val="Headingb"/>
        <w:rPr>
          <w:lang w:val="fr-FR"/>
        </w:rPr>
      </w:pPr>
      <w:r w:rsidRPr="00170497">
        <w:rPr>
          <w:lang w:val="fr-FR"/>
        </w:rPr>
        <w:t>Mots clés</w:t>
      </w:r>
    </w:p>
    <w:p w14:paraId="2A23B675" w14:textId="0A65BC5D" w:rsidR="00E42D0A" w:rsidRPr="00170497" w:rsidRDefault="00E42D0A" w:rsidP="00E42D0A">
      <w:pPr>
        <w:rPr>
          <w:lang w:val="fr-FR"/>
        </w:rPr>
      </w:pPr>
      <w:r w:rsidRPr="00170497">
        <w:rPr>
          <w:lang w:val="fr-FR"/>
        </w:rPr>
        <w:t>Alerte du public, système d</w:t>
      </w:r>
      <w:r w:rsidR="00AF172F">
        <w:rPr>
          <w:lang w:val="fr-FR"/>
        </w:rPr>
        <w:t>'</w:t>
      </w:r>
      <w:r w:rsidRPr="00170497">
        <w:rPr>
          <w:lang w:val="fr-FR"/>
        </w:rPr>
        <w:t>alerte aux situations d</w:t>
      </w:r>
      <w:r w:rsidR="00AF172F">
        <w:rPr>
          <w:lang w:val="fr-FR"/>
        </w:rPr>
        <w:t>'</w:t>
      </w:r>
      <w:r w:rsidRPr="00170497">
        <w:rPr>
          <w:lang w:val="fr-FR"/>
        </w:rPr>
        <w:t>urgence (EWS), activation automatique des récepteurs</w:t>
      </w:r>
    </w:p>
    <w:p w14:paraId="371B7807" w14:textId="3BDEE178" w:rsidR="00E42D0A" w:rsidRPr="00170497" w:rsidRDefault="00E42D0A" w:rsidP="00E42D0A">
      <w:pPr>
        <w:pStyle w:val="Headingb"/>
        <w:rPr>
          <w:lang w:val="fr-FR"/>
        </w:rPr>
      </w:pPr>
      <w:r w:rsidRPr="00170497">
        <w:rPr>
          <w:lang w:val="fr-FR"/>
        </w:rPr>
        <w:t>Abréviations et acronymes</w:t>
      </w:r>
    </w:p>
    <w:p w14:paraId="3FB0AE6E" w14:textId="7EA5D2E4" w:rsidR="00E42D0A" w:rsidRPr="00170497" w:rsidRDefault="00E42D0A" w:rsidP="00E42D0A">
      <w:pPr>
        <w:tabs>
          <w:tab w:val="clear" w:pos="794"/>
          <w:tab w:val="clear" w:pos="1191"/>
          <w:tab w:val="clear" w:pos="1588"/>
        </w:tabs>
        <w:ind w:left="1560" w:hanging="1560"/>
        <w:jc w:val="left"/>
        <w:rPr>
          <w:lang w:val="fr-FR"/>
        </w:rPr>
      </w:pPr>
      <w:r w:rsidRPr="00170497">
        <w:rPr>
          <w:lang w:val="fr-FR"/>
        </w:rPr>
        <w:t>AEAS</w:t>
      </w:r>
      <w:r w:rsidRPr="00170497">
        <w:rPr>
          <w:lang w:val="fr-FR"/>
        </w:rPr>
        <w:tab/>
        <w:t>service automatique d</w:t>
      </w:r>
      <w:r w:rsidR="00AF172F">
        <w:rPr>
          <w:lang w:val="fr-FR"/>
        </w:rPr>
        <w:t>'</w:t>
      </w:r>
      <w:r w:rsidRPr="00170497">
        <w:rPr>
          <w:lang w:val="fr-FR"/>
        </w:rPr>
        <w:t>alerte aux situations d</w:t>
      </w:r>
      <w:r w:rsidR="00AF172F">
        <w:rPr>
          <w:lang w:val="fr-FR"/>
        </w:rPr>
        <w:t>'</w:t>
      </w:r>
      <w:r w:rsidRPr="00170497">
        <w:rPr>
          <w:lang w:val="fr-FR"/>
        </w:rPr>
        <w:t>urgence (</w:t>
      </w:r>
      <w:r w:rsidRPr="00170497">
        <w:rPr>
          <w:i/>
          <w:iCs/>
          <w:lang w:val="fr-FR"/>
        </w:rPr>
        <w:t>automatic emergency alert service</w:t>
      </w:r>
      <w:r w:rsidRPr="00170497">
        <w:rPr>
          <w:lang w:val="fr-FR"/>
        </w:rPr>
        <w:t>)</w:t>
      </w:r>
    </w:p>
    <w:p w14:paraId="782093E4"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ATSC 3.0</w:t>
      </w:r>
      <w:r w:rsidRPr="00170497">
        <w:rPr>
          <w:lang w:val="fr-FR"/>
        </w:rPr>
        <w:tab/>
        <w:t>comité de systèmes de télévision évolués 3.0 (</w:t>
      </w:r>
      <w:r w:rsidRPr="00170497">
        <w:rPr>
          <w:i/>
          <w:iCs/>
          <w:lang w:val="fr-FR"/>
        </w:rPr>
        <w:t>advanced television systems committee 3.0</w:t>
      </w:r>
      <w:r w:rsidRPr="00170497">
        <w:rPr>
          <w:lang w:val="fr-FR"/>
        </w:rPr>
        <w:t>)</w:t>
      </w:r>
    </w:p>
    <w:p w14:paraId="14D67B2E"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ATSC</w:t>
      </w:r>
      <w:r w:rsidRPr="00170497">
        <w:rPr>
          <w:lang w:val="fr-FR"/>
        </w:rPr>
        <w:tab/>
        <w:t>comité de systèmes de télévision évolués (</w:t>
      </w:r>
      <w:r w:rsidRPr="00170497">
        <w:rPr>
          <w:i/>
          <w:iCs/>
          <w:lang w:val="fr-FR"/>
        </w:rPr>
        <w:t>advanced television systems committee</w:t>
      </w:r>
      <w:r w:rsidRPr="00170497">
        <w:rPr>
          <w:lang w:val="fr-FR"/>
        </w:rPr>
        <w:t>)</w:t>
      </w:r>
    </w:p>
    <w:p w14:paraId="0340562D" w14:textId="07B72FAC" w:rsidR="00E42D0A" w:rsidRPr="00170497" w:rsidRDefault="00E42D0A" w:rsidP="00E42D0A">
      <w:pPr>
        <w:tabs>
          <w:tab w:val="clear" w:pos="794"/>
          <w:tab w:val="clear" w:pos="1191"/>
          <w:tab w:val="clear" w:pos="1588"/>
        </w:tabs>
        <w:ind w:left="1560" w:hanging="1560"/>
        <w:jc w:val="left"/>
        <w:rPr>
          <w:lang w:val="fr-FR"/>
        </w:rPr>
      </w:pPr>
      <w:r w:rsidRPr="00170497">
        <w:rPr>
          <w:lang w:val="fr-FR"/>
        </w:rPr>
        <w:t>CAP</w:t>
      </w:r>
      <w:r w:rsidRPr="00170497">
        <w:rPr>
          <w:lang w:val="fr-FR"/>
        </w:rPr>
        <w:tab/>
        <w:t>protocole commun d</w:t>
      </w:r>
      <w:r w:rsidR="00AF172F">
        <w:rPr>
          <w:lang w:val="fr-FR"/>
        </w:rPr>
        <w:t>'</w:t>
      </w:r>
      <w:r w:rsidRPr="00170497">
        <w:rPr>
          <w:lang w:val="fr-FR"/>
        </w:rPr>
        <w:t>alerte (</w:t>
      </w:r>
      <w:r w:rsidRPr="00170497">
        <w:rPr>
          <w:i/>
          <w:iCs/>
          <w:lang w:val="fr-FR"/>
        </w:rPr>
        <w:t>common alerting protocol</w:t>
      </w:r>
      <w:r w:rsidRPr="00170497">
        <w:rPr>
          <w:lang w:val="fr-FR"/>
        </w:rPr>
        <w:t>)</w:t>
      </w:r>
    </w:p>
    <w:p w14:paraId="5636B43E" w14:textId="0B21711F" w:rsidR="00E42D0A" w:rsidRPr="00170497" w:rsidRDefault="00E42D0A" w:rsidP="00E42D0A">
      <w:pPr>
        <w:tabs>
          <w:tab w:val="clear" w:pos="794"/>
          <w:tab w:val="clear" w:pos="1191"/>
          <w:tab w:val="clear" w:pos="1588"/>
        </w:tabs>
        <w:ind w:left="1560" w:hanging="1560"/>
        <w:jc w:val="left"/>
        <w:rPr>
          <w:lang w:val="fr-FR"/>
        </w:rPr>
      </w:pPr>
      <w:r w:rsidRPr="00170497">
        <w:rPr>
          <w:lang w:val="fr-FR"/>
        </w:rPr>
        <w:t>CMAF</w:t>
      </w:r>
      <w:r w:rsidRPr="00170497">
        <w:rPr>
          <w:lang w:val="fr-FR"/>
        </w:rPr>
        <w:tab/>
        <w:t>format commun d</w:t>
      </w:r>
      <w:r w:rsidR="00AF172F">
        <w:rPr>
          <w:lang w:val="fr-FR"/>
        </w:rPr>
        <w:t>'</w:t>
      </w:r>
      <w:r w:rsidRPr="00170497">
        <w:rPr>
          <w:lang w:val="fr-FR"/>
        </w:rPr>
        <w:t>application média (</w:t>
      </w:r>
      <w:r w:rsidRPr="00170497">
        <w:rPr>
          <w:i/>
          <w:iCs/>
          <w:lang w:val="fr-FR"/>
        </w:rPr>
        <w:t>common media application format</w:t>
      </w:r>
      <w:r w:rsidRPr="00170497">
        <w:rPr>
          <w:lang w:val="fr-FR"/>
        </w:rPr>
        <w:t>)</w:t>
      </w:r>
    </w:p>
    <w:p w14:paraId="0BAD9BB3" w14:textId="406B72E0" w:rsidR="00E42D0A" w:rsidRPr="00170497" w:rsidRDefault="00E42D0A" w:rsidP="00E42D0A">
      <w:pPr>
        <w:tabs>
          <w:tab w:val="clear" w:pos="794"/>
          <w:tab w:val="clear" w:pos="1191"/>
          <w:tab w:val="clear" w:pos="1588"/>
        </w:tabs>
        <w:ind w:left="1560" w:hanging="1560"/>
        <w:jc w:val="left"/>
        <w:rPr>
          <w:lang w:val="fr-FR"/>
        </w:rPr>
      </w:pPr>
      <w:r w:rsidRPr="00170497">
        <w:rPr>
          <w:lang w:val="fr-FR"/>
        </w:rPr>
        <w:t>CMAS</w:t>
      </w:r>
      <w:r w:rsidRPr="00170497">
        <w:rPr>
          <w:lang w:val="fr-FR"/>
        </w:rPr>
        <w:tab/>
        <w:t>système commercial mobile d</w:t>
      </w:r>
      <w:r w:rsidR="00AF172F">
        <w:rPr>
          <w:lang w:val="fr-FR"/>
        </w:rPr>
        <w:t>'</w:t>
      </w:r>
      <w:r w:rsidRPr="00170497">
        <w:rPr>
          <w:lang w:val="fr-FR"/>
        </w:rPr>
        <w:t>alerte (</w:t>
      </w:r>
      <w:r w:rsidRPr="00170497">
        <w:rPr>
          <w:i/>
          <w:iCs/>
          <w:lang w:val="fr-FR"/>
        </w:rPr>
        <w:t>commercial mobile alert system</w:t>
      </w:r>
      <w:r w:rsidRPr="00170497">
        <w:rPr>
          <w:lang w:val="fr-FR"/>
        </w:rPr>
        <w:t>)</w:t>
      </w:r>
    </w:p>
    <w:p w14:paraId="1E3ADF19" w14:textId="4DB9C812" w:rsidR="00E42D0A" w:rsidRPr="00170497" w:rsidRDefault="00E42D0A" w:rsidP="00E42D0A">
      <w:pPr>
        <w:tabs>
          <w:tab w:val="clear" w:pos="794"/>
          <w:tab w:val="clear" w:pos="1191"/>
          <w:tab w:val="clear" w:pos="1588"/>
        </w:tabs>
        <w:ind w:left="1560" w:hanging="1560"/>
        <w:jc w:val="left"/>
        <w:rPr>
          <w:lang w:val="fr-FR"/>
        </w:rPr>
      </w:pPr>
      <w:r w:rsidRPr="00170497">
        <w:rPr>
          <w:lang w:val="fr-FR"/>
        </w:rPr>
        <w:t>EAS</w:t>
      </w:r>
      <w:r w:rsidRPr="00170497">
        <w:rPr>
          <w:lang w:val="fr-FR"/>
        </w:rPr>
        <w:tab/>
        <w:t>système d</w:t>
      </w:r>
      <w:r w:rsidR="00AF172F">
        <w:rPr>
          <w:lang w:val="fr-FR"/>
        </w:rPr>
        <w:t>'</w:t>
      </w:r>
      <w:r w:rsidRPr="00170497">
        <w:rPr>
          <w:lang w:val="fr-FR"/>
        </w:rPr>
        <w:t>alerte en cas d</w:t>
      </w:r>
      <w:r w:rsidR="00AF172F">
        <w:rPr>
          <w:lang w:val="fr-FR"/>
        </w:rPr>
        <w:t>'</w:t>
      </w:r>
      <w:r w:rsidRPr="00170497">
        <w:rPr>
          <w:lang w:val="fr-FR"/>
        </w:rPr>
        <w:t>urgence (</w:t>
      </w:r>
      <w:r w:rsidRPr="00170497">
        <w:rPr>
          <w:i/>
          <w:iCs/>
          <w:lang w:val="fr-FR"/>
        </w:rPr>
        <w:t>emergency alert system</w:t>
      </w:r>
      <w:r w:rsidRPr="00170497">
        <w:rPr>
          <w:lang w:val="fr-FR"/>
        </w:rPr>
        <w:t>)</w:t>
      </w:r>
    </w:p>
    <w:p w14:paraId="538D76FB"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ETSI</w:t>
      </w:r>
      <w:r w:rsidRPr="00170497">
        <w:rPr>
          <w:lang w:val="fr-FR"/>
        </w:rPr>
        <w:tab/>
        <w:t>institut européen des normes de télécommunication (</w:t>
      </w:r>
      <w:r w:rsidRPr="00170497">
        <w:rPr>
          <w:i/>
          <w:iCs/>
          <w:lang w:val="fr-FR"/>
        </w:rPr>
        <w:t>european telecommunications standards institute</w:t>
      </w:r>
      <w:r w:rsidRPr="00170497">
        <w:rPr>
          <w:lang w:val="fr-FR"/>
        </w:rPr>
        <w:t>)</w:t>
      </w:r>
    </w:p>
    <w:p w14:paraId="751A5E29" w14:textId="2614FEA7" w:rsidR="00E42D0A" w:rsidRPr="00170497" w:rsidRDefault="00E42D0A" w:rsidP="00E42D0A">
      <w:pPr>
        <w:tabs>
          <w:tab w:val="clear" w:pos="794"/>
          <w:tab w:val="clear" w:pos="1191"/>
          <w:tab w:val="clear" w:pos="1588"/>
        </w:tabs>
        <w:ind w:left="1560" w:hanging="1560"/>
        <w:jc w:val="left"/>
        <w:rPr>
          <w:lang w:val="fr-FR"/>
        </w:rPr>
      </w:pPr>
      <w:r w:rsidRPr="00170497">
        <w:rPr>
          <w:lang w:val="fr-FR"/>
        </w:rPr>
        <w:t>EU-ALERT</w:t>
      </w:r>
      <w:r w:rsidRPr="00170497">
        <w:rPr>
          <w:lang w:val="fr-FR"/>
        </w:rPr>
        <w:tab/>
        <w:t>système européen d</w:t>
      </w:r>
      <w:r w:rsidR="00AF172F">
        <w:rPr>
          <w:lang w:val="fr-FR"/>
        </w:rPr>
        <w:t>'</w:t>
      </w:r>
      <w:r w:rsidRPr="00170497">
        <w:rPr>
          <w:lang w:val="fr-FR"/>
        </w:rPr>
        <w:t>alerte du public (</w:t>
      </w:r>
      <w:r w:rsidRPr="00170497">
        <w:rPr>
          <w:i/>
          <w:iCs/>
          <w:lang w:val="fr-FR"/>
        </w:rPr>
        <w:t>european public warning system</w:t>
      </w:r>
      <w:r w:rsidRPr="00170497">
        <w:rPr>
          <w:lang w:val="fr-FR"/>
        </w:rPr>
        <w:t>)</w:t>
      </w:r>
    </w:p>
    <w:p w14:paraId="0F9B4914" w14:textId="633734B1" w:rsidR="00E42D0A" w:rsidRPr="00170497" w:rsidRDefault="00E42D0A" w:rsidP="00E42D0A">
      <w:pPr>
        <w:tabs>
          <w:tab w:val="clear" w:pos="794"/>
          <w:tab w:val="clear" w:pos="1191"/>
          <w:tab w:val="clear" w:pos="1588"/>
        </w:tabs>
        <w:ind w:left="1560" w:hanging="1560"/>
        <w:jc w:val="left"/>
        <w:rPr>
          <w:lang w:val="fr-FR"/>
        </w:rPr>
      </w:pPr>
      <w:r w:rsidRPr="00170497">
        <w:rPr>
          <w:lang w:val="fr-FR"/>
        </w:rPr>
        <w:t>EWS</w:t>
      </w:r>
      <w:r w:rsidRPr="00170497">
        <w:rPr>
          <w:lang w:val="fr-FR"/>
        </w:rPr>
        <w:tab/>
        <w:t>système d</w:t>
      </w:r>
      <w:r w:rsidR="00AF172F">
        <w:rPr>
          <w:lang w:val="fr-FR"/>
        </w:rPr>
        <w:t>'</w:t>
      </w:r>
      <w:r w:rsidRPr="00170497">
        <w:rPr>
          <w:lang w:val="fr-FR"/>
        </w:rPr>
        <w:t>alerte en cas d</w:t>
      </w:r>
      <w:r w:rsidR="00AF172F">
        <w:rPr>
          <w:lang w:val="fr-FR"/>
        </w:rPr>
        <w:t>'</w:t>
      </w:r>
      <w:r w:rsidRPr="00170497">
        <w:rPr>
          <w:lang w:val="fr-FR"/>
        </w:rPr>
        <w:t>urgence (</w:t>
      </w:r>
      <w:r w:rsidRPr="00170497">
        <w:rPr>
          <w:i/>
          <w:iCs/>
          <w:lang w:val="fr-FR"/>
        </w:rPr>
        <w:t>emergency warning system</w:t>
      </w:r>
      <w:r w:rsidRPr="00170497">
        <w:rPr>
          <w:lang w:val="fr-FR"/>
        </w:rPr>
        <w:t>)</w:t>
      </w:r>
    </w:p>
    <w:p w14:paraId="534F333F" w14:textId="47052C1A" w:rsidR="00E42D0A" w:rsidRPr="00170497" w:rsidRDefault="00E42D0A" w:rsidP="00E42D0A">
      <w:pPr>
        <w:tabs>
          <w:tab w:val="clear" w:pos="794"/>
          <w:tab w:val="clear" w:pos="1191"/>
          <w:tab w:val="clear" w:pos="1588"/>
        </w:tabs>
        <w:ind w:left="1560" w:hanging="1560"/>
        <w:jc w:val="left"/>
        <w:rPr>
          <w:lang w:val="fr-FR"/>
        </w:rPr>
      </w:pPr>
      <w:r w:rsidRPr="00170497">
        <w:rPr>
          <w:lang w:val="fr-FR"/>
        </w:rPr>
        <w:t>FIDC</w:t>
      </w:r>
      <w:r w:rsidRPr="00170497">
        <w:rPr>
          <w:lang w:val="fr-FR"/>
        </w:rPr>
        <w:tab/>
        <w:t>canal de données d</w:t>
      </w:r>
      <w:r w:rsidR="00AF172F">
        <w:rPr>
          <w:lang w:val="fr-FR"/>
        </w:rPr>
        <w:t>'</w:t>
      </w:r>
      <w:r w:rsidRPr="00170497">
        <w:rPr>
          <w:lang w:val="fr-FR"/>
        </w:rPr>
        <w:t>information rapide (</w:t>
      </w:r>
      <w:r w:rsidRPr="00170497">
        <w:rPr>
          <w:i/>
          <w:iCs/>
          <w:lang w:val="fr-FR"/>
        </w:rPr>
        <w:t>fast information data channel</w:t>
      </w:r>
      <w:r w:rsidRPr="00170497">
        <w:rPr>
          <w:lang w:val="fr-FR"/>
        </w:rPr>
        <w:t>)</w:t>
      </w:r>
    </w:p>
    <w:p w14:paraId="206DCD75"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FTA</w:t>
      </w:r>
      <w:r w:rsidRPr="00170497">
        <w:rPr>
          <w:lang w:val="fr-FR"/>
        </w:rPr>
        <w:tab/>
        <w:t>radiodiffusion en clair (</w:t>
      </w:r>
      <w:r w:rsidRPr="00170497">
        <w:rPr>
          <w:i/>
          <w:iCs/>
          <w:lang w:val="fr-FR"/>
        </w:rPr>
        <w:t>free-to-air</w:t>
      </w:r>
      <w:r w:rsidRPr="00170497">
        <w:rPr>
          <w:lang w:val="fr-FR"/>
        </w:rPr>
        <w:t>)</w:t>
      </w:r>
    </w:p>
    <w:p w14:paraId="2F6FC59D" w14:textId="7D326B28" w:rsidR="00E42D0A" w:rsidRPr="00170497" w:rsidRDefault="00E42D0A" w:rsidP="00E42D0A">
      <w:pPr>
        <w:tabs>
          <w:tab w:val="clear" w:pos="794"/>
          <w:tab w:val="clear" w:pos="1191"/>
          <w:tab w:val="clear" w:pos="1588"/>
        </w:tabs>
        <w:ind w:left="1560" w:hanging="1560"/>
        <w:jc w:val="left"/>
        <w:rPr>
          <w:lang w:val="fr-FR"/>
        </w:rPr>
      </w:pPr>
      <w:r w:rsidRPr="00170497">
        <w:rPr>
          <w:lang w:val="fr-FR"/>
        </w:rPr>
        <w:t>IPAWS</w:t>
      </w:r>
      <w:r w:rsidRPr="00170497">
        <w:rPr>
          <w:lang w:val="fr-FR"/>
        </w:rPr>
        <w:tab/>
        <w:t>système intégré d</w:t>
      </w:r>
      <w:r w:rsidR="00AF172F">
        <w:rPr>
          <w:lang w:val="fr-FR"/>
        </w:rPr>
        <w:t>'</w:t>
      </w:r>
      <w:r w:rsidRPr="00170497">
        <w:rPr>
          <w:lang w:val="fr-FR"/>
        </w:rPr>
        <w:t>alerte et d</w:t>
      </w:r>
      <w:r w:rsidR="00AF172F">
        <w:rPr>
          <w:lang w:val="fr-FR"/>
        </w:rPr>
        <w:t>'</w:t>
      </w:r>
      <w:r w:rsidRPr="00170497">
        <w:rPr>
          <w:lang w:val="fr-FR"/>
        </w:rPr>
        <w:t>avertissement du public (</w:t>
      </w:r>
      <w:r w:rsidRPr="00170497">
        <w:rPr>
          <w:i/>
          <w:iCs/>
          <w:lang w:val="fr-FR"/>
        </w:rPr>
        <w:t>integrated public alert and warning system</w:t>
      </w:r>
      <w:r w:rsidRPr="00170497">
        <w:rPr>
          <w:lang w:val="fr-FR"/>
        </w:rPr>
        <w:t>)</w:t>
      </w:r>
    </w:p>
    <w:p w14:paraId="6DFCF625"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ISD</w:t>
      </w:r>
      <w:r w:rsidRPr="00170497">
        <w:rPr>
          <w:lang w:val="fr-FR"/>
        </w:rPr>
        <w:tab/>
        <w:t>distance intersites (</w:t>
      </w:r>
      <w:r w:rsidRPr="00170497">
        <w:rPr>
          <w:i/>
          <w:iCs/>
          <w:lang w:val="fr-FR"/>
        </w:rPr>
        <w:t>inter-site distance</w:t>
      </w:r>
      <w:r w:rsidRPr="00170497">
        <w:rPr>
          <w:lang w:val="fr-FR"/>
        </w:rPr>
        <w:t>)</w:t>
      </w:r>
    </w:p>
    <w:p w14:paraId="1C7BC8AE"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ISDB-T</w:t>
      </w:r>
      <w:r w:rsidRPr="00170497">
        <w:rPr>
          <w:lang w:val="fr-FR"/>
        </w:rPr>
        <w:tab/>
        <w:t>radiodiffusion numérique de Terre à intégration des services (</w:t>
      </w:r>
      <w:r w:rsidRPr="00170497">
        <w:rPr>
          <w:i/>
          <w:iCs/>
          <w:lang w:val="fr-FR"/>
        </w:rPr>
        <w:t>integrated services digital broadcasting-terrestrial</w:t>
      </w:r>
      <w:r w:rsidRPr="00170497">
        <w:rPr>
          <w:lang w:val="fr-FR"/>
        </w:rPr>
        <w:t>)</w:t>
      </w:r>
    </w:p>
    <w:p w14:paraId="53CE6997"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ISDB-T</w:t>
      </w:r>
      <w:r w:rsidRPr="00170497">
        <w:rPr>
          <w:vertAlign w:val="subscript"/>
          <w:lang w:val="fr-FR"/>
        </w:rPr>
        <w:t>SB</w:t>
      </w:r>
      <w:r w:rsidRPr="00170497">
        <w:rPr>
          <w:lang w:val="fr-FR"/>
        </w:rPr>
        <w:tab/>
        <w:t>radiodiffusion numérique de Terre à intégration de services pour la radiodiffusion sonore (</w:t>
      </w:r>
      <w:r w:rsidRPr="00170497">
        <w:rPr>
          <w:i/>
          <w:iCs/>
          <w:lang w:val="fr-FR"/>
        </w:rPr>
        <w:t>integrated services digital broadcasting-terrestrial for sound broadcasting</w:t>
      </w:r>
      <w:r w:rsidRPr="00170497">
        <w:rPr>
          <w:lang w:val="fr-FR"/>
        </w:rPr>
        <w:t>)</w:t>
      </w:r>
    </w:p>
    <w:p w14:paraId="30B5B068" w14:textId="1BF3D715" w:rsidR="00E42D0A" w:rsidRPr="00170497" w:rsidRDefault="00E42D0A" w:rsidP="00E42D0A">
      <w:pPr>
        <w:tabs>
          <w:tab w:val="clear" w:pos="794"/>
          <w:tab w:val="clear" w:pos="1191"/>
          <w:tab w:val="clear" w:pos="1588"/>
        </w:tabs>
        <w:ind w:left="1560" w:hanging="1560"/>
        <w:jc w:val="left"/>
        <w:rPr>
          <w:lang w:val="fr-FR"/>
        </w:rPr>
      </w:pPr>
      <w:r w:rsidRPr="00170497">
        <w:rPr>
          <w:lang w:val="fr-FR"/>
        </w:rPr>
        <w:lastRenderedPageBreak/>
        <w:t>KPAS</w:t>
      </w:r>
      <w:r w:rsidRPr="00170497">
        <w:rPr>
          <w:lang w:val="fr-FR"/>
        </w:rPr>
        <w:tab/>
        <w:t>système coréen d</w:t>
      </w:r>
      <w:r w:rsidR="00AF172F">
        <w:rPr>
          <w:lang w:val="fr-FR"/>
        </w:rPr>
        <w:t>'</w:t>
      </w:r>
      <w:r w:rsidRPr="00170497">
        <w:rPr>
          <w:lang w:val="fr-FR"/>
        </w:rPr>
        <w:t>alerte du public (</w:t>
      </w:r>
      <w:r w:rsidRPr="00170497">
        <w:rPr>
          <w:i/>
          <w:iCs/>
          <w:lang w:val="fr-FR"/>
        </w:rPr>
        <w:t>Korean public alert system</w:t>
      </w:r>
      <w:r w:rsidRPr="00170497">
        <w:rPr>
          <w:lang w:val="fr-FR"/>
        </w:rPr>
        <w:t>)</w:t>
      </w:r>
    </w:p>
    <w:p w14:paraId="453D447F"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LTE</w:t>
      </w:r>
      <w:r w:rsidRPr="00170497">
        <w:rPr>
          <w:lang w:val="fr-FR"/>
        </w:rPr>
        <w:tab/>
        <w:t>évolution de long terme (</w:t>
      </w:r>
      <w:r w:rsidRPr="00170497">
        <w:rPr>
          <w:i/>
          <w:iCs/>
          <w:lang w:val="fr-FR"/>
        </w:rPr>
        <w:t>long term evolution</w:t>
      </w:r>
      <w:r w:rsidRPr="00170497">
        <w:rPr>
          <w:lang w:val="fr-FR"/>
        </w:rPr>
        <w:t>)</w:t>
      </w:r>
    </w:p>
    <w:p w14:paraId="5A799740"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MCI</w:t>
      </w:r>
      <w:r w:rsidRPr="00170497">
        <w:rPr>
          <w:lang w:val="fr-FR"/>
        </w:rPr>
        <w:tab/>
        <w:t>informations de configuration de multiplexage (</w:t>
      </w:r>
      <w:r w:rsidRPr="00170497">
        <w:rPr>
          <w:i/>
          <w:iCs/>
          <w:lang w:val="fr-FR"/>
        </w:rPr>
        <w:t>multiplex configuration information</w:t>
      </w:r>
      <w:r w:rsidRPr="00170497">
        <w:rPr>
          <w:lang w:val="fr-FR"/>
        </w:rPr>
        <w:t>)</w:t>
      </w:r>
    </w:p>
    <w:p w14:paraId="05AC474C"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MDF</w:t>
      </w:r>
      <w:r w:rsidRPr="00170497">
        <w:rPr>
          <w:lang w:val="fr-FR"/>
        </w:rPr>
        <w:tab/>
        <w:t>modulation par déplacement de fréquence</w:t>
      </w:r>
    </w:p>
    <w:p w14:paraId="3D37E84E"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MDFA</w:t>
      </w:r>
      <w:r w:rsidRPr="00170497">
        <w:rPr>
          <w:lang w:val="fr-FR"/>
        </w:rPr>
        <w:tab/>
        <w:t>modulation par déplacement de fréquence audio</w:t>
      </w:r>
    </w:p>
    <w:p w14:paraId="24D7CCEF"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MDP-2-D</w:t>
      </w:r>
      <w:r w:rsidRPr="00170497">
        <w:rPr>
          <w:lang w:val="fr-FR"/>
        </w:rPr>
        <w:tab/>
        <w:t>modulation par déplacement de phase bivalente différentielle</w:t>
      </w:r>
    </w:p>
    <w:p w14:paraId="05DDA314"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NAAD</w:t>
      </w:r>
      <w:r w:rsidRPr="00170497">
        <w:rPr>
          <w:lang w:val="fr-FR"/>
        </w:rPr>
        <w:tab/>
        <w:t>système national de regroupement et de diffusion des alertes (</w:t>
      </w:r>
      <w:r w:rsidRPr="00170497">
        <w:rPr>
          <w:i/>
          <w:iCs/>
          <w:lang w:val="fr-FR"/>
        </w:rPr>
        <w:t>national alert aggregation and dissemination</w:t>
      </w:r>
      <w:r w:rsidRPr="00170497">
        <w:rPr>
          <w:lang w:val="fr-FR"/>
        </w:rPr>
        <w:t>)</w:t>
      </w:r>
    </w:p>
    <w:p w14:paraId="22C5D6DD"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PMT</w:t>
      </w:r>
      <w:r w:rsidRPr="00170497">
        <w:rPr>
          <w:lang w:val="fr-FR"/>
        </w:rPr>
        <w:tab/>
        <w:t>table de correspondances du programme (</w:t>
      </w:r>
      <w:r w:rsidRPr="00170497">
        <w:rPr>
          <w:i/>
          <w:iCs/>
          <w:lang w:val="fr-FR"/>
        </w:rPr>
        <w:t>programme map table</w:t>
      </w:r>
      <w:r w:rsidRPr="00170497">
        <w:rPr>
          <w:lang w:val="fr-FR"/>
        </w:rPr>
        <w:t>)</w:t>
      </w:r>
    </w:p>
    <w:p w14:paraId="1AD0904A" w14:textId="2E090105" w:rsidR="00E42D0A" w:rsidRPr="00170497" w:rsidRDefault="00E42D0A" w:rsidP="00E42D0A">
      <w:pPr>
        <w:tabs>
          <w:tab w:val="clear" w:pos="794"/>
          <w:tab w:val="clear" w:pos="1191"/>
          <w:tab w:val="clear" w:pos="1588"/>
        </w:tabs>
        <w:ind w:left="1560" w:hanging="1560"/>
        <w:jc w:val="left"/>
        <w:rPr>
          <w:lang w:val="fr-FR"/>
        </w:rPr>
      </w:pPr>
      <w:r w:rsidRPr="00170497">
        <w:rPr>
          <w:lang w:val="fr-FR"/>
        </w:rPr>
        <w:t>PWS</w:t>
      </w:r>
      <w:r w:rsidRPr="00170497">
        <w:rPr>
          <w:lang w:val="fr-FR"/>
        </w:rPr>
        <w:tab/>
        <w:t>système d</w:t>
      </w:r>
      <w:r w:rsidR="00AF172F">
        <w:rPr>
          <w:lang w:val="fr-FR"/>
        </w:rPr>
        <w:t>'</w:t>
      </w:r>
      <w:r w:rsidRPr="00170497">
        <w:rPr>
          <w:lang w:val="fr-FR"/>
        </w:rPr>
        <w:t>alerte du public (</w:t>
      </w:r>
      <w:r w:rsidRPr="00170497">
        <w:rPr>
          <w:i/>
          <w:iCs/>
          <w:lang w:val="fr-FR"/>
        </w:rPr>
        <w:t>public warning system</w:t>
      </w:r>
      <w:r w:rsidRPr="00170497">
        <w:rPr>
          <w:lang w:val="fr-FR"/>
        </w:rPr>
        <w:t>)</w:t>
      </w:r>
    </w:p>
    <w:p w14:paraId="4E3C1C9B"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RDS</w:t>
      </w:r>
      <w:r w:rsidRPr="00170497">
        <w:rPr>
          <w:lang w:val="fr-FR"/>
        </w:rPr>
        <w:tab/>
        <w:t>système de diffusion radiophonique de données (</w:t>
      </w:r>
      <w:r w:rsidRPr="00170497">
        <w:rPr>
          <w:i/>
          <w:iCs/>
          <w:lang w:val="fr-FR" w:eastAsia="it-IT"/>
        </w:rPr>
        <w:t>radio data system</w:t>
      </w:r>
      <w:r w:rsidRPr="00170497">
        <w:rPr>
          <w:lang w:val="fr-FR" w:eastAsia="it-IT"/>
        </w:rPr>
        <w:t>)</w:t>
      </w:r>
    </w:p>
    <w:p w14:paraId="73224936"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ROM</w:t>
      </w:r>
      <w:r w:rsidRPr="00170497">
        <w:rPr>
          <w:lang w:val="fr-FR"/>
        </w:rPr>
        <w:tab/>
        <w:t>mode réception seulement (</w:t>
      </w:r>
      <w:r w:rsidRPr="00170497">
        <w:rPr>
          <w:i/>
          <w:iCs/>
          <w:lang w:val="fr-FR"/>
        </w:rPr>
        <w:t>receive-only mode</w:t>
      </w:r>
      <w:r w:rsidRPr="00170497">
        <w:rPr>
          <w:lang w:val="fr-FR"/>
        </w:rPr>
        <w:t>)</w:t>
      </w:r>
    </w:p>
    <w:p w14:paraId="055F93D5"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RT</w:t>
      </w:r>
      <w:r w:rsidRPr="00170497">
        <w:rPr>
          <w:lang w:val="fr-FR"/>
        </w:rPr>
        <w:tab/>
        <w:t>texte radiophonique (</w:t>
      </w:r>
      <w:r w:rsidRPr="00170497">
        <w:rPr>
          <w:i/>
          <w:iCs/>
          <w:lang w:val="fr-FR" w:eastAsia="it-IT"/>
        </w:rPr>
        <w:t>radio text</w:t>
      </w:r>
      <w:r w:rsidRPr="00170497">
        <w:rPr>
          <w:lang w:val="fr-FR" w:eastAsia="it-IT"/>
        </w:rPr>
        <w:t>)</w:t>
      </w:r>
    </w:p>
    <w:p w14:paraId="3EB7058E"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SAME</w:t>
      </w:r>
      <w:r w:rsidRPr="00170497">
        <w:rPr>
          <w:lang w:val="fr-FR"/>
        </w:rPr>
        <w:tab/>
        <w:t>codage de message de zone spécifique (</w:t>
      </w:r>
      <w:r w:rsidRPr="00170497">
        <w:rPr>
          <w:i/>
          <w:iCs/>
          <w:lang w:val="fr-FR"/>
        </w:rPr>
        <w:t>specific area message encoding</w:t>
      </w:r>
      <w:r w:rsidRPr="00170497">
        <w:rPr>
          <w:lang w:val="fr-FR"/>
        </w:rPr>
        <w:t>)</w:t>
      </w:r>
    </w:p>
    <w:p w14:paraId="0E5CF4C0"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SAP</w:t>
      </w:r>
      <w:r w:rsidRPr="00170497">
        <w:rPr>
          <w:lang w:val="fr-FR"/>
        </w:rPr>
        <w:tab/>
        <w:t>programme audio secondaire (</w:t>
      </w:r>
      <w:r w:rsidRPr="00170497">
        <w:rPr>
          <w:i/>
          <w:iCs/>
          <w:lang w:val="fr-FR"/>
        </w:rPr>
        <w:t>secondary audio programme</w:t>
      </w:r>
      <w:r w:rsidRPr="00170497">
        <w:rPr>
          <w:lang w:val="fr-FR"/>
        </w:rPr>
        <w:t>)</w:t>
      </w:r>
    </w:p>
    <w:p w14:paraId="1F262D43"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SFN</w:t>
      </w:r>
      <w:r w:rsidRPr="00170497">
        <w:rPr>
          <w:lang w:val="fr-FR"/>
        </w:rPr>
        <w:tab/>
        <w:t>réseau monofréquence (</w:t>
      </w:r>
      <w:r w:rsidRPr="00170497">
        <w:rPr>
          <w:i/>
          <w:iCs/>
          <w:lang w:val="fr-FR"/>
        </w:rPr>
        <w:t>single frequency network</w:t>
      </w:r>
      <w:r w:rsidRPr="00170497">
        <w:rPr>
          <w:lang w:val="fr-FR"/>
        </w:rPr>
        <w:t>)</w:t>
      </w:r>
    </w:p>
    <w:p w14:paraId="16A33012"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SOREM</w:t>
      </w:r>
      <w:r w:rsidRPr="00170497">
        <w:rPr>
          <w:lang w:val="fr-FR"/>
        </w:rPr>
        <w:tab/>
        <w:t>cadres supérieurs responsables de la gestion des urgences (</w:t>
      </w:r>
      <w:r w:rsidRPr="00170497">
        <w:rPr>
          <w:i/>
          <w:iCs/>
          <w:lang w:val="fr-FR"/>
        </w:rPr>
        <w:t>senior officials responsible for emergency management</w:t>
      </w:r>
      <w:r w:rsidRPr="00170497">
        <w:rPr>
          <w:lang w:val="fr-FR"/>
        </w:rPr>
        <w:t>)</w:t>
      </w:r>
    </w:p>
    <w:p w14:paraId="0D77D605"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T-DMB</w:t>
      </w:r>
      <w:r w:rsidRPr="00170497">
        <w:rPr>
          <w:lang w:val="fr-FR"/>
        </w:rPr>
        <w:tab/>
        <w:t>radiodiffusion multimédia numérique de Terre (</w:t>
      </w:r>
      <w:r w:rsidRPr="00170497">
        <w:rPr>
          <w:i/>
          <w:iCs/>
          <w:lang w:val="fr-FR"/>
        </w:rPr>
        <w:t>terrestrial digital multimedia broadcasting</w:t>
      </w:r>
      <w:r w:rsidRPr="00170497">
        <w:rPr>
          <w:lang w:val="fr-FR"/>
        </w:rPr>
        <w:t>)</w:t>
      </w:r>
    </w:p>
    <w:p w14:paraId="495A2920"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TMCC</w:t>
      </w:r>
      <w:r w:rsidRPr="00170497">
        <w:rPr>
          <w:lang w:val="fr-FR"/>
        </w:rPr>
        <w:tab/>
        <w:t>contrôle de la transmission et de la configuration du multiplexage (</w:t>
      </w:r>
      <w:r w:rsidRPr="00170497">
        <w:rPr>
          <w:i/>
          <w:iCs/>
          <w:lang w:val="fr-FR"/>
        </w:rPr>
        <w:t>transmission and multiplexing configuration control</w:t>
      </w:r>
      <w:r w:rsidRPr="00170497">
        <w:rPr>
          <w:lang w:val="fr-FR"/>
        </w:rPr>
        <w:t>)</w:t>
      </w:r>
    </w:p>
    <w:p w14:paraId="22E88A04"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TS</w:t>
      </w:r>
      <w:r w:rsidRPr="00170497">
        <w:rPr>
          <w:lang w:val="fr-FR"/>
        </w:rPr>
        <w:tab/>
        <w:t>flux de transport (</w:t>
      </w:r>
      <w:r w:rsidRPr="00170497">
        <w:rPr>
          <w:i/>
          <w:iCs/>
          <w:lang w:val="fr-FR"/>
        </w:rPr>
        <w:t>transport stream</w:t>
      </w:r>
      <w:r w:rsidRPr="00170497">
        <w:rPr>
          <w:lang w:val="fr-FR"/>
        </w:rPr>
        <w:t>)</w:t>
      </w:r>
    </w:p>
    <w:p w14:paraId="4E0389AD" w14:textId="77777777" w:rsidR="00E42D0A" w:rsidRPr="00AF172F" w:rsidRDefault="00E42D0A" w:rsidP="00E42D0A">
      <w:pPr>
        <w:tabs>
          <w:tab w:val="clear" w:pos="794"/>
          <w:tab w:val="clear" w:pos="1191"/>
          <w:tab w:val="clear" w:pos="1588"/>
        </w:tabs>
        <w:ind w:left="1560" w:hanging="1560"/>
        <w:jc w:val="left"/>
        <w:rPr>
          <w:lang w:val="en-US"/>
        </w:rPr>
      </w:pPr>
      <w:r w:rsidRPr="00AF172F">
        <w:rPr>
          <w:lang w:val="en-US"/>
        </w:rPr>
        <w:t>TTS</w:t>
      </w:r>
      <w:r w:rsidRPr="00AF172F">
        <w:rPr>
          <w:lang w:val="en-US"/>
        </w:rPr>
        <w:tab/>
      </w:r>
      <w:proofErr w:type="spellStart"/>
      <w:r w:rsidRPr="00AF172F">
        <w:rPr>
          <w:lang w:val="en-US"/>
        </w:rPr>
        <w:t>synthèse</w:t>
      </w:r>
      <w:proofErr w:type="spellEnd"/>
      <w:r w:rsidRPr="00AF172F">
        <w:rPr>
          <w:lang w:val="en-US"/>
        </w:rPr>
        <w:t xml:space="preserve"> </w:t>
      </w:r>
      <w:proofErr w:type="spellStart"/>
      <w:r w:rsidRPr="00AF172F">
        <w:rPr>
          <w:lang w:val="en-US"/>
        </w:rPr>
        <w:t>vocale</w:t>
      </w:r>
      <w:proofErr w:type="spellEnd"/>
      <w:r w:rsidRPr="00AF172F">
        <w:rPr>
          <w:lang w:val="en-US"/>
        </w:rPr>
        <w:t xml:space="preserve"> (</w:t>
      </w:r>
      <w:r w:rsidRPr="00AF172F">
        <w:rPr>
          <w:i/>
          <w:iCs/>
          <w:lang w:val="en-US"/>
        </w:rPr>
        <w:t>text to speech</w:t>
      </w:r>
      <w:r w:rsidRPr="00AF172F">
        <w:rPr>
          <w:lang w:val="en-US"/>
        </w:rPr>
        <w:t>)</w:t>
      </w:r>
    </w:p>
    <w:p w14:paraId="78C5A3F6"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URI</w:t>
      </w:r>
      <w:r w:rsidRPr="00170497">
        <w:rPr>
          <w:lang w:val="fr-FR"/>
        </w:rPr>
        <w:tab/>
        <w:t>identificateur uniforme de ressources (</w:t>
      </w:r>
      <w:r w:rsidRPr="00170497">
        <w:rPr>
          <w:i/>
          <w:iCs/>
          <w:lang w:val="fr-FR"/>
        </w:rPr>
        <w:t>uniform resource identifier</w:t>
      </w:r>
      <w:r w:rsidRPr="00170497">
        <w:rPr>
          <w:lang w:val="fr-FR"/>
        </w:rPr>
        <w:t>)</w:t>
      </w:r>
    </w:p>
    <w:p w14:paraId="513006B5" w14:textId="3689C11E" w:rsidR="00E42D0A" w:rsidRPr="00170497" w:rsidRDefault="00E42D0A" w:rsidP="00E42D0A">
      <w:pPr>
        <w:tabs>
          <w:tab w:val="clear" w:pos="794"/>
          <w:tab w:val="clear" w:pos="1191"/>
          <w:tab w:val="clear" w:pos="1588"/>
        </w:tabs>
        <w:ind w:left="1560" w:hanging="1560"/>
        <w:jc w:val="left"/>
        <w:rPr>
          <w:lang w:val="fr-FR"/>
        </w:rPr>
      </w:pPr>
      <w:r w:rsidRPr="00170497">
        <w:rPr>
          <w:lang w:val="fr-FR"/>
        </w:rPr>
        <w:t>WARN</w:t>
      </w:r>
      <w:r w:rsidRPr="00170497">
        <w:rPr>
          <w:lang w:val="fr-FR"/>
        </w:rPr>
        <w:tab/>
        <w:t>réseau d</w:t>
      </w:r>
      <w:r w:rsidR="00AF172F">
        <w:rPr>
          <w:lang w:val="fr-FR"/>
        </w:rPr>
        <w:t>'</w:t>
      </w:r>
      <w:r w:rsidRPr="00170497">
        <w:rPr>
          <w:lang w:val="fr-FR"/>
        </w:rPr>
        <w:t>avertissement, d</w:t>
      </w:r>
      <w:r w:rsidR="00AF172F">
        <w:rPr>
          <w:lang w:val="fr-FR"/>
        </w:rPr>
        <w:t>'</w:t>
      </w:r>
      <w:r w:rsidRPr="00170497">
        <w:rPr>
          <w:lang w:val="fr-FR"/>
        </w:rPr>
        <w:t>alerte et d</w:t>
      </w:r>
      <w:r w:rsidR="00AF172F">
        <w:rPr>
          <w:lang w:val="fr-FR"/>
        </w:rPr>
        <w:t>'</w:t>
      </w:r>
      <w:r w:rsidRPr="00170497">
        <w:rPr>
          <w:lang w:val="fr-FR"/>
        </w:rPr>
        <w:t>intervention (</w:t>
      </w:r>
      <w:r w:rsidRPr="00170497">
        <w:rPr>
          <w:i/>
          <w:iCs/>
          <w:lang w:val="fr-FR"/>
        </w:rPr>
        <w:t>warning alert and response network</w:t>
      </w:r>
      <w:r w:rsidRPr="00170497">
        <w:rPr>
          <w:lang w:val="fr-FR"/>
        </w:rPr>
        <w:t>)</w:t>
      </w:r>
    </w:p>
    <w:p w14:paraId="3A7E2EC9" w14:textId="2DF47385" w:rsidR="00E42D0A" w:rsidRPr="00170497" w:rsidRDefault="00E42D0A" w:rsidP="00E42D0A">
      <w:pPr>
        <w:tabs>
          <w:tab w:val="clear" w:pos="794"/>
          <w:tab w:val="clear" w:pos="1191"/>
          <w:tab w:val="clear" w:pos="1588"/>
        </w:tabs>
        <w:ind w:left="1560" w:hanging="1560"/>
        <w:jc w:val="left"/>
        <w:rPr>
          <w:lang w:val="fr-FR"/>
        </w:rPr>
      </w:pPr>
      <w:r w:rsidRPr="00170497">
        <w:rPr>
          <w:lang w:val="fr-FR"/>
        </w:rPr>
        <w:t>WEA</w:t>
      </w:r>
      <w:r w:rsidRPr="00170497">
        <w:rPr>
          <w:lang w:val="fr-FR"/>
        </w:rPr>
        <w:tab/>
        <w:t>système sans fil d</w:t>
      </w:r>
      <w:r w:rsidR="00AF172F">
        <w:rPr>
          <w:lang w:val="fr-FR"/>
        </w:rPr>
        <w:t>'</w:t>
      </w:r>
      <w:r w:rsidRPr="00170497">
        <w:rPr>
          <w:lang w:val="fr-FR"/>
        </w:rPr>
        <w:t>alerte en cas d</w:t>
      </w:r>
      <w:r w:rsidR="00AF172F">
        <w:rPr>
          <w:lang w:val="fr-FR"/>
        </w:rPr>
        <w:t>'</w:t>
      </w:r>
      <w:r w:rsidRPr="00170497">
        <w:rPr>
          <w:lang w:val="fr-FR"/>
        </w:rPr>
        <w:t>urgence (</w:t>
      </w:r>
      <w:r w:rsidRPr="00170497">
        <w:rPr>
          <w:i/>
          <w:iCs/>
          <w:lang w:val="fr-FR"/>
        </w:rPr>
        <w:t>wireless emergency alert</w:t>
      </w:r>
      <w:r w:rsidRPr="00170497">
        <w:rPr>
          <w:lang w:val="fr-FR"/>
        </w:rPr>
        <w:t>)</w:t>
      </w:r>
    </w:p>
    <w:p w14:paraId="15D5B77A"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XML</w:t>
      </w:r>
      <w:r w:rsidRPr="00170497">
        <w:rPr>
          <w:lang w:val="fr-FR"/>
        </w:rPr>
        <w:tab/>
        <w:t>langage de balisage extensible (</w:t>
      </w:r>
      <w:r w:rsidRPr="00170497">
        <w:rPr>
          <w:i/>
          <w:iCs/>
          <w:lang w:val="fr-FR"/>
        </w:rPr>
        <w:t>extensible markup language</w:t>
      </w:r>
      <w:r w:rsidRPr="00170497">
        <w:rPr>
          <w:lang w:val="fr-FR"/>
        </w:rPr>
        <w:t>)</w:t>
      </w:r>
    </w:p>
    <w:p w14:paraId="42EC90B9" w14:textId="77777777" w:rsidR="00E42D0A" w:rsidRPr="00170497" w:rsidRDefault="00E42D0A" w:rsidP="00E42D0A">
      <w:pPr>
        <w:tabs>
          <w:tab w:val="clear" w:pos="794"/>
          <w:tab w:val="clear" w:pos="1191"/>
          <w:tab w:val="clear" w:pos="1588"/>
        </w:tabs>
        <w:ind w:left="1560" w:hanging="1560"/>
        <w:jc w:val="left"/>
        <w:rPr>
          <w:lang w:val="fr-FR"/>
        </w:rPr>
      </w:pPr>
      <w:r w:rsidRPr="00170497">
        <w:rPr>
          <w:lang w:val="fr-FR"/>
        </w:rPr>
        <w:t>XSD</w:t>
      </w:r>
      <w:r w:rsidRPr="00170497">
        <w:rPr>
          <w:lang w:val="fr-FR"/>
        </w:rPr>
        <w:tab/>
        <w:t>définition sous forme de schéma XML (</w:t>
      </w:r>
      <w:r w:rsidRPr="00170497">
        <w:rPr>
          <w:i/>
          <w:iCs/>
          <w:lang w:val="fr-FR"/>
        </w:rPr>
        <w:t>XML schema definition</w:t>
      </w:r>
      <w:r w:rsidRPr="00170497">
        <w:rPr>
          <w:lang w:val="fr-FR"/>
        </w:rPr>
        <w:t>)</w:t>
      </w:r>
    </w:p>
    <w:p w14:paraId="5FAC475E" w14:textId="37DD9AC1" w:rsidR="00E42D0A" w:rsidRPr="00170497" w:rsidRDefault="00E42D0A" w:rsidP="00E42D0A">
      <w:pPr>
        <w:pStyle w:val="Normalaftertitle"/>
        <w:rPr>
          <w:lang w:val="fr-FR"/>
        </w:rPr>
      </w:pPr>
      <w:bookmarkStart w:id="4" w:name="_Hlk207282171"/>
      <w:r w:rsidRPr="00170497">
        <w:rPr>
          <w:lang w:val="fr-FR"/>
        </w:rPr>
        <w:t>L</w:t>
      </w:r>
      <w:r w:rsidR="00AF172F">
        <w:rPr>
          <w:lang w:val="fr-FR"/>
        </w:rPr>
        <w:t>'</w:t>
      </w:r>
      <w:r w:rsidRPr="00170497">
        <w:rPr>
          <w:lang w:val="fr-FR"/>
        </w:rPr>
        <w:t>Assemblée des radiocommunications de l</w:t>
      </w:r>
      <w:r w:rsidR="00AF172F">
        <w:rPr>
          <w:lang w:val="fr-FR"/>
        </w:rPr>
        <w:t>'</w:t>
      </w:r>
      <w:r w:rsidRPr="00170497">
        <w:rPr>
          <w:lang w:val="fr-FR"/>
        </w:rPr>
        <w:t>UIT,</w:t>
      </w:r>
    </w:p>
    <w:p w14:paraId="6F3ACF5E" w14:textId="77777777" w:rsidR="00E42D0A" w:rsidRPr="00170497" w:rsidRDefault="00E42D0A" w:rsidP="00E42D0A">
      <w:pPr>
        <w:pStyle w:val="Call"/>
        <w:rPr>
          <w:rFonts w:cs="Arial"/>
          <w:szCs w:val="24"/>
          <w:lang w:val="fr-FR"/>
        </w:rPr>
      </w:pPr>
      <w:r w:rsidRPr="00170497">
        <w:rPr>
          <w:rFonts w:cs="Arial"/>
          <w:szCs w:val="24"/>
          <w:lang w:val="fr-FR"/>
        </w:rPr>
        <w:t>considérant</w:t>
      </w:r>
    </w:p>
    <w:p w14:paraId="3E322A68" w14:textId="24DA4BAE" w:rsidR="00E42D0A" w:rsidRPr="00170497" w:rsidRDefault="00E42D0A" w:rsidP="00E42D0A">
      <w:pPr>
        <w:rPr>
          <w:rFonts w:cs="Arial"/>
          <w:szCs w:val="24"/>
          <w:lang w:val="fr-FR"/>
        </w:rPr>
      </w:pPr>
      <w:r w:rsidRPr="00170497">
        <w:rPr>
          <w:rFonts w:cs="Arial"/>
          <w:i/>
          <w:iCs/>
          <w:szCs w:val="24"/>
          <w:lang w:val="fr-FR"/>
        </w:rPr>
        <w:t>a)</w:t>
      </w:r>
      <w:r w:rsidRPr="00170497">
        <w:rPr>
          <w:rFonts w:cs="Arial"/>
          <w:szCs w:val="24"/>
          <w:lang w:val="fr-FR"/>
        </w:rPr>
        <w:tab/>
        <w:t>les catastrophes naturelles récentes dues, par exemple, à des séismes et leurs conséquences, ainsi que le rôle que les communications peuvent jouer pour l</w:t>
      </w:r>
      <w:r w:rsidR="00AF172F">
        <w:rPr>
          <w:rFonts w:cs="Arial"/>
          <w:szCs w:val="24"/>
          <w:lang w:val="fr-FR"/>
        </w:rPr>
        <w:t>'</w:t>
      </w:r>
      <w:r w:rsidRPr="00170497">
        <w:rPr>
          <w:rFonts w:cs="Arial"/>
          <w:szCs w:val="24"/>
          <w:lang w:val="fr-FR"/>
        </w:rPr>
        <w:t>alerte du public, l</w:t>
      </w:r>
      <w:r w:rsidR="00AF172F">
        <w:rPr>
          <w:rFonts w:cs="Arial"/>
          <w:szCs w:val="24"/>
          <w:lang w:val="fr-FR"/>
        </w:rPr>
        <w:t>'</w:t>
      </w:r>
      <w:r w:rsidRPr="00170497">
        <w:rPr>
          <w:rFonts w:cs="Arial"/>
          <w:szCs w:val="24"/>
          <w:lang w:val="fr-FR"/>
        </w:rPr>
        <w:t>atténuation des effets des catastrophes et les secours en cas de catastrophe;</w:t>
      </w:r>
    </w:p>
    <w:p w14:paraId="2591A8EE" w14:textId="32444245" w:rsidR="00E42D0A" w:rsidRPr="00170497" w:rsidRDefault="00E42D0A" w:rsidP="00E42D0A">
      <w:pPr>
        <w:rPr>
          <w:rFonts w:cs="Arial"/>
          <w:szCs w:val="24"/>
          <w:lang w:val="fr-FR"/>
        </w:rPr>
      </w:pPr>
      <w:r w:rsidRPr="00170497">
        <w:rPr>
          <w:rFonts w:cs="Arial"/>
          <w:i/>
          <w:iCs/>
          <w:szCs w:val="24"/>
          <w:lang w:val="fr-FR"/>
        </w:rPr>
        <w:t>b)</w:t>
      </w:r>
      <w:r w:rsidRPr="00170497">
        <w:rPr>
          <w:rFonts w:cs="Arial"/>
          <w:szCs w:val="24"/>
          <w:lang w:val="fr-FR"/>
        </w:rPr>
        <w:tab/>
        <w:t>que toutes les administrations sont conscientes de la nécessité de structurer les informations concernant l</w:t>
      </w:r>
      <w:r w:rsidR="00AF172F">
        <w:rPr>
          <w:rFonts w:cs="Arial"/>
          <w:szCs w:val="24"/>
          <w:lang w:val="fr-FR"/>
        </w:rPr>
        <w:t>'</w:t>
      </w:r>
      <w:r w:rsidRPr="00170497">
        <w:rPr>
          <w:rFonts w:cs="Arial"/>
          <w:szCs w:val="24"/>
          <w:lang w:val="fr-FR"/>
        </w:rPr>
        <w:t>alerte du public, l</w:t>
      </w:r>
      <w:r w:rsidR="00AF172F">
        <w:rPr>
          <w:rFonts w:cs="Arial"/>
          <w:szCs w:val="24"/>
          <w:lang w:val="fr-FR"/>
        </w:rPr>
        <w:t>'</w:t>
      </w:r>
      <w:r w:rsidRPr="00170497">
        <w:rPr>
          <w:rFonts w:cs="Arial"/>
          <w:szCs w:val="24"/>
          <w:lang w:val="fr-FR"/>
        </w:rPr>
        <w:t>atténuation des effets des catastrophes et les opérations de secours;</w:t>
      </w:r>
    </w:p>
    <w:p w14:paraId="600A816F" w14:textId="7D426B91" w:rsidR="00E42D0A" w:rsidRPr="00170497" w:rsidRDefault="00E42D0A" w:rsidP="00E42D0A">
      <w:pPr>
        <w:rPr>
          <w:rFonts w:cs="Arial"/>
          <w:szCs w:val="24"/>
          <w:lang w:val="fr-FR"/>
        </w:rPr>
      </w:pPr>
      <w:r w:rsidRPr="00170497">
        <w:rPr>
          <w:rFonts w:cs="Arial"/>
          <w:i/>
          <w:iCs/>
          <w:szCs w:val="24"/>
          <w:lang w:val="fr-FR"/>
        </w:rPr>
        <w:lastRenderedPageBreak/>
        <w:t>c)</w:t>
      </w:r>
      <w:r w:rsidRPr="00170497">
        <w:rPr>
          <w:rFonts w:cs="Arial"/>
          <w:szCs w:val="24"/>
          <w:lang w:val="fr-FR"/>
        </w:rPr>
        <w:tab/>
        <w:t>que, dans le cas où l</w:t>
      </w:r>
      <w:r w:rsidR="00AF172F">
        <w:rPr>
          <w:rFonts w:cs="Arial"/>
          <w:szCs w:val="24"/>
          <w:lang w:val="fr-FR"/>
        </w:rPr>
        <w:t>'</w:t>
      </w:r>
      <w:r w:rsidRPr="00170497">
        <w:rPr>
          <w:rFonts w:cs="Arial"/>
          <w:szCs w:val="24"/>
          <w:lang w:val="fr-FR"/>
        </w:rPr>
        <w:t>infrastructure de télécommunication filaire ou hertzienne est largement ou totalement détruite par une catastrophe, il est encore souvent possible d</w:t>
      </w:r>
      <w:r w:rsidR="00AF172F">
        <w:rPr>
          <w:rFonts w:cs="Arial"/>
          <w:szCs w:val="24"/>
          <w:lang w:val="fr-FR"/>
        </w:rPr>
        <w:t>'</w:t>
      </w:r>
      <w:r w:rsidRPr="00170497">
        <w:rPr>
          <w:rFonts w:cs="Arial"/>
          <w:szCs w:val="24"/>
          <w:lang w:val="fr-FR"/>
        </w:rPr>
        <w:t>utiliser les services de radiodiffusion pour alerter le public, atténuer les effets des catastrophes et mettre en place les opérations de secours;</w:t>
      </w:r>
    </w:p>
    <w:p w14:paraId="0E146A66" w14:textId="7D533227" w:rsidR="00E42D0A" w:rsidRPr="00170497" w:rsidRDefault="00E42D0A" w:rsidP="00E42D0A">
      <w:pPr>
        <w:rPr>
          <w:rFonts w:cs="Arial"/>
          <w:szCs w:val="24"/>
          <w:lang w:val="fr-FR"/>
        </w:rPr>
      </w:pPr>
      <w:r w:rsidRPr="00170497">
        <w:rPr>
          <w:rFonts w:cs="Arial"/>
          <w:i/>
          <w:iCs/>
          <w:szCs w:val="24"/>
          <w:lang w:val="fr-FR"/>
        </w:rPr>
        <w:t>d)</w:t>
      </w:r>
      <w:r w:rsidRPr="00170497">
        <w:rPr>
          <w:rFonts w:cs="Arial"/>
          <w:szCs w:val="24"/>
          <w:lang w:val="fr-FR"/>
        </w:rPr>
        <w:tab/>
        <w:t>que les bandes de fréquences attribuées à la radiodiffusion sont, pour l</w:t>
      </w:r>
      <w:r w:rsidR="00AF172F">
        <w:rPr>
          <w:rFonts w:cs="Arial"/>
          <w:szCs w:val="24"/>
          <w:lang w:val="fr-FR"/>
        </w:rPr>
        <w:t>'</w:t>
      </w:r>
      <w:r w:rsidRPr="00170497">
        <w:rPr>
          <w:rFonts w:cs="Arial"/>
          <w:szCs w:val="24"/>
          <w:lang w:val="fr-FR"/>
        </w:rPr>
        <w:t>essentiel, harmonisées à l</w:t>
      </w:r>
      <w:r w:rsidR="00AF172F">
        <w:rPr>
          <w:rFonts w:cs="Arial"/>
          <w:szCs w:val="24"/>
          <w:lang w:val="fr-FR"/>
        </w:rPr>
        <w:t>'</w:t>
      </w:r>
      <w:r w:rsidRPr="00170497">
        <w:rPr>
          <w:rFonts w:cs="Arial"/>
          <w:szCs w:val="24"/>
          <w:lang w:val="fr-FR"/>
        </w:rPr>
        <w:t>échelle mondiale et qu</w:t>
      </w:r>
      <w:r w:rsidR="00AF172F">
        <w:rPr>
          <w:rFonts w:cs="Arial"/>
          <w:szCs w:val="24"/>
          <w:lang w:val="fr-FR"/>
        </w:rPr>
        <w:t>'</w:t>
      </w:r>
      <w:r w:rsidRPr="00170497">
        <w:rPr>
          <w:rFonts w:cs="Arial"/>
          <w:szCs w:val="24"/>
          <w:lang w:val="fr-FR"/>
        </w:rPr>
        <w:t>elles pourraient être utilisées pour diffuser des messages d</w:t>
      </w:r>
      <w:r w:rsidR="00AF172F">
        <w:rPr>
          <w:rFonts w:cs="Arial"/>
          <w:szCs w:val="24"/>
          <w:lang w:val="fr-FR"/>
        </w:rPr>
        <w:t>'</w:t>
      </w:r>
      <w:r w:rsidRPr="00170497">
        <w:rPr>
          <w:rFonts w:cs="Arial"/>
          <w:szCs w:val="24"/>
          <w:lang w:val="fr-FR"/>
        </w:rPr>
        <w:t>alerte destinés au public et pour donner des conseils à de larges tranches de la population;</w:t>
      </w:r>
    </w:p>
    <w:p w14:paraId="4042942F" w14:textId="77777777" w:rsidR="00E42D0A" w:rsidRPr="00170497" w:rsidRDefault="00E42D0A" w:rsidP="00E42D0A">
      <w:pPr>
        <w:rPr>
          <w:rFonts w:cs="Arial"/>
          <w:szCs w:val="24"/>
          <w:lang w:val="fr-FR"/>
        </w:rPr>
      </w:pPr>
      <w:r w:rsidRPr="00170497">
        <w:rPr>
          <w:rFonts w:cs="Arial"/>
          <w:i/>
          <w:iCs/>
          <w:szCs w:val="24"/>
          <w:lang w:val="fr-FR"/>
        </w:rPr>
        <w:t>e)</w:t>
      </w:r>
      <w:r w:rsidRPr="00170497">
        <w:rPr>
          <w:rFonts w:cs="Arial"/>
          <w:szCs w:val="24"/>
          <w:lang w:val="fr-FR"/>
        </w:rPr>
        <w:tab/>
        <w:t>que les bandes de fréquences attribuées à la radiodiffusion pourraient être utilisées pour la coordination des opérations de secours car elles permettraient de diffuser auprès de la population les informations communiquées par les équipes de planification des secours et de fournir des informations sur la situation des personnes, en particulier celles vivant dans la zone touchée par la catastrophe;</w:t>
      </w:r>
    </w:p>
    <w:p w14:paraId="553BB3B4" w14:textId="7FB8BF37" w:rsidR="00E42D0A" w:rsidRPr="00170497" w:rsidRDefault="00E42D0A" w:rsidP="00E42D0A">
      <w:pPr>
        <w:rPr>
          <w:rFonts w:cs="Arial"/>
          <w:szCs w:val="24"/>
          <w:lang w:val="fr-FR"/>
        </w:rPr>
      </w:pPr>
      <w:r w:rsidRPr="00170497">
        <w:rPr>
          <w:rFonts w:cs="Arial"/>
          <w:i/>
          <w:iCs/>
          <w:szCs w:val="24"/>
          <w:lang w:val="fr-FR"/>
        </w:rPr>
        <w:t>f)</w:t>
      </w:r>
      <w:r w:rsidRPr="00170497">
        <w:rPr>
          <w:rFonts w:cs="Arial"/>
          <w:szCs w:val="24"/>
          <w:lang w:val="fr-FR"/>
        </w:rPr>
        <w:tab/>
        <w:t>que l</w:t>
      </w:r>
      <w:r w:rsidR="00AF172F">
        <w:rPr>
          <w:rFonts w:cs="Arial"/>
          <w:szCs w:val="24"/>
          <w:lang w:val="fr-FR"/>
        </w:rPr>
        <w:t>'</w:t>
      </w:r>
      <w:r w:rsidRPr="00170497">
        <w:rPr>
          <w:rFonts w:cs="Arial"/>
          <w:szCs w:val="24"/>
          <w:lang w:val="fr-FR"/>
        </w:rPr>
        <w:t>infrastructure de radiodiffusion de Terre comporte un certain nombre de systèmes offrant des services de communication permettant d</w:t>
      </w:r>
      <w:r w:rsidR="00AF172F">
        <w:rPr>
          <w:rFonts w:cs="Arial"/>
          <w:szCs w:val="24"/>
          <w:lang w:val="fr-FR"/>
        </w:rPr>
        <w:t>'</w:t>
      </w:r>
      <w:r w:rsidRPr="00170497">
        <w:rPr>
          <w:rFonts w:cs="Arial"/>
          <w:szCs w:val="24"/>
          <w:lang w:val="fr-FR"/>
        </w:rPr>
        <w:t>assurer une couverture mondiale ou régionale;</w:t>
      </w:r>
    </w:p>
    <w:p w14:paraId="6E69D80E" w14:textId="45DFA788" w:rsidR="00E42D0A" w:rsidRPr="00170497" w:rsidRDefault="00E42D0A" w:rsidP="00E42D0A">
      <w:pPr>
        <w:rPr>
          <w:rFonts w:cs="Arial"/>
          <w:szCs w:val="24"/>
          <w:lang w:val="fr-FR"/>
        </w:rPr>
      </w:pPr>
      <w:r w:rsidRPr="00170497">
        <w:rPr>
          <w:rFonts w:cs="Arial"/>
          <w:i/>
          <w:iCs/>
          <w:szCs w:val="24"/>
          <w:lang w:val="fr-FR"/>
        </w:rPr>
        <w:t>g)</w:t>
      </w:r>
      <w:r w:rsidRPr="00170497">
        <w:rPr>
          <w:rFonts w:cs="Arial"/>
          <w:szCs w:val="24"/>
          <w:lang w:val="fr-FR"/>
        </w:rPr>
        <w:tab/>
        <w:t>que les utilisateurs des services de radiodiffusion utiliseront vraisemblablement à la fois des terminaux fixes et des terminaux portables pour les services d</w:t>
      </w:r>
      <w:r w:rsidR="00AF172F">
        <w:rPr>
          <w:rFonts w:cs="Arial"/>
          <w:szCs w:val="24"/>
          <w:lang w:val="fr-FR"/>
        </w:rPr>
        <w:t>'</w:t>
      </w:r>
      <w:r w:rsidRPr="00170497">
        <w:rPr>
          <w:rFonts w:cs="Arial"/>
          <w:szCs w:val="24"/>
          <w:lang w:val="fr-FR"/>
        </w:rPr>
        <w:t>urgence, en particulier dans les zones peu densément peuplées, inhabitées ou reculées;</w:t>
      </w:r>
    </w:p>
    <w:p w14:paraId="6D927EDA" w14:textId="77FD9A3B" w:rsidR="00E42D0A" w:rsidRPr="00170497" w:rsidRDefault="00E42D0A" w:rsidP="00E42D0A">
      <w:pPr>
        <w:rPr>
          <w:rFonts w:cs="Arial"/>
          <w:szCs w:val="24"/>
          <w:lang w:val="fr-FR"/>
        </w:rPr>
      </w:pPr>
      <w:r w:rsidRPr="00170497">
        <w:rPr>
          <w:rFonts w:cs="Arial"/>
          <w:i/>
          <w:iCs/>
          <w:szCs w:val="24"/>
          <w:lang w:val="fr-FR"/>
        </w:rPr>
        <w:t>h)</w:t>
      </w:r>
      <w:r w:rsidRPr="00170497">
        <w:rPr>
          <w:rFonts w:cs="Arial"/>
          <w:szCs w:val="24"/>
          <w:lang w:val="fr-FR"/>
        </w:rPr>
        <w:tab/>
        <w:t>qu</w:t>
      </w:r>
      <w:r w:rsidR="00AF172F">
        <w:rPr>
          <w:rFonts w:cs="Arial"/>
          <w:szCs w:val="24"/>
          <w:lang w:val="fr-FR"/>
        </w:rPr>
        <w:t>'</w:t>
      </w:r>
      <w:r w:rsidRPr="00170497">
        <w:rPr>
          <w:rFonts w:cs="Arial"/>
          <w:szCs w:val="24"/>
          <w:lang w:val="fr-FR"/>
        </w:rPr>
        <w:t>il est de plus en plus nécessaire dans les services de radiodiffusion de définir des procédures normalisées pour l</w:t>
      </w:r>
      <w:r w:rsidR="00AF172F">
        <w:rPr>
          <w:rFonts w:cs="Arial"/>
          <w:szCs w:val="24"/>
          <w:lang w:val="fr-FR"/>
        </w:rPr>
        <w:t>'</w:t>
      </w:r>
      <w:r w:rsidRPr="00170497">
        <w:rPr>
          <w:rFonts w:cs="Arial"/>
          <w:szCs w:val="24"/>
          <w:lang w:val="fr-FR"/>
        </w:rPr>
        <w:t>acheminement international du trafic d</w:t>
      </w:r>
      <w:r w:rsidR="00AF172F">
        <w:rPr>
          <w:rFonts w:cs="Arial"/>
          <w:szCs w:val="24"/>
          <w:lang w:val="fr-FR"/>
        </w:rPr>
        <w:t>'</w:t>
      </w:r>
      <w:r w:rsidRPr="00170497">
        <w:rPr>
          <w:rFonts w:cs="Arial"/>
          <w:szCs w:val="24"/>
          <w:lang w:val="fr-FR"/>
        </w:rPr>
        <w:t>urgence;</w:t>
      </w:r>
    </w:p>
    <w:p w14:paraId="28197572" w14:textId="507212F2" w:rsidR="00E42D0A" w:rsidRPr="00170497" w:rsidRDefault="00E42D0A" w:rsidP="00E42D0A">
      <w:pPr>
        <w:rPr>
          <w:rFonts w:cs="Arial"/>
          <w:szCs w:val="24"/>
          <w:lang w:val="fr-FR"/>
        </w:rPr>
      </w:pPr>
      <w:r w:rsidRPr="00170497">
        <w:rPr>
          <w:rFonts w:cs="Arial"/>
          <w:i/>
          <w:iCs/>
          <w:szCs w:val="24"/>
          <w:lang w:val="fr-FR"/>
        </w:rPr>
        <w:t>i)</w:t>
      </w:r>
      <w:r w:rsidRPr="00170497">
        <w:rPr>
          <w:rFonts w:cs="Arial"/>
          <w:szCs w:val="24"/>
          <w:lang w:val="fr-FR"/>
        </w:rPr>
        <w:tab/>
        <w:t>que de nombreuses administrations ont déjà défini des procédures pour l</w:t>
      </w:r>
      <w:r w:rsidR="00AF172F">
        <w:rPr>
          <w:rFonts w:cs="Arial"/>
          <w:szCs w:val="24"/>
          <w:lang w:val="fr-FR"/>
        </w:rPr>
        <w:t>'</w:t>
      </w:r>
      <w:r w:rsidRPr="00170497">
        <w:rPr>
          <w:rFonts w:cs="Arial"/>
          <w:szCs w:val="24"/>
          <w:lang w:val="fr-FR"/>
        </w:rPr>
        <w:t>acheminement des communications d</w:t>
      </w:r>
      <w:r w:rsidR="00AF172F">
        <w:rPr>
          <w:rFonts w:cs="Arial"/>
          <w:szCs w:val="24"/>
          <w:lang w:val="fr-FR"/>
        </w:rPr>
        <w:t>'</w:t>
      </w:r>
      <w:r w:rsidRPr="00170497">
        <w:rPr>
          <w:rFonts w:cs="Arial"/>
          <w:szCs w:val="24"/>
          <w:lang w:val="fr-FR"/>
        </w:rPr>
        <w:t xml:space="preserve">urgence ainsi que des moyens permettant de sécuriser leur utilisation; </w:t>
      </w:r>
    </w:p>
    <w:p w14:paraId="73BB60D1" w14:textId="16A1F7D9" w:rsidR="00E42D0A" w:rsidRPr="00170497" w:rsidRDefault="00E42D0A" w:rsidP="00E42D0A">
      <w:pPr>
        <w:rPr>
          <w:rFonts w:cs="Arial"/>
          <w:szCs w:val="24"/>
          <w:lang w:val="fr-FR"/>
        </w:rPr>
      </w:pPr>
      <w:r w:rsidRPr="00170497">
        <w:rPr>
          <w:rFonts w:cs="Arial"/>
          <w:i/>
          <w:iCs/>
          <w:szCs w:val="24"/>
          <w:lang w:val="fr-FR"/>
        </w:rPr>
        <w:t>j)</w:t>
      </w:r>
      <w:r w:rsidRPr="00170497">
        <w:rPr>
          <w:rFonts w:cs="Arial"/>
          <w:szCs w:val="24"/>
          <w:lang w:val="fr-FR"/>
        </w:rPr>
        <w:tab/>
        <w:t>que les communications de détresse, d</w:t>
      </w:r>
      <w:r w:rsidR="00AF172F">
        <w:rPr>
          <w:rFonts w:cs="Arial"/>
          <w:szCs w:val="24"/>
          <w:lang w:val="fr-FR"/>
        </w:rPr>
        <w:t>'</w:t>
      </w:r>
      <w:r w:rsidRPr="00170497">
        <w:rPr>
          <w:rFonts w:cs="Arial"/>
          <w:szCs w:val="24"/>
          <w:lang w:val="fr-FR"/>
        </w:rPr>
        <w:t>urgence, de sûreté et autres sont définies dans le Règlement des radiocommunications;</w:t>
      </w:r>
    </w:p>
    <w:p w14:paraId="767E19EC" w14:textId="51E054EE" w:rsidR="00E42D0A" w:rsidRPr="00170497" w:rsidRDefault="00E42D0A" w:rsidP="00E42D0A">
      <w:pPr>
        <w:rPr>
          <w:rFonts w:cs="Arial"/>
          <w:szCs w:val="24"/>
          <w:lang w:val="fr-FR"/>
        </w:rPr>
      </w:pPr>
      <w:r w:rsidRPr="00170497">
        <w:rPr>
          <w:rFonts w:cs="Arial"/>
          <w:i/>
          <w:iCs/>
          <w:szCs w:val="24"/>
          <w:lang w:val="fr-FR"/>
        </w:rPr>
        <w:t>k)</w:t>
      </w:r>
      <w:r w:rsidRPr="00170497">
        <w:rPr>
          <w:rFonts w:cs="Arial"/>
          <w:szCs w:val="24"/>
          <w:lang w:val="fr-FR"/>
        </w:rPr>
        <w:tab/>
        <w:t>que les radiodiffuseurs auront toujours individuellement leur propre contrôle de sécurité sur les programmes qu</w:t>
      </w:r>
      <w:r w:rsidR="00AF172F">
        <w:rPr>
          <w:rFonts w:cs="Arial"/>
          <w:szCs w:val="24"/>
          <w:lang w:val="fr-FR"/>
        </w:rPr>
        <w:t>'</w:t>
      </w:r>
      <w:r w:rsidRPr="00170497">
        <w:rPr>
          <w:rFonts w:cs="Arial"/>
          <w:szCs w:val="24"/>
          <w:lang w:val="fr-FR"/>
        </w:rPr>
        <w:t>ils diffusent et sur leur réseau;</w:t>
      </w:r>
    </w:p>
    <w:p w14:paraId="5EB5776E" w14:textId="45F43B6D" w:rsidR="00E42D0A" w:rsidRPr="00170497" w:rsidRDefault="00E42D0A" w:rsidP="00E42D0A">
      <w:pPr>
        <w:rPr>
          <w:rFonts w:cs="Arial"/>
          <w:szCs w:val="24"/>
          <w:lang w:val="fr-FR"/>
        </w:rPr>
      </w:pPr>
      <w:r w:rsidRPr="00170497">
        <w:rPr>
          <w:rFonts w:cs="Arial"/>
          <w:i/>
          <w:iCs/>
          <w:szCs w:val="24"/>
          <w:lang w:val="fr-FR"/>
        </w:rPr>
        <w:t>l)</w:t>
      </w:r>
      <w:r w:rsidRPr="00170497">
        <w:rPr>
          <w:rFonts w:cs="Arial"/>
          <w:szCs w:val="24"/>
          <w:lang w:val="fr-FR"/>
        </w:rPr>
        <w:tab/>
        <w:t>que de nombreuses stations du service de radiodiffusion peuvent fonctionner sans être alimentées depuis l</w:t>
      </w:r>
      <w:r w:rsidR="00AF172F">
        <w:rPr>
          <w:rFonts w:cs="Arial"/>
          <w:szCs w:val="24"/>
          <w:lang w:val="fr-FR"/>
        </w:rPr>
        <w:t>'</w:t>
      </w:r>
      <w:r w:rsidRPr="00170497">
        <w:rPr>
          <w:rFonts w:cs="Arial"/>
          <w:szCs w:val="24"/>
          <w:lang w:val="fr-FR"/>
        </w:rPr>
        <w:t>extérieur pendant un certain temps (quelques semaines);</w:t>
      </w:r>
    </w:p>
    <w:p w14:paraId="72B3AB2C" w14:textId="0898FC2B" w:rsidR="00E42D0A" w:rsidRPr="00170497" w:rsidRDefault="00E42D0A" w:rsidP="00E42D0A">
      <w:pPr>
        <w:rPr>
          <w:rFonts w:cs="Arial"/>
          <w:szCs w:val="24"/>
          <w:lang w:val="fr-FR"/>
        </w:rPr>
      </w:pPr>
      <w:r w:rsidRPr="00170497">
        <w:rPr>
          <w:rFonts w:cs="Arial"/>
          <w:i/>
          <w:iCs/>
          <w:szCs w:val="24"/>
          <w:lang w:val="fr-FR"/>
        </w:rPr>
        <w:t>m)</w:t>
      </w:r>
      <w:r w:rsidRPr="00170497">
        <w:rPr>
          <w:rFonts w:cs="Arial"/>
          <w:szCs w:val="24"/>
          <w:lang w:val="fr-FR"/>
        </w:rPr>
        <w:tab/>
        <w:t>que les organisations de radiodiffusion sonore et télévisuelle ont mis au point des techniques connues sous le nom de «journalisme électronique» pour informer le public, dans le cadre de journaux télévisés, sur l</w:t>
      </w:r>
      <w:r w:rsidR="00AF172F">
        <w:rPr>
          <w:rFonts w:cs="Arial"/>
          <w:szCs w:val="24"/>
          <w:lang w:val="fr-FR"/>
        </w:rPr>
        <w:t>'</w:t>
      </w:r>
      <w:r w:rsidRPr="00170497">
        <w:rPr>
          <w:rFonts w:cs="Arial"/>
          <w:szCs w:val="24"/>
          <w:lang w:val="fr-FR"/>
        </w:rPr>
        <w:t>étendue des catastrophes et des opérations de secours entreprises,</w:t>
      </w:r>
    </w:p>
    <w:p w14:paraId="71BAAC9E" w14:textId="77777777" w:rsidR="00E42D0A" w:rsidRPr="00170497" w:rsidRDefault="00E42D0A" w:rsidP="00E42D0A">
      <w:pPr>
        <w:pStyle w:val="Call"/>
        <w:rPr>
          <w:rFonts w:cs="Arial"/>
          <w:szCs w:val="24"/>
          <w:lang w:val="fr-FR"/>
        </w:rPr>
      </w:pPr>
      <w:r w:rsidRPr="00170497">
        <w:rPr>
          <w:rFonts w:cs="Arial"/>
          <w:szCs w:val="24"/>
          <w:lang w:val="fr-FR"/>
        </w:rPr>
        <w:t>reconnaissant</w:t>
      </w:r>
    </w:p>
    <w:p w14:paraId="217D307F" w14:textId="0BF4916E" w:rsidR="00E42D0A" w:rsidRPr="00170497" w:rsidRDefault="00E42D0A" w:rsidP="00E42D0A">
      <w:pPr>
        <w:rPr>
          <w:lang w:val="fr-FR"/>
        </w:rPr>
      </w:pPr>
      <w:r w:rsidRPr="00170497">
        <w:rPr>
          <w:i/>
          <w:iCs/>
          <w:lang w:val="fr-FR"/>
        </w:rPr>
        <w:t>a)</w:t>
      </w:r>
      <w:r w:rsidRPr="00170497">
        <w:rPr>
          <w:lang w:val="fr-FR"/>
        </w:rPr>
        <w:tab/>
        <w:t>que, conformément à la Résolution UIT-R 55-4 (Dubaï, 2023) sur les études de l</w:t>
      </w:r>
      <w:r w:rsidR="00AF172F">
        <w:rPr>
          <w:lang w:val="fr-FR"/>
        </w:rPr>
        <w:t>'</w:t>
      </w:r>
      <w:r w:rsidRPr="00170497">
        <w:rPr>
          <w:lang w:val="fr-FR"/>
        </w:rPr>
        <w:t>UIT concernant la prévision ou la détection des catastrophes, l</w:t>
      </w:r>
      <w:r w:rsidR="00AF172F">
        <w:rPr>
          <w:lang w:val="fr-FR"/>
        </w:rPr>
        <w:t>'</w:t>
      </w:r>
      <w:r w:rsidRPr="00170497">
        <w:rPr>
          <w:lang w:val="fr-FR"/>
        </w:rPr>
        <w:t>atténuation de leurs effets et les opérations de secours, il a été décidé que les commissions d</w:t>
      </w:r>
      <w:r w:rsidR="00AF172F">
        <w:rPr>
          <w:lang w:val="fr-FR"/>
        </w:rPr>
        <w:t>'</w:t>
      </w:r>
      <w:r w:rsidRPr="00170497">
        <w:rPr>
          <w:lang w:val="fr-FR"/>
        </w:rPr>
        <w:t>études entreprendraient des études et élaboreraient des recommandations et des rapports, en tant que de besoin, relatifs à la gestion des radiocommunications pour prévoir ou détecter les catastrophes, pour donner l</w:t>
      </w:r>
      <w:r w:rsidR="00AF172F">
        <w:rPr>
          <w:lang w:val="fr-FR"/>
        </w:rPr>
        <w:t>'</w:t>
      </w:r>
      <w:r w:rsidRPr="00170497">
        <w:rPr>
          <w:lang w:val="fr-FR"/>
        </w:rPr>
        <w:t>alerte en cas de catastrophe, pour atténuer les effets des catastrophes et pour assurer les opérations de secours;</w:t>
      </w:r>
    </w:p>
    <w:p w14:paraId="5ABA3ECB" w14:textId="6A546B67" w:rsidR="00E42D0A" w:rsidRPr="00170497" w:rsidRDefault="00E42D0A" w:rsidP="00E42D0A">
      <w:pPr>
        <w:rPr>
          <w:lang w:val="fr-FR"/>
        </w:rPr>
      </w:pPr>
      <w:r w:rsidRPr="00170497">
        <w:rPr>
          <w:i/>
          <w:iCs/>
          <w:lang w:val="fr-FR"/>
        </w:rPr>
        <w:t>b)</w:t>
      </w:r>
      <w:r w:rsidRPr="00170497">
        <w:rPr>
          <w:lang w:val="fr-FR"/>
        </w:rPr>
        <w:tab/>
        <w:t>que l</w:t>
      </w:r>
      <w:r w:rsidR="00AF172F">
        <w:rPr>
          <w:lang w:val="fr-FR"/>
        </w:rPr>
        <w:t>'</w:t>
      </w:r>
      <w:r w:rsidRPr="00170497">
        <w:rPr>
          <w:lang w:val="fr-FR"/>
        </w:rPr>
        <w:t>infrastructure de radiodiffusion est en fait utilisée pour pouvoir atteindre très rapidement plusieurs milliards de personnes;</w:t>
      </w:r>
    </w:p>
    <w:p w14:paraId="3607D69A" w14:textId="7BCF50D2" w:rsidR="00E42D0A" w:rsidRPr="00170497" w:rsidRDefault="00E42D0A" w:rsidP="00E42D0A">
      <w:pPr>
        <w:rPr>
          <w:lang w:val="fr-FR"/>
        </w:rPr>
      </w:pPr>
      <w:r w:rsidRPr="00170497">
        <w:rPr>
          <w:i/>
          <w:iCs/>
          <w:lang w:val="fr-FR"/>
        </w:rPr>
        <w:t>c)</w:t>
      </w:r>
      <w:r w:rsidRPr="00170497">
        <w:rPr>
          <w:lang w:val="fr-FR"/>
        </w:rPr>
        <w:tab/>
        <w:t>que certains pays ont mis en place des systèmes d</w:t>
      </w:r>
      <w:r w:rsidR="00AF172F">
        <w:rPr>
          <w:lang w:val="fr-FR"/>
        </w:rPr>
        <w:t>'</w:t>
      </w:r>
      <w:r w:rsidRPr="00170497">
        <w:rPr>
          <w:lang w:val="fr-FR"/>
        </w:rPr>
        <w:t>alerte comme les systèmes d</w:t>
      </w:r>
      <w:r w:rsidR="00AF172F">
        <w:rPr>
          <w:lang w:val="fr-FR"/>
        </w:rPr>
        <w:t>'</w:t>
      </w:r>
      <w:r w:rsidRPr="00170497">
        <w:rPr>
          <w:lang w:val="fr-FR"/>
        </w:rPr>
        <w:t>alerte aux situations d</w:t>
      </w:r>
      <w:r w:rsidR="00AF172F">
        <w:rPr>
          <w:lang w:val="fr-FR"/>
        </w:rPr>
        <w:t>'</w:t>
      </w:r>
      <w:r w:rsidRPr="00170497">
        <w:rPr>
          <w:lang w:val="fr-FR"/>
        </w:rPr>
        <w:t>urgence (EWS) ou les systèmes de radiodiffusion utilisés pour diffuser les messages d</w:t>
      </w:r>
      <w:r w:rsidR="00AF172F">
        <w:rPr>
          <w:lang w:val="fr-FR"/>
        </w:rPr>
        <w:t>'</w:t>
      </w:r>
      <w:r w:rsidRPr="00170497">
        <w:rPr>
          <w:lang w:val="fr-FR"/>
        </w:rPr>
        <w:t>alerte dans le cadre desquels les stations de radiodiffusion sont reliées aux organisations gouvernementales ou internationales qui publient des prévisions sur les catastrophes;</w:t>
      </w:r>
    </w:p>
    <w:p w14:paraId="65C09827" w14:textId="0518BC1D" w:rsidR="00E42D0A" w:rsidRPr="00170497" w:rsidRDefault="00E42D0A" w:rsidP="00E42D0A">
      <w:pPr>
        <w:rPr>
          <w:rFonts w:cs="Arial"/>
          <w:szCs w:val="24"/>
          <w:lang w:val="fr-FR"/>
        </w:rPr>
      </w:pPr>
      <w:r w:rsidRPr="00170497">
        <w:rPr>
          <w:rFonts w:cs="Arial"/>
          <w:i/>
          <w:iCs/>
          <w:szCs w:val="24"/>
          <w:lang w:val="fr-FR"/>
        </w:rPr>
        <w:t>d)</w:t>
      </w:r>
      <w:r w:rsidRPr="00170497">
        <w:rPr>
          <w:rFonts w:cs="Arial"/>
          <w:szCs w:val="24"/>
          <w:lang w:val="fr-FR"/>
        </w:rPr>
        <w:tab/>
        <w:t>qu</w:t>
      </w:r>
      <w:r w:rsidR="00AF172F">
        <w:rPr>
          <w:rFonts w:cs="Arial"/>
          <w:szCs w:val="24"/>
          <w:lang w:val="fr-FR"/>
        </w:rPr>
        <w:t>'</w:t>
      </w:r>
      <w:r w:rsidRPr="00170497">
        <w:rPr>
          <w:rFonts w:cs="Arial"/>
          <w:szCs w:val="24"/>
          <w:lang w:val="fr-FR"/>
        </w:rPr>
        <w:t>un simple émetteur fonctionnant dans les bandes des ondes kilométriques, hectométriques ou décamétriques et des stations spatiales du SRS assurent la couverture de larges zones;</w:t>
      </w:r>
    </w:p>
    <w:p w14:paraId="2899F194" w14:textId="009FCCDC" w:rsidR="00E42D0A" w:rsidRPr="00170497" w:rsidRDefault="00E42D0A" w:rsidP="00E42D0A">
      <w:pPr>
        <w:rPr>
          <w:rFonts w:cs="Arial"/>
          <w:szCs w:val="24"/>
          <w:lang w:val="fr-FR"/>
        </w:rPr>
      </w:pPr>
      <w:r w:rsidRPr="00170497">
        <w:rPr>
          <w:rFonts w:cs="Arial"/>
          <w:i/>
          <w:iCs/>
          <w:szCs w:val="24"/>
          <w:lang w:val="fr-FR"/>
        </w:rPr>
        <w:lastRenderedPageBreak/>
        <w:t>e)</w:t>
      </w:r>
      <w:r w:rsidRPr="00170497">
        <w:rPr>
          <w:rFonts w:cs="Arial"/>
          <w:szCs w:val="24"/>
          <w:lang w:val="fr-FR"/>
        </w:rPr>
        <w:tab/>
        <w:t>que le Règlement des radiocommunications prévoit des dispositions selon lesquelles les liaisons de connexion du SRS régies par les dispositions de l</w:t>
      </w:r>
      <w:r w:rsidR="00AF172F">
        <w:rPr>
          <w:rFonts w:cs="Arial"/>
          <w:szCs w:val="24"/>
          <w:lang w:val="fr-FR"/>
        </w:rPr>
        <w:t>'</w:t>
      </w:r>
      <w:r w:rsidRPr="00170497">
        <w:rPr>
          <w:rFonts w:cs="Arial"/>
          <w:szCs w:val="24"/>
          <w:lang w:val="fr-FR"/>
        </w:rPr>
        <w:t xml:space="preserve">Appendice </w:t>
      </w:r>
      <w:r w:rsidRPr="00D74BA7">
        <w:rPr>
          <w:rFonts w:cs="Arial"/>
          <w:b/>
          <w:bCs/>
          <w:szCs w:val="24"/>
          <w:lang w:val="fr-FR"/>
        </w:rPr>
        <w:t>30A</w:t>
      </w:r>
      <w:r w:rsidRPr="00170497">
        <w:rPr>
          <w:rFonts w:cs="Arial"/>
          <w:szCs w:val="24"/>
          <w:lang w:val="fr-FR"/>
        </w:rPr>
        <w:t xml:space="preserve"> peuvent être converties en liaisons du SFS (par exemple pour le fonctionnement de microstations dans une zone touchée par une catastrophe);</w:t>
      </w:r>
    </w:p>
    <w:p w14:paraId="34D57356" w14:textId="6D060575" w:rsidR="00E42D0A" w:rsidRPr="00170497" w:rsidRDefault="00E42D0A" w:rsidP="00E42D0A">
      <w:pPr>
        <w:rPr>
          <w:rFonts w:cs="Arial"/>
          <w:szCs w:val="24"/>
          <w:lang w:val="fr-FR"/>
        </w:rPr>
      </w:pPr>
      <w:r w:rsidRPr="00170497">
        <w:rPr>
          <w:rFonts w:cs="Arial"/>
          <w:i/>
          <w:iCs/>
          <w:szCs w:val="24"/>
          <w:lang w:val="fr-FR"/>
        </w:rPr>
        <w:t>f)</w:t>
      </w:r>
      <w:r w:rsidRPr="00170497">
        <w:rPr>
          <w:rFonts w:cs="Arial"/>
          <w:szCs w:val="24"/>
          <w:lang w:val="fr-FR"/>
        </w:rPr>
        <w:tab/>
        <w:t>que, dans certains cas, une station de radiodiffusion est associée à des sismographes qui analysent l</w:t>
      </w:r>
      <w:r w:rsidR="00AF172F">
        <w:rPr>
          <w:rFonts w:cs="Arial"/>
          <w:szCs w:val="24"/>
          <w:lang w:val="fr-FR"/>
        </w:rPr>
        <w:t>'</w:t>
      </w:r>
      <w:r w:rsidRPr="00170497">
        <w:rPr>
          <w:rFonts w:cs="Arial"/>
          <w:szCs w:val="24"/>
          <w:lang w:val="fr-FR"/>
        </w:rPr>
        <w:t>intensité sismique et diffusent automatiquement des appels à la prudence à l</w:t>
      </w:r>
      <w:r w:rsidR="00AF172F">
        <w:rPr>
          <w:rFonts w:cs="Arial"/>
          <w:szCs w:val="24"/>
          <w:lang w:val="fr-FR"/>
        </w:rPr>
        <w:t>'</w:t>
      </w:r>
      <w:r w:rsidRPr="00170497">
        <w:rPr>
          <w:rFonts w:cs="Arial"/>
          <w:szCs w:val="24"/>
          <w:lang w:val="fr-FR"/>
        </w:rPr>
        <w:t>intention du public;</w:t>
      </w:r>
    </w:p>
    <w:p w14:paraId="7BB68966" w14:textId="24F3F695" w:rsidR="00E42D0A" w:rsidRPr="00170497" w:rsidRDefault="00E42D0A" w:rsidP="00E42D0A">
      <w:pPr>
        <w:rPr>
          <w:rFonts w:cs="Arial"/>
          <w:szCs w:val="24"/>
          <w:lang w:val="fr-FR"/>
        </w:rPr>
      </w:pPr>
      <w:r w:rsidRPr="00170497">
        <w:rPr>
          <w:rFonts w:cs="Arial"/>
          <w:i/>
          <w:iCs/>
          <w:szCs w:val="24"/>
          <w:lang w:val="fr-FR"/>
        </w:rPr>
        <w:t>g)</w:t>
      </w:r>
      <w:r w:rsidRPr="00170497">
        <w:rPr>
          <w:rFonts w:cs="Arial"/>
          <w:szCs w:val="24"/>
          <w:lang w:val="fr-FR"/>
        </w:rPr>
        <w:tab/>
        <w:t>que l</w:t>
      </w:r>
      <w:r w:rsidR="00AF172F">
        <w:rPr>
          <w:rFonts w:cs="Arial"/>
          <w:szCs w:val="24"/>
          <w:lang w:val="fr-FR"/>
        </w:rPr>
        <w:t>'</w:t>
      </w:r>
      <w:r w:rsidRPr="00170497">
        <w:rPr>
          <w:rFonts w:cs="Arial"/>
          <w:szCs w:val="24"/>
          <w:lang w:val="fr-FR"/>
        </w:rPr>
        <w:t>UIT-R a réalisé, dans le cadre de la Commission d</w:t>
      </w:r>
      <w:r w:rsidR="00AF172F">
        <w:rPr>
          <w:rFonts w:cs="Arial"/>
          <w:szCs w:val="24"/>
          <w:lang w:val="fr-FR"/>
        </w:rPr>
        <w:t>'</w:t>
      </w:r>
      <w:r w:rsidRPr="00170497">
        <w:rPr>
          <w:rFonts w:cs="Arial"/>
          <w:szCs w:val="24"/>
          <w:lang w:val="fr-FR"/>
        </w:rPr>
        <w:t>études 6, des études sur l</w:t>
      </w:r>
      <w:r w:rsidR="00AF172F">
        <w:rPr>
          <w:rFonts w:cs="Arial"/>
          <w:szCs w:val="24"/>
          <w:lang w:val="fr-FR"/>
        </w:rPr>
        <w:t>'</w:t>
      </w:r>
      <w:r w:rsidRPr="00170497">
        <w:rPr>
          <w:rFonts w:cs="Arial"/>
          <w:szCs w:val="24"/>
          <w:lang w:val="fr-FR"/>
        </w:rPr>
        <w:t>utilisation du spectre et les besoins des utilisateurs dans le domaine du journalisme électronique par voie de Terre,</w:t>
      </w:r>
    </w:p>
    <w:p w14:paraId="24C2021F" w14:textId="77777777" w:rsidR="00E42D0A" w:rsidRPr="00170497" w:rsidRDefault="00E42D0A" w:rsidP="00E42D0A">
      <w:pPr>
        <w:pStyle w:val="Call"/>
        <w:rPr>
          <w:rFonts w:cs="Arial"/>
          <w:szCs w:val="24"/>
          <w:lang w:val="fr-FR"/>
        </w:rPr>
      </w:pPr>
      <w:r w:rsidRPr="00170497">
        <w:rPr>
          <w:rFonts w:cs="Arial"/>
          <w:szCs w:val="24"/>
          <w:lang w:val="fr-FR"/>
        </w:rPr>
        <w:t>notant</w:t>
      </w:r>
    </w:p>
    <w:p w14:paraId="41D820AD" w14:textId="60CC6E08" w:rsidR="00E42D0A" w:rsidRPr="00170497" w:rsidRDefault="00E42D0A" w:rsidP="00E42D0A">
      <w:pPr>
        <w:rPr>
          <w:rFonts w:cs="Arial"/>
          <w:szCs w:val="24"/>
          <w:lang w:val="fr-FR"/>
        </w:rPr>
      </w:pPr>
      <w:r w:rsidRPr="00170497">
        <w:rPr>
          <w:rFonts w:cs="Arial"/>
          <w:szCs w:val="24"/>
          <w:lang w:val="fr-FR"/>
        </w:rPr>
        <w:t xml:space="preserve">que le </w:t>
      </w:r>
      <w:r w:rsidRPr="00D74BA7">
        <w:rPr>
          <w:rFonts w:cs="Arial"/>
          <w:szCs w:val="24"/>
          <w:lang w:val="fr-FR"/>
        </w:rPr>
        <w:t xml:space="preserve">Rapport </w:t>
      </w:r>
      <w:hyperlink r:id="rId16" w:history="1">
        <w:r w:rsidRPr="00D74BA7">
          <w:rPr>
            <w:rStyle w:val="Hyperlink"/>
            <w:rFonts w:cs="Arial"/>
            <w:color w:val="auto"/>
            <w:szCs w:val="24"/>
            <w:u w:val="none"/>
            <w:lang w:val="fr-FR"/>
          </w:rPr>
          <w:t>UIT-R BT.2299</w:t>
        </w:r>
      </w:hyperlink>
      <w:r w:rsidRPr="00D74BA7">
        <w:rPr>
          <w:rFonts w:cs="Arial"/>
          <w:szCs w:val="24"/>
          <w:lang w:val="fr-FR"/>
        </w:rPr>
        <w:t xml:space="preserve"> «Radiodiffusion </w:t>
      </w:r>
      <w:r w:rsidRPr="00170497">
        <w:rPr>
          <w:rFonts w:cs="Arial"/>
          <w:szCs w:val="24"/>
          <w:lang w:val="fr-FR"/>
        </w:rPr>
        <w:t>pour l</w:t>
      </w:r>
      <w:r w:rsidR="00AF172F">
        <w:rPr>
          <w:rFonts w:cs="Arial"/>
          <w:szCs w:val="24"/>
          <w:lang w:val="fr-FR"/>
        </w:rPr>
        <w:t>'</w:t>
      </w:r>
      <w:r w:rsidRPr="00170497">
        <w:rPr>
          <w:rFonts w:cs="Arial"/>
          <w:szCs w:val="24"/>
          <w:lang w:val="fr-FR"/>
        </w:rPr>
        <w:t>alerte du public, l</w:t>
      </w:r>
      <w:r w:rsidR="00AF172F">
        <w:rPr>
          <w:rFonts w:cs="Arial"/>
          <w:szCs w:val="24"/>
          <w:lang w:val="fr-FR"/>
        </w:rPr>
        <w:t>'</w:t>
      </w:r>
      <w:r w:rsidRPr="00170497">
        <w:rPr>
          <w:rFonts w:cs="Arial"/>
          <w:szCs w:val="24"/>
          <w:lang w:val="fr-FR"/>
        </w:rPr>
        <w:t>atténuation des effets des catastrophes et les secours en cas de catastrophe» regroupe plusieurs éléments de preuve attestant que la radiodiffusion de Terre joue un rôle déterminant dans la diffusion d</w:t>
      </w:r>
      <w:r w:rsidR="00AF172F">
        <w:rPr>
          <w:rFonts w:cs="Arial"/>
          <w:szCs w:val="24"/>
          <w:lang w:val="fr-FR"/>
        </w:rPr>
        <w:t>'</w:t>
      </w:r>
      <w:r w:rsidRPr="00170497">
        <w:rPr>
          <w:rFonts w:cs="Arial"/>
          <w:szCs w:val="24"/>
          <w:lang w:val="fr-FR"/>
        </w:rPr>
        <w:t>informations au public dans des situations d</w:t>
      </w:r>
      <w:r w:rsidR="00AF172F">
        <w:rPr>
          <w:rFonts w:cs="Arial"/>
          <w:szCs w:val="24"/>
          <w:lang w:val="fr-FR"/>
        </w:rPr>
        <w:t>'</w:t>
      </w:r>
      <w:r w:rsidRPr="00170497">
        <w:rPr>
          <w:rFonts w:cs="Arial"/>
          <w:szCs w:val="24"/>
          <w:lang w:val="fr-FR"/>
        </w:rPr>
        <w:t>urgence,</w:t>
      </w:r>
    </w:p>
    <w:p w14:paraId="1B6A5648" w14:textId="77777777" w:rsidR="00E42D0A" w:rsidRPr="00170497" w:rsidRDefault="00E42D0A" w:rsidP="00E42D0A">
      <w:pPr>
        <w:pStyle w:val="Call"/>
        <w:rPr>
          <w:rFonts w:cs="Arial"/>
          <w:szCs w:val="24"/>
          <w:lang w:val="fr-FR"/>
        </w:rPr>
      </w:pPr>
      <w:r w:rsidRPr="00170497">
        <w:rPr>
          <w:rFonts w:cs="Arial"/>
          <w:szCs w:val="24"/>
          <w:lang w:val="fr-FR"/>
        </w:rPr>
        <w:t>recommande</w:t>
      </w:r>
    </w:p>
    <w:p w14:paraId="597CBBEE" w14:textId="1C19CF5B" w:rsidR="00E42D0A" w:rsidRPr="00170497" w:rsidRDefault="00E42D0A" w:rsidP="00E42D0A">
      <w:pPr>
        <w:rPr>
          <w:rFonts w:cs="Arial"/>
          <w:bCs/>
          <w:szCs w:val="24"/>
          <w:lang w:val="fr-FR"/>
        </w:rPr>
      </w:pPr>
      <w:r w:rsidRPr="00170497">
        <w:rPr>
          <w:rFonts w:cs="Arial"/>
          <w:bCs/>
          <w:szCs w:val="24"/>
          <w:lang w:val="fr-FR"/>
        </w:rPr>
        <w:t>1</w:t>
      </w:r>
      <w:r w:rsidRPr="00170497">
        <w:rPr>
          <w:rFonts w:cs="Arial"/>
          <w:bCs/>
          <w:szCs w:val="24"/>
          <w:lang w:val="fr-FR"/>
        </w:rPr>
        <w:tab/>
        <w:t>que les autorités responsables élaborent des procédures et des routines pour envoyer aux centres d</w:t>
      </w:r>
      <w:r w:rsidR="00AF172F">
        <w:rPr>
          <w:rFonts w:cs="Arial"/>
          <w:bCs/>
          <w:szCs w:val="24"/>
          <w:lang w:val="fr-FR"/>
        </w:rPr>
        <w:t>'</w:t>
      </w:r>
      <w:r w:rsidRPr="00170497">
        <w:rPr>
          <w:rFonts w:cs="Arial"/>
          <w:bCs/>
          <w:szCs w:val="24"/>
          <w:lang w:val="fr-FR"/>
        </w:rPr>
        <w:t>émission ou aux centres de distribution du réseau des informations sur les messages d</w:t>
      </w:r>
      <w:r w:rsidR="00AF172F">
        <w:rPr>
          <w:rFonts w:cs="Arial"/>
          <w:bCs/>
          <w:szCs w:val="24"/>
          <w:lang w:val="fr-FR"/>
        </w:rPr>
        <w:t>'</w:t>
      </w:r>
      <w:r w:rsidRPr="00170497">
        <w:rPr>
          <w:rFonts w:cs="Arial"/>
          <w:bCs/>
          <w:szCs w:val="24"/>
          <w:lang w:val="fr-FR"/>
        </w:rPr>
        <w:t>alerte destinés au grand public concernant l</w:t>
      </w:r>
      <w:r w:rsidR="00AF172F">
        <w:rPr>
          <w:rFonts w:cs="Arial"/>
          <w:bCs/>
          <w:szCs w:val="24"/>
          <w:lang w:val="fr-FR"/>
        </w:rPr>
        <w:t>'</w:t>
      </w:r>
      <w:r w:rsidRPr="00170497">
        <w:rPr>
          <w:rFonts w:cs="Arial"/>
          <w:bCs/>
          <w:szCs w:val="24"/>
          <w:lang w:val="fr-FR"/>
        </w:rPr>
        <w:t>atténuation des effets des catastrophes et les opérations de secours, selon des protocoles techniques de transmission des signaux convenus;</w:t>
      </w:r>
    </w:p>
    <w:p w14:paraId="21428702" w14:textId="77777777" w:rsidR="00E42D0A" w:rsidRPr="00170497" w:rsidRDefault="00E42D0A" w:rsidP="00E42D0A">
      <w:pPr>
        <w:rPr>
          <w:rFonts w:cs="Arial"/>
          <w:bCs/>
          <w:szCs w:val="24"/>
          <w:lang w:val="fr-FR"/>
        </w:rPr>
      </w:pPr>
      <w:r w:rsidRPr="00170497">
        <w:rPr>
          <w:rFonts w:cs="Arial"/>
          <w:bCs/>
          <w:szCs w:val="24"/>
          <w:lang w:val="fr-FR"/>
        </w:rPr>
        <w:t>2</w:t>
      </w:r>
      <w:r w:rsidRPr="00170497">
        <w:rPr>
          <w:rFonts w:cs="Arial"/>
          <w:bCs/>
          <w:szCs w:val="24"/>
          <w:lang w:val="fr-FR"/>
        </w:rPr>
        <w:tab/>
        <w:t>que les émetteurs et les récepteurs de radiodiffusion soient équipés de façon à pouvoir recevoir les programmes élaborés par les organismes responsables;</w:t>
      </w:r>
    </w:p>
    <w:p w14:paraId="104220A3" w14:textId="2030A93C" w:rsidR="00E42D0A" w:rsidRPr="00170497" w:rsidRDefault="00E42D0A" w:rsidP="00E42D0A">
      <w:pPr>
        <w:rPr>
          <w:rFonts w:cs="Arial"/>
          <w:bCs/>
          <w:szCs w:val="24"/>
          <w:lang w:val="fr-FR"/>
        </w:rPr>
      </w:pPr>
      <w:r w:rsidRPr="00170497">
        <w:rPr>
          <w:rFonts w:cs="Arial"/>
          <w:bCs/>
          <w:szCs w:val="24"/>
          <w:lang w:val="fr-FR"/>
        </w:rPr>
        <w:t>3</w:t>
      </w:r>
      <w:r w:rsidRPr="00170497">
        <w:rPr>
          <w:rFonts w:cs="Arial"/>
          <w:bCs/>
          <w:szCs w:val="24"/>
          <w:lang w:val="fr-FR"/>
        </w:rPr>
        <w:tab/>
        <w:t>que les systèmes d</w:t>
      </w:r>
      <w:r w:rsidR="00AF172F">
        <w:rPr>
          <w:rFonts w:cs="Arial"/>
          <w:bCs/>
          <w:szCs w:val="24"/>
          <w:lang w:val="fr-FR"/>
        </w:rPr>
        <w:t>'</w:t>
      </w:r>
      <w:r w:rsidRPr="00170497">
        <w:rPr>
          <w:rFonts w:cs="Arial"/>
          <w:bCs/>
          <w:szCs w:val="24"/>
          <w:lang w:val="fr-FR"/>
        </w:rPr>
        <w:t>émission et de réception aient la possibilité de déclencher automatiquement sur des récepteurs bien équipés et bien configurés (allumés ou en mode veille), sans l</w:t>
      </w:r>
      <w:r w:rsidR="00AF172F">
        <w:rPr>
          <w:rFonts w:cs="Arial"/>
          <w:bCs/>
          <w:szCs w:val="24"/>
          <w:lang w:val="fr-FR"/>
        </w:rPr>
        <w:t>'</w:t>
      </w:r>
      <w:r w:rsidRPr="00170497">
        <w:rPr>
          <w:rFonts w:cs="Arial"/>
          <w:bCs/>
          <w:szCs w:val="24"/>
          <w:lang w:val="fr-FR"/>
        </w:rPr>
        <w:t>intervention de l</w:t>
      </w:r>
      <w:r w:rsidR="00AF172F">
        <w:rPr>
          <w:rFonts w:cs="Arial"/>
          <w:bCs/>
          <w:szCs w:val="24"/>
          <w:lang w:val="fr-FR"/>
        </w:rPr>
        <w:t>'</w:t>
      </w:r>
      <w:r w:rsidRPr="00170497">
        <w:rPr>
          <w:rFonts w:cs="Arial"/>
          <w:bCs/>
          <w:szCs w:val="24"/>
          <w:lang w:val="fr-FR"/>
        </w:rPr>
        <w:t>auditeur ou du téléspectateur, la diffusion de programmes sur l</w:t>
      </w:r>
      <w:r w:rsidR="00AF172F">
        <w:rPr>
          <w:rFonts w:cs="Arial"/>
          <w:bCs/>
          <w:szCs w:val="24"/>
          <w:lang w:val="fr-FR"/>
        </w:rPr>
        <w:t>'</w:t>
      </w:r>
      <w:r w:rsidRPr="00170497">
        <w:rPr>
          <w:rFonts w:cs="Arial"/>
          <w:bCs/>
          <w:szCs w:val="24"/>
          <w:lang w:val="fr-FR"/>
        </w:rPr>
        <w:t>atténuation des effets des catastrophes et les opérations de secours afin que tous les habitants de la planète puissent être informés dans les plus brefs délais de l</w:t>
      </w:r>
      <w:r w:rsidR="00AF172F">
        <w:rPr>
          <w:rFonts w:cs="Arial"/>
          <w:bCs/>
          <w:szCs w:val="24"/>
          <w:lang w:val="fr-FR"/>
        </w:rPr>
        <w:t>'</w:t>
      </w:r>
      <w:r w:rsidRPr="00170497">
        <w:rPr>
          <w:rFonts w:cs="Arial"/>
          <w:bCs/>
          <w:szCs w:val="24"/>
          <w:lang w:val="fr-FR"/>
        </w:rPr>
        <w:t>éventualité d</w:t>
      </w:r>
      <w:r w:rsidR="00AF172F">
        <w:rPr>
          <w:rFonts w:cs="Arial"/>
          <w:bCs/>
          <w:szCs w:val="24"/>
          <w:lang w:val="fr-FR"/>
        </w:rPr>
        <w:t>'</w:t>
      </w:r>
      <w:r w:rsidRPr="00170497">
        <w:rPr>
          <w:rFonts w:cs="Arial"/>
          <w:bCs/>
          <w:szCs w:val="24"/>
          <w:lang w:val="fr-FR"/>
        </w:rPr>
        <w:t>une catastrophe et qu</w:t>
      </w:r>
      <w:r w:rsidR="00AF172F">
        <w:rPr>
          <w:rFonts w:cs="Arial"/>
          <w:bCs/>
          <w:szCs w:val="24"/>
          <w:lang w:val="fr-FR"/>
        </w:rPr>
        <w:t>'</w:t>
      </w:r>
      <w:r w:rsidRPr="00170497">
        <w:rPr>
          <w:rFonts w:cs="Arial"/>
          <w:bCs/>
          <w:szCs w:val="24"/>
          <w:lang w:val="fr-FR"/>
        </w:rPr>
        <w:t>un mécanisme robuste soit prévu pour éviter tout abus dans l</w:t>
      </w:r>
      <w:r w:rsidR="00AF172F">
        <w:rPr>
          <w:rFonts w:cs="Arial"/>
          <w:bCs/>
          <w:szCs w:val="24"/>
          <w:lang w:val="fr-FR"/>
        </w:rPr>
        <w:t>'</w:t>
      </w:r>
      <w:r w:rsidRPr="00170497">
        <w:rPr>
          <w:rFonts w:cs="Arial"/>
          <w:bCs/>
          <w:szCs w:val="24"/>
          <w:lang w:val="fr-FR"/>
        </w:rPr>
        <w:t>utilisation de cette fonction;</w:t>
      </w:r>
    </w:p>
    <w:p w14:paraId="53EAB693" w14:textId="278868DA" w:rsidR="00E42D0A" w:rsidRPr="00170497" w:rsidRDefault="00E42D0A" w:rsidP="00E42D0A">
      <w:pPr>
        <w:rPr>
          <w:rFonts w:cs="Arial"/>
          <w:bCs/>
          <w:szCs w:val="24"/>
          <w:lang w:val="fr-FR"/>
        </w:rPr>
      </w:pPr>
      <w:r w:rsidRPr="00170497">
        <w:rPr>
          <w:rFonts w:cs="Arial"/>
          <w:bCs/>
          <w:szCs w:val="24"/>
          <w:lang w:val="fr-FR"/>
        </w:rPr>
        <w:t>4</w:t>
      </w:r>
      <w:r w:rsidRPr="00170497">
        <w:rPr>
          <w:rFonts w:cs="Arial"/>
          <w:bCs/>
          <w:szCs w:val="24"/>
          <w:lang w:val="fr-FR"/>
        </w:rPr>
        <w:tab/>
        <w:t>que les systèmes d</w:t>
      </w:r>
      <w:r w:rsidR="00AF172F">
        <w:rPr>
          <w:rFonts w:cs="Arial"/>
          <w:bCs/>
          <w:szCs w:val="24"/>
          <w:lang w:val="fr-FR"/>
        </w:rPr>
        <w:t>'</w:t>
      </w:r>
      <w:r w:rsidRPr="00170497">
        <w:rPr>
          <w:rFonts w:cs="Arial"/>
          <w:bCs/>
          <w:szCs w:val="24"/>
          <w:lang w:val="fr-FR"/>
        </w:rPr>
        <w:t>alerte du public fondés sur la radiodiffusion décrits dans l</w:t>
      </w:r>
      <w:r w:rsidR="00AF172F">
        <w:rPr>
          <w:rFonts w:cs="Arial"/>
          <w:bCs/>
          <w:szCs w:val="24"/>
          <w:lang w:val="fr-FR"/>
        </w:rPr>
        <w:t>'</w:t>
      </w:r>
      <w:r w:rsidRPr="00170497">
        <w:rPr>
          <w:rFonts w:cs="Arial"/>
          <w:bCs/>
          <w:szCs w:val="24"/>
          <w:lang w:val="fr-FR"/>
        </w:rPr>
        <w:t xml:space="preserve">Annexe 1 soient éventuellement examinés pour les points 1 à 3 du </w:t>
      </w:r>
      <w:r w:rsidRPr="00170497">
        <w:rPr>
          <w:rFonts w:cs="Arial"/>
          <w:bCs/>
          <w:i/>
          <w:szCs w:val="24"/>
          <w:lang w:val="fr-FR"/>
        </w:rPr>
        <w:t>recommande</w:t>
      </w:r>
      <w:r w:rsidRPr="00170497">
        <w:rPr>
          <w:rFonts w:cs="Arial"/>
          <w:bCs/>
          <w:szCs w:val="24"/>
          <w:lang w:val="fr-FR"/>
        </w:rPr>
        <w:t xml:space="preserve"> ci-dessus;</w:t>
      </w:r>
    </w:p>
    <w:p w14:paraId="6E6B096E" w14:textId="23556920" w:rsidR="00E42D0A" w:rsidRPr="00170497" w:rsidRDefault="00E42D0A" w:rsidP="00E42D0A">
      <w:pPr>
        <w:rPr>
          <w:rFonts w:cs="Arial"/>
          <w:bCs/>
          <w:szCs w:val="24"/>
          <w:lang w:val="fr-FR"/>
        </w:rPr>
      </w:pPr>
      <w:r w:rsidRPr="00170497">
        <w:rPr>
          <w:rFonts w:cs="Arial"/>
          <w:bCs/>
          <w:szCs w:val="24"/>
          <w:lang w:val="fr-FR"/>
        </w:rPr>
        <w:t>5</w:t>
      </w:r>
      <w:r w:rsidRPr="00170497">
        <w:rPr>
          <w:rFonts w:cs="Arial"/>
          <w:bCs/>
          <w:szCs w:val="24"/>
          <w:lang w:val="fr-FR"/>
        </w:rPr>
        <w:tab/>
        <w:t>que les administrations mettant en œuvre un système d</w:t>
      </w:r>
      <w:r w:rsidR="00AF172F">
        <w:rPr>
          <w:rFonts w:cs="Arial"/>
          <w:bCs/>
          <w:szCs w:val="24"/>
          <w:lang w:val="fr-FR"/>
        </w:rPr>
        <w:t>'</w:t>
      </w:r>
      <w:r w:rsidRPr="00170497">
        <w:rPr>
          <w:rFonts w:cs="Arial"/>
          <w:bCs/>
          <w:szCs w:val="24"/>
          <w:lang w:val="fr-FR"/>
        </w:rPr>
        <w:t>alerte du public examinent éventuellement aussi le signal de commande commun d</w:t>
      </w:r>
      <w:r w:rsidR="00AF172F">
        <w:rPr>
          <w:rFonts w:cs="Arial"/>
          <w:bCs/>
          <w:szCs w:val="24"/>
          <w:lang w:val="fr-FR"/>
        </w:rPr>
        <w:t>'</w:t>
      </w:r>
      <w:r w:rsidRPr="00170497">
        <w:rPr>
          <w:rFonts w:cs="Arial"/>
          <w:bCs/>
          <w:szCs w:val="24"/>
          <w:lang w:val="fr-FR"/>
        </w:rPr>
        <w:t>un système d</w:t>
      </w:r>
      <w:r w:rsidR="00AF172F">
        <w:rPr>
          <w:rFonts w:cs="Arial"/>
          <w:bCs/>
          <w:szCs w:val="24"/>
          <w:lang w:val="fr-FR"/>
        </w:rPr>
        <w:t>'</w:t>
      </w:r>
      <w:r w:rsidRPr="00170497">
        <w:rPr>
          <w:rFonts w:cs="Arial"/>
          <w:bCs/>
          <w:szCs w:val="24"/>
          <w:lang w:val="fr-FR"/>
        </w:rPr>
        <w:t>alerte aux situations d</w:t>
      </w:r>
      <w:r w:rsidR="00AF172F">
        <w:rPr>
          <w:rFonts w:cs="Arial"/>
          <w:bCs/>
          <w:szCs w:val="24"/>
          <w:lang w:val="fr-FR"/>
        </w:rPr>
        <w:t>'</w:t>
      </w:r>
      <w:r w:rsidRPr="00170497">
        <w:rPr>
          <w:rFonts w:cs="Arial"/>
          <w:bCs/>
          <w:szCs w:val="24"/>
          <w:lang w:val="fr-FR"/>
        </w:rPr>
        <w:t>urgence pour la radiodiffusion analogique décrit dans l</w:t>
      </w:r>
      <w:r w:rsidR="00AF172F">
        <w:rPr>
          <w:rFonts w:cs="Arial"/>
          <w:bCs/>
          <w:szCs w:val="24"/>
          <w:lang w:val="fr-FR"/>
        </w:rPr>
        <w:t>'</w:t>
      </w:r>
      <w:r w:rsidRPr="00170497">
        <w:rPr>
          <w:rFonts w:cs="Arial"/>
          <w:bCs/>
          <w:szCs w:val="24"/>
          <w:lang w:val="fr-FR"/>
        </w:rPr>
        <w:t xml:space="preserve">Annexe 2 pour les points 1 à 4 du </w:t>
      </w:r>
      <w:r w:rsidRPr="00170497">
        <w:rPr>
          <w:rFonts w:cs="Arial"/>
          <w:bCs/>
          <w:i/>
          <w:szCs w:val="24"/>
          <w:lang w:val="fr-FR"/>
        </w:rPr>
        <w:t>recommande</w:t>
      </w:r>
      <w:r w:rsidRPr="00170497">
        <w:rPr>
          <w:rFonts w:cs="Arial"/>
          <w:bCs/>
          <w:szCs w:val="24"/>
          <w:lang w:val="fr-FR"/>
        </w:rPr>
        <w:t xml:space="preserve"> ci</w:t>
      </w:r>
      <w:r w:rsidRPr="00170497">
        <w:rPr>
          <w:rFonts w:cs="Arial"/>
          <w:bCs/>
          <w:szCs w:val="24"/>
          <w:lang w:val="fr-FR"/>
        </w:rPr>
        <w:noBreakHyphen/>
        <w:t>dessus;</w:t>
      </w:r>
    </w:p>
    <w:p w14:paraId="1B55AD9C" w14:textId="40EB7496" w:rsidR="00E42D0A" w:rsidRPr="00170497" w:rsidRDefault="00E42D0A" w:rsidP="00E42D0A">
      <w:pPr>
        <w:rPr>
          <w:rFonts w:cs="Arial"/>
          <w:bCs/>
          <w:szCs w:val="24"/>
          <w:lang w:val="fr-FR"/>
        </w:rPr>
      </w:pPr>
      <w:r w:rsidRPr="00170497">
        <w:rPr>
          <w:rFonts w:cs="Arial"/>
          <w:bCs/>
          <w:szCs w:val="24"/>
          <w:lang w:val="fr-FR"/>
        </w:rPr>
        <w:t>6</w:t>
      </w:r>
      <w:r w:rsidRPr="00170497">
        <w:rPr>
          <w:rFonts w:cs="Arial"/>
          <w:bCs/>
          <w:szCs w:val="24"/>
          <w:lang w:val="fr-FR"/>
        </w:rPr>
        <w:tab/>
        <w:t>que les administrations mettant en œuvre un système d</w:t>
      </w:r>
      <w:r w:rsidR="00AF172F">
        <w:rPr>
          <w:rFonts w:cs="Arial"/>
          <w:bCs/>
          <w:szCs w:val="24"/>
          <w:lang w:val="fr-FR"/>
        </w:rPr>
        <w:t>'</w:t>
      </w:r>
      <w:r w:rsidRPr="00170497">
        <w:rPr>
          <w:rFonts w:cs="Arial"/>
          <w:bCs/>
          <w:szCs w:val="24"/>
          <w:lang w:val="fr-FR"/>
        </w:rPr>
        <w:t>alerte du public examinent éventuellement aussi le signal de commande commun d</w:t>
      </w:r>
      <w:r w:rsidR="00AF172F">
        <w:rPr>
          <w:rFonts w:cs="Arial"/>
          <w:bCs/>
          <w:szCs w:val="24"/>
          <w:lang w:val="fr-FR"/>
        </w:rPr>
        <w:t>'</w:t>
      </w:r>
      <w:r w:rsidRPr="00170497">
        <w:rPr>
          <w:rFonts w:cs="Arial"/>
          <w:bCs/>
          <w:szCs w:val="24"/>
          <w:lang w:val="fr-FR"/>
        </w:rPr>
        <w:t>un système d</w:t>
      </w:r>
      <w:r w:rsidR="00AF172F">
        <w:rPr>
          <w:rFonts w:cs="Arial"/>
          <w:bCs/>
          <w:szCs w:val="24"/>
          <w:lang w:val="fr-FR"/>
        </w:rPr>
        <w:t>'</w:t>
      </w:r>
      <w:r w:rsidRPr="00170497">
        <w:rPr>
          <w:rFonts w:cs="Arial"/>
          <w:bCs/>
          <w:szCs w:val="24"/>
          <w:lang w:val="fr-FR"/>
        </w:rPr>
        <w:t>alerte aux situations d</w:t>
      </w:r>
      <w:r w:rsidR="00AF172F">
        <w:rPr>
          <w:rFonts w:cs="Arial"/>
          <w:bCs/>
          <w:szCs w:val="24"/>
          <w:lang w:val="fr-FR"/>
        </w:rPr>
        <w:t>'</w:t>
      </w:r>
      <w:r w:rsidRPr="00170497">
        <w:rPr>
          <w:rFonts w:cs="Arial"/>
          <w:bCs/>
          <w:szCs w:val="24"/>
          <w:lang w:val="fr-FR"/>
        </w:rPr>
        <w:t>urgence pour la radiodiffusion numérique décrit dans l</w:t>
      </w:r>
      <w:r w:rsidR="00AF172F">
        <w:rPr>
          <w:rFonts w:cs="Arial"/>
          <w:bCs/>
          <w:szCs w:val="24"/>
          <w:lang w:val="fr-FR"/>
        </w:rPr>
        <w:t>'</w:t>
      </w:r>
      <w:r w:rsidRPr="00170497">
        <w:rPr>
          <w:rFonts w:cs="Arial"/>
          <w:bCs/>
          <w:szCs w:val="24"/>
          <w:lang w:val="fr-FR"/>
        </w:rPr>
        <w:t xml:space="preserve">Annexe 3 pour les points 1 à 4 du </w:t>
      </w:r>
      <w:r w:rsidRPr="00170497">
        <w:rPr>
          <w:rFonts w:cs="Arial"/>
          <w:bCs/>
          <w:i/>
          <w:szCs w:val="24"/>
          <w:lang w:val="fr-FR"/>
        </w:rPr>
        <w:t>recommande</w:t>
      </w:r>
      <w:r w:rsidRPr="00170497">
        <w:rPr>
          <w:rFonts w:cs="Arial"/>
          <w:bCs/>
          <w:szCs w:val="24"/>
          <w:lang w:val="fr-FR"/>
        </w:rPr>
        <w:t xml:space="preserve"> ci</w:t>
      </w:r>
      <w:r w:rsidRPr="00170497">
        <w:rPr>
          <w:rFonts w:cs="Arial"/>
          <w:bCs/>
          <w:szCs w:val="24"/>
          <w:lang w:val="fr-FR"/>
        </w:rPr>
        <w:noBreakHyphen/>
        <w:t xml:space="preserve">dessus; </w:t>
      </w:r>
    </w:p>
    <w:p w14:paraId="40F1FBD5" w14:textId="5587703F" w:rsidR="00E42D0A" w:rsidRPr="00170497" w:rsidRDefault="00E42D0A" w:rsidP="00E42D0A">
      <w:pPr>
        <w:rPr>
          <w:rFonts w:cs="Arial"/>
          <w:bCs/>
          <w:szCs w:val="24"/>
          <w:lang w:val="fr-FR"/>
        </w:rPr>
      </w:pPr>
      <w:r w:rsidRPr="00170497">
        <w:rPr>
          <w:rFonts w:cs="Arial"/>
          <w:bCs/>
          <w:szCs w:val="24"/>
          <w:lang w:val="fr-FR"/>
        </w:rPr>
        <w:t>7</w:t>
      </w:r>
      <w:r w:rsidRPr="00170497">
        <w:rPr>
          <w:rFonts w:cs="Arial"/>
          <w:bCs/>
          <w:szCs w:val="24"/>
          <w:lang w:val="fr-FR"/>
        </w:rPr>
        <w:tab/>
        <w:t>que, pour l</w:t>
      </w:r>
      <w:r w:rsidR="00AF172F">
        <w:rPr>
          <w:rFonts w:cs="Arial"/>
          <w:bCs/>
          <w:szCs w:val="24"/>
          <w:lang w:val="fr-FR"/>
        </w:rPr>
        <w:t>'</w:t>
      </w:r>
      <w:r w:rsidRPr="00170497">
        <w:rPr>
          <w:rFonts w:cs="Arial"/>
          <w:bCs/>
          <w:szCs w:val="24"/>
          <w:lang w:val="fr-FR"/>
        </w:rPr>
        <w:t>alerte du public, l</w:t>
      </w:r>
      <w:r w:rsidR="00AF172F">
        <w:rPr>
          <w:rFonts w:cs="Arial"/>
          <w:bCs/>
          <w:szCs w:val="24"/>
          <w:lang w:val="fr-FR"/>
        </w:rPr>
        <w:t>'</w:t>
      </w:r>
      <w:r w:rsidRPr="00170497">
        <w:rPr>
          <w:rFonts w:cs="Arial"/>
          <w:bCs/>
          <w:szCs w:val="24"/>
          <w:lang w:val="fr-FR"/>
        </w:rPr>
        <w:t>atténuation des effets des catastrophes et les opérations de secours, les émetteurs de radiodiffusion diffusent les informations au niveau local, national et/ou éventuellement au-delà des frontières nationales, si nécessaire;</w:t>
      </w:r>
    </w:p>
    <w:p w14:paraId="1E570322" w14:textId="02D32D61" w:rsidR="00E42D0A" w:rsidRPr="00170497" w:rsidRDefault="00E42D0A" w:rsidP="00D74BA7">
      <w:pPr>
        <w:keepNext/>
        <w:keepLines/>
        <w:rPr>
          <w:lang w:val="fr-FR"/>
        </w:rPr>
      </w:pPr>
      <w:r w:rsidRPr="00170497">
        <w:rPr>
          <w:lang w:val="fr-FR"/>
        </w:rPr>
        <w:lastRenderedPageBreak/>
        <w:t>8</w:t>
      </w:r>
      <w:r w:rsidRPr="00170497">
        <w:rPr>
          <w:lang w:val="fr-FR"/>
        </w:rPr>
        <w:tab/>
        <w:t>que les administrations coordonnent, chaque fois que cela est possible, avec les organismes de radiodiffusion sonore et télévisuelle, l</w:t>
      </w:r>
      <w:r w:rsidR="00AF172F">
        <w:rPr>
          <w:lang w:val="fr-FR"/>
        </w:rPr>
        <w:t>'</w:t>
      </w:r>
      <w:r w:rsidRPr="00170497">
        <w:rPr>
          <w:lang w:val="fr-FR"/>
        </w:rPr>
        <w:t>utilisation des ressources de journalisme électronique dans la zone touchée par la catastrophe afin d</w:t>
      </w:r>
      <w:r w:rsidR="00AF172F">
        <w:rPr>
          <w:lang w:val="fr-FR"/>
        </w:rPr>
        <w:t>'</w:t>
      </w:r>
      <w:r w:rsidRPr="00170497">
        <w:rPr>
          <w:lang w:val="fr-FR"/>
        </w:rPr>
        <w:t>utiliser au mieux les informations recueillies dans les meilleurs délais et de façon coordonnée et de faciliter ainsi l</w:t>
      </w:r>
      <w:r w:rsidR="00AF172F">
        <w:rPr>
          <w:lang w:val="fr-FR"/>
        </w:rPr>
        <w:t>'</w:t>
      </w:r>
      <w:r w:rsidRPr="00170497">
        <w:rPr>
          <w:lang w:val="fr-FR"/>
        </w:rPr>
        <w:t>atténuation des effets des catastrophes et les opérations de secours.</w:t>
      </w:r>
    </w:p>
    <w:p w14:paraId="0B1FE049" w14:textId="3410273B" w:rsidR="00E42D0A" w:rsidRPr="00170497" w:rsidRDefault="00E42D0A" w:rsidP="00E42D0A">
      <w:pPr>
        <w:pStyle w:val="Note"/>
        <w:rPr>
          <w:lang w:val="fr-FR"/>
        </w:rPr>
      </w:pPr>
      <w:r w:rsidRPr="00170497">
        <w:rPr>
          <w:lang w:val="fr-FR"/>
        </w:rPr>
        <w:t>NOTE – La révision de la présente Recommandation effectuée par la Commission d</w:t>
      </w:r>
      <w:r w:rsidR="00AF172F">
        <w:rPr>
          <w:lang w:val="fr-FR"/>
        </w:rPr>
        <w:t>'</w:t>
      </w:r>
      <w:r w:rsidRPr="00170497">
        <w:rPr>
          <w:lang w:val="fr-FR"/>
        </w:rPr>
        <w:t>études 6 ne concerne que les parties sur les systèmes de Terre.</w:t>
      </w:r>
    </w:p>
    <w:p w14:paraId="60EBF515" w14:textId="10DE7C5F" w:rsidR="00E42D0A" w:rsidRPr="00170497" w:rsidRDefault="00E42D0A" w:rsidP="00E42D0A">
      <w:pPr>
        <w:rPr>
          <w:lang w:val="fr-FR"/>
        </w:rPr>
      </w:pPr>
    </w:p>
    <w:p w14:paraId="3565368D" w14:textId="77777777" w:rsidR="00E42D0A" w:rsidRPr="00170497" w:rsidRDefault="00E42D0A" w:rsidP="00E42D0A">
      <w:pPr>
        <w:rPr>
          <w:lang w:val="fr-FR"/>
        </w:rPr>
      </w:pPr>
    </w:p>
    <w:p w14:paraId="5726190B" w14:textId="77777777" w:rsidR="00E42D0A" w:rsidRPr="00170497" w:rsidRDefault="00E42D0A" w:rsidP="00E42D0A">
      <w:pPr>
        <w:pStyle w:val="AnnexNoTitle"/>
        <w:rPr>
          <w:b w:val="0"/>
          <w:bCs/>
          <w:lang w:val="fr-FR"/>
        </w:rPr>
      </w:pPr>
      <w:bookmarkStart w:id="5" w:name="_Toc207357924"/>
      <w:bookmarkStart w:id="6" w:name="_Toc207374209"/>
      <w:bookmarkEnd w:id="4"/>
      <w:r w:rsidRPr="00170497">
        <w:rPr>
          <w:b w:val="0"/>
          <w:bCs/>
          <w:lang w:val="fr-FR"/>
        </w:rPr>
        <w:t>TABLE DES MATIÈRES</w:t>
      </w:r>
      <w:bookmarkEnd w:id="5"/>
      <w:bookmarkEnd w:id="6"/>
    </w:p>
    <w:p w14:paraId="6B9BA2D8" w14:textId="77777777" w:rsidR="00E42D0A" w:rsidRPr="00170497" w:rsidRDefault="00E42D0A" w:rsidP="00E42D0A">
      <w:pPr>
        <w:pStyle w:val="toc0"/>
        <w:jc w:val="right"/>
        <w:rPr>
          <w:lang w:val="fr-FR"/>
        </w:rPr>
      </w:pPr>
      <w:r w:rsidRPr="00170497">
        <w:rPr>
          <w:lang w:val="fr-FR"/>
        </w:rPr>
        <w:t>Page</w:t>
      </w:r>
    </w:p>
    <w:p w14:paraId="2998C7C6" w14:textId="386E36F6" w:rsidR="00D74BA7" w:rsidRDefault="00D74BA7">
      <w:pPr>
        <w:pStyle w:val="TOC1"/>
        <w:rPr>
          <w:rFonts w:asciiTheme="minorHAnsi" w:eastAsiaTheme="minorEastAsia" w:hAnsiTheme="minorHAnsi" w:cstheme="minorBidi"/>
          <w:noProof/>
          <w:kern w:val="2"/>
          <w:szCs w:val="24"/>
          <w14:ligatures w14:val="standardContextual"/>
        </w:rPr>
      </w:pPr>
      <w:r>
        <w:rPr>
          <w:lang w:val="fr-FR"/>
        </w:rPr>
        <w:fldChar w:fldCharType="begin"/>
      </w:r>
      <w:r>
        <w:rPr>
          <w:lang w:val="fr-FR"/>
        </w:rPr>
        <w:instrText xml:space="preserve"> TOC \o "2-2" \h \z \t "Heading 1,1,Heading_i,3,Annex_NoTitle,1" </w:instrText>
      </w:r>
      <w:r>
        <w:rPr>
          <w:lang w:val="fr-FR"/>
        </w:rPr>
        <w:fldChar w:fldCharType="separate"/>
      </w:r>
      <w:hyperlink w:anchor="_Toc207374210" w:history="1">
        <w:r w:rsidRPr="006F7817">
          <w:rPr>
            <w:rStyle w:val="Hyperlink"/>
            <w:noProof/>
            <w:lang w:val="fr-FR"/>
          </w:rPr>
          <w:t xml:space="preserve">Annexe 1 </w:t>
        </w:r>
        <w:r>
          <w:rPr>
            <w:rStyle w:val="Hyperlink"/>
            <w:noProof/>
            <w:lang w:val="fr-FR"/>
          </w:rPr>
          <w:t>–</w:t>
        </w:r>
        <w:r w:rsidRPr="006F7817">
          <w:rPr>
            <w:rStyle w:val="Hyperlink"/>
            <w:noProof/>
            <w:lang w:val="fr-FR"/>
          </w:rPr>
          <w:t xml:space="preserve"> Systèmes d</w:t>
        </w:r>
        <w:r w:rsidR="00AF172F">
          <w:rPr>
            <w:rStyle w:val="Hyperlink"/>
            <w:noProof/>
            <w:lang w:val="fr-FR"/>
          </w:rPr>
          <w:t>'</w:t>
        </w:r>
        <w:r w:rsidRPr="006F7817">
          <w:rPr>
            <w:rStyle w:val="Hyperlink"/>
            <w:noProof/>
            <w:lang w:val="fr-FR"/>
          </w:rPr>
          <w:t>alerte du public pour la radiodiffusion</w:t>
        </w:r>
        <w:r>
          <w:rPr>
            <w:noProof/>
            <w:webHidden/>
          </w:rPr>
          <w:tab/>
        </w:r>
        <w:r>
          <w:rPr>
            <w:noProof/>
            <w:webHidden/>
          </w:rPr>
          <w:tab/>
        </w:r>
        <w:r>
          <w:rPr>
            <w:noProof/>
            <w:webHidden/>
          </w:rPr>
          <w:fldChar w:fldCharType="begin"/>
        </w:r>
        <w:r>
          <w:rPr>
            <w:noProof/>
            <w:webHidden/>
          </w:rPr>
          <w:instrText xml:space="preserve"> PAGEREF _Toc207374210 \h </w:instrText>
        </w:r>
        <w:r>
          <w:rPr>
            <w:noProof/>
            <w:webHidden/>
          </w:rPr>
        </w:r>
        <w:r>
          <w:rPr>
            <w:noProof/>
            <w:webHidden/>
          </w:rPr>
          <w:fldChar w:fldCharType="separate"/>
        </w:r>
        <w:r w:rsidR="00A36252">
          <w:rPr>
            <w:noProof/>
            <w:webHidden/>
          </w:rPr>
          <w:t>7</w:t>
        </w:r>
        <w:r>
          <w:rPr>
            <w:noProof/>
            <w:webHidden/>
          </w:rPr>
          <w:fldChar w:fldCharType="end"/>
        </w:r>
      </w:hyperlink>
    </w:p>
    <w:p w14:paraId="6534CF0B" w14:textId="14E92B92" w:rsidR="00D74BA7" w:rsidRDefault="00D74BA7">
      <w:pPr>
        <w:pStyle w:val="TOC1"/>
        <w:rPr>
          <w:rFonts w:asciiTheme="minorHAnsi" w:eastAsiaTheme="minorEastAsia" w:hAnsiTheme="minorHAnsi" w:cstheme="minorBidi"/>
          <w:noProof/>
          <w:kern w:val="2"/>
          <w:szCs w:val="24"/>
          <w14:ligatures w14:val="standardContextual"/>
        </w:rPr>
      </w:pPr>
      <w:hyperlink w:anchor="_Toc207374211" w:history="1">
        <w:r w:rsidRPr="006F7817">
          <w:rPr>
            <w:rStyle w:val="Hyperlink"/>
            <w:rFonts w:cs="Arial"/>
            <w:noProof/>
            <w:lang w:val="fr-FR"/>
          </w:rPr>
          <w:t>1</w:t>
        </w:r>
        <w:r>
          <w:rPr>
            <w:rFonts w:asciiTheme="minorHAnsi" w:eastAsiaTheme="minorEastAsia" w:hAnsiTheme="minorHAnsi" w:cstheme="minorBidi"/>
            <w:noProof/>
            <w:kern w:val="2"/>
            <w:szCs w:val="24"/>
            <w14:ligatures w14:val="standardContextual"/>
          </w:rPr>
          <w:tab/>
        </w:r>
        <w:r w:rsidRPr="006F7817">
          <w:rPr>
            <w:rStyle w:val="Hyperlink"/>
            <w:rFonts w:cs="Arial"/>
            <w:noProof/>
            <w:lang w:val="fr-FR"/>
          </w:rPr>
          <w:t>Introduction</w:t>
        </w:r>
        <w:r>
          <w:rPr>
            <w:noProof/>
            <w:webHidden/>
          </w:rPr>
          <w:tab/>
        </w:r>
        <w:r>
          <w:rPr>
            <w:noProof/>
            <w:webHidden/>
          </w:rPr>
          <w:tab/>
        </w:r>
        <w:r>
          <w:rPr>
            <w:noProof/>
            <w:webHidden/>
          </w:rPr>
          <w:fldChar w:fldCharType="begin"/>
        </w:r>
        <w:r>
          <w:rPr>
            <w:noProof/>
            <w:webHidden/>
          </w:rPr>
          <w:instrText xml:space="preserve"> PAGEREF _Toc207374211 \h </w:instrText>
        </w:r>
        <w:r>
          <w:rPr>
            <w:noProof/>
            <w:webHidden/>
          </w:rPr>
        </w:r>
        <w:r>
          <w:rPr>
            <w:noProof/>
            <w:webHidden/>
          </w:rPr>
          <w:fldChar w:fldCharType="separate"/>
        </w:r>
        <w:r w:rsidR="00A36252">
          <w:rPr>
            <w:noProof/>
            <w:webHidden/>
          </w:rPr>
          <w:t>7</w:t>
        </w:r>
        <w:r>
          <w:rPr>
            <w:noProof/>
            <w:webHidden/>
          </w:rPr>
          <w:fldChar w:fldCharType="end"/>
        </w:r>
      </w:hyperlink>
    </w:p>
    <w:p w14:paraId="35F7CA37" w14:textId="3F6E4A1F" w:rsidR="00D74BA7" w:rsidRDefault="00D74BA7">
      <w:pPr>
        <w:pStyle w:val="TOC1"/>
        <w:rPr>
          <w:rFonts w:asciiTheme="minorHAnsi" w:eastAsiaTheme="minorEastAsia" w:hAnsiTheme="minorHAnsi" w:cstheme="minorBidi"/>
          <w:noProof/>
          <w:kern w:val="2"/>
          <w:szCs w:val="24"/>
          <w14:ligatures w14:val="standardContextual"/>
        </w:rPr>
      </w:pPr>
      <w:hyperlink w:anchor="_Toc207374212" w:history="1">
        <w:r w:rsidRPr="006F7817">
          <w:rPr>
            <w:rStyle w:val="Hyperlink"/>
            <w:rFonts w:cs="Arial"/>
            <w:noProof/>
            <w:lang w:val="fr-FR"/>
          </w:rPr>
          <w:t>2</w:t>
        </w:r>
        <w:r>
          <w:rPr>
            <w:rFonts w:asciiTheme="minorHAnsi" w:eastAsiaTheme="minorEastAsia" w:hAnsiTheme="minorHAnsi" w:cstheme="minorBidi"/>
            <w:noProof/>
            <w:kern w:val="2"/>
            <w:szCs w:val="24"/>
            <w14:ligatures w14:val="standardContextual"/>
          </w:rPr>
          <w:tab/>
        </w:r>
        <w:r w:rsidRPr="006F7817">
          <w:rPr>
            <w:rStyle w:val="Hyperlink"/>
            <w:rFonts w:cs="Arial"/>
            <w:noProof/>
            <w:lang w:val="fr-FR"/>
          </w:rPr>
          <w:t>Aperçu des systèmes d</w:t>
        </w:r>
        <w:r w:rsidR="00AF172F">
          <w:rPr>
            <w:rStyle w:val="Hyperlink"/>
            <w:rFonts w:cs="Arial"/>
            <w:noProof/>
            <w:lang w:val="fr-FR"/>
          </w:rPr>
          <w:t>'</w:t>
        </w:r>
        <w:r w:rsidRPr="006F7817">
          <w:rPr>
            <w:rStyle w:val="Hyperlink"/>
            <w:rFonts w:cs="Arial"/>
            <w:noProof/>
            <w:lang w:val="fr-FR"/>
          </w:rPr>
          <w:t>alerte du public pour la radiodiffusion</w:t>
        </w:r>
        <w:r>
          <w:rPr>
            <w:noProof/>
            <w:webHidden/>
          </w:rPr>
          <w:tab/>
        </w:r>
        <w:r>
          <w:rPr>
            <w:noProof/>
            <w:webHidden/>
          </w:rPr>
          <w:tab/>
        </w:r>
        <w:r>
          <w:rPr>
            <w:noProof/>
            <w:webHidden/>
          </w:rPr>
          <w:fldChar w:fldCharType="begin"/>
        </w:r>
        <w:r>
          <w:rPr>
            <w:noProof/>
            <w:webHidden/>
          </w:rPr>
          <w:instrText xml:space="preserve"> PAGEREF _Toc207374212 \h </w:instrText>
        </w:r>
        <w:r>
          <w:rPr>
            <w:noProof/>
            <w:webHidden/>
          </w:rPr>
        </w:r>
        <w:r>
          <w:rPr>
            <w:noProof/>
            <w:webHidden/>
          </w:rPr>
          <w:fldChar w:fldCharType="separate"/>
        </w:r>
        <w:r w:rsidR="00A36252">
          <w:rPr>
            <w:noProof/>
            <w:webHidden/>
          </w:rPr>
          <w:t>7</w:t>
        </w:r>
        <w:r>
          <w:rPr>
            <w:noProof/>
            <w:webHidden/>
          </w:rPr>
          <w:fldChar w:fldCharType="end"/>
        </w:r>
      </w:hyperlink>
    </w:p>
    <w:p w14:paraId="7E156510" w14:textId="7B34E075" w:rsidR="00D74BA7" w:rsidRDefault="00D74BA7">
      <w:pPr>
        <w:pStyle w:val="TOC1"/>
        <w:rPr>
          <w:rFonts w:asciiTheme="minorHAnsi" w:eastAsiaTheme="minorEastAsia" w:hAnsiTheme="minorHAnsi" w:cstheme="minorBidi"/>
          <w:noProof/>
          <w:kern w:val="2"/>
          <w:szCs w:val="24"/>
          <w14:ligatures w14:val="standardContextual"/>
        </w:rPr>
      </w:pPr>
      <w:hyperlink w:anchor="_Toc207374213" w:history="1">
        <w:r w:rsidRPr="006F7817">
          <w:rPr>
            <w:rStyle w:val="Hyperlink"/>
            <w:noProof/>
            <w:lang w:val="fr-FR"/>
          </w:rPr>
          <w:t>3</w:t>
        </w:r>
        <w:r>
          <w:rPr>
            <w:rFonts w:asciiTheme="minorHAnsi" w:eastAsiaTheme="minorEastAsia" w:hAnsiTheme="minorHAnsi" w:cstheme="minorBidi"/>
            <w:noProof/>
            <w:kern w:val="2"/>
            <w:szCs w:val="24"/>
            <w14:ligatures w14:val="standardContextual"/>
          </w:rPr>
          <w:tab/>
        </w:r>
        <w:r w:rsidRPr="006F7817">
          <w:rPr>
            <w:rStyle w:val="Hyperlink"/>
            <w:noProof/>
            <w:lang w:val="fr-FR"/>
          </w:rPr>
          <w:t>Système d</w:t>
        </w:r>
        <w:r w:rsidR="00AF172F">
          <w:rPr>
            <w:rStyle w:val="Hyperlink"/>
            <w:noProof/>
            <w:lang w:val="fr-FR"/>
          </w:rPr>
          <w:t>'</w:t>
        </w:r>
        <w:r w:rsidRPr="006F7817">
          <w:rPr>
            <w:rStyle w:val="Hyperlink"/>
            <w:noProof/>
            <w:lang w:val="fr-FR"/>
          </w:rPr>
          <w:t>alerte aux situations d</w:t>
        </w:r>
        <w:r w:rsidR="00AF172F">
          <w:rPr>
            <w:rStyle w:val="Hyperlink"/>
            <w:noProof/>
            <w:lang w:val="fr-FR"/>
          </w:rPr>
          <w:t>'</w:t>
        </w:r>
        <w:r w:rsidRPr="006F7817">
          <w:rPr>
            <w:rStyle w:val="Hyperlink"/>
            <w:noProof/>
            <w:lang w:val="fr-FR"/>
          </w:rPr>
          <w:t>urgence pour la radiodiffusion analogique</w:t>
        </w:r>
        <w:r>
          <w:rPr>
            <w:noProof/>
            <w:webHidden/>
          </w:rPr>
          <w:tab/>
        </w:r>
        <w:r>
          <w:rPr>
            <w:noProof/>
            <w:webHidden/>
          </w:rPr>
          <w:tab/>
        </w:r>
        <w:r>
          <w:rPr>
            <w:noProof/>
            <w:webHidden/>
          </w:rPr>
          <w:fldChar w:fldCharType="begin"/>
        </w:r>
        <w:r>
          <w:rPr>
            <w:noProof/>
            <w:webHidden/>
          </w:rPr>
          <w:instrText xml:space="preserve"> PAGEREF _Toc207374213 \h </w:instrText>
        </w:r>
        <w:r>
          <w:rPr>
            <w:noProof/>
            <w:webHidden/>
          </w:rPr>
        </w:r>
        <w:r>
          <w:rPr>
            <w:noProof/>
            <w:webHidden/>
          </w:rPr>
          <w:fldChar w:fldCharType="separate"/>
        </w:r>
        <w:r w:rsidR="00A36252">
          <w:rPr>
            <w:noProof/>
            <w:webHidden/>
          </w:rPr>
          <w:t>7</w:t>
        </w:r>
        <w:r>
          <w:rPr>
            <w:noProof/>
            <w:webHidden/>
          </w:rPr>
          <w:fldChar w:fldCharType="end"/>
        </w:r>
      </w:hyperlink>
    </w:p>
    <w:p w14:paraId="15D302C9" w14:textId="615F1000" w:rsidR="00D74BA7" w:rsidRDefault="00D74BA7">
      <w:pPr>
        <w:pStyle w:val="TOC1"/>
        <w:rPr>
          <w:rFonts w:asciiTheme="minorHAnsi" w:eastAsiaTheme="minorEastAsia" w:hAnsiTheme="minorHAnsi" w:cstheme="minorBidi"/>
          <w:noProof/>
          <w:kern w:val="2"/>
          <w:szCs w:val="24"/>
          <w14:ligatures w14:val="standardContextual"/>
        </w:rPr>
      </w:pPr>
      <w:hyperlink w:anchor="_Toc207374214" w:history="1">
        <w:r w:rsidRPr="006F7817">
          <w:rPr>
            <w:rStyle w:val="Hyperlink"/>
            <w:rFonts w:cs="Arial"/>
            <w:noProof/>
            <w:lang w:val="fr-FR"/>
          </w:rPr>
          <w:t>4</w:t>
        </w:r>
        <w:r>
          <w:rPr>
            <w:rFonts w:asciiTheme="minorHAnsi" w:eastAsiaTheme="minorEastAsia" w:hAnsiTheme="minorHAnsi" w:cstheme="minorBidi"/>
            <w:noProof/>
            <w:kern w:val="2"/>
            <w:szCs w:val="24"/>
            <w14:ligatures w14:val="standardContextual"/>
          </w:rPr>
          <w:tab/>
        </w:r>
        <w:r w:rsidRPr="006F7817">
          <w:rPr>
            <w:rStyle w:val="Hyperlink"/>
            <w:rFonts w:cs="Arial"/>
            <w:noProof/>
            <w:lang w:val="fr-FR"/>
          </w:rPr>
          <w:t>Système d</w:t>
        </w:r>
        <w:r w:rsidR="00AF172F">
          <w:rPr>
            <w:rStyle w:val="Hyperlink"/>
            <w:rFonts w:cs="Arial"/>
            <w:noProof/>
            <w:lang w:val="fr-FR"/>
          </w:rPr>
          <w:t>'</w:t>
        </w:r>
        <w:r w:rsidRPr="006F7817">
          <w:rPr>
            <w:rStyle w:val="Hyperlink"/>
            <w:rFonts w:cs="Arial"/>
            <w:noProof/>
            <w:lang w:val="fr-FR"/>
          </w:rPr>
          <w:t>alerte aux situations d</w:t>
        </w:r>
        <w:r w:rsidR="00AF172F">
          <w:rPr>
            <w:rStyle w:val="Hyperlink"/>
            <w:rFonts w:cs="Arial"/>
            <w:noProof/>
            <w:lang w:val="fr-FR"/>
          </w:rPr>
          <w:t>'</w:t>
        </w:r>
        <w:r w:rsidRPr="006F7817">
          <w:rPr>
            <w:rStyle w:val="Hyperlink"/>
            <w:rFonts w:cs="Arial"/>
            <w:noProof/>
            <w:lang w:val="fr-FR"/>
          </w:rPr>
          <w:t>urgence (EWS) pour la radiodiffusion numérique</w:t>
        </w:r>
        <w:r>
          <w:rPr>
            <w:noProof/>
            <w:webHidden/>
          </w:rPr>
          <w:tab/>
        </w:r>
        <w:r>
          <w:rPr>
            <w:noProof/>
            <w:webHidden/>
          </w:rPr>
          <w:tab/>
        </w:r>
        <w:r>
          <w:rPr>
            <w:noProof/>
            <w:webHidden/>
          </w:rPr>
          <w:fldChar w:fldCharType="begin"/>
        </w:r>
        <w:r>
          <w:rPr>
            <w:noProof/>
            <w:webHidden/>
          </w:rPr>
          <w:instrText xml:space="preserve"> PAGEREF _Toc207374214 \h </w:instrText>
        </w:r>
        <w:r>
          <w:rPr>
            <w:noProof/>
            <w:webHidden/>
          </w:rPr>
        </w:r>
        <w:r>
          <w:rPr>
            <w:noProof/>
            <w:webHidden/>
          </w:rPr>
          <w:fldChar w:fldCharType="separate"/>
        </w:r>
        <w:r w:rsidR="00A36252">
          <w:rPr>
            <w:noProof/>
            <w:webHidden/>
          </w:rPr>
          <w:t>7</w:t>
        </w:r>
        <w:r>
          <w:rPr>
            <w:noProof/>
            <w:webHidden/>
          </w:rPr>
          <w:fldChar w:fldCharType="end"/>
        </w:r>
      </w:hyperlink>
    </w:p>
    <w:p w14:paraId="5B1EA91E" w14:textId="6E7515BE" w:rsidR="00D74BA7" w:rsidRDefault="00D74BA7">
      <w:pPr>
        <w:pStyle w:val="TOC1"/>
        <w:rPr>
          <w:rFonts w:asciiTheme="minorHAnsi" w:eastAsiaTheme="minorEastAsia" w:hAnsiTheme="minorHAnsi" w:cstheme="minorBidi"/>
          <w:noProof/>
          <w:kern w:val="2"/>
          <w:szCs w:val="24"/>
          <w14:ligatures w14:val="standardContextual"/>
        </w:rPr>
      </w:pPr>
      <w:hyperlink w:anchor="_Toc207374215" w:history="1">
        <w:r w:rsidRPr="006F7817">
          <w:rPr>
            <w:rStyle w:val="Hyperlink"/>
            <w:noProof/>
            <w:lang w:val="fr-FR"/>
          </w:rPr>
          <w:t>Pièce jointe 1 à l</w:t>
        </w:r>
        <w:r w:rsidR="00AF172F">
          <w:rPr>
            <w:rStyle w:val="Hyperlink"/>
            <w:noProof/>
            <w:lang w:val="fr-FR"/>
          </w:rPr>
          <w:t>'</w:t>
        </w:r>
        <w:r w:rsidRPr="006F7817">
          <w:rPr>
            <w:rStyle w:val="Hyperlink"/>
            <w:noProof/>
            <w:lang w:val="fr-FR"/>
          </w:rPr>
          <w:t xml:space="preserve">Annexe 1 (informative) </w:t>
        </w:r>
        <w:r>
          <w:rPr>
            <w:rStyle w:val="Hyperlink"/>
            <w:noProof/>
            <w:lang w:val="fr-FR"/>
          </w:rPr>
          <w:t>–</w:t>
        </w:r>
        <w:r w:rsidRPr="006F7817">
          <w:rPr>
            <w:rStyle w:val="Hyperlink"/>
            <w:noProof/>
            <w:lang w:val="fr-FR"/>
          </w:rPr>
          <w:t xml:space="preserve"> Exemples de systèmes d</w:t>
        </w:r>
        <w:r w:rsidR="00AF172F">
          <w:rPr>
            <w:rStyle w:val="Hyperlink"/>
            <w:noProof/>
            <w:lang w:val="fr-FR"/>
          </w:rPr>
          <w:t>'</w:t>
        </w:r>
        <w:r w:rsidRPr="006F7817">
          <w:rPr>
            <w:rStyle w:val="Hyperlink"/>
            <w:noProof/>
            <w:lang w:val="fr-FR"/>
          </w:rPr>
          <w:t>alerte du public pour la radiodiffusion</w:t>
        </w:r>
        <w:r>
          <w:rPr>
            <w:noProof/>
            <w:webHidden/>
          </w:rPr>
          <w:tab/>
        </w:r>
        <w:r>
          <w:rPr>
            <w:noProof/>
            <w:webHidden/>
          </w:rPr>
          <w:tab/>
        </w:r>
        <w:r>
          <w:rPr>
            <w:noProof/>
            <w:webHidden/>
          </w:rPr>
          <w:fldChar w:fldCharType="begin"/>
        </w:r>
        <w:r>
          <w:rPr>
            <w:noProof/>
            <w:webHidden/>
          </w:rPr>
          <w:instrText xml:space="preserve"> PAGEREF _Toc207374215 \h </w:instrText>
        </w:r>
        <w:r>
          <w:rPr>
            <w:noProof/>
            <w:webHidden/>
          </w:rPr>
        </w:r>
        <w:r>
          <w:rPr>
            <w:noProof/>
            <w:webHidden/>
          </w:rPr>
          <w:fldChar w:fldCharType="separate"/>
        </w:r>
        <w:r w:rsidR="00A36252">
          <w:rPr>
            <w:noProof/>
            <w:webHidden/>
          </w:rPr>
          <w:t>8</w:t>
        </w:r>
        <w:r>
          <w:rPr>
            <w:noProof/>
            <w:webHidden/>
          </w:rPr>
          <w:fldChar w:fldCharType="end"/>
        </w:r>
      </w:hyperlink>
    </w:p>
    <w:p w14:paraId="424AC468" w14:textId="7454AE5E" w:rsidR="00D74BA7" w:rsidRDefault="00D74BA7">
      <w:pPr>
        <w:pStyle w:val="TOC1"/>
        <w:rPr>
          <w:rFonts w:asciiTheme="minorHAnsi" w:eastAsiaTheme="minorEastAsia" w:hAnsiTheme="minorHAnsi" w:cstheme="minorBidi"/>
          <w:noProof/>
          <w:kern w:val="2"/>
          <w:szCs w:val="24"/>
          <w14:ligatures w14:val="standardContextual"/>
        </w:rPr>
      </w:pPr>
      <w:hyperlink w:anchor="_Toc207374216" w:history="1">
        <w:r w:rsidRPr="006F7817">
          <w:rPr>
            <w:rStyle w:val="Hyperlink"/>
            <w:rFonts w:cs="Arial"/>
            <w:noProof/>
            <w:lang w:val="fr-FR"/>
          </w:rPr>
          <w:t>1</w:t>
        </w:r>
        <w:r>
          <w:rPr>
            <w:rFonts w:asciiTheme="minorHAnsi" w:eastAsiaTheme="minorEastAsia" w:hAnsiTheme="minorHAnsi" w:cstheme="minorBidi"/>
            <w:noProof/>
            <w:kern w:val="2"/>
            <w:szCs w:val="24"/>
            <w14:ligatures w14:val="standardContextual"/>
          </w:rPr>
          <w:tab/>
        </w:r>
        <w:r w:rsidRPr="006F7817">
          <w:rPr>
            <w:rStyle w:val="Hyperlink"/>
            <w:rFonts w:cs="Arial"/>
            <w:noProof/>
            <w:lang w:val="fr-FR"/>
          </w:rPr>
          <w:t>Introduction</w:t>
        </w:r>
        <w:r>
          <w:rPr>
            <w:noProof/>
            <w:webHidden/>
          </w:rPr>
          <w:tab/>
        </w:r>
        <w:r>
          <w:rPr>
            <w:noProof/>
            <w:webHidden/>
          </w:rPr>
          <w:tab/>
        </w:r>
        <w:r>
          <w:rPr>
            <w:noProof/>
            <w:webHidden/>
          </w:rPr>
          <w:fldChar w:fldCharType="begin"/>
        </w:r>
        <w:r>
          <w:rPr>
            <w:noProof/>
            <w:webHidden/>
          </w:rPr>
          <w:instrText xml:space="preserve"> PAGEREF _Toc207374216 \h </w:instrText>
        </w:r>
        <w:r>
          <w:rPr>
            <w:noProof/>
            <w:webHidden/>
          </w:rPr>
        </w:r>
        <w:r>
          <w:rPr>
            <w:noProof/>
            <w:webHidden/>
          </w:rPr>
          <w:fldChar w:fldCharType="separate"/>
        </w:r>
        <w:r w:rsidR="00A36252">
          <w:rPr>
            <w:noProof/>
            <w:webHidden/>
          </w:rPr>
          <w:t>8</w:t>
        </w:r>
        <w:r>
          <w:rPr>
            <w:noProof/>
            <w:webHidden/>
          </w:rPr>
          <w:fldChar w:fldCharType="end"/>
        </w:r>
      </w:hyperlink>
    </w:p>
    <w:p w14:paraId="495DA1D2" w14:textId="235C2AB9" w:rsidR="00D74BA7" w:rsidRDefault="00D74BA7">
      <w:pPr>
        <w:pStyle w:val="TOC1"/>
        <w:rPr>
          <w:rFonts w:asciiTheme="minorHAnsi" w:eastAsiaTheme="minorEastAsia" w:hAnsiTheme="minorHAnsi" w:cstheme="minorBidi"/>
          <w:noProof/>
          <w:kern w:val="2"/>
          <w:szCs w:val="24"/>
          <w14:ligatures w14:val="standardContextual"/>
        </w:rPr>
      </w:pPr>
      <w:hyperlink w:anchor="_Toc207374217" w:history="1">
        <w:r w:rsidRPr="006F7817">
          <w:rPr>
            <w:rStyle w:val="Hyperlink"/>
            <w:rFonts w:cs="Arial"/>
            <w:noProof/>
            <w:lang w:val="fr-FR"/>
          </w:rPr>
          <w:t>2</w:t>
        </w:r>
        <w:r>
          <w:rPr>
            <w:rFonts w:asciiTheme="minorHAnsi" w:eastAsiaTheme="minorEastAsia" w:hAnsiTheme="minorHAnsi" w:cstheme="minorBidi"/>
            <w:noProof/>
            <w:kern w:val="2"/>
            <w:szCs w:val="24"/>
            <w14:ligatures w14:val="standardContextual"/>
          </w:rPr>
          <w:tab/>
        </w:r>
        <w:r w:rsidRPr="006F7817">
          <w:rPr>
            <w:rStyle w:val="Hyperlink"/>
            <w:rFonts w:cs="Arial"/>
            <w:noProof/>
            <w:lang w:val="fr-FR"/>
          </w:rPr>
          <w:t>Système d</w:t>
        </w:r>
        <w:r w:rsidR="00AF172F">
          <w:rPr>
            <w:rStyle w:val="Hyperlink"/>
            <w:rFonts w:cs="Arial"/>
            <w:noProof/>
            <w:lang w:val="fr-FR"/>
          </w:rPr>
          <w:t>'</w:t>
        </w:r>
        <w:r w:rsidRPr="006F7817">
          <w:rPr>
            <w:rStyle w:val="Hyperlink"/>
            <w:rFonts w:cs="Arial"/>
            <w:noProof/>
            <w:lang w:val="fr-FR"/>
          </w:rPr>
          <w:t>alerte aux situations d</w:t>
        </w:r>
        <w:r w:rsidR="00AF172F">
          <w:rPr>
            <w:rStyle w:val="Hyperlink"/>
            <w:rFonts w:cs="Arial"/>
            <w:noProof/>
            <w:lang w:val="fr-FR"/>
          </w:rPr>
          <w:t>'</w:t>
        </w:r>
        <w:r w:rsidRPr="006F7817">
          <w:rPr>
            <w:rStyle w:val="Hyperlink"/>
            <w:rFonts w:cs="Arial"/>
            <w:noProof/>
            <w:lang w:val="fr-FR"/>
          </w:rPr>
          <w:t>urgence</w:t>
        </w:r>
        <w:r>
          <w:rPr>
            <w:noProof/>
            <w:webHidden/>
          </w:rPr>
          <w:tab/>
        </w:r>
        <w:r>
          <w:rPr>
            <w:noProof/>
            <w:webHidden/>
          </w:rPr>
          <w:tab/>
        </w:r>
        <w:r>
          <w:rPr>
            <w:noProof/>
            <w:webHidden/>
          </w:rPr>
          <w:fldChar w:fldCharType="begin"/>
        </w:r>
        <w:r>
          <w:rPr>
            <w:noProof/>
            <w:webHidden/>
          </w:rPr>
          <w:instrText xml:space="preserve"> PAGEREF _Toc207374217 \h </w:instrText>
        </w:r>
        <w:r>
          <w:rPr>
            <w:noProof/>
            <w:webHidden/>
          </w:rPr>
        </w:r>
        <w:r>
          <w:rPr>
            <w:noProof/>
            <w:webHidden/>
          </w:rPr>
          <w:fldChar w:fldCharType="separate"/>
        </w:r>
        <w:r w:rsidR="00A36252">
          <w:rPr>
            <w:noProof/>
            <w:webHidden/>
          </w:rPr>
          <w:t>8</w:t>
        </w:r>
        <w:r>
          <w:rPr>
            <w:noProof/>
            <w:webHidden/>
          </w:rPr>
          <w:fldChar w:fldCharType="end"/>
        </w:r>
      </w:hyperlink>
    </w:p>
    <w:p w14:paraId="2815DF8A" w14:textId="1DD2BA86" w:rsidR="00D74BA7" w:rsidRDefault="00D74BA7">
      <w:pPr>
        <w:pStyle w:val="TOC2"/>
        <w:rPr>
          <w:rFonts w:asciiTheme="minorHAnsi" w:eastAsiaTheme="minorEastAsia" w:hAnsiTheme="minorHAnsi" w:cstheme="minorBidi"/>
          <w:noProof/>
          <w:kern w:val="2"/>
          <w:szCs w:val="24"/>
          <w14:ligatures w14:val="standardContextual"/>
        </w:rPr>
      </w:pPr>
      <w:hyperlink w:anchor="_Toc207374218" w:history="1">
        <w:r w:rsidRPr="006F7817">
          <w:rPr>
            <w:rStyle w:val="Hyperlink"/>
            <w:rFonts w:cs="Arial"/>
            <w:noProof/>
            <w:lang w:val="fr-FR"/>
          </w:rPr>
          <w:t>2.1</w:t>
        </w:r>
        <w:r>
          <w:rPr>
            <w:rFonts w:asciiTheme="minorHAnsi" w:eastAsiaTheme="minorEastAsia" w:hAnsiTheme="minorHAnsi" w:cstheme="minorBidi"/>
            <w:noProof/>
            <w:kern w:val="2"/>
            <w:szCs w:val="24"/>
            <w14:ligatures w14:val="standardContextual"/>
          </w:rPr>
          <w:tab/>
        </w:r>
        <w:r w:rsidRPr="006F7817">
          <w:rPr>
            <w:rStyle w:val="Hyperlink"/>
            <w:rFonts w:cs="Arial"/>
            <w:noProof/>
            <w:lang w:val="fr-FR"/>
          </w:rPr>
          <w:t>EWS pour la radiodiffusion sonore analogique</w:t>
        </w:r>
        <w:r>
          <w:rPr>
            <w:noProof/>
            <w:webHidden/>
          </w:rPr>
          <w:tab/>
        </w:r>
        <w:r>
          <w:rPr>
            <w:noProof/>
            <w:webHidden/>
          </w:rPr>
          <w:tab/>
        </w:r>
        <w:r>
          <w:rPr>
            <w:noProof/>
            <w:webHidden/>
          </w:rPr>
          <w:fldChar w:fldCharType="begin"/>
        </w:r>
        <w:r>
          <w:rPr>
            <w:noProof/>
            <w:webHidden/>
          </w:rPr>
          <w:instrText xml:space="preserve"> PAGEREF _Toc207374218 \h </w:instrText>
        </w:r>
        <w:r>
          <w:rPr>
            <w:noProof/>
            <w:webHidden/>
          </w:rPr>
        </w:r>
        <w:r>
          <w:rPr>
            <w:noProof/>
            <w:webHidden/>
          </w:rPr>
          <w:fldChar w:fldCharType="separate"/>
        </w:r>
        <w:r w:rsidR="00A36252">
          <w:rPr>
            <w:noProof/>
            <w:webHidden/>
          </w:rPr>
          <w:t>8</w:t>
        </w:r>
        <w:r>
          <w:rPr>
            <w:noProof/>
            <w:webHidden/>
          </w:rPr>
          <w:fldChar w:fldCharType="end"/>
        </w:r>
      </w:hyperlink>
    </w:p>
    <w:p w14:paraId="6A2D7A56" w14:textId="19C1A791" w:rsidR="00D74BA7" w:rsidRDefault="00D74BA7">
      <w:pPr>
        <w:pStyle w:val="TOC2"/>
        <w:rPr>
          <w:rFonts w:asciiTheme="minorHAnsi" w:eastAsiaTheme="minorEastAsia" w:hAnsiTheme="minorHAnsi" w:cstheme="minorBidi"/>
          <w:noProof/>
          <w:kern w:val="2"/>
          <w:szCs w:val="24"/>
          <w14:ligatures w14:val="standardContextual"/>
        </w:rPr>
      </w:pPr>
      <w:hyperlink w:anchor="_Toc207374219" w:history="1">
        <w:r w:rsidRPr="006F7817">
          <w:rPr>
            <w:rStyle w:val="Hyperlink"/>
            <w:noProof/>
            <w:lang w:val="fr-FR"/>
          </w:rPr>
          <w:t>2.2</w:t>
        </w:r>
        <w:r>
          <w:rPr>
            <w:rFonts w:asciiTheme="minorHAnsi" w:eastAsiaTheme="minorEastAsia" w:hAnsiTheme="minorHAnsi" w:cstheme="minorBidi"/>
            <w:noProof/>
            <w:kern w:val="2"/>
            <w:szCs w:val="24"/>
            <w14:ligatures w14:val="standardContextual"/>
          </w:rPr>
          <w:tab/>
        </w:r>
        <w:r w:rsidRPr="006F7817">
          <w:rPr>
            <w:rStyle w:val="Hyperlink"/>
            <w:noProof/>
            <w:lang w:val="fr-FR"/>
          </w:rPr>
          <w:t>Système EWS numérique</w:t>
        </w:r>
        <w:r>
          <w:rPr>
            <w:noProof/>
            <w:webHidden/>
          </w:rPr>
          <w:tab/>
        </w:r>
        <w:r>
          <w:rPr>
            <w:noProof/>
            <w:webHidden/>
          </w:rPr>
          <w:tab/>
        </w:r>
        <w:r>
          <w:rPr>
            <w:noProof/>
            <w:webHidden/>
          </w:rPr>
          <w:fldChar w:fldCharType="begin"/>
        </w:r>
        <w:r>
          <w:rPr>
            <w:noProof/>
            <w:webHidden/>
          </w:rPr>
          <w:instrText xml:space="preserve"> PAGEREF _Toc207374219 \h </w:instrText>
        </w:r>
        <w:r>
          <w:rPr>
            <w:noProof/>
            <w:webHidden/>
          </w:rPr>
        </w:r>
        <w:r>
          <w:rPr>
            <w:noProof/>
            <w:webHidden/>
          </w:rPr>
          <w:fldChar w:fldCharType="separate"/>
        </w:r>
        <w:r w:rsidR="00A36252">
          <w:rPr>
            <w:noProof/>
            <w:webHidden/>
          </w:rPr>
          <w:t>10</w:t>
        </w:r>
        <w:r>
          <w:rPr>
            <w:noProof/>
            <w:webHidden/>
          </w:rPr>
          <w:fldChar w:fldCharType="end"/>
        </w:r>
      </w:hyperlink>
    </w:p>
    <w:p w14:paraId="6DBB20D6" w14:textId="5C70C826" w:rsidR="00D74BA7" w:rsidRDefault="00D74BA7">
      <w:pPr>
        <w:pStyle w:val="TOC2"/>
        <w:rPr>
          <w:rFonts w:asciiTheme="minorHAnsi" w:eastAsiaTheme="minorEastAsia" w:hAnsiTheme="minorHAnsi" w:cstheme="minorBidi"/>
          <w:noProof/>
          <w:kern w:val="2"/>
          <w:szCs w:val="24"/>
          <w14:ligatures w14:val="standardContextual"/>
        </w:rPr>
      </w:pPr>
      <w:hyperlink w:anchor="_Toc207374220" w:history="1">
        <w:r w:rsidRPr="006F7817">
          <w:rPr>
            <w:rStyle w:val="Hyperlink"/>
            <w:noProof/>
            <w:lang w:val="fr-FR"/>
          </w:rPr>
          <w:t>2.3</w:t>
        </w:r>
        <w:r>
          <w:rPr>
            <w:rFonts w:asciiTheme="minorHAnsi" w:eastAsiaTheme="minorEastAsia" w:hAnsiTheme="minorHAnsi" w:cstheme="minorBidi"/>
            <w:noProof/>
            <w:kern w:val="2"/>
            <w:szCs w:val="24"/>
            <w14:ligatures w14:val="standardContextual"/>
          </w:rPr>
          <w:tab/>
        </w:r>
        <w:r w:rsidRPr="006F7817">
          <w:rPr>
            <w:rStyle w:val="Hyperlink"/>
            <w:noProof/>
            <w:lang w:val="fr-FR"/>
          </w:rPr>
          <w:t>Références</w:t>
        </w:r>
        <w:r>
          <w:rPr>
            <w:noProof/>
            <w:webHidden/>
          </w:rPr>
          <w:tab/>
        </w:r>
        <w:r>
          <w:rPr>
            <w:noProof/>
            <w:webHidden/>
          </w:rPr>
          <w:tab/>
        </w:r>
        <w:r>
          <w:rPr>
            <w:noProof/>
            <w:webHidden/>
          </w:rPr>
          <w:fldChar w:fldCharType="begin"/>
        </w:r>
        <w:r>
          <w:rPr>
            <w:noProof/>
            <w:webHidden/>
          </w:rPr>
          <w:instrText xml:space="preserve"> PAGEREF _Toc207374220 \h </w:instrText>
        </w:r>
        <w:r>
          <w:rPr>
            <w:noProof/>
            <w:webHidden/>
          </w:rPr>
        </w:r>
        <w:r>
          <w:rPr>
            <w:noProof/>
            <w:webHidden/>
          </w:rPr>
          <w:fldChar w:fldCharType="separate"/>
        </w:r>
        <w:r w:rsidR="00A36252">
          <w:rPr>
            <w:noProof/>
            <w:webHidden/>
          </w:rPr>
          <w:t>14</w:t>
        </w:r>
        <w:r>
          <w:rPr>
            <w:noProof/>
            <w:webHidden/>
          </w:rPr>
          <w:fldChar w:fldCharType="end"/>
        </w:r>
      </w:hyperlink>
    </w:p>
    <w:p w14:paraId="3EE7ABA7" w14:textId="45E0A2C3" w:rsidR="00D74BA7" w:rsidRDefault="00D74BA7">
      <w:pPr>
        <w:pStyle w:val="TOC1"/>
        <w:rPr>
          <w:rFonts w:asciiTheme="minorHAnsi" w:eastAsiaTheme="minorEastAsia" w:hAnsiTheme="minorHAnsi" w:cstheme="minorBidi"/>
          <w:noProof/>
          <w:kern w:val="2"/>
          <w:szCs w:val="24"/>
          <w14:ligatures w14:val="standardContextual"/>
        </w:rPr>
      </w:pPr>
      <w:hyperlink w:anchor="_Toc207374221" w:history="1">
        <w:r w:rsidRPr="006F7817">
          <w:rPr>
            <w:rStyle w:val="Hyperlink"/>
            <w:rFonts w:cs="Arial"/>
            <w:noProof/>
            <w:lang w:val="fr-FR"/>
          </w:rPr>
          <w:t>3</w:t>
        </w:r>
        <w:r>
          <w:rPr>
            <w:rFonts w:asciiTheme="minorHAnsi" w:eastAsiaTheme="minorEastAsia" w:hAnsiTheme="minorHAnsi" w:cstheme="minorBidi"/>
            <w:noProof/>
            <w:kern w:val="2"/>
            <w:szCs w:val="24"/>
            <w14:ligatures w14:val="standardContextual"/>
          </w:rPr>
          <w:tab/>
        </w:r>
        <w:r w:rsidRPr="006F7817">
          <w:rPr>
            <w:rStyle w:val="Hyperlink"/>
            <w:rFonts w:cs="Arial"/>
            <w:noProof/>
            <w:lang w:val="fr-FR"/>
          </w:rPr>
          <w:t>Système d</w:t>
        </w:r>
        <w:r w:rsidR="00AF172F">
          <w:rPr>
            <w:rStyle w:val="Hyperlink"/>
            <w:rFonts w:cs="Arial"/>
            <w:noProof/>
            <w:lang w:val="fr-FR"/>
          </w:rPr>
          <w:t>'</w:t>
        </w:r>
        <w:r w:rsidRPr="006F7817">
          <w:rPr>
            <w:rStyle w:val="Hyperlink"/>
            <w:rFonts w:cs="Arial"/>
            <w:noProof/>
            <w:lang w:val="fr-FR"/>
          </w:rPr>
          <w:t>alerte aux situations d</w:t>
        </w:r>
        <w:r w:rsidR="00AF172F">
          <w:rPr>
            <w:rStyle w:val="Hyperlink"/>
            <w:rFonts w:cs="Arial"/>
            <w:noProof/>
            <w:lang w:val="fr-FR"/>
          </w:rPr>
          <w:t>'</w:t>
        </w:r>
        <w:r w:rsidRPr="006F7817">
          <w:rPr>
            <w:rStyle w:val="Hyperlink"/>
            <w:rFonts w:cs="Arial"/>
            <w:noProof/>
            <w:lang w:val="fr-FR"/>
          </w:rPr>
          <w:t>urgence</w:t>
        </w:r>
        <w:r>
          <w:rPr>
            <w:noProof/>
            <w:webHidden/>
          </w:rPr>
          <w:tab/>
        </w:r>
        <w:r>
          <w:rPr>
            <w:noProof/>
            <w:webHidden/>
          </w:rPr>
          <w:tab/>
        </w:r>
        <w:r>
          <w:rPr>
            <w:noProof/>
            <w:webHidden/>
          </w:rPr>
          <w:fldChar w:fldCharType="begin"/>
        </w:r>
        <w:r>
          <w:rPr>
            <w:noProof/>
            <w:webHidden/>
          </w:rPr>
          <w:instrText xml:space="preserve"> PAGEREF _Toc207374221 \h </w:instrText>
        </w:r>
        <w:r>
          <w:rPr>
            <w:noProof/>
            <w:webHidden/>
          </w:rPr>
        </w:r>
        <w:r>
          <w:rPr>
            <w:noProof/>
            <w:webHidden/>
          </w:rPr>
          <w:fldChar w:fldCharType="separate"/>
        </w:r>
        <w:r w:rsidR="00A36252">
          <w:rPr>
            <w:noProof/>
            <w:webHidden/>
          </w:rPr>
          <w:t>15</w:t>
        </w:r>
        <w:r>
          <w:rPr>
            <w:noProof/>
            <w:webHidden/>
          </w:rPr>
          <w:fldChar w:fldCharType="end"/>
        </w:r>
      </w:hyperlink>
    </w:p>
    <w:p w14:paraId="58B0ED86" w14:textId="4C7910D9" w:rsidR="00D74BA7" w:rsidRDefault="00D74BA7">
      <w:pPr>
        <w:pStyle w:val="TOC2"/>
        <w:rPr>
          <w:rFonts w:asciiTheme="minorHAnsi" w:eastAsiaTheme="minorEastAsia" w:hAnsiTheme="minorHAnsi" w:cstheme="minorBidi"/>
          <w:noProof/>
          <w:kern w:val="2"/>
          <w:szCs w:val="24"/>
          <w14:ligatures w14:val="standardContextual"/>
        </w:rPr>
      </w:pPr>
      <w:hyperlink w:anchor="_Toc207374222" w:history="1">
        <w:r w:rsidRPr="006F7817">
          <w:rPr>
            <w:rStyle w:val="Hyperlink"/>
            <w:rFonts w:cs="Arial"/>
            <w:noProof/>
            <w:lang w:val="fr-FR"/>
          </w:rPr>
          <w:t>3.1</w:t>
        </w:r>
        <w:r>
          <w:rPr>
            <w:rFonts w:asciiTheme="minorHAnsi" w:eastAsiaTheme="minorEastAsia" w:hAnsiTheme="minorHAnsi" w:cstheme="minorBidi"/>
            <w:noProof/>
            <w:kern w:val="2"/>
            <w:szCs w:val="24"/>
            <w14:ligatures w14:val="standardContextual"/>
          </w:rPr>
          <w:tab/>
        </w:r>
        <w:r w:rsidRPr="006F7817">
          <w:rPr>
            <w:rStyle w:val="Hyperlink"/>
            <w:rFonts w:cs="Arial"/>
            <w:noProof/>
            <w:lang w:val="fr-FR"/>
          </w:rPr>
          <w:t>Spécification de la diffusion radiophonique MF d</w:t>
        </w:r>
        <w:r w:rsidR="00AF172F">
          <w:rPr>
            <w:rStyle w:val="Hyperlink"/>
            <w:rFonts w:cs="Arial"/>
            <w:noProof/>
            <w:lang w:val="fr-FR"/>
          </w:rPr>
          <w:t>'</w:t>
        </w:r>
        <w:r w:rsidRPr="006F7817">
          <w:rPr>
            <w:rStyle w:val="Hyperlink"/>
            <w:rFonts w:cs="Arial"/>
            <w:noProof/>
            <w:lang w:val="fr-FR"/>
          </w:rPr>
          <w:t>une alarme</w:t>
        </w:r>
        <w:r>
          <w:rPr>
            <w:noProof/>
            <w:webHidden/>
          </w:rPr>
          <w:tab/>
        </w:r>
        <w:r>
          <w:rPr>
            <w:noProof/>
            <w:webHidden/>
          </w:rPr>
          <w:tab/>
        </w:r>
        <w:r>
          <w:rPr>
            <w:noProof/>
            <w:webHidden/>
          </w:rPr>
          <w:fldChar w:fldCharType="begin"/>
        </w:r>
        <w:r>
          <w:rPr>
            <w:noProof/>
            <w:webHidden/>
          </w:rPr>
          <w:instrText xml:space="preserve"> PAGEREF _Toc207374222 \h </w:instrText>
        </w:r>
        <w:r>
          <w:rPr>
            <w:noProof/>
            <w:webHidden/>
          </w:rPr>
        </w:r>
        <w:r>
          <w:rPr>
            <w:noProof/>
            <w:webHidden/>
          </w:rPr>
          <w:fldChar w:fldCharType="separate"/>
        </w:r>
        <w:r w:rsidR="00A36252">
          <w:rPr>
            <w:noProof/>
            <w:webHidden/>
          </w:rPr>
          <w:t>15</w:t>
        </w:r>
        <w:r>
          <w:rPr>
            <w:noProof/>
            <w:webHidden/>
          </w:rPr>
          <w:fldChar w:fldCharType="end"/>
        </w:r>
      </w:hyperlink>
    </w:p>
    <w:p w14:paraId="16950EF1" w14:textId="108AA425" w:rsidR="00D74BA7" w:rsidRDefault="00D74BA7">
      <w:pPr>
        <w:pStyle w:val="TOC2"/>
        <w:rPr>
          <w:rFonts w:asciiTheme="minorHAnsi" w:eastAsiaTheme="minorEastAsia" w:hAnsiTheme="minorHAnsi" w:cstheme="minorBidi"/>
          <w:noProof/>
          <w:kern w:val="2"/>
          <w:szCs w:val="24"/>
          <w14:ligatures w14:val="standardContextual"/>
        </w:rPr>
      </w:pPr>
      <w:hyperlink w:anchor="_Toc207374223" w:history="1">
        <w:r w:rsidRPr="006F7817">
          <w:rPr>
            <w:rStyle w:val="Hyperlink"/>
            <w:rFonts w:cs="Arial"/>
            <w:noProof/>
            <w:lang w:val="fr-FR"/>
          </w:rPr>
          <w:t>3.2</w:t>
        </w:r>
        <w:r>
          <w:rPr>
            <w:rFonts w:asciiTheme="minorHAnsi" w:eastAsiaTheme="minorEastAsia" w:hAnsiTheme="minorHAnsi" w:cstheme="minorBidi"/>
            <w:noProof/>
            <w:kern w:val="2"/>
            <w:szCs w:val="24"/>
            <w14:ligatures w14:val="standardContextual"/>
          </w:rPr>
          <w:tab/>
        </w:r>
        <w:r w:rsidRPr="006F7817">
          <w:rPr>
            <w:rStyle w:val="Hyperlink"/>
            <w:rFonts w:cs="Arial"/>
            <w:noProof/>
            <w:lang w:val="fr-FR"/>
          </w:rPr>
          <w:t>Service automatique d</w:t>
        </w:r>
        <w:r w:rsidR="00AF172F">
          <w:rPr>
            <w:rStyle w:val="Hyperlink"/>
            <w:rFonts w:cs="Arial"/>
            <w:noProof/>
            <w:lang w:val="fr-FR"/>
          </w:rPr>
          <w:t>'</w:t>
        </w:r>
        <w:r w:rsidRPr="006F7817">
          <w:rPr>
            <w:rStyle w:val="Hyperlink"/>
            <w:rFonts w:cs="Arial"/>
            <w:noProof/>
            <w:lang w:val="fr-FR"/>
          </w:rPr>
          <w:t>alerte aux situations d</w:t>
        </w:r>
        <w:r w:rsidR="00AF172F">
          <w:rPr>
            <w:rStyle w:val="Hyperlink"/>
            <w:rFonts w:cs="Arial"/>
            <w:noProof/>
            <w:lang w:val="fr-FR"/>
          </w:rPr>
          <w:t>'</w:t>
        </w:r>
        <w:r w:rsidRPr="006F7817">
          <w:rPr>
            <w:rStyle w:val="Hyperlink"/>
            <w:rFonts w:cs="Arial"/>
            <w:noProof/>
            <w:lang w:val="fr-FR"/>
          </w:rPr>
          <w:t>urgence (AEAS) fondé sur la radiodiffusion multimédia numérique de Terre (T-DMB)</w:t>
        </w:r>
        <w:r>
          <w:rPr>
            <w:noProof/>
            <w:webHidden/>
          </w:rPr>
          <w:tab/>
        </w:r>
        <w:r>
          <w:rPr>
            <w:noProof/>
            <w:webHidden/>
          </w:rPr>
          <w:tab/>
        </w:r>
        <w:r>
          <w:rPr>
            <w:noProof/>
            <w:webHidden/>
          </w:rPr>
          <w:fldChar w:fldCharType="begin"/>
        </w:r>
        <w:r>
          <w:rPr>
            <w:noProof/>
            <w:webHidden/>
          </w:rPr>
          <w:instrText xml:space="preserve"> PAGEREF _Toc207374223 \h </w:instrText>
        </w:r>
        <w:r>
          <w:rPr>
            <w:noProof/>
            <w:webHidden/>
          </w:rPr>
        </w:r>
        <w:r>
          <w:rPr>
            <w:noProof/>
            <w:webHidden/>
          </w:rPr>
          <w:fldChar w:fldCharType="separate"/>
        </w:r>
        <w:r w:rsidR="00A36252">
          <w:rPr>
            <w:noProof/>
            <w:webHidden/>
          </w:rPr>
          <w:t>15</w:t>
        </w:r>
        <w:r>
          <w:rPr>
            <w:noProof/>
            <w:webHidden/>
          </w:rPr>
          <w:fldChar w:fldCharType="end"/>
        </w:r>
      </w:hyperlink>
    </w:p>
    <w:p w14:paraId="6F6ADE2F" w14:textId="5B63427D" w:rsidR="00D74BA7" w:rsidRDefault="00D74BA7">
      <w:pPr>
        <w:pStyle w:val="TOC1"/>
        <w:rPr>
          <w:rFonts w:asciiTheme="minorHAnsi" w:eastAsiaTheme="minorEastAsia" w:hAnsiTheme="minorHAnsi" w:cstheme="minorBidi"/>
          <w:noProof/>
          <w:kern w:val="2"/>
          <w:szCs w:val="24"/>
          <w14:ligatures w14:val="standardContextual"/>
        </w:rPr>
      </w:pPr>
      <w:hyperlink w:anchor="_Toc207374224" w:history="1">
        <w:r w:rsidRPr="006F7817">
          <w:rPr>
            <w:rStyle w:val="Hyperlink"/>
            <w:bCs/>
            <w:noProof/>
            <w:lang w:val="fr-FR"/>
          </w:rPr>
          <w:t>4</w:t>
        </w:r>
        <w:r>
          <w:rPr>
            <w:rFonts w:asciiTheme="minorHAnsi" w:eastAsiaTheme="minorEastAsia" w:hAnsiTheme="minorHAnsi" w:cstheme="minorBidi"/>
            <w:noProof/>
            <w:kern w:val="2"/>
            <w:szCs w:val="24"/>
            <w14:ligatures w14:val="standardContextual"/>
          </w:rPr>
          <w:tab/>
        </w:r>
        <w:r w:rsidRPr="006F7817">
          <w:rPr>
            <w:rStyle w:val="Hyperlink"/>
            <w:bCs/>
            <w:noProof/>
            <w:lang w:val="fr-FR"/>
          </w:rPr>
          <w:t>Systèmes d</w:t>
        </w:r>
        <w:r w:rsidR="00AF172F">
          <w:rPr>
            <w:rStyle w:val="Hyperlink"/>
            <w:bCs/>
            <w:noProof/>
            <w:lang w:val="fr-FR"/>
          </w:rPr>
          <w:t>'</w:t>
        </w:r>
        <w:r w:rsidRPr="006F7817">
          <w:rPr>
            <w:rStyle w:val="Hyperlink"/>
            <w:bCs/>
            <w:noProof/>
            <w:lang w:val="fr-FR"/>
          </w:rPr>
          <w:t>alerte du public par interruption de la diffusion</w:t>
        </w:r>
        <w:r>
          <w:rPr>
            <w:noProof/>
            <w:webHidden/>
          </w:rPr>
          <w:tab/>
        </w:r>
        <w:r>
          <w:rPr>
            <w:noProof/>
            <w:webHidden/>
          </w:rPr>
          <w:tab/>
        </w:r>
        <w:r>
          <w:rPr>
            <w:noProof/>
            <w:webHidden/>
          </w:rPr>
          <w:fldChar w:fldCharType="begin"/>
        </w:r>
        <w:r>
          <w:rPr>
            <w:noProof/>
            <w:webHidden/>
          </w:rPr>
          <w:instrText xml:space="preserve"> PAGEREF _Toc207374224 \h </w:instrText>
        </w:r>
        <w:r>
          <w:rPr>
            <w:noProof/>
            <w:webHidden/>
          </w:rPr>
        </w:r>
        <w:r>
          <w:rPr>
            <w:noProof/>
            <w:webHidden/>
          </w:rPr>
          <w:fldChar w:fldCharType="separate"/>
        </w:r>
        <w:r w:rsidR="00A36252">
          <w:rPr>
            <w:noProof/>
            <w:webHidden/>
          </w:rPr>
          <w:t>19</w:t>
        </w:r>
        <w:r>
          <w:rPr>
            <w:noProof/>
            <w:webHidden/>
          </w:rPr>
          <w:fldChar w:fldCharType="end"/>
        </w:r>
      </w:hyperlink>
    </w:p>
    <w:p w14:paraId="71DA9879" w14:textId="6DB50C24" w:rsidR="00D74BA7" w:rsidRDefault="00D74BA7">
      <w:pPr>
        <w:pStyle w:val="TOC2"/>
        <w:rPr>
          <w:rFonts w:asciiTheme="minorHAnsi" w:eastAsiaTheme="minorEastAsia" w:hAnsiTheme="minorHAnsi" w:cstheme="minorBidi"/>
          <w:noProof/>
          <w:kern w:val="2"/>
          <w:szCs w:val="24"/>
          <w14:ligatures w14:val="standardContextual"/>
        </w:rPr>
      </w:pPr>
      <w:hyperlink w:anchor="_Toc207374225" w:history="1">
        <w:r w:rsidRPr="006F7817">
          <w:rPr>
            <w:rStyle w:val="Hyperlink"/>
            <w:bCs/>
            <w:noProof/>
            <w:lang w:val="fr-FR"/>
          </w:rPr>
          <w:t>4.1</w:t>
        </w:r>
        <w:r>
          <w:rPr>
            <w:rFonts w:asciiTheme="minorHAnsi" w:eastAsiaTheme="minorEastAsia" w:hAnsiTheme="minorHAnsi" w:cstheme="minorBidi"/>
            <w:noProof/>
            <w:kern w:val="2"/>
            <w:szCs w:val="24"/>
            <w14:ligatures w14:val="standardContextual"/>
          </w:rPr>
          <w:tab/>
        </w:r>
        <w:r w:rsidRPr="006F7817">
          <w:rPr>
            <w:rStyle w:val="Hyperlink"/>
            <w:bCs/>
            <w:noProof/>
            <w:lang w:val="fr-FR"/>
          </w:rPr>
          <w:t>Signalisation MDFA</w:t>
        </w:r>
        <w:r>
          <w:rPr>
            <w:noProof/>
            <w:webHidden/>
          </w:rPr>
          <w:tab/>
        </w:r>
        <w:r>
          <w:rPr>
            <w:noProof/>
            <w:webHidden/>
          </w:rPr>
          <w:tab/>
        </w:r>
        <w:r>
          <w:rPr>
            <w:noProof/>
            <w:webHidden/>
          </w:rPr>
          <w:fldChar w:fldCharType="begin"/>
        </w:r>
        <w:r>
          <w:rPr>
            <w:noProof/>
            <w:webHidden/>
          </w:rPr>
          <w:instrText xml:space="preserve"> PAGEREF _Toc207374225 \h </w:instrText>
        </w:r>
        <w:r>
          <w:rPr>
            <w:noProof/>
            <w:webHidden/>
          </w:rPr>
        </w:r>
        <w:r>
          <w:rPr>
            <w:noProof/>
            <w:webHidden/>
          </w:rPr>
          <w:fldChar w:fldCharType="separate"/>
        </w:r>
        <w:r w:rsidR="00A36252">
          <w:rPr>
            <w:noProof/>
            <w:webHidden/>
          </w:rPr>
          <w:t>19</w:t>
        </w:r>
        <w:r>
          <w:rPr>
            <w:noProof/>
            <w:webHidden/>
          </w:rPr>
          <w:fldChar w:fldCharType="end"/>
        </w:r>
      </w:hyperlink>
    </w:p>
    <w:p w14:paraId="6A184D45" w14:textId="6C1A40A9" w:rsidR="00D74BA7" w:rsidRDefault="00D74BA7">
      <w:pPr>
        <w:pStyle w:val="TOC2"/>
        <w:rPr>
          <w:rFonts w:asciiTheme="minorHAnsi" w:eastAsiaTheme="minorEastAsia" w:hAnsiTheme="minorHAnsi" w:cstheme="minorBidi"/>
          <w:noProof/>
          <w:kern w:val="2"/>
          <w:szCs w:val="24"/>
          <w14:ligatures w14:val="standardContextual"/>
        </w:rPr>
      </w:pPr>
      <w:hyperlink w:anchor="_Toc207374226" w:history="1">
        <w:r w:rsidRPr="006F7817">
          <w:rPr>
            <w:rStyle w:val="Hyperlink"/>
            <w:bCs/>
            <w:noProof/>
            <w:lang w:val="fr-FR"/>
          </w:rPr>
          <w:t>4.2</w:t>
        </w:r>
        <w:r>
          <w:rPr>
            <w:rFonts w:asciiTheme="minorHAnsi" w:eastAsiaTheme="minorEastAsia" w:hAnsiTheme="minorHAnsi" w:cstheme="minorBidi"/>
            <w:noProof/>
            <w:kern w:val="2"/>
            <w:szCs w:val="24"/>
            <w14:ligatures w14:val="standardContextual"/>
          </w:rPr>
          <w:tab/>
        </w:r>
        <w:r w:rsidRPr="006F7817">
          <w:rPr>
            <w:rStyle w:val="Hyperlink"/>
            <w:bCs/>
            <w:noProof/>
            <w:lang w:val="fr-FR"/>
          </w:rPr>
          <w:t>Signalisation du protocole d</w:t>
        </w:r>
        <w:r w:rsidR="00AF172F">
          <w:rPr>
            <w:rStyle w:val="Hyperlink"/>
            <w:bCs/>
            <w:noProof/>
            <w:lang w:val="fr-FR"/>
          </w:rPr>
          <w:t>'</w:t>
        </w:r>
        <w:r w:rsidRPr="006F7817">
          <w:rPr>
            <w:rStyle w:val="Hyperlink"/>
            <w:bCs/>
            <w:noProof/>
            <w:lang w:val="fr-FR"/>
          </w:rPr>
          <w:t>alerte commun (CAP)</w:t>
        </w:r>
        <w:r>
          <w:rPr>
            <w:noProof/>
            <w:webHidden/>
          </w:rPr>
          <w:tab/>
        </w:r>
        <w:r>
          <w:rPr>
            <w:noProof/>
            <w:webHidden/>
          </w:rPr>
          <w:tab/>
        </w:r>
        <w:r>
          <w:rPr>
            <w:noProof/>
            <w:webHidden/>
          </w:rPr>
          <w:fldChar w:fldCharType="begin"/>
        </w:r>
        <w:r>
          <w:rPr>
            <w:noProof/>
            <w:webHidden/>
          </w:rPr>
          <w:instrText xml:space="preserve"> PAGEREF _Toc207374226 \h </w:instrText>
        </w:r>
        <w:r>
          <w:rPr>
            <w:noProof/>
            <w:webHidden/>
          </w:rPr>
        </w:r>
        <w:r>
          <w:rPr>
            <w:noProof/>
            <w:webHidden/>
          </w:rPr>
          <w:fldChar w:fldCharType="separate"/>
        </w:r>
        <w:r w:rsidR="00A36252">
          <w:rPr>
            <w:noProof/>
            <w:webHidden/>
          </w:rPr>
          <w:t>20</w:t>
        </w:r>
        <w:r>
          <w:rPr>
            <w:noProof/>
            <w:webHidden/>
          </w:rPr>
          <w:fldChar w:fldCharType="end"/>
        </w:r>
      </w:hyperlink>
    </w:p>
    <w:p w14:paraId="41593EE3" w14:textId="2807DFE2" w:rsidR="00D74BA7" w:rsidRDefault="00D74BA7">
      <w:pPr>
        <w:pStyle w:val="TOC2"/>
        <w:rPr>
          <w:rFonts w:asciiTheme="minorHAnsi" w:eastAsiaTheme="minorEastAsia" w:hAnsiTheme="minorHAnsi" w:cstheme="minorBidi"/>
          <w:noProof/>
          <w:kern w:val="2"/>
          <w:szCs w:val="24"/>
          <w14:ligatures w14:val="standardContextual"/>
        </w:rPr>
      </w:pPr>
      <w:hyperlink w:anchor="_Toc207374227" w:history="1">
        <w:r w:rsidRPr="006F7817">
          <w:rPr>
            <w:rStyle w:val="Hyperlink"/>
            <w:bCs/>
            <w:noProof/>
            <w:lang w:val="fr-FR"/>
          </w:rPr>
          <w:t>4.3</w:t>
        </w:r>
        <w:r>
          <w:rPr>
            <w:rFonts w:asciiTheme="minorHAnsi" w:eastAsiaTheme="minorEastAsia" w:hAnsiTheme="minorHAnsi" w:cstheme="minorBidi"/>
            <w:noProof/>
            <w:kern w:val="2"/>
            <w:szCs w:val="24"/>
            <w14:ligatures w14:val="standardContextual"/>
          </w:rPr>
          <w:tab/>
        </w:r>
        <w:r w:rsidRPr="006F7817">
          <w:rPr>
            <w:rStyle w:val="Hyperlink"/>
            <w:bCs/>
            <w:noProof/>
            <w:lang w:val="fr-FR"/>
          </w:rPr>
          <w:t>Signalisation d</w:t>
        </w:r>
        <w:r w:rsidR="00AF172F">
          <w:rPr>
            <w:rStyle w:val="Hyperlink"/>
            <w:bCs/>
            <w:noProof/>
            <w:lang w:val="fr-FR"/>
          </w:rPr>
          <w:t>'</w:t>
        </w:r>
        <w:r w:rsidRPr="006F7817">
          <w:rPr>
            <w:rStyle w:val="Hyperlink"/>
            <w:bCs/>
            <w:noProof/>
            <w:lang w:val="fr-FR"/>
          </w:rPr>
          <w:t>informations accessibles en cas d</w:t>
        </w:r>
        <w:r w:rsidR="00AF172F">
          <w:rPr>
            <w:rStyle w:val="Hyperlink"/>
            <w:bCs/>
            <w:noProof/>
            <w:lang w:val="fr-FR"/>
          </w:rPr>
          <w:t>'</w:t>
        </w:r>
        <w:r w:rsidRPr="006F7817">
          <w:rPr>
            <w:rStyle w:val="Hyperlink"/>
            <w:bCs/>
            <w:noProof/>
            <w:lang w:val="fr-FR"/>
          </w:rPr>
          <w:t>urgence</w:t>
        </w:r>
        <w:r>
          <w:rPr>
            <w:noProof/>
            <w:webHidden/>
          </w:rPr>
          <w:tab/>
        </w:r>
        <w:r>
          <w:rPr>
            <w:noProof/>
            <w:webHidden/>
          </w:rPr>
          <w:tab/>
        </w:r>
        <w:r>
          <w:rPr>
            <w:noProof/>
            <w:webHidden/>
          </w:rPr>
          <w:fldChar w:fldCharType="begin"/>
        </w:r>
        <w:r>
          <w:rPr>
            <w:noProof/>
            <w:webHidden/>
          </w:rPr>
          <w:instrText xml:space="preserve"> PAGEREF _Toc207374227 \h </w:instrText>
        </w:r>
        <w:r>
          <w:rPr>
            <w:noProof/>
            <w:webHidden/>
          </w:rPr>
        </w:r>
        <w:r>
          <w:rPr>
            <w:noProof/>
            <w:webHidden/>
          </w:rPr>
          <w:fldChar w:fldCharType="separate"/>
        </w:r>
        <w:r w:rsidR="00A36252">
          <w:rPr>
            <w:noProof/>
            <w:webHidden/>
          </w:rPr>
          <w:t>22</w:t>
        </w:r>
        <w:r>
          <w:rPr>
            <w:noProof/>
            <w:webHidden/>
          </w:rPr>
          <w:fldChar w:fldCharType="end"/>
        </w:r>
      </w:hyperlink>
    </w:p>
    <w:p w14:paraId="17CE56BF" w14:textId="0658C16E" w:rsidR="00D74BA7" w:rsidRDefault="00D74BA7">
      <w:pPr>
        <w:pStyle w:val="TOC2"/>
        <w:rPr>
          <w:rFonts w:asciiTheme="minorHAnsi" w:eastAsiaTheme="minorEastAsia" w:hAnsiTheme="minorHAnsi" w:cstheme="minorBidi"/>
          <w:noProof/>
          <w:kern w:val="2"/>
          <w:szCs w:val="24"/>
          <w14:ligatures w14:val="standardContextual"/>
        </w:rPr>
      </w:pPr>
      <w:hyperlink w:anchor="_Toc207374228" w:history="1">
        <w:r w:rsidRPr="006F7817">
          <w:rPr>
            <w:rStyle w:val="Hyperlink"/>
            <w:bCs/>
            <w:noProof/>
            <w:lang w:val="fr-FR"/>
          </w:rPr>
          <w:t>4.4</w:t>
        </w:r>
        <w:r>
          <w:rPr>
            <w:rFonts w:asciiTheme="minorHAnsi" w:eastAsiaTheme="minorEastAsia" w:hAnsiTheme="minorHAnsi" w:cstheme="minorBidi"/>
            <w:noProof/>
            <w:kern w:val="2"/>
            <w:szCs w:val="24"/>
            <w14:ligatures w14:val="standardContextual"/>
          </w:rPr>
          <w:tab/>
        </w:r>
        <w:r w:rsidRPr="006F7817">
          <w:rPr>
            <w:rStyle w:val="Hyperlink"/>
            <w:bCs/>
            <w:noProof/>
            <w:lang w:val="fr-FR"/>
          </w:rPr>
          <w:t>Références</w:t>
        </w:r>
        <w:r>
          <w:rPr>
            <w:noProof/>
            <w:webHidden/>
          </w:rPr>
          <w:tab/>
        </w:r>
        <w:r>
          <w:rPr>
            <w:noProof/>
            <w:webHidden/>
          </w:rPr>
          <w:tab/>
        </w:r>
        <w:r>
          <w:rPr>
            <w:noProof/>
            <w:webHidden/>
          </w:rPr>
          <w:fldChar w:fldCharType="begin"/>
        </w:r>
        <w:r>
          <w:rPr>
            <w:noProof/>
            <w:webHidden/>
          </w:rPr>
          <w:instrText xml:space="preserve"> PAGEREF _Toc207374228 \h </w:instrText>
        </w:r>
        <w:r>
          <w:rPr>
            <w:noProof/>
            <w:webHidden/>
          </w:rPr>
        </w:r>
        <w:r>
          <w:rPr>
            <w:noProof/>
            <w:webHidden/>
          </w:rPr>
          <w:fldChar w:fldCharType="separate"/>
        </w:r>
        <w:r w:rsidR="00A36252">
          <w:rPr>
            <w:noProof/>
            <w:webHidden/>
          </w:rPr>
          <w:t>23</w:t>
        </w:r>
        <w:r>
          <w:rPr>
            <w:noProof/>
            <w:webHidden/>
          </w:rPr>
          <w:fldChar w:fldCharType="end"/>
        </w:r>
      </w:hyperlink>
    </w:p>
    <w:p w14:paraId="61E28D6A" w14:textId="495A27D1" w:rsidR="00D74BA7" w:rsidRDefault="00D74BA7" w:rsidP="00D74BA7">
      <w:pPr>
        <w:pStyle w:val="TOC1"/>
        <w:keepNext/>
        <w:rPr>
          <w:rFonts w:asciiTheme="minorHAnsi" w:eastAsiaTheme="minorEastAsia" w:hAnsiTheme="minorHAnsi" w:cstheme="minorBidi"/>
          <w:noProof/>
          <w:kern w:val="2"/>
          <w:szCs w:val="24"/>
          <w14:ligatures w14:val="standardContextual"/>
        </w:rPr>
      </w:pPr>
      <w:hyperlink w:anchor="_Toc207374229" w:history="1">
        <w:r w:rsidRPr="006F7817">
          <w:rPr>
            <w:rStyle w:val="Hyperlink"/>
            <w:noProof/>
            <w:lang w:val="fr-FR"/>
          </w:rPr>
          <w:t>5</w:t>
        </w:r>
        <w:r>
          <w:rPr>
            <w:rFonts w:asciiTheme="minorHAnsi" w:eastAsiaTheme="minorEastAsia" w:hAnsiTheme="minorHAnsi" w:cstheme="minorBidi"/>
            <w:noProof/>
            <w:kern w:val="2"/>
            <w:szCs w:val="24"/>
            <w14:ligatures w14:val="standardContextual"/>
          </w:rPr>
          <w:tab/>
        </w:r>
        <w:r w:rsidRPr="006F7817">
          <w:rPr>
            <w:rStyle w:val="Hyperlink"/>
            <w:noProof/>
            <w:lang w:val="fr-FR"/>
          </w:rPr>
          <w:t>Système d</w:t>
        </w:r>
        <w:r w:rsidR="00AF172F">
          <w:rPr>
            <w:rStyle w:val="Hyperlink"/>
            <w:noProof/>
            <w:lang w:val="fr-FR"/>
          </w:rPr>
          <w:t>'</w:t>
        </w:r>
        <w:r w:rsidRPr="006F7817">
          <w:rPr>
            <w:rStyle w:val="Hyperlink"/>
            <w:noProof/>
            <w:lang w:val="fr-FR"/>
          </w:rPr>
          <w:t>informations avancées en cas d</w:t>
        </w:r>
        <w:r w:rsidR="00AF172F">
          <w:rPr>
            <w:rStyle w:val="Hyperlink"/>
            <w:noProof/>
            <w:lang w:val="fr-FR"/>
          </w:rPr>
          <w:t>'</w:t>
        </w:r>
        <w:r w:rsidRPr="006F7817">
          <w:rPr>
            <w:rStyle w:val="Hyperlink"/>
            <w:noProof/>
            <w:lang w:val="fr-FR"/>
          </w:rPr>
          <w:t>urgence fondé sur la norme ATSC 3.0</w:t>
        </w:r>
        <w:r>
          <w:rPr>
            <w:noProof/>
            <w:webHidden/>
          </w:rPr>
          <w:tab/>
        </w:r>
        <w:r>
          <w:rPr>
            <w:noProof/>
            <w:webHidden/>
          </w:rPr>
          <w:tab/>
        </w:r>
        <w:r>
          <w:rPr>
            <w:noProof/>
            <w:webHidden/>
          </w:rPr>
          <w:fldChar w:fldCharType="begin"/>
        </w:r>
        <w:r>
          <w:rPr>
            <w:noProof/>
            <w:webHidden/>
          </w:rPr>
          <w:instrText xml:space="preserve"> PAGEREF _Toc207374229 \h </w:instrText>
        </w:r>
        <w:r>
          <w:rPr>
            <w:noProof/>
            <w:webHidden/>
          </w:rPr>
        </w:r>
        <w:r>
          <w:rPr>
            <w:noProof/>
            <w:webHidden/>
          </w:rPr>
          <w:fldChar w:fldCharType="separate"/>
        </w:r>
        <w:r w:rsidR="00A36252">
          <w:rPr>
            <w:noProof/>
            <w:webHidden/>
          </w:rPr>
          <w:t>23</w:t>
        </w:r>
        <w:r>
          <w:rPr>
            <w:noProof/>
            <w:webHidden/>
          </w:rPr>
          <w:fldChar w:fldCharType="end"/>
        </w:r>
      </w:hyperlink>
    </w:p>
    <w:p w14:paraId="4B5805E8" w14:textId="4AFCEE6A" w:rsidR="00D74BA7" w:rsidRDefault="00D74BA7" w:rsidP="00D74BA7">
      <w:pPr>
        <w:pStyle w:val="TOC2"/>
        <w:keepNext/>
        <w:rPr>
          <w:rFonts w:asciiTheme="minorHAnsi" w:eastAsiaTheme="minorEastAsia" w:hAnsiTheme="minorHAnsi" w:cstheme="minorBidi"/>
          <w:noProof/>
          <w:kern w:val="2"/>
          <w:szCs w:val="24"/>
          <w14:ligatures w14:val="standardContextual"/>
        </w:rPr>
      </w:pPr>
      <w:hyperlink w:anchor="_Toc207374230" w:history="1">
        <w:r w:rsidRPr="006F7817">
          <w:rPr>
            <w:rStyle w:val="Hyperlink"/>
            <w:noProof/>
            <w:lang w:val="fr-FR"/>
          </w:rPr>
          <w:t>5.1</w:t>
        </w:r>
        <w:r>
          <w:rPr>
            <w:rFonts w:asciiTheme="minorHAnsi" w:eastAsiaTheme="minorEastAsia" w:hAnsiTheme="minorHAnsi" w:cstheme="minorBidi"/>
            <w:noProof/>
            <w:kern w:val="2"/>
            <w:szCs w:val="24"/>
            <w14:ligatures w14:val="standardContextual"/>
          </w:rPr>
          <w:tab/>
        </w:r>
        <w:r w:rsidRPr="006F7817">
          <w:rPr>
            <w:rStyle w:val="Hyperlink"/>
            <w:noProof/>
            <w:lang w:val="fr-FR"/>
          </w:rPr>
          <w:t>Introduction et contexte</w:t>
        </w:r>
        <w:r>
          <w:rPr>
            <w:noProof/>
            <w:webHidden/>
          </w:rPr>
          <w:tab/>
        </w:r>
        <w:r>
          <w:rPr>
            <w:noProof/>
            <w:webHidden/>
          </w:rPr>
          <w:tab/>
        </w:r>
        <w:r>
          <w:rPr>
            <w:noProof/>
            <w:webHidden/>
          </w:rPr>
          <w:fldChar w:fldCharType="begin"/>
        </w:r>
        <w:r>
          <w:rPr>
            <w:noProof/>
            <w:webHidden/>
          </w:rPr>
          <w:instrText xml:space="preserve"> PAGEREF _Toc207374230 \h </w:instrText>
        </w:r>
        <w:r>
          <w:rPr>
            <w:noProof/>
            <w:webHidden/>
          </w:rPr>
        </w:r>
        <w:r>
          <w:rPr>
            <w:noProof/>
            <w:webHidden/>
          </w:rPr>
          <w:fldChar w:fldCharType="separate"/>
        </w:r>
        <w:r w:rsidR="00A36252">
          <w:rPr>
            <w:noProof/>
            <w:webHidden/>
          </w:rPr>
          <w:t>23</w:t>
        </w:r>
        <w:r>
          <w:rPr>
            <w:noProof/>
            <w:webHidden/>
          </w:rPr>
          <w:fldChar w:fldCharType="end"/>
        </w:r>
      </w:hyperlink>
    </w:p>
    <w:p w14:paraId="0AE76C6D" w14:textId="66E4B052" w:rsidR="00D74BA7" w:rsidRDefault="00D74BA7">
      <w:pPr>
        <w:pStyle w:val="TOC2"/>
        <w:rPr>
          <w:rFonts w:asciiTheme="minorHAnsi" w:eastAsiaTheme="minorEastAsia" w:hAnsiTheme="minorHAnsi" w:cstheme="minorBidi"/>
          <w:noProof/>
          <w:kern w:val="2"/>
          <w:szCs w:val="24"/>
          <w14:ligatures w14:val="standardContextual"/>
        </w:rPr>
      </w:pPr>
      <w:hyperlink w:anchor="_Toc207374231" w:history="1">
        <w:r w:rsidRPr="006F7817">
          <w:rPr>
            <w:rStyle w:val="Hyperlink"/>
            <w:noProof/>
            <w:lang w:val="fr-FR"/>
          </w:rPr>
          <w:t>5.2</w:t>
        </w:r>
        <w:r>
          <w:rPr>
            <w:rFonts w:asciiTheme="minorHAnsi" w:eastAsiaTheme="minorEastAsia" w:hAnsiTheme="minorHAnsi" w:cstheme="minorBidi"/>
            <w:noProof/>
            <w:kern w:val="2"/>
            <w:szCs w:val="24"/>
            <w14:ligatures w14:val="standardContextual"/>
          </w:rPr>
          <w:tab/>
        </w:r>
        <w:r w:rsidRPr="006F7817">
          <w:rPr>
            <w:rStyle w:val="Hyperlink"/>
            <w:noProof/>
            <w:lang w:val="fr-FR"/>
          </w:rPr>
          <w:t>Fonctions AEI fondées sur la norme ATSC 3.0 pour appuyer l</w:t>
        </w:r>
        <w:r w:rsidR="00AF172F">
          <w:rPr>
            <w:rStyle w:val="Hyperlink"/>
            <w:noProof/>
            <w:lang w:val="fr-FR"/>
          </w:rPr>
          <w:t>'</w:t>
        </w:r>
        <w:r w:rsidRPr="006F7817">
          <w:rPr>
            <w:rStyle w:val="Hyperlink"/>
            <w:noProof/>
            <w:lang w:val="fr-FR"/>
          </w:rPr>
          <w:t>alerte du public pour tous les risques</w:t>
        </w:r>
        <w:r>
          <w:rPr>
            <w:noProof/>
            <w:webHidden/>
          </w:rPr>
          <w:tab/>
        </w:r>
        <w:r>
          <w:rPr>
            <w:noProof/>
            <w:webHidden/>
          </w:rPr>
          <w:tab/>
        </w:r>
        <w:r>
          <w:rPr>
            <w:noProof/>
            <w:webHidden/>
          </w:rPr>
          <w:fldChar w:fldCharType="begin"/>
        </w:r>
        <w:r>
          <w:rPr>
            <w:noProof/>
            <w:webHidden/>
          </w:rPr>
          <w:instrText xml:space="preserve"> PAGEREF _Toc207374231 \h </w:instrText>
        </w:r>
        <w:r>
          <w:rPr>
            <w:noProof/>
            <w:webHidden/>
          </w:rPr>
        </w:r>
        <w:r>
          <w:rPr>
            <w:noProof/>
            <w:webHidden/>
          </w:rPr>
          <w:fldChar w:fldCharType="separate"/>
        </w:r>
        <w:r w:rsidR="00A36252">
          <w:rPr>
            <w:noProof/>
            <w:webHidden/>
          </w:rPr>
          <w:t>24</w:t>
        </w:r>
        <w:r>
          <w:rPr>
            <w:noProof/>
            <w:webHidden/>
          </w:rPr>
          <w:fldChar w:fldCharType="end"/>
        </w:r>
      </w:hyperlink>
    </w:p>
    <w:p w14:paraId="6B374E96" w14:textId="215DD1FA" w:rsidR="00D74BA7" w:rsidRDefault="00D74BA7">
      <w:pPr>
        <w:pStyle w:val="TOC2"/>
        <w:rPr>
          <w:rFonts w:asciiTheme="minorHAnsi" w:eastAsiaTheme="minorEastAsia" w:hAnsiTheme="minorHAnsi" w:cstheme="minorBidi"/>
          <w:noProof/>
          <w:kern w:val="2"/>
          <w:szCs w:val="24"/>
          <w14:ligatures w14:val="standardContextual"/>
        </w:rPr>
      </w:pPr>
      <w:hyperlink w:anchor="_Toc207374232" w:history="1">
        <w:r w:rsidRPr="006F7817">
          <w:rPr>
            <w:rStyle w:val="Hyperlink"/>
            <w:noProof/>
            <w:lang w:val="fr-FR"/>
          </w:rPr>
          <w:t>5.3</w:t>
        </w:r>
        <w:r>
          <w:rPr>
            <w:rFonts w:asciiTheme="minorHAnsi" w:eastAsiaTheme="minorEastAsia" w:hAnsiTheme="minorHAnsi" w:cstheme="minorBidi"/>
            <w:noProof/>
            <w:kern w:val="2"/>
            <w:szCs w:val="24"/>
            <w14:ligatures w14:val="standardContextual"/>
          </w:rPr>
          <w:tab/>
        </w:r>
        <w:r w:rsidRPr="006F7817">
          <w:rPr>
            <w:rStyle w:val="Hyperlink"/>
            <w:noProof/>
            <w:lang w:val="fr-FR"/>
          </w:rPr>
          <w:t>Exploitation du système AEI fondé sur la norme ATSC 3.0</w:t>
        </w:r>
        <w:r>
          <w:rPr>
            <w:noProof/>
            <w:webHidden/>
          </w:rPr>
          <w:tab/>
        </w:r>
        <w:r>
          <w:rPr>
            <w:noProof/>
            <w:webHidden/>
          </w:rPr>
          <w:tab/>
        </w:r>
        <w:r>
          <w:rPr>
            <w:noProof/>
            <w:webHidden/>
          </w:rPr>
          <w:fldChar w:fldCharType="begin"/>
        </w:r>
        <w:r>
          <w:rPr>
            <w:noProof/>
            <w:webHidden/>
          </w:rPr>
          <w:instrText xml:space="preserve"> PAGEREF _Toc207374232 \h </w:instrText>
        </w:r>
        <w:r>
          <w:rPr>
            <w:noProof/>
            <w:webHidden/>
          </w:rPr>
        </w:r>
        <w:r>
          <w:rPr>
            <w:noProof/>
            <w:webHidden/>
          </w:rPr>
          <w:fldChar w:fldCharType="separate"/>
        </w:r>
        <w:r w:rsidR="00A36252">
          <w:rPr>
            <w:noProof/>
            <w:webHidden/>
          </w:rPr>
          <w:t>25</w:t>
        </w:r>
        <w:r>
          <w:rPr>
            <w:noProof/>
            <w:webHidden/>
          </w:rPr>
          <w:fldChar w:fldCharType="end"/>
        </w:r>
      </w:hyperlink>
    </w:p>
    <w:p w14:paraId="43CECB26" w14:textId="560D330D" w:rsidR="00D74BA7" w:rsidRDefault="00D74BA7">
      <w:pPr>
        <w:pStyle w:val="TOC2"/>
        <w:rPr>
          <w:rFonts w:asciiTheme="minorHAnsi" w:eastAsiaTheme="minorEastAsia" w:hAnsiTheme="minorHAnsi" w:cstheme="minorBidi"/>
          <w:noProof/>
          <w:kern w:val="2"/>
          <w:szCs w:val="24"/>
          <w14:ligatures w14:val="standardContextual"/>
        </w:rPr>
      </w:pPr>
      <w:hyperlink w:anchor="_Toc207374233" w:history="1">
        <w:r w:rsidRPr="006F7817">
          <w:rPr>
            <w:rStyle w:val="Hyperlink"/>
            <w:noProof/>
            <w:lang w:val="fr-FR"/>
          </w:rPr>
          <w:t>5.4</w:t>
        </w:r>
        <w:r>
          <w:rPr>
            <w:rFonts w:asciiTheme="minorHAnsi" w:eastAsiaTheme="minorEastAsia" w:hAnsiTheme="minorHAnsi" w:cstheme="minorBidi"/>
            <w:noProof/>
            <w:kern w:val="2"/>
            <w:szCs w:val="24"/>
            <w14:ligatures w14:val="standardContextual"/>
          </w:rPr>
          <w:tab/>
        </w:r>
        <w:r w:rsidRPr="006F7817">
          <w:rPr>
            <w:rStyle w:val="Hyperlink"/>
            <w:noProof/>
            <w:lang w:val="fr-FR"/>
          </w:rPr>
          <w:t>Capacité en matière d</w:t>
        </w:r>
        <w:r w:rsidR="00AF172F">
          <w:rPr>
            <w:rStyle w:val="Hyperlink"/>
            <w:noProof/>
            <w:lang w:val="fr-FR"/>
          </w:rPr>
          <w:t>'</w:t>
        </w:r>
        <w:r w:rsidRPr="006F7817">
          <w:rPr>
            <w:rStyle w:val="Hyperlink"/>
            <w:noProof/>
            <w:lang w:val="fr-FR"/>
          </w:rPr>
          <w:t>accessibilité pour les malvoyants</w:t>
        </w:r>
        <w:r>
          <w:rPr>
            <w:noProof/>
            <w:webHidden/>
          </w:rPr>
          <w:tab/>
        </w:r>
        <w:r>
          <w:rPr>
            <w:noProof/>
            <w:webHidden/>
          </w:rPr>
          <w:tab/>
        </w:r>
        <w:r>
          <w:rPr>
            <w:noProof/>
            <w:webHidden/>
          </w:rPr>
          <w:fldChar w:fldCharType="begin"/>
        </w:r>
        <w:r>
          <w:rPr>
            <w:noProof/>
            <w:webHidden/>
          </w:rPr>
          <w:instrText xml:space="preserve"> PAGEREF _Toc207374233 \h </w:instrText>
        </w:r>
        <w:r>
          <w:rPr>
            <w:noProof/>
            <w:webHidden/>
          </w:rPr>
        </w:r>
        <w:r>
          <w:rPr>
            <w:noProof/>
            <w:webHidden/>
          </w:rPr>
          <w:fldChar w:fldCharType="separate"/>
        </w:r>
        <w:r w:rsidR="00A36252">
          <w:rPr>
            <w:noProof/>
            <w:webHidden/>
          </w:rPr>
          <w:t>26</w:t>
        </w:r>
        <w:r>
          <w:rPr>
            <w:noProof/>
            <w:webHidden/>
          </w:rPr>
          <w:fldChar w:fldCharType="end"/>
        </w:r>
      </w:hyperlink>
    </w:p>
    <w:p w14:paraId="6F5457FA" w14:textId="01E4DDEA" w:rsidR="00D74BA7" w:rsidRDefault="00D74BA7">
      <w:pPr>
        <w:pStyle w:val="TOC2"/>
        <w:rPr>
          <w:rFonts w:asciiTheme="minorHAnsi" w:eastAsiaTheme="minorEastAsia" w:hAnsiTheme="minorHAnsi" w:cstheme="minorBidi"/>
          <w:noProof/>
          <w:kern w:val="2"/>
          <w:szCs w:val="24"/>
          <w14:ligatures w14:val="standardContextual"/>
        </w:rPr>
      </w:pPr>
      <w:hyperlink w:anchor="_Toc207374234" w:history="1">
        <w:r w:rsidRPr="006F7817">
          <w:rPr>
            <w:rStyle w:val="Hyperlink"/>
            <w:noProof/>
            <w:lang w:val="fr-FR"/>
          </w:rPr>
          <w:t>5.5</w:t>
        </w:r>
        <w:r>
          <w:rPr>
            <w:rFonts w:asciiTheme="minorHAnsi" w:eastAsiaTheme="minorEastAsia" w:hAnsiTheme="minorHAnsi" w:cstheme="minorBidi"/>
            <w:noProof/>
            <w:kern w:val="2"/>
            <w:szCs w:val="24"/>
            <w14:ligatures w14:val="standardContextual"/>
          </w:rPr>
          <w:tab/>
        </w:r>
        <w:r w:rsidRPr="006F7817">
          <w:rPr>
            <w:rStyle w:val="Hyperlink"/>
            <w:noProof/>
            <w:lang w:val="fr-FR"/>
          </w:rPr>
          <w:t>Configurations du récepteur</w:t>
        </w:r>
        <w:r>
          <w:rPr>
            <w:noProof/>
            <w:webHidden/>
          </w:rPr>
          <w:tab/>
        </w:r>
        <w:r>
          <w:rPr>
            <w:noProof/>
            <w:webHidden/>
          </w:rPr>
          <w:tab/>
        </w:r>
        <w:r>
          <w:rPr>
            <w:noProof/>
            <w:webHidden/>
          </w:rPr>
          <w:fldChar w:fldCharType="begin"/>
        </w:r>
        <w:r>
          <w:rPr>
            <w:noProof/>
            <w:webHidden/>
          </w:rPr>
          <w:instrText xml:space="preserve"> PAGEREF _Toc207374234 \h </w:instrText>
        </w:r>
        <w:r>
          <w:rPr>
            <w:noProof/>
            <w:webHidden/>
          </w:rPr>
        </w:r>
        <w:r>
          <w:rPr>
            <w:noProof/>
            <w:webHidden/>
          </w:rPr>
          <w:fldChar w:fldCharType="separate"/>
        </w:r>
        <w:r w:rsidR="00A36252">
          <w:rPr>
            <w:noProof/>
            <w:webHidden/>
          </w:rPr>
          <w:t>26</w:t>
        </w:r>
        <w:r>
          <w:rPr>
            <w:noProof/>
            <w:webHidden/>
          </w:rPr>
          <w:fldChar w:fldCharType="end"/>
        </w:r>
      </w:hyperlink>
    </w:p>
    <w:p w14:paraId="11C01699" w14:textId="68C56738" w:rsidR="00D74BA7" w:rsidRDefault="00D74BA7">
      <w:pPr>
        <w:pStyle w:val="TOC2"/>
        <w:rPr>
          <w:rFonts w:asciiTheme="minorHAnsi" w:eastAsiaTheme="minorEastAsia" w:hAnsiTheme="minorHAnsi" w:cstheme="minorBidi"/>
          <w:noProof/>
          <w:kern w:val="2"/>
          <w:szCs w:val="24"/>
          <w14:ligatures w14:val="standardContextual"/>
        </w:rPr>
      </w:pPr>
      <w:hyperlink w:anchor="_Toc207374235" w:history="1">
        <w:r w:rsidRPr="006F7817">
          <w:rPr>
            <w:rStyle w:val="Hyperlink"/>
            <w:noProof/>
            <w:lang w:val="fr-FR"/>
          </w:rPr>
          <w:t>5.6</w:t>
        </w:r>
        <w:r>
          <w:rPr>
            <w:rFonts w:asciiTheme="minorHAnsi" w:eastAsiaTheme="minorEastAsia" w:hAnsiTheme="minorHAnsi" w:cstheme="minorBidi"/>
            <w:noProof/>
            <w:kern w:val="2"/>
            <w:szCs w:val="24"/>
            <w14:ligatures w14:val="standardContextual"/>
          </w:rPr>
          <w:tab/>
        </w:r>
        <w:r w:rsidRPr="006F7817">
          <w:rPr>
            <w:rStyle w:val="Hyperlink"/>
            <w:noProof/>
            <w:lang w:val="fr-FR"/>
          </w:rPr>
          <w:t>Références</w:t>
        </w:r>
        <w:r>
          <w:rPr>
            <w:noProof/>
            <w:webHidden/>
          </w:rPr>
          <w:tab/>
        </w:r>
        <w:r>
          <w:rPr>
            <w:noProof/>
            <w:webHidden/>
          </w:rPr>
          <w:tab/>
        </w:r>
        <w:r>
          <w:rPr>
            <w:noProof/>
            <w:webHidden/>
          </w:rPr>
          <w:fldChar w:fldCharType="begin"/>
        </w:r>
        <w:r>
          <w:rPr>
            <w:noProof/>
            <w:webHidden/>
          </w:rPr>
          <w:instrText xml:space="preserve"> PAGEREF _Toc207374235 \h </w:instrText>
        </w:r>
        <w:r>
          <w:rPr>
            <w:noProof/>
            <w:webHidden/>
          </w:rPr>
        </w:r>
        <w:r>
          <w:rPr>
            <w:noProof/>
            <w:webHidden/>
          </w:rPr>
          <w:fldChar w:fldCharType="separate"/>
        </w:r>
        <w:r w:rsidR="00A36252">
          <w:rPr>
            <w:noProof/>
            <w:webHidden/>
          </w:rPr>
          <w:t>27</w:t>
        </w:r>
        <w:r>
          <w:rPr>
            <w:noProof/>
            <w:webHidden/>
          </w:rPr>
          <w:fldChar w:fldCharType="end"/>
        </w:r>
      </w:hyperlink>
    </w:p>
    <w:p w14:paraId="112F99F7" w14:textId="76BCAB8E" w:rsidR="00D74BA7" w:rsidRDefault="00D74BA7">
      <w:pPr>
        <w:pStyle w:val="TOC1"/>
        <w:rPr>
          <w:rFonts w:asciiTheme="minorHAnsi" w:eastAsiaTheme="minorEastAsia" w:hAnsiTheme="minorHAnsi" w:cstheme="minorBidi"/>
          <w:noProof/>
          <w:kern w:val="2"/>
          <w:szCs w:val="24"/>
          <w14:ligatures w14:val="standardContextual"/>
        </w:rPr>
      </w:pPr>
      <w:hyperlink w:anchor="_Toc207374236" w:history="1">
        <w:r w:rsidRPr="006F7817">
          <w:rPr>
            <w:rStyle w:val="Hyperlink"/>
            <w:noProof/>
            <w:lang w:val="fr-FR"/>
          </w:rPr>
          <w:t>6</w:t>
        </w:r>
        <w:r>
          <w:rPr>
            <w:rFonts w:asciiTheme="minorHAnsi" w:eastAsiaTheme="minorEastAsia" w:hAnsiTheme="minorHAnsi" w:cstheme="minorBidi"/>
            <w:noProof/>
            <w:kern w:val="2"/>
            <w:szCs w:val="24"/>
            <w14:ligatures w14:val="standardContextual"/>
          </w:rPr>
          <w:tab/>
        </w:r>
        <w:r w:rsidRPr="006F7817">
          <w:rPr>
            <w:rStyle w:val="Hyperlink"/>
            <w:noProof/>
            <w:lang w:val="fr-FR"/>
          </w:rPr>
          <w:t>Systèmes d</w:t>
        </w:r>
        <w:r w:rsidR="00AF172F">
          <w:rPr>
            <w:rStyle w:val="Hyperlink"/>
            <w:noProof/>
            <w:lang w:val="fr-FR"/>
          </w:rPr>
          <w:t>'</w:t>
        </w:r>
        <w:r w:rsidRPr="006F7817">
          <w:rPr>
            <w:rStyle w:val="Hyperlink"/>
            <w:noProof/>
            <w:lang w:val="fr-FR"/>
          </w:rPr>
          <w:t>alerte du public pour le système de radiodiffusion 5G fondé sur la technologie LTE</w:t>
        </w:r>
        <w:r>
          <w:rPr>
            <w:noProof/>
            <w:webHidden/>
          </w:rPr>
          <w:tab/>
        </w:r>
        <w:r>
          <w:rPr>
            <w:noProof/>
            <w:webHidden/>
          </w:rPr>
          <w:tab/>
        </w:r>
        <w:r>
          <w:rPr>
            <w:noProof/>
            <w:webHidden/>
          </w:rPr>
          <w:fldChar w:fldCharType="begin"/>
        </w:r>
        <w:r>
          <w:rPr>
            <w:noProof/>
            <w:webHidden/>
          </w:rPr>
          <w:instrText xml:space="preserve"> PAGEREF _Toc207374236 \h </w:instrText>
        </w:r>
        <w:r>
          <w:rPr>
            <w:noProof/>
            <w:webHidden/>
          </w:rPr>
        </w:r>
        <w:r>
          <w:rPr>
            <w:noProof/>
            <w:webHidden/>
          </w:rPr>
          <w:fldChar w:fldCharType="separate"/>
        </w:r>
        <w:r w:rsidR="00A36252">
          <w:rPr>
            <w:noProof/>
            <w:webHidden/>
          </w:rPr>
          <w:t>27</w:t>
        </w:r>
        <w:r>
          <w:rPr>
            <w:noProof/>
            <w:webHidden/>
          </w:rPr>
          <w:fldChar w:fldCharType="end"/>
        </w:r>
      </w:hyperlink>
    </w:p>
    <w:p w14:paraId="6A325CEA" w14:textId="266D666D" w:rsidR="00D74BA7" w:rsidRDefault="00D74BA7">
      <w:pPr>
        <w:pStyle w:val="TOC2"/>
        <w:rPr>
          <w:rFonts w:asciiTheme="minorHAnsi" w:eastAsiaTheme="minorEastAsia" w:hAnsiTheme="minorHAnsi" w:cstheme="minorBidi"/>
          <w:noProof/>
          <w:kern w:val="2"/>
          <w:szCs w:val="24"/>
          <w14:ligatures w14:val="standardContextual"/>
        </w:rPr>
      </w:pPr>
      <w:hyperlink w:anchor="_Toc207374237" w:history="1">
        <w:r w:rsidRPr="006F7817">
          <w:rPr>
            <w:rStyle w:val="Hyperlink"/>
            <w:noProof/>
            <w:lang w:val="fr-FR"/>
          </w:rPr>
          <w:t>6.1</w:t>
        </w:r>
        <w:r>
          <w:rPr>
            <w:rFonts w:asciiTheme="minorHAnsi" w:eastAsiaTheme="minorEastAsia" w:hAnsiTheme="minorHAnsi" w:cstheme="minorBidi"/>
            <w:noProof/>
            <w:kern w:val="2"/>
            <w:szCs w:val="24"/>
            <w14:ligatures w14:val="standardContextual"/>
          </w:rPr>
          <w:tab/>
        </w:r>
        <w:r w:rsidRPr="006F7817">
          <w:rPr>
            <w:rStyle w:val="Hyperlink"/>
            <w:noProof/>
            <w:lang w:val="fr-FR"/>
          </w:rPr>
          <w:t>Système d</w:t>
        </w:r>
        <w:r w:rsidR="00AF172F">
          <w:rPr>
            <w:rStyle w:val="Hyperlink"/>
            <w:noProof/>
            <w:lang w:val="fr-FR"/>
          </w:rPr>
          <w:t>'</w:t>
        </w:r>
        <w:r w:rsidRPr="006F7817">
          <w:rPr>
            <w:rStyle w:val="Hyperlink"/>
            <w:noProof/>
            <w:lang w:val="fr-FR"/>
          </w:rPr>
          <w:t>alerte du public dans les réseaux 3GPP</w:t>
        </w:r>
        <w:r>
          <w:rPr>
            <w:noProof/>
            <w:webHidden/>
          </w:rPr>
          <w:tab/>
        </w:r>
        <w:r>
          <w:rPr>
            <w:noProof/>
            <w:webHidden/>
          </w:rPr>
          <w:tab/>
        </w:r>
        <w:r>
          <w:rPr>
            <w:noProof/>
            <w:webHidden/>
          </w:rPr>
          <w:fldChar w:fldCharType="begin"/>
        </w:r>
        <w:r>
          <w:rPr>
            <w:noProof/>
            <w:webHidden/>
          </w:rPr>
          <w:instrText xml:space="preserve"> PAGEREF _Toc207374237 \h </w:instrText>
        </w:r>
        <w:r>
          <w:rPr>
            <w:noProof/>
            <w:webHidden/>
          </w:rPr>
        </w:r>
        <w:r>
          <w:rPr>
            <w:noProof/>
            <w:webHidden/>
          </w:rPr>
          <w:fldChar w:fldCharType="separate"/>
        </w:r>
        <w:r w:rsidR="00A36252">
          <w:rPr>
            <w:noProof/>
            <w:webHidden/>
          </w:rPr>
          <w:t>28</w:t>
        </w:r>
        <w:r>
          <w:rPr>
            <w:noProof/>
            <w:webHidden/>
          </w:rPr>
          <w:fldChar w:fldCharType="end"/>
        </w:r>
      </w:hyperlink>
    </w:p>
    <w:p w14:paraId="29236216" w14:textId="4F8C5568" w:rsidR="00D74BA7" w:rsidRDefault="00D74BA7">
      <w:pPr>
        <w:pStyle w:val="TOC2"/>
        <w:rPr>
          <w:rFonts w:asciiTheme="minorHAnsi" w:eastAsiaTheme="minorEastAsia" w:hAnsiTheme="minorHAnsi" w:cstheme="minorBidi"/>
          <w:noProof/>
          <w:kern w:val="2"/>
          <w:szCs w:val="24"/>
          <w14:ligatures w14:val="standardContextual"/>
        </w:rPr>
      </w:pPr>
      <w:hyperlink w:anchor="_Toc207374238" w:history="1">
        <w:r w:rsidRPr="006F7817">
          <w:rPr>
            <w:rStyle w:val="Hyperlink"/>
            <w:noProof/>
            <w:lang w:val="fr-FR"/>
          </w:rPr>
          <w:t>6.2</w:t>
        </w:r>
        <w:r>
          <w:rPr>
            <w:rFonts w:asciiTheme="minorHAnsi" w:eastAsiaTheme="minorEastAsia" w:hAnsiTheme="minorHAnsi" w:cstheme="minorBidi"/>
            <w:noProof/>
            <w:kern w:val="2"/>
            <w:szCs w:val="24"/>
            <w14:ligatures w14:val="standardContextual"/>
          </w:rPr>
          <w:tab/>
        </w:r>
        <w:r w:rsidRPr="006F7817">
          <w:rPr>
            <w:rStyle w:val="Hyperlink"/>
            <w:noProof/>
            <w:lang w:val="fr-FR"/>
          </w:rPr>
          <w:t>Système de radiodiffusion 5G fondé sur la technologie LTE étendu au moyen des systèmes d</w:t>
        </w:r>
        <w:r w:rsidR="00AF172F">
          <w:rPr>
            <w:rStyle w:val="Hyperlink"/>
            <w:noProof/>
            <w:lang w:val="fr-FR"/>
          </w:rPr>
          <w:t>'</w:t>
        </w:r>
        <w:r w:rsidRPr="006F7817">
          <w:rPr>
            <w:rStyle w:val="Hyperlink"/>
            <w:noProof/>
            <w:lang w:val="fr-FR"/>
          </w:rPr>
          <w:t>alerte du public</w:t>
        </w:r>
        <w:r>
          <w:rPr>
            <w:noProof/>
            <w:webHidden/>
          </w:rPr>
          <w:tab/>
        </w:r>
        <w:r>
          <w:rPr>
            <w:noProof/>
            <w:webHidden/>
          </w:rPr>
          <w:tab/>
        </w:r>
        <w:r>
          <w:rPr>
            <w:noProof/>
            <w:webHidden/>
          </w:rPr>
          <w:fldChar w:fldCharType="begin"/>
        </w:r>
        <w:r>
          <w:rPr>
            <w:noProof/>
            <w:webHidden/>
          </w:rPr>
          <w:instrText xml:space="preserve"> PAGEREF _Toc207374238 \h </w:instrText>
        </w:r>
        <w:r>
          <w:rPr>
            <w:noProof/>
            <w:webHidden/>
          </w:rPr>
        </w:r>
        <w:r>
          <w:rPr>
            <w:noProof/>
            <w:webHidden/>
          </w:rPr>
          <w:fldChar w:fldCharType="separate"/>
        </w:r>
        <w:r w:rsidR="00A36252">
          <w:rPr>
            <w:noProof/>
            <w:webHidden/>
          </w:rPr>
          <w:t>29</w:t>
        </w:r>
        <w:r>
          <w:rPr>
            <w:noProof/>
            <w:webHidden/>
          </w:rPr>
          <w:fldChar w:fldCharType="end"/>
        </w:r>
      </w:hyperlink>
    </w:p>
    <w:p w14:paraId="4D76C11B" w14:textId="2B1BB052" w:rsidR="00D74BA7" w:rsidRDefault="00D74BA7">
      <w:pPr>
        <w:pStyle w:val="TOC1"/>
        <w:rPr>
          <w:rFonts w:asciiTheme="minorHAnsi" w:eastAsiaTheme="minorEastAsia" w:hAnsiTheme="minorHAnsi" w:cstheme="minorBidi"/>
          <w:noProof/>
          <w:kern w:val="2"/>
          <w:szCs w:val="24"/>
          <w14:ligatures w14:val="standardContextual"/>
        </w:rPr>
      </w:pPr>
      <w:hyperlink w:anchor="_Toc207374239" w:history="1">
        <w:r w:rsidRPr="006F7817">
          <w:rPr>
            <w:rStyle w:val="Hyperlink"/>
            <w:noProof/>
            <w:lang w:val="fr-FR"/>
          </w:rPr>
          <w:t xml:space="preserve">Annexe 2 </w:t>
        </w:r>
        <w:r>
          <w:rPr>
            <w:rStyle w:val="Hyperlink"/>
            <w:noProof/>
            <w:lang w:val="fr-FR"/>
          </w:rPr>
          <w:t>–</w:t>
        </w:r>
        <w:r w:rsidRPr="006F7817">
          <w:rPr>
            <w:rStyle w:val="Hyperlink"/>
            <w:noProof/>
            <w:lang w:val="fr-FR"/>
          </w:rPr>
          <w:t xml:space="preserve"> Signal de commande commun de système d</w:t>
        </w:r>
        <w:r w:rsidR="00AF172F">
          <w:rPr>
            <w:rStyle w:val="Hyperlink"/>
            <w:noProof/>
            <w:lang w:val="fr-FR"/>
          </w:rPr>
          <w:t>'</w:t>
        </w:r>
        <w:r w:rsidRPr="006F7817">
          <w:rPr>
            <w:rStyle w:val="Hyperlink"/>
            <w:noProof/>
            <w:lang w:val="fr-FR"/>
          </w:rPr>
          <w:t>alerte aux situations d</w:t>
        </w:r>
        <w:r w:rsidR="00AF172F">
          <w:rPr>
            <w:rStyle w:val="Hyperlink"/>
            <w:noProof/>
            <w:lang w:val="fr-FR"/>
          </w:rPr>
          <w:t>'</w:t>
        </w:r>
        <w:r w:rsidRPr="006F7817">
          <w:rPr>
            <w:rStyle w:val="Hyperlink"/>
            <w:noProof/>
            <w:lang w:val="fr-FR"/>
          </w:rPr>
          <w:t>urgence pour la radiodiffusion sonore analogique</w:t>
        </w:r>
        <w:r>
          <w:rPr>
            <w:noProof/>
            <w:webHidden/>
          </w:rPr>
          <w:tab/>
        </w:r>
        <w:r>
          <w:rPr>
            <w:noProof/>
            <w:webHidden/>
          </w:rPr>
          <w:tab/>
        </w:r>
        <w:r>
          <w:rPr>
            <w:noProof/>
            <w:webHidden/>
          </w:rPr>
          <w:fldChar w:fldCharType="begin"/>
        </w:r>
        <w:r>
          <w:rPr>
            <w:noProof/>
            <w:webHidden/>
          </w:rPr>
          <w:instrText xml:space="preserve"> PAGEREF _Toc207374239 \h </w:instrText>
        </w:r>
        <w:r>
          <w:rPr>
            <w:noProof/>
            <w:webHidden/>
          </w:rPr>
        </w:r>
        <w:r>
          <w:rPr>
            <w:noProof/>
            <w:webHidden/>
          </w:rPr>
          <w:fldChar w:fldCharType="separate"/>
        </w:r>
        <w:r w:rsidR="00A36252">
          <w:rPr>
            <w:noProof/>
            <w:webHidden/>
          </w:rPr>
          <w:t>32</w:t>
        </w:r>
        <w:r>
          <w:rPr>
            <w:noProof/>
            <w:webHidden/>
          </w:rPr>
          <w:fldChar w:fldCharType="end"/>
        </w:r>
      </w:hyperlink>
    </w:p>
    <w:p w14:paraId="5FDAFDDA" w14:textId="434EF0E6" w:rsidR="00D74BA7" w:rsidRDefault="00D74BA7">
      <w:pPr>
        <w:pStyle w:val="TOC1"/>
        <w:rPr>
          <w:rFonts w:asciiTheme="minorHAnsi" w:eastAsiaTheme="minorEastAsia" w:hAnsiTheme="minorHAnsi" w:cstheme="minorBidi"/>
          <w:noProof/>
          <w:kern w:val="2"/>
          <w:szCs w:val="24"/>
          <w14:ligatures w14:val="standardContextual"/>
        </w:rPr>
      </w:pPr>
      <w:hyperlink w:anchor="_Toc207374240" w:history="1">
        <w:r w:rsidRPr="006F7817">
          <w:rPr>
            <w:rStyle w:val="Hyperlink"/>
            <w:noProof/>
            <w:lang w:val="fr-FR"/>
          </w:rPr>
          <w:t>1</w:t>
        </w:r>
        <w:r>
          <w:rPr>
            <w:rFonts w:asciiTheme="minorHAnsi" w:eastAsiaTheme="minorEastAsia" w:hAnsiTheme="minorHAnsi" w:cstheme="minorBidi"/>
            <w:noProof/>
            <w:kern w:val="2"/>
            <w:szCs w:val="24"/>
            <w14:ligatures w14:val="standardContextual"/>
          </w:rPr>
          <w:tab/>
        </w:r>
        <w:r w:rsidRPr="006F7817">
          <w:rPr>
            <w:rStyle w:val="Hyperlink"/>
            <w:noProof/>
            <w:lang w:val="fr-FR"/>
          </w:rPr>
          <w:t>Introduction</w:t>
        </w:r>
        <w:r>
          <w:rPr>
            <w:noProof/>
            <w:webHidden/>
          </w:rPr>
          <w:tab/>
        </w:r>
        <w:r>
          <w:rPr>
            <w:noProof/>
            <w:webHidden/>
          </w:rPr>
          <w:tab/>
        </w:r>
        <w:r>
          <w:rPr>
            <w:noProof/>
            <w:webHidden/>
          </w:rPr>
          <w:fldChar w:fldCharType="begin"/>
        </w:r>
        <w:r>
          <w:rPr>
            <w:noProof/>
            <w:webHidden/>
          </w:rPr>
          <w:instrText xml:space="preserve"> PAGEREF _Toc207374240 \h </w:instrText>
        </w:r>
        <w:r>
          <w:rPr>
            <w:noProof/>
            <w:webHidden/>
          </w:rPr>
        </w:r>
        <w:r>
          <w:rPr>
            <w:noProof/>
            <w:webHidden/>
          </w:rPr>
          <w:fldChar w:fldCharType="separate"/>
        </w:r>
        <w:r w:rsidR="00A36252">
          <w:rPr>
            <w:noProof/>
            <w:webHidden/>
          </w:rPr>
          <w:t>32</w:t>
        </w:r>
        <w:r>
          <w:rPr>
            <w:noProof/>
            <w:webHidden/>
          </w:rPr>
          <w:fldChar w:fldCharType="end"/>
        </w:r>
      </w:hyperlink>
    </w:p>
    <w:p w14:paraId="6F497440" w14:textId="33235E5A" w:rsidR="00D74BA7" w:rsidRDefault="00D74BA7">
      <w:pPr>
        <w:pStyle w:val="TOC1"/>
        <w:rPr>
          <w:rFonts w:asciiTheme="minorHAnsi" w:eastAsiaTheme="minorEastAsia" w:hAnsiTheme="minorHAnsi" w:cstheme="minorBidi"/>
          <w:noProof/>
          <w:kern w:val="2"/>
          <w:szCs w:val="24"/>
          <w14:ligatures w14:val="standardContextual"/>
        </w:rPr>
      </w:pPr>
      <w:hyperlink w:anchor="_Toc207374241" w:history="1">
        <w:r w:rsidRPr="006F7817">
          <w:rPr>
            <w:rStyle w:val="Hyperlink"/>
            <w:noProof/>
            <w:lang w:val="fr-FR"/>
          </w:rPr>
          <w:t>2</w:t>
        </w:r>
        <w:r>
          <w:rPr>
            <w:rFonts w:asciiTheme="minorHAnsi" w:eastAsiaTheme="minorEastAsia" w:hAnsiTheme="minorHAnsi" w:cstheme="minorBidi"/>
            <w:noProof/>
            <w:kern w:val="2"/>
            <w:szCs w:val="24"/>
            <w14:ligatures w14:val="standardContextual"/>
          </w:rPr>
          <w:tab/>
        </w:r>
        <w:r w:rsidRPr="006F7817">
          <w:rPr>
            <w:rStyle w:val="Hyperlink"/>
            <w:noProof/>
            <w:lang w:val="fr-FR"/>
          </w:rPr>
          <w:t>Signal de commande EWS audible en bande de base</w:t>
        </w:r>
        <w:r>
          <w:rPr>
            <w:noProof/>
            <w:webHidden/>
          </w:rPr>
          <w:tab/>
        </w:r>
        <w:r>
          <w:rPr>
            <w:noProof/>
            <w:webHidden/>
          </w:rPr>
          <w:tab/>
        </w:r>
        <w:r>
          <w:rPr>
            <w:noProof/>
            <w:webHidden/>
          </w:rPr>
          <w:fldChar w:fldCharType="begin"/>
        </w:r>
        <w:r>
          <w:rPr>
            <w:noProof/>
            <w:webHidden/>
          </w:rPr>
          <w:instrText xml:space="preserve"> PAGEREF _Toc207374241 \h </w:instrText>
        </w:r>
        <w:r>
          <w:rPr>
            <w:noProof/>
            <w:webHidden/>
          </w:rPr>
        </w:r>
        <w:r>
          <w:rPr>
            <w:noProof/>
            <w:webHidden/>
          </w:rPr>
          <w:fldChar w:fldCharType="separate"/>
        </w:r>
        <w:r w:rsidR="00A36252">
          <w:rPr>
            <w:noProof/>
            <w:webHidden/>
          </w:rPr>
          <w:t>32</w:t>
        </w:r>
        <w:r>
          <w:rPr>
            <w:noProof/>
            <w:webHidden/>
          </w:rPr>
          <w:fldChar w:fldCharType="end"/>
        </w:r>
      </w:hyperlink>
    </w:p>
    <w:p w14:paraId="6FFDB634" w14:textId="42C3B861" w:rsidR="00D74BA7" w:rsidRDefault="00D74BA7">
      <w:pPr>
        <w:pStyle w:val="TOC2"/>
        <w:rPr>
          <w:rFonts w:asciiTheme="minorHAnsi" w:eastAsiaTheme="minorEastAsia" w:hAnsiTheme="minorHAnsi" w:cstheme="minorBidi"/>
          <w:noProof/>
          <w:kern w:val="2"/>
          <w:szCs w:val="24"/>
          <w14:ligatures w14:val="standardContextual"/>
        </w:rPr>
      </w:pPr>
      <w:hyperlink w:anchor="_Toc207374242" w:history="1">
        <w:r w:rsidRPr="006F7817">
          <w:rPr>
            <w:rStyle w:val="Hyperlink"/>
            <w:noProof/>
            <w:lang w:val="fr-FR"/>
          </w:rPr>
          <w:t>2.1</w:t>
        </w:r>
        <w:r>
          <w:rPr>
            <w:rFonts w:asciiTheme="minorHAnsi" w:eastAsiaTheme="minorEastAsia" w:hAnsiTheme="minorHAnsi" w:cstheme="minorBidi"/>
            <w:noProof/>
            <w:kern w:val="2"/>
            <w:szCs w:val="24"/>
            <w14:ligatures w14:val="standardContextual"/>
          </w:rPr>
          <w:tab/>
        </w:r>
        <w:r w:rsidRPr="006F7817">
          <w:rPr>
            <w:rStyle w:val="Hyperlink"/>
            <w:noProof/>
            <w:lang w:val="fr-FR"/>
          </w:rPr>
          <w:t>Signal de début</w:t>
        </w:r>
        <w:r>
          <w:rPr>
            <w:noProof/>
            <w:webHidden/>
          </w:rPr>
          <w:tab/>
        </w:r>
        <w:r>
          <w:rPr>
            <w:noProof/>
            <w:webHidden/>
          </w:rPr>
          <w:tab/>
        </w:r>
        <w:r>
          <w:rPr>
            <w:noProof/>
            <w:webHidden/>
          </w:rPr>
          <w:fldChar w:fldCharType="begin"/>
        </w:r>
        <w:r>
          <w:rPr>
            <w:noProof/>
            <w:webHidden/>
          </w:rPr>
          <w:instrText xml:space="preserve"> PAGEREF _Toc207374242 \h </w:instrText>
        </w:r>
        <w:r>
          <w:rPr>
            <w:noProof/>
            <w:webHidden/>
          </w:rPr>
        </w:r>
        <w:r>
          <w:rPr>
            <w:noProof/>
            <w:webHidden/>
          </w:rPr>
          <w:fldChar w:fldCharType="separate"/>
        </w:r>
        <w:r w:rsidR="00A36252">
          <w:rPr>
            <w:noProof/>
            <w:webHidden/>
          </w:rPr>
          <w:t>33</w:t>
        </w:r>
        <w:r>
          <w:rPr>
            <w:noProof/>
            <w:webHidden/>
          </w:rPr>
          <w:fldChar w:fldCharType="end"/>
        </w:r>
      </w:hyperlink>
    </w:p>
    <w:p w14:paraId="7343EBF0" w14:textId="380736A0" w:rsidR="00D74BA7" w:rsidRDefault="00D74BA7">
      <w:pPr>
        <w:pStyle w:val="TOC2"/>
        <w:rPr>
          <w:rFonts w:asciiTheme="minorHAnsi" w:eastAsiaTheme="minorEastAsia" w:hAnsiTheme="minorHAnsi" w:cstheme="minorBidi"/>
          <w:noProof/>
          <w:kern w:val="2"/>
          <w:szCs w:val="24"/>
          <w14:ligatures w14:val="standardContextual"/>
        </w:rPr>
      </w:pPr>
      <w:hyperlink w:anchor="_Toc207374243" w:history="1">
        <w:r w:rsidRPr="006F7817">
          <w:rPr>
            <w:rStyle w:val="Hyperlink"/>
            <w:noProof/>
            <w:lang w:val="fr-FR"/>
          </w:rPr>
          <w:t>2.2</w:t>
        </w:r>
        <w:r>
          <w:rPr>
            <w:rFonts w:asciiTheme="minorHAnsi" w:eastAsiaTheme="minorEastAsia" w:hAnsiTheme="minorHAnsi" w:cstheme="minorBidi"/>
            <w:noProof/>
            <w:kern w:val="2"/>
            <w:szCs w:val="24"/>
            <w14:ligatures w14:val="standardContextual"/>
          </w:rPr>
          <w:tab/>
        </w:r>
        <w:r w:rsidRPr="006F7817">
          <w:rPr>
            <w:rStyle w:val="Hyperlink"/>
            <w:noProof/>
            <w:lang w:val="fr-FR"/>
          </w:rPr>
          <w:t>Signal de fin</w:t>
        </w:r>
        <w:r>
          <w:rPr>
            <w:noProof/>
            <w:webHidden/>
          </w:rPr>
          <w:tab/>
        </w:r>
        <w:r>
          <w:rPr>
            <w:noProof/>
            <w:webHidden/>
          </w:rPr>
          <w:tab/>
        </w:r>
        <w:r>
          <w:rPr>
            <w:noProof/>
            <w:webHidden/>
          </w:rPr>
          <w:fldChar w:fldCharType="begin"/>
        </w:r>
        <w:r>
          <w:rPr>
            <w:noProof/>
            <w:webHidden/>
          </w:rPr>
          <w:instrText xml:space="preserve"> PAGEREF _Toc207374243 \h </w:instrText>
        </w:r>
        <w:r>
          <w:rPr>
            <w:noProof/>
            <w:webHidden/>
          </w:rPr>
        </w:r>
        <w:r>
          <w:rPr>
            <w:noProof/>
            <w:webHidden/>
          </w:rPr>
          <w:fldChar w:fldCharType="separate"/>
        </w:r>
        <w:r w:rsidR="00A36252">
          <w:rPr>
            <w:noProof/>
            <w:webHidden/>
          </w:rPr>
          <w:t>34</w:t>
        </w:r>
        <w:r>
          <w:rPr>
            <w:noProof/>
            <w:webHidden/>
          </w:rPr>
          <w:fldChar w:fldCharType="end"/>
        </w:r>
      </w:hyperlink>
    </w:p>
    <w:p w14:paraId="0FBF4A8E" w14:textId="0AE19198" w:rsidR="00D74BA7" w:rsidRDefault="00D74BA7">
      <w:pPr>
        <w:pStyle w:val="TOC2"/>
        <w:rPr>
          <w:rFonts w:asciiTheme="minorHAnsi" w:eastAsiaTheme="minorEastAsia" w:hAnsiTheme="minorHAnsi" w:cstheme="minorBidi"/>
          <w:noProof/>
          <w:kern w:val="2"/>
          <w:szCs w:val="24"/>
          <w14:ligatures w14:val="standardContextual"/>
        </w:rPr>
      </w:pPr>
      <w:hyperlink w:anchor="_Toc207374244" w:history="1">
        <w:r w:rsidRPr="006F7817">
          <w:rPr>
            <w:rStyle w:val="Hyperlink"/>
            <w:noProof/>
            <w:lang w:val="fr-FR"/>
          </w:rPr>
          <w:t>2.3</w:t>
        </w:r>
        <w:r>
          <w:rPr>
            <w:rFonts w:asciiTheme="minorHAnsi" w:eastAsiaTheme="minorEastAsia" w:hAnsiTheme="minorHAnsi" w:cstheme="minorBidi"/>
            <w:noProof/>
            <w:kern w:val="2"/>
            <w:szCs w:val="24"/>
            <w14:ligatures w14:val="standardContextual"/>
          </w:rPr>
          <w:tab/>
        </w:r>
        <w:r w:rsidRPr="006F7817">
          <w:rPr>
            <w:rStyle w:val="Hyperlink"/>
            <w:noProof/>
            <w:lang w:val="fr-FR"/>
          </w:rPr>
          <w:t>Code fixe commun</w:t>
        </w:r>
        <w:r>
          <w:rPr>
            <w:noProof/>
            <w:webHidden/>
          </w:rPr>
          <w:tab/>
        </w:r>
        <w:r>
          <w:rPr>
            <w:noProof/>
            <w:webHidden/>
          </w:rPr>
          <w:tab/>
        </w:r>
        <w:r>
          <w:rPr>
            <w:noProof/>
            <w:webHidden/>
          </w:rPr>
          <w:fldChar w:fldCharType="begin"/>
        </w:r>
        <w:r>
          <w:rPr>
            <w:noProof/>
            <w:webHidden/>
          </w:rPr>
          <w:instrText xml:space="preserve"> PAGEREF _Toc207374244 \h </w:instrText>
        </w:r>
        <w:r>
          <w:rPr>
            <w:noProof/>
            <w:webHidden/>
          </w:rPr>
        </w:r>
        <w:r>
          <w:rPr>
            <w:noProof/>
            <w:webHidden/>
          </w:rPr>
          <w:fldChar w:fldCharType="separate"/>
        </w:r>
        <w:r w:rsidR="00A36252">
          <w:rPr>
            <w:noProof/>
            <w:webHidden/>
          </w:rPr>
          <w:t>35</w:t>
        </w:r>
        <w:r>
          <w:rPr>
            <w:noProof/>
            <w:webHidden/>
          </w:rPr>
          <w:fldChar w:fldCharType="end"/>
        </w:r>
      </w:hyperlink>
    </w:p>
    <w:p w14:paraId="389BE082" w14:textId="7D7127C8" w:rsidR="00D74BA7" w:rsidRDefault="00D74BA7">
      <w:pPr>
        <w:pStyle w:val="TOC1"/>
        <w:rPr>
          <w:rFonts w:asciiTheme="minorHAnsi" w:eastAsiaTheme="minorEastAsia" w:hAnsiTheme="minorHAnsi" w:cstheme="minorBidi"/>
          <w:noProof/>
          <w:kern w:val="2"/>
          <w:szCs w:val="24"/>
          <w14:ligatures w14:val="standardContextual"/>
        </w:rPr>
      </w:pPr>
      <w:hyperlink w:anchor="_Toc207374245" w:history="1">
        <w:r w:rsidRPr="006F7817">
          <w:rPr>
            <w:rStyle w:val="Hyperlink"/>
            <w:noProof/>
            <w:lang w:val="fr-FR"/>
          </w:rPr>
          <w:t>3</w:t>
        </w:r>
        <w:r>
          <w:rPr>
            <w:rFonts w:asciiTheme="minorHAnsi" w:eastAsiaTheme="minorEastAsia" w:hAnsiTheme="minorHAnsi" w:cstheme="minorBidi"/>
            <w:noProof/>
            <w:kern w:val="2"/>
            <w:szCs w:val="24"/>
            <w14:ligatures w14:val="standardContextual"/>
          </w:rPr>
          <w:tab/>
        </w:r>
        <w:r w:rsidRPr="006F7817">
          <w:rPr>
            <w:rStyle w:val="Hyperlink"/>
            <w:noProof/>
            <w:lang w:val="fr-FR"/>
          </w:rPr>
          <w:t>Spécification de la diffusion radiophonique MF analogique d</w:t>
        </w:r>
        <w:r w:rsidR="00AF172F">
          <w:rPr>
            <w:rStyle w:val="Hyperlink"/>
            <w:noProof/>
            <w:lang w:val="fr-FR"/>
          </w:rPr>
          <w:t>'</w:t>
        </w:r>
        <w:r w:rsidRPr="006F7817">
          <w:rPr>
            <w:rStyle w:val="Hyperlink"/>
            <w:noProof/>
            <w:lang w:val="fr-FR"/>
          </w:rPr>
          <w:t>une alarme</w:t>
        </w:r>
        <w:r>
          <w:rPr>
            <w:noProof/>
            <w:webHidden/>
          </w:rPr>
          <w:tab/>
        </w:r>
        <w:r>
          <w:rPr>
            <w:noProof/>
            <w:webHidden/>
          </w:rPr>
          <w:tab/>
        </w:r>
        <w:r>
          <w:rPr>
            <w:noProof/>
            <w:webHidden/>
          </w:rPr>
          <w:fldChar w:fldCharType="begin"/>
        </w:r>
        <w:r>
          <w:rPr>
            <w:noProof/>
            <w:webHidden/>
          </w:rPr>
          <w:instrText xml:space="preserve"> PAGEREF _Toc207374245 \h </w:instrText>
        </w:r>
        <w:r>
          <w:rPr>
            <w:noProof/>
            <w:webHidden/>
          </w:rPr>
        </w:r>
        <w:r>
          <w:rPr>
            <w:noProof/>
            <w:webHidden/>
          </w:rPr>
          <w:fldChar w:fldCharType="separate"/>
        </w:r>
        <w:r w:rsidR="00A36252">
          <w:rPr>
            <w:noProof/>
            <w:webHidden/>
          </w:rPr>
          <w:t>37</w:t>
        </w:r>
        <w:r>
          <w:rPr>
            <w:noProof/>
            <w:webHidden/>
          </w:rPr>
          <w:fldChar w:fldCharType="end"/>
        </w:r>
      </w:hyperlink>
    </w:p>
    <w:p w14:paraId="4F00BA89" w14:textId="7981D495" w:rsidR="00D74BA7" w:rsidRDefault="00D74BA7">
      <w:pPr>
        <w:pStyle w:val="TOC1"/>
        <w:rPr>
          <w:rFonts w:asciiTheme="minorHAnsi" w:eastAsiaTheme="minorEastAsia" w:hAnsiTheme="minorHAnsi" w:cstheme="minorBidi"/>
          <w:noProof/>
          <w:kern w:val="2"/>
          <w:szCs w:val="24"/>
          <w14:ligatures w14:val="standardContextual"/>
        </w:rPr>
      </w:pPr>
      <w:hyperlink w:anchor="_Toc207374246" w:history="1">
        <w:r w:rsidRPr="006F7817">
          <w:rPr>
            <w:rStyle w:val="Hyperlink"/>
            <w:noProof/>
            <w:lang w:val="fr-FR"/>
          </w:rPr>
          <w:t xml:space="preserve">Annexe 3 </w:t>
        </w:r>
        <w:r>
          <w:rPr>
            <w:rStyle w:val="Hyperlink"/>
            <w:noProof/>
            <w:lang w:val="fr-FR"/>
          </w:rPr>
          <w:t>–</w:t>
        </w:r>
        <w:r w:rsidRPr="006F7817">
          <w:rPr>
            <w:rStyle w:val="Hyperlink"/>
            <w:noProof/>
            <w:lang w:val="fr-FR"/>
          </w:rPr>
          <w:t xml:space="preserve"> Signal de commande commun de système d</w:t>
        </w:r>
        <w:r w:rsidR="00AF172F">
          <w:rPr>
            <w:rStyle w:val="Hyperlink"/>
            <w:noProof/>
            <w:lang w:val="fr-FR"/>
          </w:rPr>
          <w:t>'</w:t>
        </w:r>
        <w:r w:rsidRPr="006F7817">
          <w:rPr>
            <w:rStyle w:val="Hyperlink"/>
            <w:noProof/>
            <w:lang w:val="fr-FR"/>
          </w:rPr>
          <w:t>alerte aux situations d</w:t>
        </w:r>
        <w:r w:rsidR="00AF172F">
          <w:rPr>
            <w:rStyle w:val="Hyperlink"/>
            <w:noProof/>
            <w:lang w:val="fr-FR"/>
          </w:rPr>
          <w:t>'</w:t>
        </w:r>
        <w:r w:rsidRPr="006F7817">
          <w:rPr>
            <w:rStyle w:val="Hyperlink"/>
            <w:noProof/>
            <w:lang w:val="fr-FR"/>
          </w:rPr>
          <w:t>urgence pour la radiodiffusion numérique</w:t>
        </w:r>
        <w:r>
          <w:rPr>
            <w:noProof/>
            <w:webHidden/>
          </w:rPr>
          <w:tab/>
        </w:r>
        <w:r>
          <w:rPr>
            <w:noProof/>
            <w:webHidden/>
          </w:rPr>
          <w:tab/>
        </w:r>
        <w:r>
          <w:rPr>
            <w:noProof/>
            <w:webHidden/>
          </w:rPr>
          <w:fldChar w:fldCharType="begin"/>
        </w:r>
        <w:r>
          <w:rPr>
            <w:noProof/>
            <w:webHidden/>
          </w:rPr>
          <w:instrText xml:space="preserve"> PAGEREF _Toc207374246 \h </w:instrText>
        </w:r>
        <w:r>
          <w:rPr>
            <w:noProof/>
            <w:webHidden/>
          </w:rPr>
        </w:r>
        <w:r>
          <w:rPr>
            <w:noProof/>
            <w:webHidden/>
          </w:rPr>
          <w:fldChar w:fldCharType="separate"/>
        </w:r>
        <w:r w:rsidR="00A36252">
          <w:rPr>
            <w:noProof/>
            <w:webHidden/>
          </w:rPr>
          <w:t>38</w:t>
        </w:r>
        <w:r>
          <w:rPr>
            <w:noProof/>
            <w:webHidden/>
          </w:rPr>
          <w:fldChar w:fldCharType="end"/>
        </w:r>
      </w:hyperlink>
    </w:p>
    <w:p w14:paraId="6A00F568" w14:textId="2036D982" w:rsidR="00D74BA7" w:rsidRDefault="00D74BA7">
      <w:pPr>
        <w:pStyle w:val="TOC1"/>
        <w:rPr>
          <w:rFonts w:asciiTheme="minorHAnsi" w:eastAsiaTheme="minorEastAsia" w:hAnsiTheme="minorHAnsi" w:cstheme="minorBidi"/>
          <w:noProof/>
          <w:kern w:val="2"/>
          <w:szCs w:val="24"/>
          <w14:ligatures w14:val="standardContextual"/>
        </w:rPr>
      </w:pPr>
      <w:hyperlink w:anchor="_Toc207374247" w:history="1">
        <w:r w:rsidRPr="006F7817">
          <w:rPr>
            <w:rStyle w:val="Hyperlink"/>
            <w:noProof/>
            <w:lang w:val="fr-FR"/>
          </w:rPr>
          <w:t>1</w:t>
        </w:r>
        <w:r>
          <w:rPr>
            <w:rFonts w:asciiTheme="minorHAnsi" w:eastAsiaTheme="minorEastAsia" w:hAnsiTheme="minorHAnsi" w:cstheme="minorBidi"/>
            <w:noProof/>
            <w:kern w:val="2"/>
            <w:szCs w:val="24"/>
            <w14:ligatures w14:val="standardContextual"/>
          </w:rPr>
          <w:tab/>
        </w:r>
        <w:r w:rsidRPr="006F7817">
          <w:rPr>
            <w:rStyle w:val="Hyperlink"/>
            <w:noProof/>
            <w:lang w:val="fr-FR"/>
          </w:rPr>
          <w:t>Signalisation du protocole d</w:t>
        </w:r>
        <w:r w:rsidR="00AF172F">
          <w:rPr>
            <w:rStyle w:val="Hyperlink"/>
            <w:noProof/>
            <w:lang w:val="fr-FR"/>
          </w:rPr>
          <w:t>'</w:t>
        </w:r>
        <w:r w:rsidRPr="006F7817">
          <w:rPr>
            <w:rStyle w:val="Hyperlink"/>
            <w:noProof/>
            <w:lang w:val="fr-FR"/>
          </w:rPr>
          <w:t>alerte commun (CAP)</w:t>
        </w:r>
        <w:r>
          <w:rPr>
            <w:noProof/>
            <w:webHidden/>
          </w:rPr>
          <w:tab/>
        </w:r>
        <w:r>
          <w:rPr>
            <w:noProof/>
            <w:webHidden/>
          </w:rPr>
          <w:tab/>
        </w:r>
        <w:r>
          <w:rPr>
            <w:noProof/>
            <w:webHidden/>
          </w:rPr>
          <w:fldChar w:fldCharType="begin"/>
        </w:r>
        <w:r>
          <w:rPr>
            <w:noProof/>
            <w:webHidden/>
          </w:rPr>
          <w:instrText xml:space="preserve"> PAGEREF _Toc207374247 \h </w:instrText>
        </w:r>
        <w:r>
          <w:rPr>
            <w:noProof/>
            <w:webHidden/>
          </w:rPr>
        </w:r>
        <w:r>
          <w:rPr>
            <w:noProof/>
            <w:webHidden/>
          </w:rPr>
          <w:fldChar w:fldCharType="separate"/>
        </w:r>
        <w:r w:rsidR="00A36252">
          <w:rPr>
            <w:noProof/>
            <w:webHidden/>
          </w:rPr>
          <w:t>38</w:t>
        </w:r>
        <w:r>
          <w:rPr>
            <w:noProof/>
            <w:webHidden/>
          </w:rPr>
          <w:fldChar w:fldCharType="end"/>
        </w:r>
      </w:hyperlink>
    </w:p>
    <w:p w14:paraId="41D3763D" w14:textId="71DA098B" w:rsidR="00D74BA7" w:rsidRDefault="00D74BA7">
      <w:pPr>
        <w:pStyle w:val="TOC1"/>
        <w:rPr>
          <w:rFonts w:asciiTheme="minorHAnsi" w:eastAsiaTheme="minorEastAsia" w:hAnsiTheme="minorHAnsi" w:cstheme="minorBidi"/>
          <w:noProof/>
          <w:kern w:val="2"/>
          <w:szCs w:val="24"/>
          <w14:ligatures w14:val="standardContextual"/>
        </w:rPr>
      </w:pPr>
      <w:hyperlink w:anchor="_Toc207374248" w:history="1">
        <w:r w:rsidRPr="006F7817">
          <w:rPr>
            <w:rStyle w:val="Hyperlink"/>
            <w:noProof/>
            <w:lang w:val="fr-FR"/>
          </w:rPr>
          <w:t>2</w:t>
        </w:r>
        <w:r>
          <w:rPr>
            <w:rFonts w:asciiTheme="minorHAnsi" w:eastAsiaTheme="minorEastAsia" w:hAnsiTheme="minorHAnsi" w:cstheme="minorBidi"/>
            <w:noProof/>
            <w:kern w:val="2"/>
            <w:szCs w:val="24"/>
            <w14:ligatures w14:val="standardContextual"/>
          </w:rPr>
          <w:tab/>
        </w:r>
        <w:r w:rsidRPr="006F7817">
          <w:rPr>
            <w:rStyle w:val="Hyperlink"/>
            <w:noProof/>
            <w:lang w:val="fr-FR"/>
          </w:rPr>
          <w:t>Structure du message d</w:t>
        </w:r>
        <w:r w:rsidR="00AF172F">
          <w:rPr>
            <w:rStyle w:val="Hyperlink"/>
            <w:noProof/>
            <w:lang w:val="fr-FR"/>
          </w:rPr>
          <w:t>'</w:t>
        </w:r>
        <w:r w:rsidRPr="006F7817">
          <w:rPr>
            <w:rStyle w:val="Hyperlink"/>
            <w:noProof/>
            <w:lang w:val="fr-FR"/>
          </w:rPr>
          <w:t>alerte CAP</w:t>
        </w:r>
        <w:r>
          <w:rPr>
            <w:noProof/>
            <w:webHidden/>
          </w:rPr>
          <w:tab/>
        </w:r>
        <w:r>
          <w:rPr>
            <w:noProof/>
            <w:webHidden/>
          </w:rPr>
          <w:tab/>
        </w:r>
        <w:r>
          <w:rPr>
            <w:noProof/>
            <w:webHidden/>
          </w:rPr>
          <w:fldChar w:fldCharType="begin"/>
        </w:r>
        <w:r>
          <w:rPr>
            <w:noProof/>
            <w:webHidden/>
          </w:rPr>
          <w:instrText xml:space="preserve"> PAGEREF _Toc207374248 \h </w:instrText>
        </w:r>
        <w:r>
          <w:rPr>
            <w:noProof/>
            <w:webHidden/>
          </w:rPr>
        </w:r>
        <w:r>
          <w:rPr>
            <w:noProof/>
            <w:webHidden/>
          </w:rPr>
          <w:fldChar w:fldCharType="separate"/>
        </w:r>
        <w:r w:rsidR="00A36252">
          <w:rPr>
            <w:noProof/>
            <w:webHidden/>
          </w:rPr>
          <w:t>38</w:t>
        </w:r>
        <w:r>
          <w:rPr>
            <w:noProof/>
            <w:webHidden/>
          </w:rPr>
          <w:fldChar w:fldCharType="end"/>
        </w:r>
      </w:hyperlink>
    </w:p>
    <w:p w14:paraId="686BEBBB" w14:textId="1004B6AC" w:rsidR="00D74BA7" w:rsidRDefault="00D74BA7">
      <w:pPr>
        <w:pStyle w:val="TOC1"/>
        <w:rPr>
          <w:rFonts w:asciiTheme="minorHAnsi" w:eastAsiaTheme="minorEastAsia" w:hAnsiTheme="minorHAnsi" w:cstheme="minorBidi"/>
          <w:noProof/>
          <w:kern w:val="2"/>
          <w:szCs w:val="24"/>
          <w14:ligatures w14:val="standardContextual"/>
        </w:rPr>
      </w:pPr>
      <w:hyperlink w:anchor="_Toc207374249" w:history="1">
        <w:r w:rsidRPr="006F7817">
          <w:rPr>
            <w:rStyle w:val="Hyperlink"/>
            <w:noProof/>
            <w:lang w:val="fr-FR"/>
          </w:rPr>
          <w:t>3</w:t>
        </w:r>
        <w:r>
          <w:rPr>
            <w:rFonts w:asciiTheme="minorHAnsi" w:eastAsiaTheme="minorEastAsia" w:hAnsiTheme="minorHAnsi" w:cstheme="minorBidi"/>
            <w:noProof/>
            <w:kern w:val="2"/>
            <w:szCs w:val="24"/>
            <w14:ligatures w14:val="standardContextual"/>
          </w:rPr>
          <w:tab/>
        </w:r>
        <w:r w:rsidRPr="006F7817">
          <w:rPr>
            <w:rStyle w:val="Hyperlink"/>
            <w:noProof/>
            <w:lang w:val="fr-FR"/>
          </w:rPr>
          <w:t>Références</w:t>
        </w:r>
        <w:r>
          <w:rPr>
            <w:noProof/>
            <w:webHidden/>
          </w:rPr>
          <w:tab/>
        </w:r>
        <w:r>
          <w:rPr>
            <w:noProof/>
            <w:webHidden/>
          </w:rPr>
          <w:tab/>
        </w:r>
        <w:r>
          <w:rPr>
            <w:noProof/>
            <w:webHidden/>
          </w:rPr>
          <w:fldChar w:fldCharType="begin"/>
        </w:r>
        <w:r>
          <w:rPr>
            <w:noProof/>
            <w:webHidden/>
          </w:rPr>
          <w:instrText xml:space="preserve"> PAGEREF _Toc207374249 \h </w:instrText>
        </w:r>
        <w:r>
          <w:rPr>
            <w:noProof/>
            <w:webHidden/>
          </w:rPr>
        </w:r>
        <w:r>
          <w:rPr>
            <w:noProof/>
            <w:webHidden/>
          </w:rPr>
          <w:fldChar w:fldCharType="separate"/>
        </w:r>
        <w:r w:rsidR="00A36252">
          <w:rPr>
            <w:noProof/>
            <w:webHidden/>
          </w:rPr>
          <w:t>40</w:t>
        </w:r>
        <w:r>
          <w:rPr>
            <w:noProof/>
            <w:webHidden/>
          </w:rPr>
          <w:fldChar w:fldCharType="end"/>
        </w:r>
      </w:hyperlink>
    </w:p>
    <w:p w14:paraId="55E71FB3" w14:textId="0F3F6284" w:rsidR="00E42D0A" w:rsidRPr="00170497" w:rsidRDefault="00D74BA7" w:rsidP="00E42D0A">
      <w:pPr>
        <w:rPr>
          <w:lang w:val="fr-FR"/>
        </w:rPr>
      </w:pPr>
      <w:r>
        <w:rPr>
          <w:lang w:val="fr-FR"/>
        </w:rPr>
        <w:fldChar w:fldCharType="end"/>
      </w:r>
    </w:p>
    <w:p w14:paraId="76EF262F" w14:textId="77777777" w:rsidR="00E42D0A" w:rsidRPr="00170497" w:rsidRDefault="00E42D0A" w:rsidP="00E42D0A">
      <w:pPr>
        <w:rPr>
          <w:lang w:val="fr-FR"/>
        </w:rPr>
      </w:pPr>
    </w:p>
    <w:p w14:paraId="1EB7FE8E" w14:textId="1EBA9E05" w:rsidR="00E42D0A" w:rsidRPr="00170497" w:rsidRDefault="00E42D0A" w:rsidP="00226026">
      <w:pPr>
        <w:pStyle w:val="AnnexNoTitle"/>
        <w:outlineLvl w:val="0"/>
        <w:rPr>
          <w:lang w:val="fr-FR"/>
        </w:rPr>
      </w:pPr>
      <w:bookmarkStart w:id="7" w:name="_Toc207374210"/>
      <w:r w:rsidRPr="00170497">
        <w:rPr>
          <w:lang w:val="fr-FR"/>
        </w:rPr>
        <w:lastRenderedPageBreak/>
        <w:t>Annexe 1</w:t>
      </w:r>
      <w:r w:rsidRPr="00170497">
        <w:rPr>
          <w:lang w:val="fr-FR"/>
        </w:rPr>
        <w:br/>
      </w:r>
      <w:r w:rsidRPr="00170497">
        <w:rPr>
          <w:lang w:val="fr-FR"/>
        </w:rPr>
        <w:br/>
        <w:t>Systèmes d</w:t>
      </w:r>
      <w:r w:rsidR="00AF172F">
        <w:rPr>
          <w:lang w:val="fr-FR"/>
        </w:rPr>
        <w:t>'</w:t>
      </w:r>
      <w:r w:rsidRPr="00170497">
        <w:rPr>
          <w:lang w:val="fr-FR"/>
        </w:rPr>
        <w:t>alerte du public pour la radiodiffusion</w:t>
      </w:r>
      <w:bookmarkEnd w:id="7"/>
    </w:p>
    <w:p w14:paraId="13AD4FFA" w14:textId="77777777" w:rsidR="00E42D0A" w:rsidRPr="00170497" w:rsidRDefault="00E42D0A" w:rsidP="00226026">
      <w:pPr>
        <w:pStyle w:val="Heading1"/>
        <w:rPr>
          <w:rFonts w:cs="Arial"/>
          <w:szCs w:val="24"/>
          <w:lang w:val="fr-FR"/>
        </w:rPr>
      </w:pPr>
      <w:bookmarkStart w:id="8" w:name="_Toc207374211"/>
      <w:r w:rsidRPr="00170497">
        <w:rPr>
          <w:rFonts w:cs="Arial"/>
          <w:szCs w:val="24"/>
          <w:lang w:val="fr-FR"/>
        </w:rPr>
        <w:t>1</w:t>
      </w:r>
      <w:r w:rsidRPr="00170497">
        <w:rPr>
          <w:rFonts w:cs="Arial"/>
          <w:szCs w:val="24"/>
          <w:lang w:val="fr-FR"/>
        </w:rPr>
        <w:tab/>
        <w:t>Introduction</w:t>
      </w:r>
      <w:bookmarkEnd w:id="8"/>
    </w:p>
    <w:p w14:paraId="7AE1DABF" w14:textId="3783A08E" w:rsidR="00E42D0A" w:rsidRPr="00170497" w:rsidRDefault="00E42D0A" w:rsidP="00226026">
      <w:pPr>
        <w:keepNext/>
        <w:keepLines/>
        <w:rPr>
          <w:rFonts w:cs="Arial"/>
          <w:szCs w:val="24"/>
          <w:lang w:val="fr-FR"/>
        </w:rPr>
      </w:pPr>
      <w:r w:rsidRPr="00170497">
        <w:rPr>
          <w:rFonts w:cs="Arial"/>
          <w:szCs w:val="24"/>
          <w:lang w:val="fr-FR"/>
        </w:rPr>
        <w:t>La présente Annexe donne un aperçu des systèmes d</w:t>
      </w:r>
      <w:r w:rsidR="00AF172F">
        <w:rPr>
          <w:rFonts w:cs="Arial"/>
          <w:szCs w:val="24"/>
          <w:lang w:val="fr-FR"/>
        </w:rPr>
        <w:t>'</w:t>
      </w:r>
      <w:r w:rsidRPr="00170497">
        <w:rPr>
          <w:rFonts w:cs="Arial"/>
          <w:szCs w:val="24"/>
          <w:lang w:val="fr-FR"/>
        </w:rPr>
        <w:t>alerte du public dans le service de radiodiffusion.</w:t>
      </w:r>
    </w:p>
    <w:p w14:paraId="4591C2AE" w14:textId="2C013757" w:rsidR="00E42D0A" w:rsidRPr="00170497" w:rsidRDefault="00E42D0A" w:rsidP="00226026">
      <w:pPr>
        <w:pStyle w:val="Heading1"/>
        <w:rPr>
          <w:rFonts w:cs="Arial"/>
          <w:szCs w:val="24"/>
          <w:lang w:val="fr-FR"/>
        </w:rPr>
      </w:pPr>
      <w:bookmarkStart w:id="9" w:name="_Toc207374212"/>
      <w:r w:rsidRPr="00170497">
        <w:rPr>
          <w:rFonts w:cs="Arial"/>
          <w:szCs w:val="24"/>
          <w:lang w:val="fr-FR"/>
        </w:rPr>
        <w:t>2</w:t>
      </w:r>
      <w:r w:rsidRPr="00170497">
        <w:rPr>
          <w:rFonts w:cs="Arial"/>
          <w:szCs w:val="24"/>
          <w:lang w:val="fr-FR"/>
        </w:rPr>
        <w:tab/>
        <w:t>Aperçu des systèmes d</w:t>
      </w:r>
      <w:r w:rsidR="00AF172F">
        <w:rPr>
          <w:rFonts w:cs="Arial"/>
          <w:szCs w:val="24"/>
          <w:lang w:val="fr-FR"/>
        </w:rPr>
        <w:t>'</w:t>
      </w:r>
      <w:r w:rsidRPr="00170497">
        <w:rPr>
          <w:rFonts w:cs="Arial"/>
          <w:szCs w:val="24"/>
          <w:lang w:val="fr-FR"/>
        </w:rPr>
        <w:t>alerte du public pour la radiodiffusion</w:t>
      </w:r>
      <w:bookmarkEnd w:id="9"/>
    </w:p>
    <w:p w14:paraId="03E65944" w14:textId="478EB779" w:rsidR="00E42D0A" w:rsidRPr="00170497" w:rsidRDefault="00E42D0A" w:rsidP="00E42D0A">
      <w:pPr>
        <w:rPr>
          <w:rFonts w:cs="Arial"/>
          <w:szCs w:val="24"/>
          <w:lang w:val="fr-FR"/>
        </w:rPr>
      </w:pPr>
      <w:r w:rsidRPr="00170497">
        <w:rPr>
          <w:rFonts w:cs="Arial"/>
          <w:szCs w:val="24"/>
          <w:lang w:val="fr-FR"/>
        </w:rPr>
        <w:t>Les radiodiffuseurs ont un double rôle à jouer dans la gestion des catastrophes. Premièrement, ils recueillent ou reçoivent les informations des réseaux de radiocommunication utilisés en cas de catastrophes naturelles qui sont connectés aux organisations administratives. Il est préférable d</w:t>
      </w:r>
      <w:r w:rsidR="00AF172F">
        <w:rPr>
          <w:rFonts w:cs="Arial"/>
          <w:szCs w:val="24"/>
          <w:lang w:val="fr-FR"/>
        </w:rPr>
        <w:t>'</w:t>
      </w:r>
      <w:r w:rsidRPr="00170497">
        <w:rPr>
          <w:rFonts w:cs="Arial"/>
          <w:szCs w:val="24"/>
          <w:lang w:val="fr-FR"/>
        </w:rPr>
        <w:t>utiliser la ligne directe avec les organisations administratives pour diffuser les messages d</w:t>
      </w:r>
      <w:r w:rsidR="00AF172F">
        <w:rPr>
          <w:rFonts w:cs="Arial"/>
          <w:szCs w:val="24"/>
          <w:lang w:val="fr-FR"/>
        </w:rPr>
        <w:t>'</w:t>
      </w:r>
      <w:r w:rsidRPr="00170497">
        <w:rPr>
          <w:rFonts w:cs="Arial"/>
          <w:szCs w:val="24"/>
          <w:lang w:val="fr-FR"/>
        </w:rPr>
        <w:t>alerte urgents ou les données concernant les tremblements de terre ou les tsunamis. Deuxièmement, ils communiquent ces informations au grand public. Dans certains pays, les municipalités se sont dotées d</w:t>
      </w:r>
      <w:r w:rsidR="00AF172F">
        <w:rPr>
          <w:rFonts w:cs="Arial"/>
          <w:szCs w:val="24"/>
          <w:lang w:val="fr-FR"/>
        </w:rPr>
        <w:t>'</w:t>
      </w:r>
      <w:r w:rsidRPr="00170497">
        <w:rPr>
          <w:rFonts w:cs="Arial"/>
          <w:szCs w:val="24"/>
          <w:lang w:val="fr-FR"/>
        </w:rPr>
        <w:t>un système de multidiffusion sur récepteurs extérieurs avec haut-parleurs, lequel fait partie de leur propre réseau de radiocommunication utilisé en cas de catastrophe naturelle. Toutefois, il peut être difficile d</w:t>
      </w:r>
      <w:r w:rsidR="00AF172F">
        <w:rPr>
          <w:rFonts w:cs="Arial"/>
          <w:szCs w:val="24"/>
          <w:lang w:val="fr-FR"/>
        </w:rPr>
        <w:t>'</w:t>
      </w:r>
      <w:r w:rsidRPr="00170497">
        <w:rPr>
          <w:rFonts w:cs="Arial"/>
          <w:szCs w:val="24"/>
          <w:lang w:val="fr-FR"/>
        </w:rPr>
        <w:t xml:space="preserve">entendre le </w:t>
      </w:r>
      <w:proofErr w:type="spellStart"/>
      <w:r w:rsidRPr="00170497">
        <w:rPr>
          <w:rFonts w:cs="Arial"/>
          <w:szCs w:val="24"/>
          <w:lang w:val="fr-FR"/>
        </w:rPr>
        <w:t>son</w:t>
      </w:r>
      <w:proofErr w:type="spellEnd"/>
      <w:r w:rsidRPr="00170497">
        <w:rPr>
          <w:rFonts w:cs="Arial"/>
          <w:szCs w:val="24"/>
          <w:lang w:val="fr-FR"/>
        </w:rPr>
        <w:t xml:space="preserve"> à l</w:t>
      </w:r>
      <w:r w:rsidR="00AF172F">
        <w:rPr>
          <w:rFonts w:cs="Arial"/>
          <w:szCs w:val="24"/>
          <w:lang w:val="fr-FR"/>
        </w:rPr>
        <w:t>'</w:t>
      </w:r>
      <w:r w:rsidRPr="00170497">
        <w:rPr>
          <w:rFonts w:cs="Arial"/>
          <w:szCs w:val="24"/>
          <w:lang w:val="fr-FR"/>
        </w:rPr>
        <w:t>intérieur, en particulier par mauvais temps (orage ou pluie violente). Il est donc particulièrement utile, dans ces situations, d</w:t>
      </w:r>
      <w:r w:rsidR="00AF172F">
        <w:rPr>
          <w:rFonts w:cs="Arial"/>
          <w:szCs w:val="24"/>
          <w:lang w:val="fr-FR"/>
        </w:rPr>
        <w:t>'</w:t>
      </w:r>
      <w:r w:rsidRPr="00170497">
        <w:rPr>
          <w:rFonts w:cs="Arial"/>
          <w:szCs w:val="24"/>
          <w:lang w:val="fr-FR"/>
        </w:rPr>
        <w:t>utiliser les moyens de radiodiffusion pour diffuser les informations ou les messages d</w:t>
      </w:r>
      <w:r w:rsidR="00AF172F">
        <w:rPr>
          <w:rFonts w:cs="Arial"/>
          <w:szCs w:val="24"/>
          <w:lang w:val="fr-FR"/>
        </w:rPr>
        <w:t>'</w:t>
      </w:r>
      <w:r w:rsidRPr="00170497">
        <w:rPr>
          <w:rFonts w:cs="Arial"/>
          <w:szCs w:val="24"/>
          <w:lang w:val="fr-FR"/>
        </w:rPr>
        <w:t>alerte concernant les catastrophes.</w:t>
      </w:r>
    </w:p>
    <w:p w14:paraId="36FB4731" w14:textId="3B342B27" w:rsidR="00E42D0A" w:rsidRPr="00170497" w:rsidRDefault="00E42D0A" w:rsidP="00226026">
      <w:pPr>
        <w:pStyle w:val="Heading1"/>
        <w:rPr>
          <w:lang w:val="fr-FR"/>
        </w:rPr>
      </w:pPr>
      <w:bookmarkStart w:id="10" w:name="_Toc207374213"/>
      <w:r w:rsidRPr="00170497">
        <w:rPr>
          <w:lang w:val="fr-FR"/>
        </w:rPr>
        <w:t>3</w:t>
      </w:r>
      <w:r w:rsidRPr="00170497">
        <w:rPr>
          <w:lang w:val="fr-FR"/>
        </w:rPr>
        <w:tab/>
        <w:t>Système d</w:t>
      </w:r>
      <w:r w:rsidR="00AF172F">
        <w:rPr>
          <w:lang w:val="fr-FR"/>
        </w:rPr>
        <w:t>'</w:t>
      </w:r>
      <w:r w:rsidRPr="00170497">
        <w:rPr>
          <w:lang w:val="fr-FR"/>
        </w:rPr>
        <w:t>alerte aux situations d</w:t>
      </w:r>
      <w:r w:rsidR="00AF172F">
        <w:rPr>
          <w:lang w:val="fr-FR"/>
        </w:rPr>
        <w:t>'</w:t>
      </w:r>
      <w:r w:rsidRPr="00170497">
        <w:rPr>
          <w:lang w:val="fr-FR"/>
        </w:rPr>
        <w:t>urgence pour la radiodiffusion analogique</w:t>
      </w:r>
      <w:bookmarkEnd w:id="10"/>
      <w:r w:rsidRPr="00170497">
        <w:rPr>
          <w:lang w:val="fr-FR"/>
        </w:rPr>
        <w:t xml:space="preserve"> </w:t>
      </w:r>
    </w:p>
    <w:p w14:paraId="60E6F332" w14:textId="3374E095" w:rsidR="00E42D0A" w:rsidRPr="00170497" w:rsidRDefault="00E42D0A" w:rsidP="00226026">
      <w:pPr>
        <w:rPr>
          <w:lang w:val="fr-FR"/>
        </w:rPr>
      </w:pPr>
      <w:r w:rsidRPr="00170497">
        <w:rPr>
          <w:lang w:val="fr-FR"/>
        </w:rPr>
        <w:t>Le système devrait utiliser un équipement relativement simple pour assurer une certaine stabilité dans son fonctionnement. En situation d</w:t>
      </w:r>
      <w:r w:rsidR="00AF172F">
        <w:rPr>
          <w:lang w:val="fr-FR"/>
        </w:rPr>
        <w:t>'</w:t>
      </w:r>
      <w:r w:rsidRPr="00170497">
        <w:rPr>
          <w:lang w:val="fr-FR"/>
        </w:rPr>
        <w:t>urgence, le signal de commande du système d</w:t>
      </w:r>
      <w:r w:rsidR="00AF172F">
        <w:rPr>
          <w:lang w:val="fr-FR"/>
        </w:rPr>
        <w:t>'</w:t>
      </w:r>
      <w:r w:rsidRPr="00170497">
        <w:rPr>
          <w:lang w:val="fr-FR"/>
        </w:rPr>
        <w:t>alerte en cas d</w:t>
      </w:r>
      <w:r w:rsidR="00AF172F">
        <w:rPr>
          <w:lang w:val="fr-FR"/>
        </w:rPr>
        <w:t>'</w:t>
      </w:r>
      <w:r w:rsidRPr="00170497">
        <w:rPr>
          <w:lang w:val="fr-FR"/>
        </w:rPr>
        <w:t>urgence (EWS), qui est un signal analogique, active automatiquement les récepteurs équipés de la fonction EWS, même si ces récepteurs sont en veille.</w:t>
      </w:r>
    </w:p>
    <w:p w14:paraId="170CC18C" w14:textId="66D0221C" w:rsidR="00E42D0A" w:rsidRPr="00170497" w:rsidRDefault="00E42D0A" w:rsidP="00226026">
      <w:pPr>
        <w:rPr>
          <w:lang w:val="fr-FR"/>
        </w:rPr>
      </w:pPr>
      <w:r w:rsidRPr="00170497">
        <w:rPr>
          <w:lang w:val="fr-FR"/>
        </w:rPr>
        <w:t>Suivant ses caractéristiques, le signal de commande EWS pourrait aussi être utilisé comme une alarme sonore afin d</w:t>
      </w:r>
      <w:r w:rsidR="00AF172F">
        <w:rPr>
          <w:lang w:val="fr-FR"/>
        </w:rPr>
        <w:t>'</w:t>
      </w:r>
      <w:r w:rsidRPr="00170497">
        <w:rPr>
          <w:lang w:val="fr-FR"/>
        </w:rPr>
        <w:t>attirer l</w:t>
      </w:r>
      <w:r w:rsidR="00AF172F">
        <w:rPr>
          <w:lang w:val="fr-FR"/>
        </w:rPr>
        <w:t>'</w:t>
      </w:r>
      <w:r w:rsidRPr="00170497">
        <w:rPr>
          <w:lang w:val="fr-FR"/>
        </w:rPr>
        <w:t>attention des auditeurs ou des téléspectateurs sur la diffusion de programmes relatifs aux situations d</w:t>
      </w:r>
      <w:r w:rsidR="00AF172F">
        <w:rPr>
          <w:lang w:val="fr-FR"/>
        </w:rPr>
        <w:t>'</w:t>
      </w:r>
      <w:r w:rsidRPr="00170497">
        <w:rPr>
          <w:lang w:val="fr-FR"/>
        </w:rPr>
        <w:t>urgence. Les radiodiffuseurs exploitant des plates-formes analogiques peuvent transmettre le signal de commande EWS. Ce signal peut comprendre un indicatif de zone ainsi qu</w:t>
      </w:r>
      <w:r w:rsidR="00AF172F">
        <w:rPr>
          <w:lang w:val="fr-FR"/>
        </w:rPr>
        <w:t>'</w:t>
      </w:r>
      <w:r w:rsidRPr="00170497">
        <w:rPr>
          <w:lang w:val="fr-FR"/>
        </w:rPr>
        <w:t>un code temporel pour protéger le récepteur contre de faux signaux de commande malveillants.</w:t>
      </w:r>
    </w:p>
    <w:p w14:paraId="5F69DF6A" w14:textId="22DC7DB0" w:rsidR="00E42D0A" w:rsidRPr="00170497" w:rsidRDefault="00E42D0A" w:rsidP="00226026">
      <w:pPr>
        <w:rPr>
          <w:lang w:val="fr-FR"/>
        </w:rPr>
      </w:pPr>
      <w:r w:rsidRPr="00170497">
        <w:rPr>
          <w:lang w:val="fr-FR"/>
        </w:rPr>
        <w:t>Dans le cas d</w:t>
      </w:r>
      <w:r w:rsidR="00AF172F">
        <w:rPr>
          <w:lang w:val="fr-FR"/>
        </w:rPr>
        <w:t>'</w:t>
      </w:r>
      <w:r w:rsidRPr="00170497">
        <w:rPr>
          <w:lang w:val="fr-FR"/>
        </w:rPr>
        <w:t>un système EWS particulier fondé sur la radiodiffusion sonore analogique, il est recommandé d</w:t>
      </w:r>
      <w:r w:rsidR="00AF172F">
        <w:rPr>
          <w:lang w:val="fr-FR"/>
        </w:rPr>
        <w:t>'</w:t>
      </w:r>
      <w:r w:rsidRPr="00170497">
        <w:rPr>
          <w:lang w:val="fr-FR"/>
        </w:rPr>
        <w:t>utiliser un signal de commande EWS tel que décrit dans l</w:t>
      </w:r>
      <w:r w:rsidR="00AF172F">
        <w:rPr>
          <w:lang w:val="fr-FR"/>
        </w:rPr>
        <w:t>'</w:t>
      </w:r>
      <w:r w:rsidRPr="00170497">
        <w:rPr>
          <w:lang w:val="fr-FR"/>
        </w:rPr>
        <w:t>Annexe 2 concernant l</w:t>
      </w:r>
      <w:r w:rsidR="00AF172F">
        <w:rPr>
          <w:lang w:val="fr-FR"/>
        </w:rPr>
        <w:t>'</w:t>
      </w:r>
      <w:r w:rsidRPr="00170497">
        <w:rPr>
          <w:lang w:val="fr-FR"/>
        </w:rPr>
        <w:t>activation automatique des récepteurs conformes aux systèmes décrits dans la Pièce jointe 1 à l</w:t>
      </w:r>
      <w:r w:rsidR="00AF172F">
        <w:rPr>
          <w:lang w:val="fr-FR"/>
        </w:rPr>
        <w:t>'</w:t>
      </w:r>
      <w:r w:rsidRPr="00170497">
        <w:rPr>
          <w:lang w:val="fr-FR"/>
        </w:rPr>
        <w:t>Annexe 1, pour l</w:t>
      </w:r>
      <w:r w:rsidR="00AF172F">
        <w:rPr>
          <w:lang w:val="fr-FR"/>
        </w:rPr>
        <w:t>'</w:t>
      </w:r>
      <w:r w:rsidRPr="00170497">
        <w:rPr>
          <w:lang w:val="fr-FR"/>
        </w:rPr>
        <w:t>alerte du public, l</w:t>
      </w:r>
      <w:r w:rsidR="00AF172F">
        <w:rPr>
          <w:lang w:val="fr-FR"/>
        </w:rPr>
        <w:t>'</w:t>
      </w:r>
      <w:r w:rsidRPr="00170497">
        <w:rPr>
          <w:lang w:val="fr-FR"/>
        </w:rPr>
        <w:t>atténuation des effets des catastrophes et les secours en cas de catastrophe.</w:t>
      </w:r>
    </w:p>
    <w:p w14:paraId="7BACD140" w14:textId="299B4102" w:rsidR="00E42D0A" w:rsidRPr="00170497" w:rsidRDefault="00E42D0A" w:rsidP="00E42D0A">
      <w:pPr>
        <w:pStyle w:val="Heading1"/>
        <w:rPr>
          <w:rFonts w:cs="Arial"/>
          <w:szCs w:val="24"/>
          <w:lang w:val="fr-FR"/>
        </w:rPr>
      </w:pPr>
      <w:bookmarkStart w:id="11" w:name="_Toc207374214"/>
      <w:r w:rsidRPr="00170497">
        <w:rPr>
          <w:rFonts w:cs="Arial"/>
          <w:szCs w:val="24"/>
          <w:lang w:val="fr-FR"/>
        </w:rPr>
        <w:t>4</w:t>
      </w:r>
      <w:r w:rsidRPr="00170497">
        <w:rPr>
          <w:rFonts w:cs="Arial"/>
          <w:szCs w:val="24"/>
          <w:lang w:val="fr-FR"/>
        </w:rPr>
        <w:tab/>
        <w:t>Système d</w:t>
      </w:r>
      <w:r w:rsidR="00AF172F">
        <w:rPr>
          <w:rFonts w:cs="Arial"/>
          <w:szCs w:val="24"/>
          <w:lang w:val="fr-FR"/>
        </w:rPr>
        <w:t>'</w:t>
      </w:r>
      <w:r w:rsidRPr="00170497">
        <w:rPr>
          <w:rFonts w:cs="Arial"/>
          <w:szCs w:val="24"/>
          <w:lang w:val="fr-FR"/>
        </w:rPr>
        <w:t>alerte aux situations d</w:t>
      </w:r>
      <w:r w:rsidR="00AF172F">
        <w:rPr>
          <w:rFonts w:cs="Arial"/>
          <w:szCs w:val="24"/>
          <w:lang w:val="fr-FR"/>
        </w:rPr>
        <w:t>'</w:t>
      </w:r>
      <w:r w:rsidRPr="00170497">
        <w:rPr>
          <w:rFonts w:cs="Arial"/>
          <w:szCs w:val="24"/>
          <w:lang w:val="fr-FR"/>
        </w:rPr>
        <w:t>urgence (EWS) pour la radiodiffusion numérique</w:t>
      </w:r>
      <w:bookmarkEnd w:id="11"/>
    </w:p>
    <w:p w14:paraId="2FE48C19" w14:textId="01642C3A" w:rsidR="00E42D0A" w:rsidRPr="00170497" w:rsidRDefault="00E42D0A" w:rsidP="00E42D0A">
      <w:pPr>
        <w:rPr>
          <w:rFonts w:cs="Arial"/>
          <w:szCs w:val="24"/>
          <w:lang w:val="fr-FR"/>
        </w:rPr>
      </w:pPr>
      <w:r w:rsidRPr="00170497">
        <w:rPr>
          <w:rFonts w:cs="Arial"/>
          <w:szCs w:val="24"/>
          <w:lang w:val="fr-FR"/>
        </w:rPr>
        <w:t>En radiodiffusion numérique, le signal de commande EWS est multiplexé avec le signal de radiodiffusion. Les récepteurs équipés de la fonction EWS sont ainsi automatiquement activés même s</w:t>
      </w:r>
      <w:r w:rsidR="00AF172F">
        <w:rPr>
          <w:rFonts w:cs="Arial"/>
          <w:szCs w:val="24"/>
          <w:lang w:val="fr-FR"/>
        </w:rPr>
        <w:t>'</w:t>
      </w:r>
      <w:r w:rsidRPr="00170497">
        <w:rPr>
          <w:rFonts w:cs="Arial"/>
          <w:szCs w:val="24"/>
          <w:lang w:val="fr-FR"/>
        </w:rPr>
        <w:t>ils sont en veille. Le signal de commande EWS devrait être protégé contre tout abus de cette fonction. Il est prévu que des terminaux mobiles, téléphones cellulaires, par exemple, soient équipés de récepteurs de radiodiffusion numérique. Il est en effet efficace d</w:t>
      </w:r>
      <w:r w:rsidR="00AF172F">
        <w:rPr>
          <w:rFonts w:cs="Arial"/>
          <w:szCs w:val="24"/>
          <w:lang w:val="fr-FR"/>
        </w:rPr>
        <w:t>'</w:t>
      </w:r>
      <w:r w:rsidRPr="00170497">
        <w:rPr>
          <w:rFonts w:cs="Arial"/>
          <w:szCs w:val="24"/>
          <w:lang w:val="fr-FR"/>
        </w:rPr>
        <w:t>envoyer des informations sur les situations d</w:t>
      </w:r>
      <w:r w:rsidR="00AF172F">
        <w:rPr>
          <w:rFonts w:cs="Arial"/>
          <w:szCs w:val="24"/>
          <w:lang w:val="fr-FR"/>
        </w:rPr>
        <w:t>'</w:t>
      </w:r>
      <w:r w:rsidRPr="00170497">
        <w:rPr>
          <w:rFonts w:cs="Arial"/>
          <w:szCs w:val="24"/>
          <w:lang w:val="fr-FR"/>
        </w:rPr>
        <w:t>urgence à ce type de terminaux. Il est donc souhaitable qu</w:t>
      </w:r>
      <w:r w:rsidR="00AF172F">
        <w:rPr>
          <w:rFonts w:cs="Arial"/>
          <w:szCs w:val="24"/>
          <w:lang w:val="fr-FR"/>
        </w:rPr>
        <w:t>'</w:t>
      </w:r>
      <w:r w:rsidRPr="00170497">
        <w:rPr>
          <w:rFonts w:cs="Arial"/>
          <w:szCs w:val="24"/>
          <w:lang w:val="fr-FR"/>
        </w:rPr>
        <w:t>ils soient équipés de la fonction EWS.</w:t>
      </w:r>
    </w:p>
    <w:p w14:paraId="6DDF5AB2" w14:textId="41265FEA" w:rsidR="00E42D0A" w:rsidRPr="00170497" w:rsidRDefault="00E42D0A" w:rsidP="00226026">
      <w:pPr>
        <w:pStyle w:val="AnnexNoTitle"/>
        <w:outlineLvl w:val="0"/>
        <w:rPr>
          <w:lang w:val="fr-FR"/>
        </w:rPr>
      </w:pPr>
      <w:bookmarkStart w:id="12" w:name="_Toc207374215"/>
      <w:r w:rsidRPr="00170497">
        <w:rPr>
          <w:lang w:val="fr-FR"/>
        </w:rPr>
        <w:lastRenderedPageBreak/>
        <w:t>Pièce jointe 1</w:t>
      </w:r>
      <w:r w:rsidRPr="00170497">
        <w:rPr>
          <w:lang w:val="fr-FR"/>
        </w:rPr>
        <w:br/>
        <w:t>à l</w:t>
      </w:r>
      <w:r w:rsidR="00AF172F">
        <w:rPr>
          <w:lang w:val="fr-FR"/>
        </w:rPr>
        <w:t>'</w:t>
      </w:r>
      <w:r w:rsidRPr="00170497">
        <w:rPr>
          <w:lang w:val="fr-FR"/>
        </w:rPr>
        <w:t>Annexe 1</w:t>
      </w:r>
      <w:r w:rsidRPr="00170497">
        <w:rPr>
          <w:lang w:val="fr-FR"/>
        </w:rPr>
        <w:br/>
        <w:t>(informative)</w:t>
      </w:r>
      <w:r w:rsidRPr="00170497">
        <w:rPr>
          <w:lang w:val="fr-FR"/>
        </w:rPr>
        <w:br/>
      </w:r>
      <w:r w:rsidRPr="00170497">
        <w:rPr>
          <w:lang w:val="fr-FR"/>
        </w:rPr>
        <w:br/>
        <w:t>Exemples de systèmes d</w:t>
      </w:r>
      <w:r w:rsidR="00AF172F">
        <w:rPr>
          <w:lang w:val="fr-FR"/>
        </w:rPr>
        <w:t>'</w:t>
      </w:r>
      <w:r w:rsidRPr="00170497">
        <w:rPr>
          <w:lang w:val="fr-FR"/>
        </w:rPr>
        <w:t>alerte du public pour la radiodiffusion</w:t>
      </w:r>
      <w:bookmarkEnd w:id="12"/>
    </w:p>
    <w:p w14:paraId="2CA740AC" w14:textId="77777777" w:rsidR="00E42D0A" w:rsidRPr="00170497" w:rsidRDefault="00E42D0A" w:rsidP="00E42D0A">
      <w:pPr>
        <w:pStyle w:val="Heading1"/>
        <w:rPr>
          <w:rFonts w:cs="Arial"/>
          <w:szCs w:val="24"/>
          <w:lang w:val="fr-FR"/>
        </w:rPr>
      </w:pPr>
      <w:bookmarkStart w:id="13" w:name="_Toc207374216"/>
      <w:r w:rsidRPr="00170497">
        <w:rPr>
          <w:rFonts w:cs="Arial"/>
          <w:szCs w:val="24"/>
          <w:lang w:val="fr-FR"/>
        </w:rPr>
        <w:t>1</w:t>
      </w:r>
      <w:r w:rsidRPr="00170497">
        <w:rPr>
          <w:rFonts w:cs="Arial"/>
          <w:szCs w:val="24"/>
          <w:lang w:val="fr-FR"/>
        </w:rPr>
        <w:tab/>
        <w:t>Introduction</w:t>
      </w:r>
      <w:bookmarkEnd w:id="13"/>
    </w:p>
    <w:p w14:paraId="2768D071" w14:textId="71FCED60" w:rsidR="00E42D0A" w:rsidRPr="00170497" w:rsidRDefault="00E42D0A" w:rsidP="00E42D0A">
      <w:pPr>
        <w:rPr>
          <w:rFonts w:cs="Arial"/>
          <w:szCs w:val="24"/>
          <w:lang w:val="fr-FR"/>
        </w:rPr>
      </w:pPr>
      <w:r w:rsidRPr="00170497">
        <w:rPr>
          <w:rFonts w:cs="Arial"/>
          <w:szCs w:val="24"/>
          <w:lang w:val="fr-FR"/>
        </w:rPr>
        <w:t>La présente Pièce jointe donne un aperçu des différents systèmes d</w:t>
      </w:r>
      <w:r w:rsidR="00AF172F">
        <w:rPr>
          <w:rFonts w:cs="Arial"/>
          <w:szCs w:val="24"/>
          <w:lang w:val="fr-FR"/>
        </w:rPr>
        <w:t>'</w:t>
      </w:r>
      <w:r w:rsidRPr="00170497">
        <w:rPr>
          <w:rFonts w:cs="Arial"/>
          <w:szCs w:val="24"/>
          <w:lang w:val="fr-FR"/>
        </w:rPr>
        <w:t>alerte du public pour le service de radiodiffusion actuellement utilisés dans certains pays ou régions.</w:t>
      </w:r>
    </w:p>
    <w:p w14:paraId="7B113D3D" w14:textId="73E95D9A" w:rsidR="00E42D0A" w:rsidRPr="00170497" w:rsidRDefault="00E42D0A" w:rsidP="00E42D0A">
      <w:pPr>
        <w:pStyle w:val="Heading1"/>
        <w:rPr>
          <w:rFonts w:cs="Arial"/>
          <w:szCs w:val="24"/>
          <w:lang w:val="fr-FR"/>
        </w:rPr>
      </w:pPr>
      <w:bookmarkStart w:id="14" w:name="_Toc207374217"/>
      <w:r w:rsidRPr="00170497">
        <w:rPr>
          <w:rFonts w:cs="Arial"/>
          <w:szCs w:val="24"/>
          <w:lang w:val="fr-FR"/>
        </w:rPr>
        <w:t>2</w:t>
      </w:r>
      <w:r w:rsidRPr="00170497">
        <w:rPr>
          <w:rFonts w:cs="Arial"/>
          <w:szCs w:val="24"/>
          <w:lang w:val="fr-FR"/>
        </w:rPr>
        <w:tab/>
        <w:t>Système d</w:t>
      </w:r>
      <w:r w:rsidR="00AF172F">
        <w:rPr>
          <w:rFonts w:cs="Arial"/>
          <w:szCs w:val="24"/>
          <w:lang w:val="fr-FR"/>
        </w:rPr>
        <w:t>'</w:t>
      </w:r>
      <w:r w:rsidRPr="00170497">
        <w:rPr>
          <w:rFonts w:cs="Arial"/>
          <w:szCs w:val="24"/>
          <w:lang w:val="fr-FR"/>
        </w:rPr>
        <w:t>alerte aux situations d</w:t>
      </w:r>
      <w:r w:rsidR="00AF172F">
        <w:rPr>
          <w:rFonts w:cs="Arial"/>
          <w:szCs w:val="24"/>
          <w:lang w:val="fr-FR"/>
        </w:rPr>
        <w:t>'</w:t>
      </w:r>
      <w:r w:rsidRPr="00170497">
        <w:rPr>
          <w:rFonts w:cs="Arial"/>
          <w:szCs w:val="24"/>
          <w:lang w:val="fr-FR"/>
        </w:rPr>
        <w:t>urgence</w:t>
      </w:r>
      <w:bookmarkEnd w:id="14"/>
      <w:r w:rsidRPr="00170497">
        <w:rPr>
          <w:rFonts w:cs="Arial"/>
          <w:szCs w:val="24"/>
          <w:lang w:val="fr-FR"/>
        </w:rPr>
        <w:t xml:space="preserve"> </w:t>
      </w:r>
    </w:p>
    <w:p w14:paraId="5F674438" w14:textId="587528E0" w:rsidR="00E42D0A" w:rsidRPr="00170497" w:rsidRDefault="00E42D0A" w:rsidP="00E42D0A">
      <w:pPr>
        <w:rPr>
          <w:rFonts w:cs="Arial"/>
          <w:szCs w:val="24"/>
          <w:lang w:val="fr-FR"/>
        </w:rPr>
      </w:pPr>
      <w:r w:rsidRPr="00170497">
        <w:rPr>
          <w:rFonts w:cs="Arial"/>
          <w:szCs w:val="24"/>
          <w:lang w:val="fr-FR"/>
        </w:rPr>
        <w:t>Le présent paragraphe décrit le système d</w:t>
      </w:r>
      <w:r w:rsidR="00AF172F">
        <w:rPr>
          <w:rFonts w:cs="Arial"/>
          <w:szCs w:val="24"/>
          <w:lang w:val="fr-FR"/>
        </w:rPr>
        <w:t>'</w:t>
      </w:r>
      <w:r w:rsidRPr="00170497">
        <w:rPr>
          <w:rFonts w:cs="Arial"/>
          <w:szCs w:val="24"/>
          <w:lang w:val="fr-FR"/>
        </w:rPr>
        <w:t>alerte aux situations d</w:t>
      </w:r>
      <w:r w:rsidR="00AF172F">
        <w:rPr>
          <w:rFonts w:cs="Arial"/>
          <w:szCs w:val="24"/>
          <w:lang w:val="fr-FR"/>
        </w:rPr>
        <w:t>'</w:t>
      </w:r>
      <w:r w:rsidRPr="00170497">
        <w:rPr>
          <w:rFonts w:cs="Arial"/>
          <w:szCs w:val="24"/>
          <w:lang w:val="fr-FR"/>
        </w:rPr>
        <w:t>urgence (EWS) utilisé par les systèmes d</w:t>
      </w:r>
      <w:r w:rsidR="00AF172F">
        <w:rPr>
          <w:rFonts w:cs="Arial"/>
          <w:szCs w:val="24"/>
          <w:lang w:val="fr-FR"/>
        </w:rPr>
        <w:t>'</w:t>
      </w:r>
      <w:r w:rsidRPr="00170497">
        <w:rPr>
          <w:rFonts w:cs="Arial"/>
          <w:szCs w:val="24"/>
          <w:lang w:val="fr-FR"/>
        </w:rPr>
        <w:t>alerte du public via des plates-formes de radiodiffusion.</w:t>
      </w:r>
    </w:p>
    <w:p w14:paraId="17B10A50" w14:textId="77777777" w:rsidR="00E42D0A" w:rsidRPr="00170497" w:rsidRDefault="00E42D0A" w:rsidP="00E42D0A">
      <w:pPr>
        <w:pStyle w:val="Heading2"/>
        <w:rPr>
          <w:rFonts w:cs="Arial"/>
          <w:szCs w:val="24"/>
          <w:lang w:val="fr-FR"/>
        </w:rPr>
      </w:pPr>
      <w:bookmarkStart w:id="15" w:name="_Toc207374218"/>
      <w:r w:rsidRPr="00170497">
        <w:rPr>
          <w:rFonts w:cs="Arial"/>
          <w:szCs w:val="24"/>
          <w:lang w:val="fr-FR"/>
        </w:rPr>
        <w:t>2.1</w:t>
      </w:r>
      <w:r w:rsidRPr="00170497">
        <w:rPr>
          <w:rFonts w:cs="Arial"/>
          <w:szCs w:val="24"/>
          <w:lang w:val="fr-FR"/>
        </w:rPr>
        <w:tab/>
        <w:t>EWS pour la radiodiffusion sonore analogique</w:t>
      </w:r>
      <w:bookmarkEnd w:id="15"/>
    </w:p>
    <w:p w14:paraId="7DE55D1A" w14:textId="77777777" w:rsidR="00E42D0A" w:rsidRPr="00170497" w:rsidRDefault="00E42D0A" w:rsidP="00E42D0A">
      <w:pPr>
        <w:pStyle w:val="Heading3"/>
        <w:rPr>
          <w:rFonts w:cs="Arial"/>
          <w:szCs w:val="24"/>
          <w:lang w:val="fr-FR"/>
        </w:rPr>
      </w:pPr>
      <w:bookmarkStart w:id="16" w:name="_Toc207357934"/>
      <w:r w:rsidRPr="00170497">
        <w:rPr>
          <w:rFonts w:cs="Arial"/>
          <w:szCs w:val="24"/>
          <w:lang w:val="fr-FR"/>
        </w:rPr>
        <w:t>2.1.1</w:t>
      </w:r>
      <w:r w:rsidRPr="00170497">
        <w:rPr>
          <w:rFonts w:cs="Arial"/>
          <w:szCs w:val="24"/>
          <w:lang w:val="fr-FR"/>
        </w:rPr>
        <w:tab/>
        <w:t>Présentation générale</w:t>
      </w:r>
      <w:bookmarkEnd w:id="16"/>
    </w:p>
    <w:p w14:paraId="63319791" w14:textId="656FAFA6" w:rsidR="00E42D0A" w:rsidRPr="00170497" w:rsidRDefault="00E42D0A" w:rsidP="00E42D0A">
      <w:pPr>
        <w:rPr>
          <w:rFonts w:cs="Arial"/>
          <w:szCs w:val="24"/>
          <w:lang w:val="fr-FR"/>
        </w:rPr>
      </w:pPr>
      <w:r w:rsidRPr="00170497">
        <w:rPr>
          <w:rFonts w:cs="Arial"/>
          <w:szCs w:val="24"/>
          <w:lang w:val="fr-FR"/>
        </w:rPr>
        <w:t>Un système type d</w:t>
      </w:r>
      <w:r w:rsidR="00AF172F">
        <w:rPr>
          <w:rFonts w:cs="Arial"/>
          <w:szCs w:val="24"/>
          <w:lang w:val="fr-FR"/>
        </w:rPr>
        <w:t>'</w:t>
      </w:r>
      <w:r w:rsidRPr="00170497">
        <w:rPr>
          <w:rFonts w:cs="Arial"/>
          <w:szCs w:val="24"/>
          <w:lang w:val="fr-FR"/>
        </w:rPr>
        <w:t>alerte aux situations d</w:t>
      </w:r>
      <w:r w:rsidR="00AF172F">
        <w:rPr>
          <w:rFonts w:cs="Arial"/>
          <w:szCs w:val="24"/>
          <w:lang w:val="fr-FR"/>
        </w:rPr>
        <w:t>'</w:t>
      </w:r>
      <w:r w:rsidRPr="00170497">
        <w:rPr>
          <w:rFonts w:cs="Arial"/>
          <w:szCs w:val="24"/>
          <w:lang w:val="fr-FR"/>
        </w:rPr>
        <w:t>urgence est illustré à la Fig</w:t>
      </w:r>
      <w:r w:rsidR="00E05B25">
        <w:rPr>
          <w:rFonts w:cs="Arial"/>
          <w:szCs w:val="24"/>
          <w:lang w:val="fr-FR"/>
        </w:rPr>
        <w:t>.</w:t>
      </w:r>
      <w:r w:rsidRPr="00170497">
        <w:rPr>
          <w:rFonts w:cs="Arial"/>
          <w:szCs w:val="24"/>
          <w:lang w:val="fr-FR"/>
        </w:rPr>
        <w:t> 1. En situation d</w:t>
      </w:r>
      <w:r w:rsidR="00AF172F">
        <w:rPr>
          <w:rFonts w:cs="Arial"/>
          <w:szCs w:val="24"/>
          <w:lang w:val="fr-FR"/>
        </w:rPr>
        <w:t>'</w:t>
      </w:r>
      <w:r w:rsidRPr="00170497">
        <w:rPr>
          <w:rFonts w:cs="Arial"/>
          <w:szCs w:val="24"/>
          <w:lang w:val="fr-FR"/>
        </w:rPr>
        <w:t>urgence, le signal de commande est introduit dans le signal du programme, ce qui déclenche automatiquement les récepteurs EWS, même s</w:t>
      </w:r>
      <w:r w:rsidR="00AF172F">
        <w:rPr>
          <w:rFonts w:cs="Arial"/>
          <w:szCs w:val="24"/>
          <w:lang w:val="fr-FR"/>
        </w:rPr>
        <w:t>'</w:t>
      </w:r>
      <w:r w:rsidRPr="00170497">
        <w:rPr>
          <w:rFonts w:cs="Arial"/>
          <w:szCs w:val="24"/>
          <w:lang w:val="fr-FR"/>
        </w:rPr>
        <w:t>ils sont en veille. Le niveau audio du signal de commande est plus élevé que le niveau normal du signal de programme. Le signal de commande peut aussi être utilisé pour l</w:t>
      </w:r>
      <w:r w:rsidR="00AF172F">
        <w:rPr>
          <w:rFonts w:cs="Arial"/>
          <w:szCs w:val="24"/>
          <w:lang w:val="fr-FR"/>
        </w:rPr>
        <w:t>'</w:t>
      </w:r>
      <w:r w:rsidRPr="00170497">
        <w:rPr>
          <w:rFonts w:cs="Arial"/>
          <w:szCs w:val="24"/>
          <w:lang w:val="fr-FR"/>
        </w:rPr>
        <w:t>alerte sonore. La configuration du système doit être simple de façon à garantir l</w:t>
      </w:r>
      <w:r w:rsidR="00AF172F">
        <w:rPr>
          <w:rFonts w:cs="Arial"/>
          <w:szCs w:val="24"/>
          <w:lang w:val="fr-FR"/>
        </w:rPr>
        <w:t>'</w:t>
      </w:r>
      <w:r w:rsidRPr="00170497">
        <w:rPr>
          <w:rFonts w:cs="Arial"/>
          <w:szCs w:val="24"/>
          <w:lang w:val="fr-FR"/>
        </w:rPr>
        <w:t>activation rapide et fiable du processus.</w:t>
      </w:r>
    </w:p>
    <w:p w14:paraId="00908FE3" w14:textId="77777777" w:rsidR="00E42D0A" w:rsidRPr="00170497" w:rsidRDefault="00E42D0A" w:rsidP="00E42D0A">
      <w:pPr>
        <w:pStyle w:val="FigureNo"/>
        <w:rPr>
          <w:rFonts w:cs="Arial"/>
          <w:szCs w:val="24"/>
          <w:lang w:val="fr-FR"/>
        </w:rPr>
      </w:pPr>
      <w:r w:rsidRPr="00170497">
        <w:rPr>
          <w:rFonts w:cs="Arial"/>
          <w:szCs w:val="24"/>
          <w:lang w:val="fr-FR"/>
        </w:rPr>
        <w:t>Figure 1</w:t>
      </w:r>
    </w:p>
    <w:p w14:paraId="44ECB4C2" w14:textId="529AC76D" w:rsidR="00E42D0A" w:rsidRPr="00170497" w:rsidRDefault="00E42D0A" w:rsidP="00E42D0A">
      <w:pPr>
        <w:pStyle w:val="Figuretitle"/>
        <w:rPr>
          <w:rFonts w:cs="Arial"/>
          <w:szCs w:val="24"/>
          <w:lang w:val="fr-FR"/>
        </w:rPr>
      </w:pPr>
      <w:r w:rsidRPr="00170497">
        <w:rPr>
          <w:rFonts w:cs="Arial"/>
          <w:szCs w:val="24"/>
          <w:lang w:val="fr-FR"/>
        </w:rPr>
        <w:t>Structure d</w:t>
      </w:r>
      <w:r w:rsidR="00AF172F">
        <w:rPr>
          <w:rFonts w:cs="Arial"/>
          <w:szCs w:val="24"/>
          <w:lang w:val="fr-FR"/>
        </w:rPr>
        <w:t>'</w:t>
      </w:r>
      <w:r w:rsidRPr="00170497">
        <w:rPr>
          <w:rFonts w:cs="Arial"/>
          <w:szCs w:val="24"/>
          <w:lang w:val="fr-FR"/>
        </w:rPr>
        <w:t>un système d</w:t>
      </w:r>
      <w:r w:rsidR="00AF172F">
        <w:rPr>
          <w:rFonts w:cs="Arial"/>
          <w:szCs w:val="24"/>
          <w:lang w:val="fr-FR"/>
        </w:rPr>
        <w:t>'</w:t>
      </w:r>
      <w:r w:rsidRPr="00170497">
        <w:rPr>
          <w:rFonts w:cs="Arial"/>
          <w:szCs w:val="24"/>
          <w:lang w:val="fr-FR"/>
        </w:rPr>
        <w:t>alerte aux catastrophes en radiodiffusion analogique</w:t>
      </w:r>
    </w:p>
    <w:p w14:paraId="47DF4048" w14:textId="77777777" w:rsidR="00E42D0A" w:rsidRPr="00170497" w:rsidRDefault="00E42D0A" w:rsidP="00E42D0A">
      <w:pPr>
        <w:pStyle w:val="Figure"/>
        <w:rPr>
          <w:sz w:val="24"/>
          <w:lang w:val="fr-FR"/>
        </w:rPr>
      </w:pPr>
      <w:r w:rsidRPr="00170497">
        <w:rPr>
          <w:noProof/>
          <w:lang w:val="fr-FR"/>
        </w:rPr>
        <w:drawing>
          <wp:inline distT="0" distB="0" distL="0" distR="0" wp14:anchorId="23B530ED" wp14:editId="5328F8CC">
            <wp:extent cx="6120765" cy="2336165"/>
            <wp:effectExtent l="0" t="0" r="0" b="6985"/>
            <wp:docPr id="9" name="Picture 9" descr="FIGURE 1 shows Structure d'un système d'alerte aux catastrophes en radiodiffusion analogiq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shows Structure d'un système d'alerte aux catastrophes en radiodiffusion analogiqu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336165"/>
                    </a:xfrm>
                    <a:prstGeom prst="rect">
                      <a:avLst/>
                    </a:prstGeom>
                    <a:noFill/>
                    <a:ln>
                      <a:noFill/>
                    </a:ln>
                  </pic:spPr>
                </pic:pic>
              </a:graphicData>
            </a:graphic>
          </wp:inline>
        </w:drawing>
      </w:r>
    </w:p>
    <w:p w14:paraId="5AB1EC3C" w14:textId="511BA102" w:rsidR="00E42D0A" w:rsidRPr="00170497" w:rsidRDefault="00E42D0A" w:rsidP="00226026">
      <w:pPr>
        <w:pStyle w:val="Normalaftertitle"/>
        <w:rPr>
          <w:lang w:val="fr-FR"/>
        </w:rPr>
      </w:pPr>
      <w:r w:rsidRPr="00170497">
        <w:rPr>
          <w:lang w:val="fr-FR"/>
        </w:rPr>
        <w:t>Lorsque le récepteur EWS détecte le signal de commande, l</w:t>
      </w:r>
      <w:r w:rsidR="00AF172F">
        <w:rPr>
          <w:lang w:val="fr-FR"/>
        </w:rPr>
        <w:t>'</w:t>
      </w:r>
      <w:r w:rsidRPr="00170497">
        <w:rPr>
          <w:lang w:val="fr-FR"/>
        </w:rPr>
        <w:t>alarme se déclenche pour signaler aux auditeurs la diffusion des messages d</w:t>
      </w:r>
      <w:r w:rsidR="00AF172F">
        <w:rPr>
          <w:lang w:val="fr-FR"/>
        </w:rPr>
        <w:t>'</w:t>
      </w:r>
      <w:r w:rsidRPr="00170497">
        <w:rPr>
          <w:lang w:val="fr-FR"/>
        </w:rPr>
        <w:t>urgence. Le signal de commande peut être transmis aux récepteurs en ondes moyennes (OM) et en modulation de fréquence (MF). Il comporte un indicatif de zone ainsi qu</w:t>
      </w:r>
      <w:r w:rsidR="00AF172F">
        <w:rPr>
          <w:lang w:val="fr-FR"/>
        </w:rPr>
        <w:t>'</w:t>
      </w:r>
      <w:r w:rsidRPr="00170497">
        <w:rPr>
          <w:lang w:val="fr-FR"/>
        </w:rPr>
        <w:t xml:space="preserve">un code temporel qui permettent de protéger le récepteur EWS contre les signaux de commande contrefaits ou malveillants. </w:t>
      </w:r>
    </w:p>
    <w:p w14:paraId="76C0B114" w14:textId="15EAE58D" w:rsidR="00E42D0A" w:rsidRPr="00170497" w:rsidRDefault="00E42D0A" w:rsidP="00E42D0A">
      <w:pPr>
        <w:pStyle w:val="Heading3"/>
        <w:rPr>
          <w:rFonts w:cs="Arial"/>
          <w:szCs w:val="24"/>
          <w:lang w:val="fr-FR"/>
        </w:rPr>
      </w:pPr>
      <w:bookmarkStart w:id="17" w:name="_Toc207357935"/>
      <w:r w:rsidRPr="00170497">
        <w:rPr>
          <w:rFonts w:cs="Arial"/>
          <w:szCs w:val="24"/>
          <w:lang w:val="fr-FR"/>
        </w:rPr>
        <w:lastRenderedPageBreak/>
        <w:t>2.1.2</w:t>
      </w:r>
      <w:r w:rsidRPr="00170497">
        <w:rPr>
          <w:rFonts w:cs="Arial"/>
          <w:szCs w:val="24"/>
          <w:lang w:val="fr-FR"/>
        </w:rPr>
        <w:tab/>
        <w:t>Exploitation d</w:t>
      </w:r>
      <w:r w:rsidR="00AF172F">
        <w:rPr>
          <w:rFonts w:cs="Arial"/>
          <w:szCs w:val="24"/>
          <w:lang w:val="fr-FR"/>
        </w:rPr>
        <w:t>'</w:t>
      </w:r>
      <w:r w:rsidRPr="00170497">
        <w:rPr>
          <w:rFonts w:cs="Arial"/>
          <w:szCs w:val="24"/>
          <w:lang w:val="fr-FR"/>
        </w:rPr>
        <w:t>un système EWS</w:t>
      </w:r>
      <w:bookmarkEnd w:id="17"/>
    </w:p>
    <w:p w14:paraId="5956530F" w14:textId="765761FB" w:rsidR="00E42D0A" w:rsidRPr="00170497" w:rsidRDefault="00E42D0A" w:rsidP="00E91290">
      <w:pPr>
        <w:rPr>
          <w:lang w:val="fr-FR"/>
        </w:rPr>
      </w:pPr>
      <w:r w:rsidRPr="00170497">
        <w:rPr>
          <w:lang w:val="fr-FR"/>
        </w:rPr>
        <w:t>Le tableau suivant présente les deux signaux de début utilisables en fonction de la situation d</w:t>
      </w:r>
      <w:r w:rsidR="00AF172F">
        <w:rPr>
          <w:lang w:val="fr-FR"/>
        </w:rPr>
        <w:t>'</w:t>
      </w:r>
      <w:r w:rsidRPr="00170497">
        <w:rPr>
          <w:lang w:val="fr-FR"/>
        </w:rPr>
        <w:t>urgence.</w:t>
      </w:r>
    </w:p>
    <w:p w14:paraId="5FBD5DF5" w14:textId="77777777" w:rsidR="00E42D0A" w:rsidRPr="003D65E9" w:rsidRDefault="00E42D0A" w:rsidP="00E42D0A">
      <w:pPr>
        <w:pStyle w:val="Blanc"/>
        <w:rPr>
          <w:rFonts w:cs="Arial"/>
          <w:szCs w:val="24"/>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1559"/>
        <w:gridCol w:w="2835"/>
      </w:tblGrid>
      <w:tr w:rsidR="00E42D0A" w:rsidRPr="00170497" w14:paraId="6388BA5A" w14:textId="77777777" w:rsidTr="0024185B">
        <w:trPr>
          <w:jc w:val="center"/>
        </w:trPr>
        <w:tc>
          <w:tcPr>
            <w:tcW w:w="567" w:type="dxa"/>
            <w:tcBorders>
              <w:top w:val="nil"/>
              <w:left w:val="nil"/>
              <w:right w:val="single" w:sz="4" w:space="0" w:color="auto"/>
            </w:tcBorders>
          </w:tcPr>
          <w:p w14:paraId="7ECA7557" w14:textId="77777777" w:rsidR="00E42D0A" w:rsidRPr="00170497" w:rsidRDefault="00E42D0A" w:rsidP="0024185B">
            <w:pPr>
              <w:pStyle w:val="Tablehead"/>
              <w:rPr>
                <w:rFonts w:cs="Arial"/>
                <w:szCs w:val="24"/>
                <w:highlight w:val="yellow"/>
                <w:lang w:val="fr-FR"/>
              </w:rPr>
            </w:pPr>
          </w:p>
        </w:tc>
        <w:tc>
          <w:tcPr>
            <w:tcW w:w="4678" w:type="dxa"/>
            <w:tcBorders>
              <w:top w:val="single" w:sz="4" w:space="0" w:color="auto"/>
              <w:left w:val="single" w:sz="4" w:space="0" w:color="auto"/>
            </w:tcBorders>
          </w:tcPr>
          <w:p w14:paraId="380475AE" w14:textId="4D244CC7" w:rsidR="00E42D0A" w:rsidRPr="00170497" w:rsidRDefault="00E42D0A" w:rsidP="00E91290">
            <w:pPr>
              <w:pStyle w:val="Tablehead"/>
              <w:rPr>
                <w:lang w:val="fr-FR"/>
              </w:rPr>
            </w:pPr>
            <w:r w:rsidRPr="00170497">
              <w:rPr>
                <w:lang w:val="fr-FR"/>
              </w:rPr>
              <w:t>Exemple de situation d</w:t>
            </w:r>
            <w:r w:rsidR="00AF172F">
              <w:rPr>
                <w:lang w:val="fr-FR"/>
              </w:rPr>
              <w:t>'</w:t>
            </w:r>
            <w:r w:rsidRPr="00170497">
              <w:rPr>
                <w:lang w:val="fr-FR"/>
              </w:rPr>
              <w:t>urgence</w:t>
            </w:r>
          </w:p>
        </w:tc>
        <w:tc>
          <w:tcPr>
            <w:tcW w:w="1559" w:type="dxa"/>
          </w:tcPr>
          <w:p w14:paraId="1E235D6B" w14:textId="77777777" w:rsidR="00E42D0A" w:rsidRPr="00170497" w:rsidRDefault="00E42D0A" w:rsidP="00E91290">
            <w:pPr>
              <w:pStyle w:val="Tablehead"/>
              <w:rPr>
                <w:lang w:val="fr-FR"/>
              </w:rPr>
            </w:pPr>
            <w:r w:rsidRPr="00170497">
              <w:rPr>
                <w:lang w:val="fr-FR"/>
              </w:rPr>
              <w:t>Signal de début</w:t>
            </w:r>
          </w:p>
        </w:tc>
        <w:tc>
          <w:tcPr>
            <w:tcW w:w="2835" w:type="dxa"/>
          </w:tcPr>
          <w:p w14:paraId="4DC3971B" w14:textId="77777777" w:rsidR="00E42D0A" w:rsidRPr="00170497" w:rsidRDefault="00E42D0A" w:rsidP="00E91290">
            <w:pPr>
              <w:pStyle w:val="Tablehead"/>
              <w:rPr>
                <w:lang w:val="fr-FR"/>
              </w:rPr>
            </w:pPr>
            <w:r w:rsidRPr="00170497">
              <w:rPr>
                <w:lang w:val="fr-FR"/>
              </w:rPr>
              <w:t>Indicatif de zone</w:t>
            </w:r>
          </w:p>
        </w:tc>
      </w:tr>
      <w:tr w:rsidR="00E42D0A" w:rsidRPr="003D65E9" w14:paraId="45B6428B" w14:textId="77777777" w:rsidTr="00226026">
        <w:trPr>
          <w:jc w:val="center"/>
        </w:trPr>
        <w:tc>
          <w:tcPr>
            <w:tcW w:w="567" w:type="dxa"/>
          </w:tcPr>
          <w:p w14:paraId="0F61FCD8" w14:textId="77777777" w:rsidR="00E42D0A" w:rsidRPr="00170497" w:rsidRDefault="00E42D0A" w:rsidP="00226026">
            <w:pPr>
              <w:pStyle w:val="Tabletext"/>
              <w:jc w:val="center"/>
              <w:rPr>
                <w:rFonts w:cs="Arial"/>
                <w:szCs w:val="24"/>
                <w:lang w:val="fr-FR"/>
              </w:rPr>
            </w:pPr>
            <w:r w:rsidRPr="00170497">
              <w:rPr>
                <w:rFonts w:cs="Arial"/>
                <w:szCs w:val="24"/>
                <w:lang w:val="fr-FR"/>
              </w:rPr>
              <w:t>(1)</w:t>
            </w:r>
          </w:p>
        </w:tc>
        <w:tc>
          <w:tcPr>
            <w:tcW w:w="4678" w:type="dxa"/>
          </w:tcPr>
          <w:p w14:paraId="3D2D9E65" w14:textId="632B95B3" w:rsidR="00E42D0A" w:rsidRPr="00170497" w:rsidRDefault="00E42D0A" w:rsidP="00226026">
            <w:pPr>
              <w:pStyle w:val="Tabletext"/>
              <w:jc w:val="left"/>
              <w:rPr>
                <w:rFonts w:cs="Arial"/>
                <w:szCs w:val="24"/>
                <w:lang w:val="fr-FR"/>
              </w:rPr>
            </w:pPr>
            <w:r w:rsidRPr="00170497">
              <w:rPr>
                <w:rFonts w:cs="Arial"/>
                <w:szCs w:val="24"/>
                <w:lang w:val="fr-FR"/>
              </w:rPr>
              <w:t>L</w:t>
            </w:r>
            <w:r w:rsidR="00AF172F">
              <w:rPr>
                <w:rFonts w:cs="Arial"/>
                <w:szCs w:val="24"/>
                <w:lang w:val="fr-FR"/>
              </w:rPr>
              <w:t>'</w:t>
            </w:r>
            <w:r w:rsidRPr="00170497">
              <w:rPr>
                <w:rFonts w:cs="Arial"/>
                <w:szCs w:val="24"/>
                <w:lang w:val="fr-FR"/>
              </w:rPr>
              <w:t>alerte concerne un séisme de grande ampleur</w:t>
            </w:r>
          </w:p>
        </w:tc>
        <w:tc>
          <w:tcPr>
            <w:tcW w:w="1559" w:type="dxa"/>
          </w:tcPr>
          <w:p w14:paraId="1A225DD0" w14:textId="77777777" w:rsidR="00E42D0A" w:rsidRPr="00170497" w:rsidRDefault="00E42D0A" w:rsidP="00226026">
            <w:pPr>
              <w:pStyle w:val="Tabletext"/>
              <w:jc w:val="center"/>
              <w:rPr>
                <w:rFonts w:cs="Arial"/>
                <w:szCs w:val="24"/>
                <w:lang w:val="fr-FR"/>
              </w:rPr>
            </w:pPr>
            <w:r w:rsidRPr="00170497">
              <w:rPr>
                <w:rFonts w:cs="Arial"/>
                <w:szCs w:val="24"/>
                <w:lang w:val="fr-FR"/>
              </w:rPr>
              <w:t>Catégorie I</w:t>
            </w:r>
          </w:p>
        </w:tc>
        <w:tc>
          <w:tcPr>
            <w:tcW w:w="2835" w:type="dxa"/>
          </w:tcPr>
          <w:p w14:paraId="3375B53A" w14:textId="1401D0AC" w:rsidR="00E42D0A" w:rsidRPr="00170497" w:rsidRDefault="00E42D0A" w:rsidP="00226026">
            <w:pPr>
              <w:pStyle w:val="Tabletext"/>
              <w:jc w:val="center"/>
              <w:rPr>
                <w:rFonts w:cs="Arial"/>
                <w:szCs w:val="24"/>
                <w:lang w:val="fr-FR"/>
              </w:rPr>
            </w:pPr>
            <w:r w:rsidRPr="00170497">
              <w:rPr>
                <w:rFonts w:cs="Arial"/>
                <w:szCs w:val="24"/>
                <w:lang w:val="fr-FR"/>
              </w:rPr>
              <w:t>À l</w:t>
            </w:r>
            <w:r w:rsidR="00AF172F">
              <w:rPr>
                <w:rFonts w:cs="Arial"/>
                <w:szCs w:val="24"/>
                <w:lang w:val="fr-FR"/>
              </w:rPr>
              <w:t>'</w:t>
            </w:r>
            <w:r w:rsidRPr="00170497">
              <w:rPr>
                <w:rFonts w:cs="Arial"/>
                <w:szCs w:val="24"/>
                <w:lang w:val="fr-FR"/>
              </w:rPr>
              <w:t>échelle du pays tout entier</w:t>
            </w:r>
          </w:p>
        </w:tc>
      </w:tr>
      <w:tr w:rsidR="00E42D0A" w:rsidRPr="00170497" w14:paraId="2E518C5B" w14:textId="77777777" w:rsidTr="00226026">
        <w:trPr>
          <w:jc w:val="center"/>
        </w:trPr>
        <w:tc>
          <w:tcPr>
            <w:tcW w:w="567" w:type="dxa"/>
          </w:tcPr>
          <w:p w14:paraId="7C23AB7B" w14:textId="77777777" w:rsidR="00E42D0A" w:rsidRPr="00170497" w:rsidRDefault="00E42D0A" w:rsidP="00226026">
            <w:pPr>
              <w:pStyle w:val="Tabletext"/>
              <w:jc w:val="center"/>
              <w:rPr>
                <w:rFonts w:cs="Arial"/>
                <w:szCs w:val="24"/>
                <w:lang w:val="fr-FR"/>
              </w:rPr>
            </w:pPr>
            <w:r w:rsidRPr="00170497">
              <w:rPr>
                <w:rFonts w:cs="Arial"/>
                <w:szCs w:val="24"/>
                <w:lang w:val="fr-FR"/>
              </w:rPr>
              <w:t>(2)</w:t>
            </w:r>
          </w:p>
        </w:tc>
        <w:tc>
          <w:tcPr>
            <w:tcW w:w="4678" w:type="dxa"/>
          </w:tcPr>
          <w:p w14:paraId="7F76777B" w14:textId="6D28F0FD" w:rsidR="00E42D0A" w:rsidRPr="00170497" w:rsidRDefault="00E42D0A" w:rsidP="00226026">
            <w:pPr>
              <w:pStyle w:val="Tabletext"/>
              <w:jc w:val="left"/>
              <w:rPr>
                <w:rFonts w:cs="Arial"/>
                <w:szCs w:val="24"/>
                <w:lang w:val="fr-FR"/>
              </w:rPr>
            </w:pPr>
            <w:r w:rsidRPr="00170497">
              <w:rPr>
                <w:rFonts w:cs="Arial"/>
                <w:szCs w:val="24"/>
                <w:lang w:val="fr-FR"/>
              </w:rPr>
              <w:t>L</w:t>
            </w:r>
            <w:r w:rsidR="00AF172F">
              <w:rPr>
                <w:rFonts w:cs="Arial"/>
                <w:szCs w:val="24"/>
                <w:lang w:val="fr-FR"/>
              </w:rPr>
              <w:t>'</w:t>
            </w:r>
            <w:r w:rsidRPr="00170497">
              <w:rPr>
                <w:rFonts w:cs="Arial"/>
                <w:szCs w:val="24"/>
                <w:lang w:val="fr-FR"/>
              </w:rPr>
              <w:t>alerte concerne un séisme de moyenne ampleur</w:t>
            </w:r>
          </w:p>
        </w:tc>
        <w:tc>
          <w:tcPr>
            <w:tcW w:w="1559" w:type="dxa"/>
          </w:tcPr>
          <w:p w14:paraId="7ED295CD" w14:textId="77777777" w:rsidR="00E42D0A" w:rsidRPr="00170497" w:rsidRDefault="00E42D0A" w:rsidP="00226026">
            <w:pPr>
              <w:pStyle w:val="Tabletext"/>
              <w:jc w:val="center"/>
              <w:rPr>
                <w:rFonts w:cs="Arial"/>
                <w:szCs w:val="24"/>
                <w:lang w:val="fr-FR"/>
              </w:rPr>
            </w:pPr>
            <w:r w:rsidRPr="00170497">
              <w:rPr>
                <w:rFonts w:cs="Arial"/>
                <w:szCs w:val="24"/>
                <w:lang w:val="fr-FR"/>
              </w:rPr>
              <w:t>Catégorie I</w:t>
            </w:r>
          </w:p>
        </w:tc>
        <w:tc>
          <w:tcPr>
            <w:tcW w:w="2835" w:type="dxa"/>
          </w:tcPr>
          <w:p w14:paraId="6FC9DDDE" w14:textId="77777777" w:rsidR="00E42D0A" w:rsidRPr="00170497" w:rsidRDefault="00E42D0A" w:rsidP="00226026">
            <w:pPr>
              <w:pStyle w:val="Tabletext"/>
              <w:jc w:val="center"/>
              <w:rPr>
                <w:rFonts w:cs="Arial"/>
                <w:szCs w:val="24"/>
                <w:lang w:val="fr-FR"/>
              </w:rPr>
            </w:pPr>
            <w:r w:rsidRPr="00170497">
              <w:rPr>
                <w:rFonts w:cs="Arial"/>
                <w:szCs w:val="24"/>
                <w:lang w:val="fr-FR"/>
              </w:rPr>
              <w:t>Préfecture ou zone étendue</w:t>
            </w:r>
          </w:p>
        </w:tc>
      </w:tr>
      <w:tr w:rsidR="00E42D0A" w:rsidRPr="003D65E9" w14:paraId="45D7FD11" w14:textId="77777777" w:rsidTr="00226026">
        <w:trPr>
          <w:jc w:val="center"/>
        </w:trPr>
        <w:tc>
          <w:tcPr>
            <w:tcW w:w="567" w:type="dxa"/>
            <w:tcBorders>
              <w:bottom w:val="single" w:sz="4" w:space="0" w:color="auto"/>
            </w:tcBorders>
          </w:tcPr>
          <w:p w14:paraId="09823888" w14:textId="77777777" w:rsidR="00E42D0A" w:rsidRPr="00170497" w:rsidRDefault="00E42D0A" w:rsidP="00226026">
            <w:pPr>
              <w:pStyle w:val="Tabletext"/>
              <w:jc w:val="center"/>
              <w:rPr>
                <w:rFonts w:cs="Arial"/>
                <w:szCs w:val="24"/>
                <w:lang w:val="fr-FR"/>
              </w:rPr>
            </w:pPr>
            <w:r w:rsidRPr="00170497">
              <w:rPr>
                <w:rFonts w:cs="Arial"/>
                <w:szCs w:val="24"/>
                <w:lang w:val="fr-FR"/>
              </w:rPr>
              <w:t>(3)</w:t>
            </w:r>
          </w:p>
        </w:tc>
        <w:tc>
          <w:tcPr>
            <w:tcW w:w="4678" w:type="dxa"/>
            <w:tcBorders>
              <w:bottom w:val="single" w:sz="4" w:space="0" w:color="auto"/>
            </w:tcBorders>
          </w:tcPr>
          <w:p w14:paraId="63BF7918" w14:textId="08EB845C" w:rsidR="00E42D0A" w:rsidRPr="00170497" w:rsidRDefault="00E42D0A" w:rsidP="00226026">
            <w:pPr>
              <w:pStyle w:val="Tabletext"/>
              <w:jc w:val="left"/>
              <w:rPr>
                <w:rFonts w:cs="Arial"/>
                <w:szCs w:val="24"/>
                <w:lang w:val="fr-FR"/>
              </w:rPr>
            </w:pPr>
            <w:r w:rsidRPr="00170497">
              <w:rPr>
                <w:rFonts w:cs="Arial"/>
                <w:szCs w:val="24"/>
                <w:lang w:val="fr-FR"/>
              </w:rPr>
              <w:t>L</w:t>
            </w:r>
            <w:r w:rsidR="00AF172F">
              <w:rPr>
                <w:rFonts w:cs="Arial"/>
                <w:szCs w:val="24"/>
                <w:lang w:val="fr-FR"/>
              </w:rPr>
              <w:t>'</w:t>
            </w:r>
            <w:r w:rsidRPr="00170497">
              <w:rPr>
                <w:rFonts w:cs="Arial"/>
                <w:szCs w:val="24"/>
                <w:lang w:val="fr-FR"/>
              </w:rPr>
              <w:t>alerte concerne un tsunami</w:t>
            </w:r>
          </w:p>
        </w:tc>
        <w:tc>
          <w:tcPr>
            <w:tcW w:w="1559" w:type="dxa"/>
            <w:tcBorders>
              <w:bottom w:val="single" w:sz="4" w:space="0" w:color="auto"/>
            </w:tcBorders>
          </w:tcPr>
          <w:p w14:paraId="439576B2" w14:textId="77777777" w:rsidR="00E42D0A" w:rsidRPr="00170497" w:rsidRDefault="00E42D0A" w:rsidP="00226026">
            <w:pPr>
              <w:pStyle w:val="Tabletext"/>
              <w:jc w:val="center"/>
              <w:rPr>
                <w:rFonts w:cs="Arial"/>
                <w:szCs w:val="24"/>
                <w:lang w:val="fr-FR"/>
              </w:rPr>
            </w:pPr>
            <w:r w:rsidRPr="00170497">
              <w:rPr>
                <w:rFonts w:cs="Arial"/>
                <w:szCs w:val="24"/>
                <w:lang w:val="fr-FR"/>
              </w:rPr>
              <w:t>Catégorie II</w:t>
            </w:r>
          </w:p>
        </w:tc>
        <w:tc>
          <w:tcPr>
            <w:tcW w:w="2835" w:type="dxa"/>
            <w:tcBorders>
              <w:bottom w:val="single" w:sz="4" w:space="0" w:color="auto"/>
            </w:tcBorders>
          </w:tcPr>
          <w:p w14:paraId="57F7507F" w14:textId="36F6F6BF" w:rsidR="00E42D0A" w:rsidRPr="00170497" w:rsidRDefault="00E42D0A" w:rsidP="00226026">
            <w:pPr>
              <w:pStyle w:val="Tabletext"/>
              <w:jc w:val="center"/>
              <w:rPr>
                <w:rFonts w:cs="Arial"/>
                <w:szCs w:val="24"/>
                <w:lang w:val="fr-FR"/>
              </w:rPr>
            </w:pPr>
            <w:r w:rsidRPr="00170497">
              <w:rPr>
                <w:rFonts w:cs="Arial"/>
                <w:szCs w:val="24"/>
                <w:lang w:val="fr-FR"/>
              </w:rPr>
              <w:t>À l</w:t>
            </w:r>
            <w:r w:rsidR="00AF172F">
              <w:rPr>
                <w:rFonts w:cs="Arial"/>
                <w:szCs w:val="24"/>
                <w:lang w:val="fr-FR"/>
              </w:rPr>
              <w:t>'</w:t>
            </w:r>
            <w:r w:rsidRPr="00170497">
              <w:rPr>
                <w:rFonts w:cs="Arial"/>
                <w:szCs w:val="24"/>
                <w:lang w:val="fr-FR"/>
              </w:rPr>
              <w:t>échelle du pays tout entier ou d</w:t>
            </w:r>
            <w:r w:rsidR="00AF172F">
              <w:rPr>
                <w:rFonts w:cs="Arial"/>
                <w:szCs w:val="24"/>
                <w:lang w:val="fr-FR"/>
              </w:rPr>
              <w:t>'</w:t>
            </w:r>
            <w:r w:rsidRPr="00170497">
              <w:rPr>
                <w:rFonts w:cs="Arial"/>
                <w:szCs w:val="24"/>
                <w:lang w:val="fr-FR"/>
              </w:rPr>
              <w:t>une région</w:t>
            </w:r>
          </w:p>
        </w:tc>
      </w:tr>
      <w:tr w:rsidR="00226026" w:rsidRPr="003D65E9" w14:paraId="66301DB7" w14:textId="77777777" w:rsidTr="00226026">
        <w:trPr>
          <w:jc w:val="center"/>
        </w:trPr>
        <w:tc>
          <w:tcPr>
            <w:tcW w:w="9639" w:type="dxa"/>
            <w:gridSpan w:val="4"/>
            <w:tcBorders>
              <w:left w:val="nil"/>
              <w:bottom w:val="nil"/>
              <w:right w:val="nil"/>
            </w:tcBorders>
          </w:tcPr>
          <w:p w14:paraId="7683B17F" w14:textId="77777777" w:rsidR="00226026" w:rsidRPr="00170497" w:rsidRDefault="00226026" w:rsidP="00226026">
            <w:pPr>
              <w:pStyle w:val="Tabletext"/>
              <w:rPr>
                <w:lang w:val="fr-FR"/>
              </w:rPr>
            </w:pPr>
            <w:r w:rsidRPr="00170497">
              <w:rPr>
                <w:i/>
                <w:iCs/>
                <w:lang w:val="fr-FR"/>
              </w:rPr>
              <w:t xml:space="preserve">Note 1: </w:t>
            </w:r>
            <w:r w:rsidRPr="00170497">
              <w:rPr>
                <w:lang w:val="fr-FR"/>
              </w:rPr>
              <w:t>Dans la catégorie I, tous les récepteurs EWS situés dans la zone de service sont activés. Dans la catégorie II, seuls les récepteurs EWS pertinents sont activés.</w:t>
            </w:r>
          </w:p>
          <w:p w14:paraId="353D5D35" w14:textId="41907076" w:rsidR="00226026" w:rsidRPr="00170497" w:rsidRDefault="00226026" w:rsidP="00226026">
            <w:pPr>
              <w:pStyle w:val="Tabletext"/>
              <w:rPr>
                <w:lang w:val="fr-FR"/>
              </w:rPr>
            </w:pPr>
            <w:r w:rsidRPr="00170497">
              <w:rPr>
                <w:i/>
                <w:iCs/>
                <w:lang w:val="fr-FR"/>
              </w:rPr>
              <w:t>Note 2:</w:t>
            </w:r>
            <w:r w:rsidRPr="00170497">
              <w:rPr>
                <w:lang w:val="fr-FR"/>
              </w:rPr>
              <w:t xml:space="preserve"> Dans les cas (1) et (2), les radiodiffuseurs envoient le signal de début de catégorie I. Dans le cas (3), étant donné que les utilisateurs à l</w:t>
            </w:r>
            <w:r w:rsidR="00AF172F">
              <w:rPr>
                <w:lang w:val="fr-FR"/>
              </w:rPr>
              <w:t>'</w:t>
            </w:r>
            <w:r w:rsidRPr="00170497">
              <w:rPr>
                <w:lang w:val="fr-FR"/>
              </w:rPr>
              <w:t>intérieur des terres n</w:t>
            </w:r>
            <w:r w:rsidR="00AF172F">
              <w:rPr>
                <w:lang w:val="fr-FR"/>
              </w:rPr>
              <w:t>'</w:t>
            </w:r>
            <w:r w:rsidRPr="00170497">
              <w:rPr>
                <w:lang w:val="fr-FR"/>
              </w:rPr>
              <w:t>ont pas besoin d</w:t>
            </w:r>
            <w:r w:rsidR="00AF172F">
              <w:rPr>
                <w:lang w:val="fr-FR"/>
              </w:rPr>
              <w:t>'</w:t>
            </w:r>
            <w:r w:rsidRPr="00170497">
              <w:rPr>
                <w:lang w:val="fr-FR"/>
              </w:rPr>
              <w:t>être évacués, les radiodiffuseurs émettent le signal de début de catégorie II.</w:t>
            </w:r>
          </w:p>
          <w:p w14:paraId="0CE271B0" w14:textId="2A0E8EDC" w:rsidR="00226026" w:rsidRPr="00170497" w:rsidRDefault="00226026" w:rsidP="00226026">
            <w:pPr>
              <w:pStyle w:val="Tabletext"/>
              <w:rPr>
                <w:lang w:val="fr-FR"/>
              </w:rPr>
            </w:pPr>
            <w:r w:rsidRPr="00170497">
              <w:rPr>
                <w:i/>
                <w:iCs/>
                <w:lang w:val="fr-FR"/>
              </w:rPr>
              <w:t>Note 3:</w:t>
            </w:r>
            <w:r w:rsidRPr="00170497">
              <w:rPr>
                <w:lang w:val="fr-FR"/>
              </w:rPr>
              <w:t xml:space="preserve"> Après le message d</w:t>
            </w:r>
            <w:r w:rsidR="00AF172F">
              <w:rPr>
                <w:lang w:val="fr-FR"/>
              </w:rPr>
              <w:t>'</w:t>
            </w:r>
            <w:r w:rsidRPr="00170497">
              <w:rPr>
                <w:lang w:val="fr-FR"/>
              </w:rPr>
              <w:t>alerte, les radiodiffuseurs envoient le signal de fin, qui peut servir à remettre les récepteurs EWS dans leur état antérieur.</w:t>
            </w:r>
          </w:p>
        </w:tc>
      </w:tr>
    </w:tbl>
    <w:p w14:paraId="4A1B08C5" w14:textId="77777777" w:rsidR="00603488" w:rsidRPr="00170497" w:rsidRDefault="00603488" w:rsidP="00603488">
      <w:pPr>
        <w:pStyle w:val="Tablefin"/>
        <w:rPr>
          <w:lang w:val="fr-FR"/>
        </w:rPr>
      </w:pPr>
      <w:bookmarkStart w:id="18" w:name="_Toc207357936"/>
    </w:p>
    <w:p w14:paraId="0938F46A" w14:textId="32B44DD7" w:rsidR="00E42D0A" w:rsidRPr="00170497" w:rsidRDefault="00E42D0A" w:rsidP="00E42D0A">
      <w:pPr>
        <w:pStyle w:val="Heading3"/>
        <w:rPr>
          <w:rFonts w:cs="Arial"/>
          <w:szCs w:val="24"/>
          <w:lang w:val="fr-FR"/>
        </w:rPr>
      </w:pPr>
      <w:r w:rsidRPr="00170497">
        <w:rPr>
          <w:rFonts w:cs="Arial"/>
          <w:szCs w:val="24"/>
          <w:lang w:val="fr-FR"/>
        </w:rPr>
        <w:t>2.1.3</w:t>
      </w:r>
      <w:r w:rsidRPr="00170497">
        <w:rPr>
          <w:rFonts w:cs="Arial"/>
          <w:szCs w:val="24"/>
          <w:lang w:val="fr-FR"/>
        </w:rPr>
        <w:tab/>
        <w:t>Spécification et configuration du signal EWS</w:t>
      </w:r>
      <w:bookmarkEnd w:id="18"/>
    </w:p>
    <w:p w14:paraId="69053FAD" w14:textId="7F2BBA5F" w:rsidR="00E42D0A" w:rsidRPr="00170497" w:rsidRDefault="00E42D0A" w:rsidP="00E42D0A">
      <w:pPr>
        <w:rPr>
          <w:rFonts w:cs="Arial"/>
          <w:szCs w:val="24"/>
          <w:lang w:val="fr-FR"/>
        </w:rPr>
      </w:pPr>
      <w:r w:rsidRPr="00170497">
        <w:rPr>
          <w:rFonts w:cs="Arial"/>
          <w:szCs w:val="24"/>
          <w:lang w:val="fr-FR"/>
        </w:rPr>
        <w:t>Le signal EWS est modulé par déplacement de fréquence, la fréquence de repos étant 640 Hz et la fréquence de fonctionnement 1 024 Hz. Dans chaque cas, l</w:t>
      </w:r>
      <w:r w:rsidR="00AF172F">
        <w:rPr>
          <w:rFonts w:cs="Arial"/>
          <w:szCs w:val="24"/>
          <w:lang w:val="fr-FR"/>
        </w:rPr>
        <w:t>'</w:t>
      </w:r>
      <w:r w:rsidRPr="00170497">
        <w:rPr>
          <w:rFonts w:cs="Arial"/>
          <w:szCs w:val="24"/>
          <w:lang w:val="fr-FR"/>
        </w:rPr>
        <w:t>excursion de fréquence admissible est de plus ou moins 10/1 000 000. Le débit de transmission du signal EWS est de 64 bits/s et l</w:t>
      </w:r>
      <w:r w:rsidR="00AF172F">
        <w:rPr>
          <w:rFonts w:cs="Arial"/>
          <w:szCs w:val="24"/>
          <w:lang w:val="fr-FR"/>
        </w:rPr>
        <w:t>'</w:t>
      </w:r>
      <w:r w:rsidRPr="00170497">
        <w:rPr>
          <w:rFonts w:cs="Arial"/>
          <w:szCs w:val="24"/>
          <w:lang w:val="fr-FR"/>
        </w:rPr>
        <w:t xml:space="preserve">excursion est de 10/1 000 000. La distorsion du signal est inférieure à 5%. La structure du signal de départ pour </w:t>
      </w:r>
      <w:r w:rsidRPr="00E05B25">
        <w:rPr>
          <w:rFonts w:cs="Arial"/>
          <w:szCs w:val="24"/>
          <w:lang w:val="fr-FR"/>
        </w:rPr>
        <w:t>la catégorie I et la catégorie II est illustrée à la Fig</w:t>
      </w:r>
      <w:r w:rsidR="00996BF6" w:rsidRPr="00E05B25">
        <w:rPr>
          <w:rFonts w:cs="Arial"/>
          <w:szCs w:val="24"/>
          <w:lang w:val="fr-FR"/>
        </w:rPr>
        <w:t>.</w:t>
      </w:r>
      <w:r w:rsidRPr="00E05B25">
        <w:rPr>
          <w:rFonts w:cs="Arial"/>
          <w:szCs w:val="24"/>
          <w:lang w:val="fr-FR"/>
        </w:rPr>
        <w:t> 2, et celle pour le signal d</w:t>
      </w:r>
      <w:r w:rsidR="00AF172F">
        <w:rPr>
          <w:rFonts w:cs="Arial"/>
          <w:szCs w:val="24"/>
          <w:lang w:val="fr-FR"/>
        </w:rPr>
        <w:t>'</w:t>
      </w:r>
      <w:r w:rsidRPr="00E05B25">
        <w:rPr>
          <w:rFonts w:cs="Arial"/>
          <w:szCs w:val="24"/>
          <w:lang w:val="fr-FR"/>
        </w:rPr>
        <w:t>arrivée est illustrée à la Fig</w:t>
      </w:r>
      <w:r w:rsidR="00996BF6" w:rsidRPr="00E05B25">
        <w:rPr>
          <w:rFonts w:cs="Arial"/>
          <w:szCs w:val="24"/>
          <w:lang w:val="fr-FR"/>
        </w:rPr>
        <w:t>.</w:t>
      </w:r>
      <w:r w:rsidRPr="00E05B25">
        <w:rPr>
          <w:rFonts w:cs="Arial"/>
          <w:szCs w:val="24"/>
          <w:lang w:val="fr-FR"/>
        </w:rPr>
        <w:t> 3.</w:t>
      </w:r>
    </w:p>
    <w:p w14:paraId="0968C065" w14:textId="77777777" w:rsidR="00E42D0A" w:rsidRPr="00170497" w:rsidRDefault="00E42D0A" w:rsidP="00E42D0A">
      <w:pPr>
        <w:pStyle w:val="FigureNo"/>
        <w:rPr>
          <w:rFonts w:cs="Arial"/>
          <w:szCs w:val="24"/>
          <w:lang w:val="fr-FR"/>
        </w:rPr>
      </w:pPr>
      <w:r w:rsidRPr="00170497">
        <w:rPr>
          <w:rFonts w:cs="Arial"/>
          <w:szCs w:val="24"/>
          <w:lang w:val="fr-FR"/>
        </w:rPr>
        <w:t>Figure 2</w:t>
      </w:r>
    </w:p>
    <w:p w14:paraId="12A98F6D" w14:textId="77777777" w:rsidR="00E42D0A" w:rsidRPr="00170497" w:rsidRDefault="00E42D0A" w:rsidP="00E42D0A">
      <w:pPr>
        <w:pStyle w:val="Figuretitle"/>
        <w:rPr>
          <w:rFonts w:cs="Arial"/>
          <w:szCs w:val="24"/>
          <w:lang w:val="fr-FR"/>
        </w:rPr>
      </w:pPr>
      <w:r w:rsidRPr="00170497">
        <w:rPr>
          <w:rFonts w:cs="Arial"/>
          <w:szCs w:val="24"/>
          <w:lang w:val="fr-FR"/>
        </w:rPr>
        <w:t>Structure du signal de début pour la catégorie I et la catégorie II</w:t>
      </w:r>
    </w:p>
    <w:p w14:paraId="0DF00CF0" w14:textId="60F46AD0" w:rsidR="00E42D0A" w:rsidRPr="00170497" w:rsidRDefault="00E05B25" w:rsidP="00E42D0A">
      <w:pPr>
        <w:pStyle w:val="Figure"/>
        <w:rPr>
          <w:rFonts w:cs="Arial"/>
          <w:szCs w:val="24"/>
          <w:lang w:val="fr-FR"/>
        </w:rPr>
      </w:pPr>
      <w:r>
        <w:rPr>
          <w:rFonts w:cs="Arial"/>
          <w:noProof/>
          <w:szCs w:val="24"/>
          <w:lang w:val="fr-FR"/>
        </w:rPr>
        <w:drawing>
          <wp:inline distT="0" distB="0" distL="0" distR="0" wp14:anchorId="1BB298A3" wp14:editId="16D3B73A">
            <wp:extent cx="5324867" cy="2054356"/>
            <wp:effectExtent l="0" t="0" r="9525" b="3175"/>
            <wp:docPr id="912381868" name="Picture 6" descr="FIGURE 2 shows Structure du signal de début pour la catégorie I et la catégorie I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81868" name="Picture 6" descr="FIGURE 2 shows Structure du signal de début pour la catégorie I et la catégorie II&#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4867" cy="2054356"/>
                    </a:xfrm>
                    <a:prstGeom prst="rect">
                      <a:avLst/>
                    </a:prstGeom>
                  </pic:spPr>
                </pic:pic>
              </a:graphicData>
            </a:graphic>
          </wp:inline>
        </w:drawing>
      </w:r>
    </w:p>
    <w:p w14:paraId="4D2CF97A" w14:textId="77777777" w:rsidR="00E42D0A" w:rsidRPr="00170497" w:rsidRDefault="00E42D0A" w:rsidP="00E42D0A">
      <w:pPr>
        <w:pStyle w:val="FigureNo"/>
        <w:rPr>
          <w:rFonts w:cs="Arial"/>
          <w:szCs w:val="24"/>
          <w:lang w:val="fr-FR"/>
        </w:rPr>
      </w:pPr>
      <w:r w:rsidRPr="00170497">
        <w:rPr>
          <w:rFonts w:cs="Arial"/>
          <w:szCs w:val="24"/>
          <w:lang w:val="fr-FR"/>
        </w:rPr>
        <w:lastRenderedPageBreak/>
        <w:t>Figure 3</w:t>
      </w:r>
    </w:p>
    <w:p w14:paraId="516B9031" w14:textId="77777777" w:rsidR="00E42D0A" w:rsidRPr="00170497" w:rsidRDefault="00E42D0A" w:rsidP="00E42D0A">
      <w:pPr>
        <w:pStyle w:val="Figuretitle"/>
        <w:rPr>
          <w:rFonts w:cs="Arial"/>
          <w:szCs w:val="24"/>
          <w:lang w:val="fr-FR"/>
        </w:rPr>
      </w:pPr>
      <w:r w:rsidRPr="00170497">
        <w:rPr>
          <w:rFonts w:cs="Arial"/>
          <w:szCs w:val="24"/>
          <w:lang w:val="fr-FR"/>
        </w:rPr>
        <w:t>Structure du signal de fin</w:t>
      </w:r>
    </w:p>
    <w:p w14:paraId="26877D98" w14:textId="67D2A0A7" w:rsidR="00E42D0A" w:rsidRPr="00170497" w:rsidRDefault="009D0C1E" w:rsidP="00E42D0A">
      <w:pPr>
        <w:pStyle w:val="Figure"/>
        <w:rPr>
          <w:rFonts w:cs="Arial"/>
          <w:szCs w:val="24"/>
          <w:lang w:val="fr-FR"/>
        </w:rPr>
      </w:pPr>
      <w:r>
        <w:rPr>
          <w:rFonts w:cs="Arial"/>
          <w:noProof/>
          <w:szCs w:val="24"/>
          <w:lang w:val="fr-FR"/>
        </w:rPr>
        <w:drawing>
          <wp:inline distT="0" distB="0" distL="0" distR="0" wp14:anchorId="166A14E4" wp14:editId="443983CE">
            <wp:extent cx="6111252" cy="1895860"/>
            <wp:effectExtent l="0" t="0" r="3810" b="9525"/>
            <wp:docPr id="1989005633" name="Picture 7" descr="FIGURE 3 shows Structure du signal de f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05633" name="Picture 7" descr="FIGURE 3 shows Structure du signal de fin&#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1252" cy="1895860"/>
                    </a:xfrm>
                    <a:prstGeom prst="rect">
                      <a:avLst/>
                    </a:prstGeom>
                  </pic:spPr>
                </pic:pic>
              </a:graphicData>
            </a:graphic>
          </wp:inline>
        </w:drawing>
      </w:r>
    </w:p>
    <w:p w14:paraId="36EA093C" w14:textId="405431A2" w:rsidR="00E42D0A" w:rsidRPr="00170497" w:rsidRDefault="00E42D0A" w:rsidP="00E42D0A">
      <w:pPr>
        <w:pStyle w:val="Note"/>
        <w:rPr>
          <w:rFonts w:cs="Arial"/>
          <w:i/>
          <w:szCs w:val="24"/>
          <w:lang w:val="fr-FR"/>
        </w:rPr>
      </w:pPr>
      <w:r w:rsidRPr="003D65E9">
        <w:rPr>
          <w:rFonts w:cs="Arial"/>
          <w:i/>
          <w:szCs w:val="24"/>
          <w:lang w:val="fr-FR"/>
        </w:rPr>
        <w:t xml:space="preserve">Notes </w:t>
      </w:r>
      <w:r w:rsidR="00E05B25" w:rsidRPr="003D65E9">
        <w:rPr>
          <w:rFonts w:cs="Arial"/>
          <w:i/>
          <w:szCs w:val="24"/>
          <w:lang w:val="fr-FR"/>
        </w:rPr>
        <w:t>relatives aux</w:t>
      </w:r>
      <w:r w:rsidRPr="003D65E9">
        <w:rPr>
          <w:rFonts w:cs="Arial"/>
          <w:i/>
          <w:szCs w:val="24"/>
          <w:lang w:val="fr-FR"/>
        </w:rPr>
        <w:t xml:space="preserve"> </w:t>
      </w:r>
      <w:proofErr w:type="spellStart"/>
      <w:r w:rsidRPr="003D65E9">
        <w:rPr>
          <w:rFonts w:cs="Arial"/>
          <w:i/>
          <w:szCs w:val="24"/>
          <w:lang w:val="fr-FR"/>
        </w:rPr>
        <w:t>Fig</w:t>
      </w:r>
      <w:r w:rsidR="00357BF3">
        <w:rPr>
          <w:rFonts w:cs="Arial"/>
          <w:i/>
          <w:szCs w:val="24"/>
          <w:lang w:val="fr-FR"/>
        </w:rPr>
        <w:t>s</w:t>
      </w:r>
      <w:proofErr w:type="spellEnd"/>
      <w:r w:rsidR="00996BF6" w:rsidRPr="003D65E9">
        <w:rPr>
          <w:rFonts w:cs="Arial"/>
          <w:i/>
          <w:szCs w:val="24"/>
          <w:lang w:val="fr-FR"/>
        </w:rPr>
        <w:t xml:space="preserve"> </w:t>
      </w:r>
      <w:r w:rsidRPr="003D65E9">
        <w:rPr>
          <w:rFonts w:cs="Arial"/>
          <w:i/>
          <w:szCs w:val="24"/>
          <w:lang w:val="fr-FR"/>
        </w:rPr>
        <w:t>2 et 3:</w:t>
      </w:r>
    </w:p>
    <w:p w14:paraId="4B71148B" w14:textId="7ABDCBF5" w:rsidR="00E42D0A" w:rsidRPr="00170497" w:rsidRDefault="00E42D0A" w:rsidP="00E42D0A">
      <w:pPr>
        <w:pStyle w:val="Note"/>
        <w:rPr>
          <w:rFonts w:cs="Arial"/>
          <w:szCs w:val="24"/>
          <w:lang w:val="fr-FR"/>
        </w:rPr>
      </w:pPr>
      <w:r w:rsidRPr="00170497">
        <w:rPr>
          <w:rFonts w:cs="Arial"/>
          <w:i/>
          <w:iCs/>
          <w:szCs w:val="24"/>
          <w:lang w:val="fr-FR"/>
        </w:rPr>
        <w:t xml:space="preserve">Note 1: </w:t>
      </w:r>
      <w:r w:rsidR="00996BF6" w:rsidRPr="00170497">
        <w:rPr>
          <w:rFonts w:cs="Arial"/>
          <w:szCs w:val="24"/>
          <w:lang w:val="fr-FR"/>
        </w:rPr>
        <w:t>l</w:t>
      </w:r>
      <w:r w:rsidRPr="00170497">
        <w:rPr>
          <w:rFonts w:cs="Arial"/>
          <w:szCs w:val="24"/>
          <w:lang w:val="fr-FR"/>
        </w:rPr>
        <w:t>e code fixe consiste en un code à 16 bits inhérent au signal EWS. Il est utilisé pour extraire les signaux EWS des signaux sonores. Il est aussi utilisé pour faire la distinction entre le signal de début de catégorie I et le signal de début de catégorie II.</w:t>
      </w:r>
    </w:p>
    <w:p w14:paraId="4C2DF8DA" w14:textId="6C7E3EB8" w:rsidR="00E42D0A" w:rsidRPr="00170497" w:rsidRDefault="00E42D0A" w:rsidP="00E42D0A">
      <w:pPr>
        <w:pStyle w:val="Note"/>
        <w:rPr>
          <w:rFonts w:cs="Arial"/>
          <w:szCs w:val="24"/>
          <w:lang w:val="fr-FR"/>
        </w:rPr>
      </w:pPr>
      <w:r w:rsidRPr="00170497">
        <w:rPr>
          <w:rFonts w:cs="Arial"/>
          <w:i/>
          <w:iCs/>
          <w:szCs w:val="24"/>
          <w:lang w:val="fr-FR"/>
        </w:rPr>
        <w:t>Note 2:</w:t>
      </w:r>
      <w:r w:rsidRPr="00170497">
        <w:rPr>
          <w:rFonts w:cs="Arial"/>
          <w:szCs w:val="24"/>
          <w:lang w:val="fr-FR"/>
        </w:rPr>
        <w:t xml:space="preserve"> </w:t>
      </w:r>
      <w:r w:rsidR="00996BF6" w:rsidRPr="00170497">
        <w:rPr>
          <w:rFonts w:cs="Arial"/>
          <w:szCs w:val="24"/>
          <w:lang w:val="fr-FR"/>
        </w:rPr>
        <w:t>l</w:t>
      </w:r>
      <w:r w:rsidRPr="00170497">
        <w:rPr>
          <w:rFonts w:cs="Arial"/>
          <w:szCs w:val="24"/>
          <w:lang w:val="fr-FR"/>
        </w:rPr>
        <w:t>e code de classification de zone est utilisé pour exploiter un récepteur EWS dans des zones spécifiées. L</w:t>
      </w:r>
      <w:r w:rsidR="00AF172F">
        <w:rPr>
          <w:rFonts w:cs="Arial"/>
          <w:szCs w:val="24"/>
          <w:lang w:val="fr-FR"/>
        </w:rPr>
        <w:t>'</w:t>
      </w:r>
      <w:r w:rsidRPr="00170497">
        <w:rPr>
          <w:rFonts w:cs="Arial"/>
          <w:szCs w:val="24"/>
          <w:lang w:val="fr-FR"/>
        </w:rPr>
        <w:t>objet de ce code est d</w:t>
      </w:r>
      <w:r w:rsidR="00AF172F">
        <w:rPr>
          <w:rFonts w:cs="Arial"/>
          <w:szCs w:val="24"/>
          <w:lang w:val="fr-FR"/>
        </w:rPr>
        <w:t>'</w:t>
      </w:r>
      <w:r w:rsidRPr="00170497">
        <w:rPr>
          <w:rFonts w:cs="Arial"/>
          <w:szCs w:val="24"/>
          <w:lang w:val="fr-FR"/>
        </w:rPr>
        <w:t>éviter de déclencher des récepteurs EWS dans d</w:t>
      </w:r>
      <w:r w:rsidR="00AF172F">
        <w:rPr>
          <w:rFonts w:cs="Arial"/>
          <w:szCs w:val="24"/>
          <w:lang w:val="fr-FR"/>
        </w:rPr>
        <w:t>'</w:t>
      </w:r>
      <w:r w:rsidRPr="00170497">
        <w:rPr>
          <w:rFonts w:cs="Arial"/>
          <w:szCs w:val="24"/>
          <w:lang w:val="fr-FR"/>
        </w:rPr>
        <w:t>autres zones en cas de propagation anormale des messages.</w:t>
      </w:r>
    </w:p>
    <w:p w14:paraId="1AB0B3AA" w14:textId="1FB15F14" w:rsidR="00E42D0A" w:rsidRPr="00170497" w:rsidRDefault="00E42D0A" w:rsidP="00E42D0A">
      <w:pPr>
        <w:pStyle w:val="Note"/>
        <w:rPr>
          <w:rFonts w:cs="Arial"/>
          <w:szCs w:val="24"/>
          <w:lang w:val="fr-FR"/>
        </w:rPr>
      </w:pPr>
      <w:r w:rsidRPr="00170497">
        <w:rPr>
          <w:rFonts w:cs="Arial"/>
          <w:i/>
          <w:iCs/>
          <w:szCs w:val="24"/>
          <w:lang w:val="fr-FR"/>
        </w:rPr>
        <w:t>Note 3:</w:t>
      </w:r>
      <w:r w:rsidRPr="00170497">
        <w:rPr>
          <w:rFonts w:cs="Arial"/>
          <w:szCs w:val="24"/>
          <w:lang w:val="fr-FR"/>
        </w:rPr>
        <w:t xml:space="preserve"> </w:t>
      </w:r>
      <w:r w:rsidR="00996BF6" w:rsidRPr="00170497">
        <w:rPr>
          <w:rFonts w:cs="Arial"/>
          <w:szCs w:val="24"/>
          <w:lang w:val="fr-FR"/>
        </w:rPr>
        <w:t>l</w:t>
      </w:r>
      <w:r w:rsidRPr="00170497">
        <w:rPr>
          <w:rFonts w:cs="Arial"/>
          <w:szCs w:val="24"/>
          <w:lang w:val="fr-FR"/>
        </w:rPr>
        <w:t>e code de classification année/mois/jour/heure est utilisé pour transmettre des informations en temps réel afin d</w:t>
      </w:r>
      <w:r w:rsidR="00AF172F">
        <w:rPr>
          <w:rFonts w:cs="Arial"/>
          <w:szCs w:val="24"/>
          <w:lang w:val="fr-FR"/>
        </w:rPr>
        <w:t>'</w:t>
      </w:r>
      <w:r w:rsidRPr="00170497">
        <w:rPr>
          <w:rFonts w:cs="Arial"/>
          <w:szCs w:val="24"/>
          <w:lang w:val="fr-FR"/>
        </w:rPr>
        <w:t>éviter le déclenchement des récepteurs par de faux signaux. Il est enregistré et retransmis une fois que les signaux EWS ont été transmis.</w:t>
      </w:r>
    </w:p>
    <w:p w14:paraId="07E94CE4" w14:textId="77777777" w:rsidR="00E42D0A" w:rsidRPr="00170497" w:rsidRDefault="00E42D0A" w:rsidP="00996BF6">
      <w:pPr>
        <w:pStyle w:val="Heading2"/>
        <w:rPr>
          <w:lang w:val="fr-FR"/>
        </w:rPr>
      </w:pPr>
      <w:bookmarkStart w:id="19" w:name="_Toc207374219"/>
      <w:r w:rsidRPr="00170497">
        <w:rPr>
          <w:lang w:val="fr-FR"/>
        </w:rPr>
        <w:t>2.2</w:t>
      </w:r>
      <w:r w:rsidRPr="00170497">
        <w:rPr>
          <w:lang w:val="fr-FR"/>
        </w:rPr>
        <w:tab/>
        <w:t>Système EWS numérique</w:t>
      </w:r>
      <w:bookmarkEnd w:id="19"/>
      <w:r w:rsidRPr="00170497">
        <w:rPr>
          <w:lang w:val="fr-FR"/>
        </w:rPr>
        <w:t xml:space="preserve"> </w:t>
      </w:r>
    </w:p>
    <w:p w14:paraId="1C3768EC" w14:textId="77777777" w:rsidR="00E42D0A" w:rsidRPr="00170497" w:rsidRDefault="00E42D0A" w:rsidP="00996BF6">
      <w:pPr>
        <w:rPr>
          <w:lang w:val="fr-FR"/>
        </w:rPr>
      </w:pPr>
      <w:r w:rsidRPr="00170497">
        <w:rPr>
          <w:lang w:val="fr-FR"/>
        </w:rPr>
        <w:t>Le présent paragraphe présente les détails relatifs au système EWS numérique utilisant la radiodiffusion télévisuelle numérique.</w:t>
      </w:r>
    </w:p>
    <w:p w14:paraId="14C0F204" w14:textId="7EABFDC8" w:rsidR="00E42D0A" w:rsidRPr="00170497" w:rsidRDefault="00E42D0A" w:rsidP="00996BF6">
      <w:pPr>
        <w:rPr>
          <w:lang w:val="fr-FR"/>
        </w:rPr>
      </w:pPr>
      <w:r w:rsidRPr="00170497">
        <w:rPr>
          <w:lang w:val="fr-FR"/>
        </w:rPr>
        <w:t>En radiodiffusion télévisuelle numérique, le signal EWS est multiplexé avec le signal de radiodiffusion, comme en radiodiffusion sonore analogique. Les téléviseurs peuvent aussi être allumés automatiquement sur détection du signal EWS, même lorsqu</w:t>
      </w:r>
      <w:r w:rsidR="00AF172F">
        <w:rPr>
          <w:lang w:val="fr-FR"/>
        </w:rPr>
        <w:t>'</w:t>
      </w:r>
      <w:r w:rsidRPr="00170497">
        <w:rPr>
          <w:lang w:val="fr-FR"/>
        </w:rPr>
        <w:t>ils sont en veille.</w:t>
      </w:r>
    </w:p>
    <w:p w14:paraId="4911337B" w14:textId="77777777" w:rsidR="00E42D0A" w:rsidRPr="00170497" w:rsidRDefault="00E42D0A" w:rsidP="00996BF6">
      <w:pPr>
        <w:pStyle w:val="Heading3"/>
        <w:rPr>
          <w:lang w:val="fr-FR"/>
        </w:rPr>
      </w:pPr>
      <w:bookmarkStart w:id="20" w:name="_Toc207357938"/>
      <w:r w:rsidRPr="00170497">
        <w:rPr>
          <w:lang w:val="fr-FR"/>
        </w:rPr>
        <w:t>2.2.1</w:t>
      </w:r>
      <w:r w:rsidRPr="00170497">
        <w:rPr>
          <w:lang w:val="fr-FR"/>
        </w:rPr>
        <w:tab/>
        <w:t>Spécifications techniques du système EWS numérique</w:t>
      </w:r>
      <w:bookmarkEnd w:id="20"/>
    </w:p>
    <w:p w14:paraId="33F0E015" w14:textId="152FBFC9" w:rsidR="00E42D0A" w:rsidRPr="00170497" w:rsidRDefault="00E42D0A" w:rsidP="00996BF6">
      <w:pPr>
        <w:rPr>
          <w:lang w:val="fr-FR"/>
        </w:rPr>
      </w:pPr>
      <w:r w:rsidRPr="00170497">
        <w:rPr>
          <w:lang w:val="fr-FR"/>
        </w:rPr>
        <w:t>Le descripteur d</w:t>
      </w:r>
      <w:r w:rsidR="00AF172F">
        <w:rPr>
          <w:lang w:val="fr-FR"/>
        </w:rPr>
        <w:t>'</w:t>
      </w:r>
      <w:r w:rsidRPr="00170497">
        <w:rPr>
          <w:lang w:val="fr-FR"/>
        </w:rPr>
        <w:t>informations sur les situations d</w:t>
      </w:r>
      <w:r w:rsidR="00AF172F">
        <w:rPr>
          <w:lang w:val="fr-FR"/>
        </w:rPr>
        <w:t>'</w:t>
      </w:r>
      <w:r w:rsidRPr="00170497">
        <w:rPr>
          <w:lang w:val="fr-FR"/>
        </w:rPr>
        <w:t>urgence peut être utilisé uniquement par le système de radiodiffusion numérique de Terre à intégration de services pour la radiodiffusion sonore (ISDB-T</w:t>
      </w:r>
      <w:r w:rsidRPr="00170497">
        <w:rPr>
          <w:sz w:val="16"/>
          <w:lang w:val="fr-FR"/>
        </w:rPr>
        <w:t>SB</w:t>
      </w:r>
      <w:r w:rsidRPr="00170497">
        <w:rPr>
          <w:lang w:val="fr-FR"/>
        </w:rPr>
        <w:t>)</w:t>
      </w:r>
      <w:r w:rsidRPr="00170497">
        <w:rPr>
          <w:sz w:val="16"/>
          <w:lang w:val="fr-FR"/>
        </w:rPr>
        <w:t xml:space="preserve"> </w:t>
      </w:r>
      <w:r w:rsidRPr="00170497">
        <w:rPr>
          <w:lang w:val="fr-FR"/>
        </w:rPr>
        <w:t xml:space="preserve">préconisé dans la Recommandation </w:t>
      </w:r>
      <w:hyperlink r:id="rId20" w:history="1">
        <w:r w:rsidRPr="00170497">
          <w:rPr>
            <w:rStyle w:val="Hyperlink"/>
            <w:rFonts w:cs="Arial"/>
            <w:color w:val="auto"/>
            <w:szCs w:val="24"/>
            <w:u w:val="none"/>
            <w:lang w:val="fr-FR"/>
          </w:rPr>
          <w:t>UIT</w:t>
        </w:r>
        <w:r w:rsidRPr="00170497">
          <w:rPr>
            <w:rStyle w:val="Hyperlink"/>
            <w:rFonts w:cs="Arial"/>
            <w:color w:val="auto"/>
            <w:szCs w:val="24"/>
            <w:u w:val="none"/>
            <w:lang w:val="fr-FR"/>
          </w:rPr>
          <w:noBreakHyphen/>
          <w:t>R BS.1114</w:t>
        </w:r>
      </w:hyperlink>
      <w:r w:rsidRPr="00170497">
        <w:rPr>
          <w:lang w:val="fr-FR"/>
        </w:rPr>
        <w:t xml:space="preserve"> (Système F), par le système de radiodiffusion numérique de Terre à intégration de services (ISDB-T) préconisé dans la Recommandation </w:t>
      </w:r>
      <w:hyperlink r:id="rId21" w:history="1">
        <w:r w:rsidRPr="00170497">
          <w:rPr>
            <w:rStyle w:val="Hyperlink"/>
            <w:rFonts w:cs="Arial"/>
            <w:color w:val="auto"/>
            <w:szCs w:val="24"/>
            <w:u w:val="none"/>
            <w:lang w:val="fr-FR"/>
          </w:rPr>
          <w:t>UIT-R BT.1306</w:t>
        </w:r>
      </w:hyperlink>
      <w:r w:rsidRPr="00170497">
        <w:rPr>
          <w:lang w:val="fr-FR"/>
        </w:rPr>
        <w:t xml:space="preserve"> (Système C), par le système de radiodiffusion sonore par satellite préconisé dans la Recommandation </w:t>
      </w:r>
      <w:hyperlink r:id="rId22" w:history="1">
        <w:r w:rsidRPr="00170497">
          <w:rPr>
            <w:rStyle w:val="Hyperlink"/>
            <w:rFonts w:cs="Arial"/>
            <w:color w:val="auto"/>
            <w:szCs w:val="24"/>
            <w:u w:val="none"/>
            <w:lang w:val="fr-FR"/>
          </w:rPr>
          <w:t>UIT</w:t>
        </w:r>
        <w:r w:rsidRPr="00170497">
          <w:rPr>
            <w:rStyle w:val="Hyperlink"/>
            <w:rFonts w:cs="Arial"/>
            <w:color w:val="auto"/>
            <w:szCs w:val="24"/>
            <w:u w:val="none"/>
            <w:lang w:val="fr-FR"/>
          </w:rPr>
          <w:noBreakHyphen/>
          <w:t>R BO.1130</w:t>
        </w:r>
      </w:hyperlink>
      <w:r w:rsidRPr="00170497">
        <w:rPr>
          <w:lang w:val="fr-FR"/>
        </w:rPr>
        <w:t xml:space="preserve"> (Système E) et le système ISDB-S préconisé dans la Recommandation </w:t>
      </w:r>
      <w:hyperlink r:id="rId23" w:history="1">
        <w:r w:rsidRPr="00170497">
          <w:rPr>
            <w:rStyle w:val="Hyperlink"/>
            <w:rFonts w:cs="Arial"/>
            <w:color w:val="auto"/>
            <w:szCs w:val="24"/>
            <w:u w:val="none"/>
            <w:lang w:val="fr-FR"/>
          </w:rPr>
          <w:t>UIT-R BO.1408</w:t>
        </w:r>
      </w:hyperlink>
      <w:r w:rsidRPr="00170497">
        <w:rPr>
          <w:lang w:val="fr-FR"/>
        </w:rPr>
        <w:t xml:space="preserve">. Pour le signal EWS, ce descripteur est placé dans le champ descripteur 1 de la table de correspondances du programme (PMT), qui est périodiquement placée dans le flux de transport (TS, </w:t>
      </w:r>
      <w:r w:rsidRPr="00170497">
        <w:rPr>
          <w:i/>
          <w:lang w:val="fr-FR"/>
        </w:rPr>
        <w:t>transport stream</w:t>
      </w:r>
      <w:r w:rsidRPr="00170497">
        <w:rPr>
          <w:lang w:val="fr-FR"/>
        </w:rPr>
        <w:t>). Le descripteur est décrit en détail dans la Fig</w:t>
      </w:r>
      <w:r w:rsidR="00996BF6" w:rsidRPr="00170497">
        <w:rPr>
          <w:lang w:val="fr-FR"/>
        </w:rPr>
        <w:t>. </w:t>
      </w:r>
      <w:r w:rsidRPr="00170497">
        <w:rPr>
          <w:lang w:val="fr-FR"/>
        </w:rPr>
        <w:t>4.</w:t>
      </w:r>
    </w:p>
    <w:p w14:paraId="3AD15CC5" w14:textId="77777777" w:rsidR="00E42D0A" w:rsidRPr="00170497" w:rsidRDefault="00E42D0A" w:rsidP="00E42D0A">
      <w:pPr>
        <w:pStyle w:val="FigureNo"/>
        <w:rPr>
          <w:rFonts w:cs="Arial"/>
          <w:szCs w:val="24"/>
          <w:lang w:val="fr-FR"/>
        </w:rPr>
      </w:pPr>
      <w:r w:rsidRPr="00170497">
        <w:rPr>
          <w:rFonts w:cs="Arial"/>
          <w:szCs w:val="24"/>
          <w:lang w:val="fr-FR"/>
        </w:rPr>
        <w:lastRenderedPageBreak/>
        <w:t>Figure 4</w:t>
      </w:r>
    </w:p>
    <w:p w14:paraId="0CE0D4ED" w14:textId="06715C4D" w:rsidR="00E42D0A" w:rsidRPr="00170497" w:rsidRDefault="00E42D0A" w:rsidP="00E42D0A">
      <w:pPr>
        <w:pStyle w:val="Figuretitle"/>
        <w:rPr>
          <w:rFonts w:cs="Arial"/>
          <w:szCs w:val="24"/>
          <w:lang w:val="fr-FR"/>
        </w:rPr>
      </w:pPr>
      <w:r w:rsidRPr="00170497">
        <w:rPr>
          <w:rFonts w:cs="Arial"/>
          <w:szCs w:val="24"/>
          <w:lang w:val="fr-FR"/>
        </w:rPr>
        <w:t>Structure du flux de transport (TS), de la table de correspondances du programme</w:t>
      </w:r>
      <w:r w:rsidRPr="00170497">
        <w:rPr>
          <w:rFonts w:cs="Arial"/>
          <w:szCs w:val="24"/>
          <w:lang w:val="fr-FR"/>
        </w:rPr>
        <w:br/>
        <w:t>et du descripteur d</w:t>
      </w:r>
      <w:r w:rsidR="00AF172F">
        <w:rPr>
          <w:rFonts w:cs="Arial"/>
          <w:szCs w:val="24"/>
          <w:lang w:val="fr-FR"/>
        </w:rPr>
        <w:t>'</w:t>
      </w:r>
      <w:r w:rsidRPr="00170497">
        <w:rPr>
          <w:rFonts w:cs="Arial"/>
          <w:szCs w:val="24"/>
          <w:lang w:val="fr-FR"/>
        </w:rPr>
        <w:t>information sur la situation d</w:t>
      </w:r>
      <w:r w:rsidR="00AF172F">
        <w:rPr>
          <w:rFonts w:cs="Arial"/>
          <w:szCs w:val="24"/>
          <w:lang w:val="fr-FR"/>
        </w:rPr>
        <w:t>'</w:t>
      </w:r>
      <w:r w:rsidRPr="00170497">
        <w:rPr>
          <w:rFonts w:cs="Arial"/>
          <w:szCs w:val="24"/>
          <w:lang w:val="fr-FR"/>
        </w:rPr>
        <w:t>urgence</w:t>
      </w:r>
    </w:p>
    <w:p w14:paraId="28553608" w14:textId="7F89231A" w:rsidR="00E42D0A" w:rsidRPr="00170497" w:rsidRDefault="005B5F32" w:rsidP="005B5F32">
      <w:pPr>
        <w:pStyle w:val="Figure"/>
        <w:rPr>
          <w:lang w:val="fr-FR"/>
        </w:rPr>
      </w:pPr>
      <w:r w:rsidRPr="00170497">
        <w:rPr>
          <w:noProof/>
          <w:lang w:val="fr-FR"/>
        </w:rPr>
        <w:drawing>
          <wp:inline distT="0" distB="0" distL="0" distR="0" wp14:anchorId="4B149B26" wp14:editId="72D36052">
            <wp:extent cx="6114300" cy="8153417"/>
            <wp:effectExtent l="0" t="0" r="1270" b="0"/>
            <wp:docPr id="345916477" name="Picture 1" descr="FIGURE 4 shows Structure du flux de transport (TS), de la table de correspondances du programme et du descripteur d'information sur la situation d'u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16477" name="Picture 1" descr="FIGURE 4 shows Structure du flux de transport (TS), de la table de correspondances du programme et du descripteur d'information sur la situation d'urg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4300" cy="8153417"/>
                    </a:xfrm>
                    <a:prstGeom prst="rect">
                      <a:avLst/>
                    </a:prstGeom>
                  </pic:spPr>
                </pic:pic>
              </a:graphicData>
            </a:graphic>
          </wp:inline>
        </w:drawing>
      </w:r>
    </w:p>
    <w:p w14:paraId="680691A4" w14:textId="5A80F9E0" w:rsidR="00E42D0A" w:rsidRPr="00170497" w:rsidRDefault="00E42D0A" w:rsidP="00E42D0A">
      <w:pPr>
        <w:pStyle w:val="Note"/>
        <w:keepNext/>
        <w:rPr>
          <w:rFonts w:cs="Arial"/>
          <w:i/>
          <w:szCs w:val="24"/>
          <w:lang w:val="fr-FR"/>
        </w:rPr>
      </w:pPr>
      <w:r w:rsidRPr="009D0C1E">
        <w:rPr>
          <w:rFonts w:cs="Arial"/>
          <w:i/>
          <w:szCs w:val="24"/>
          <w:lang w:val="fr-FR"/>
        </w:rPr>
        <w:lastRenderedPageBreak/>
        <w:t xml:space="preserve">Notes </w:t>
      </w:r>
      <w:r w:rsidR="009D0C1E" w:rsidRPr="009D0C1E">
        <w:rPr>
          <w:rFonts w:cs="Arial"/>
          <w:i/>
          <w:szCs w:val="24"/>
          <w:lang w:val="fr-FR"/>
        </w:rPr>
        <w:t>relatives à</w:t>
      </w:r>
      <w:r w:rsidRPr="009D0C1E">
        <w:rPr>
          <w:rFonts w:cs="Arial"/>
          <w:i/>
          <w:szCs w:val="24"/>
          <w:lang w:val="fr-FR"/>
        </w:rPr>
        <w:t xml:space="preserve"> la Fig</w:t>
      </w:r>
      <w:r w:rsidR="005B5F32" w:rsidRPr="009D0C1E">
        <w:rPr>
          <w:rFonts w:cs="Arial"/>
          <w:i/>
          <w:szCs w:val="24"/>
          <w:lang w:val="fr-FR"/>
        </w:rPr>
        <w:t>.</w:t>
      </w:r>
      <w:r w:rsidRPr="009D0C1E">
        <w:rPr>
          <w:rFonts w:cs="Arial"/>
          <w:i/>
          <w:szCs w:val="24"/>
          <w:lang w:val="fr-FR"/>
        </w:rPr>
        <w:t xml:space="preserve"> 4:</w:t>
      </w:r>
    </w:p>
    <w:p w14:paraId="5F0E3E62" w14:textId="77777777" w:rsidR="00E42D0A" w:rsidRPr="00170497" w:rsidRDefault="00E42D0A" w:rsidP="00E42D0A">
      <w:pPr>
        <w:pStyle w:val="Note"/>
        <w:ind w:left="720" w:hanging="720"/>
        <w:rPr>
          <w:rFonts w:cs="Arial"/>
          <w:szCs w:val="24"/>
          <w:lang w:val="fr-FR"/>
        </w:rPr>
      </w:pPr>
      <w:r w:rsidRPr="00170497">
        <w:rPr>
          <w:rFonts w:cs="Arial"/>
          <w:szCs w:val="24"/>
          <w:lang w:val="fr-FR"/>
        </w:rPr>
        <w:t>1</w:t>
      </w:r>
      <w:r w:rsidRPr="00170497">
        <w:rPr>
          <w:rFonts w:cs="Arial"/>
          <w:szCs w:val="24"/>
          <w:lang w:val="fr-FR"/>
        </w:rPr>
        <w:tab/>
        <w:t>ES (flux élémentaire): vidéo et audio codé, etc.</w:t>
      </w:r>
    </w:p>
    <w:p w14:paraId="407C0E78" w14:textId="77777777" w:rsidR="00E42D0A" w:rsidRPr="00170497" w:rsidRDefault="00E42D0A" w:rsidP="00E42D0A">
      <w:pPr>
        <w:pStyle w:val="Note"/>
        <w:ind w:left="720" w:hanging="720"/>
        <w:rPr>
          <w:rFonts w:cs="Arial"/>
          <w:szCs w:val="24"/>
          <w:lang w:val="fr-FR"/>
        </w:rPr>
      </w:pPr>
      <w:r w:rsidRPr="00170497">
        <w:rPr>
          <w:rFonts w:cs="Arial"/>
          <w:szCs w:val="24"/>
          <w:lang w:val="fr-FR"/>
        </w:rPr>
        <w:t>2</w:t>
      </w:r>
      <w:r w:rsidRPr="00170497">
        <w:rPr>
          <w:rFonts w:cs="Arial"/>
          <w:szCs w:val="24"/>
          <w:lang w:val="fr-FR"/>
        </w:rPr>
        <w:tab/>
        <w:t>PES (flux élémentaire mis en paquets): unité contenant les paquets des flux élémentaires.</w:t>
      </w:r>
    </w:p>
    <w:p w14:paraId="7243D567" w14:textId="70D61EB5" w:rsidR="00E42D0A" w:rsidRPr="00170497" w:rsidRDefault="00E42D0A" w:rsidP="00E42D0A">
      <w:pPr>
        <w:pStyle w:val="Note"/>
        <w:ind w:left="720" w:hanging="720"/>
        <w:rPr>
          <w:rFonts w:cs="Arial"/>
          <w:szCs w:val="24"/>
          <w:lang w:val="fr-FR"/>
        </w:rPr>
      </w:pPr>
      <w:r w:rsidRPr="00170497">
        <w:rPr>
          <w:rFonts w:cs="Arial"/>
          <w:szCs w:val="24"/>
          <w:lang w:val="fr-FR"/>
        </w:rPr>
        <w:t>3</w:t>
      </w:r>
      <w:r w:rsidRPr="00170497">
        <w:rPr>
          <w:rFonts w:cs="Arial"/>
          <w:szCs w:val="24"/>
          <w:lang w:val="fr-FR"/>
        </w:rPr>
        <w:tab/>
        <w:t>TS (flux de transport): flux de 188 octets au sein du PES, dont 32 octets pour l</w:t>
      </w:r>
      <w:r w:rsidR="00AF172F">
        <w:rPr>
          <w:rFonts w:cs="Arial"/>
          <w:szCs w:val="24"/>
          <w:lang w:val="fr-FR"/>
        </w:rPr>
        <w:t>'</w:t>
      </w:r>
      <w:r w:rsidRPr="00170497">
        <w:rPr>
          <w:rFonts w:cs="Arial"/>
          <w:szCs w:val="24"/>
          <w:lang w:val="fr-FR"/>
        </w:rPr>
        <w:t>en</w:t>
      </w:r>
      <w:r w:rsidRPr="00170497">
        <w:rPr>
          <w:rFonts w:cs="Arial"/>
          <w:szCs w:val="24"/>
          <w:lang w:val="fr-FR"/>
        </w:rPr>
        <w:noBreakHyphen/>
        <w:t>tête.</w:t>
      </w:r>
    </w:p>
    <w:p w14:paraId="2F5EB905" w14:textId="77777777" w:rsidR="00E42D0A" w:rsidRPr="00170497" w:rsidRDefault="00E42D0A" w:rsidP="00E42D0A">
      <w:pPr>
        <w:pStyle w:val="Note"/>
        <w:ind w:left="720" w:hanging="720"/>
        <w:rPr>
          <w:rFonts w:cs="Arial"/>
          <w:szCs w:val="24"/>
          <w:lang w:val="fr-FR"/>
        </w:rPr>
      </w:pPr>
      <w:r w:rsidRPr="00170497">
        <w:rPr>
          <w:rFonts w:cs="Arial"/>
          <w:szCs w:val="24"/>
          <w:lang w:val="fr-FR"/>
        </w:rPr>
        <w:t>4</w:t>
      </w:r>
      <w:r w:rsidRPr="00170497">
        <w:rPr>
          <w:rFonts w:cs="Arial"/>
          <w:szCs w:val="24"/>
          <w:lang w:val="fr-FR"/>
        </w:rPr>
        <w:tab/>
        <w:t>PID (identificateur de paquet): indique le paquet qui est transmis.</w:t>
      </w:r>
    </w:p>
    <w:p w14:paraId="5FECBE2B" w14:textId="78667EFE" w:rsidR="00E42D0A" w:rsidRPr="00170497" w:rsidRDefault="00E42D0A" w:rsidP="00E42D0A">
      <w:pPr>
        <w:pStyle w:val="Note"/>
        <w:ind w:left="720" w:hanging="720"/>
        <w:rPr>
          <w:rFonts w:cs="Arial"/>
          <w:szCs w:val="24"/>
          <w:lang w:val="fr-FR"/>
        </w:rPr>
      </w:pPr>
      <w:r w:rsidRPr="00170497">
        <w:rPr>
          <w:rFonts w:cs="Arial"/>
          <w:szCs w:val="24"/>
          <w:lang w:val="fr-FR"/>
        </w:rPr>
        <w:t>5</w:t>
      </w:r>
      <w:r w:rsidRPr="00170497">
        <w:rPr>
          <w:rFonts w:cs="Arial"/>
          <w:szCs w:val="24"/>
          <w:lang w:val="fr-FR"/>
        </w:rPr>
        <w:tab/>
        <w:t>CRC (contrôle de redondance cyclique): type de fonction de hachage utilisée pour produire une somme de contrôle qui correspond à un petit nombre de bits, provenant d</w:t>
      </w:r>
      <w:r w:rsidR="00AF172F">
        <w:rPr>
          <w:rFonts w:cs="Arial"/>
          <w:szCs w:val="24"/>
          <w:lang w:val="fr-FR"/>
        </w:rPr>
        <w:t>'</w:t>
      </w:r>
      <w:r w:rsidRPr="00170497">
        <w:rPr>
          <w:rFonts w:cs="Arial"/>
          <w:szCs w:val="24"/>
          <w:lang w:val="fr-FR"/>
        </w:rPr>
        <w:t>un gros bloc de données, par exemple un paquet de trafic de réseau ou un bloc de fichier informatique, pour détecter les erreurs de transmission ou de stockage.</w:t>
      </w:r>
    </w:p>
    <w:p w14:paraId="18487128" w14:textId="69EACAEA" w:rsidR="00E42D0A" w:rsidRPr="00170497" w:rsidRDefault="00E42D0A" w:rsidP="00E42D0A">
      <w:pPr>
        <w:pStyle w:val="Note"/>
        <w:ind w:left="720" w:hanging="720"/>
        <w:rPr>
          <w:rFonts w:cs="Arial"/>
          <w:szCs w:val="24"/>
          <w:lang w:val="fr-FR"/>
        </w:rPr>
      </w:pPr>
      <w:r w:rsidRPr="00170497">
        <w:rPr>
          <w:rFonts w:cs="Arial"/>
          <w:szCs w:val="24"/>
          <w:lang w:val="fr-FR"/>
        </w:rPr>
        <w:t>6</w:t>
      </w:r>
      <w:r w:rsidRPr="00170497">
        <w:rPr>
          <w:rFonts w:cs="Arial"/>
          <w:szCs w:val="24"/>
          <w:lang w:val="fr-FR"/>
        </w:rPr>
        <w:tab/>
        <w:t>Étiquette de descripteur: la valeur de cette étiquette est 0xFC, qui correspond au descripteur d</w:t>
      </w:r>
      <w:r w:rsidR="00AF172F">
        <w:rPr>
          <w:rFonts w:cs="Arial"/>
          <w:szCs w:val="24"/>
          <w:lang w:val="fr-FR"/>
        </w:rPr>
        <w:t>'</w:t>
      </w:r>
      <w:r w:rsidRPr="00170497">
        <w:rPr>
          <w:rFonts w:cs="Arial"/>
          <w:szCs w:val="24"/>
          <w:lang w:val="fr-FR"/>
        </w:rPr>
        <w:t>information sur les situations d</w:t>
      </w:r>
      <w:r w:rsidR="00AF172F">
        <w:rPr>
          <w:rFonts w:cs="Arial"/>
          <w:szCs w:val="24"/>
          <w:lang w:val="fr-FR"/>
        </w:rPr>
        <w:t>'</w:t>
      </w:r>
      <w:r w:rsidRPr="00170497">
        <w:rPr>
          <w:rFonts w:cs="Arial"/>
          <w:szCs w:val="24"/>
          <w:lang w:val="fr-FR"/>
        </w:rPr>
        <w:t>urgence.</w:t>
      </w:r>
    </w:p>
    <w:p w14:paraId="2E29D6D6" w14:textId="52442A8B" w:rsidR="00E42D0A" w:rsidRPr="00170497" w:rsidRDefault="00E42D0A" w:rsidP="00E42D0A">
      <w:pPr>
        <w:pStyle w:val="Note"/>
        <w:ind w:left="720" w:hanging="720"/>
        <w:rPr>
          <w:rFonts w:cs="Arial"/>
          <w:szCs w:val="24"/>
          <w:lang w:val="fr-FR"/>
        </w:rPr>
      </w:pPr>
      <w:r w:rsidRPr="00170497">
        <w:rPr>
          <w:rFonts w:cs="Arial"/>
          <w:szCs w:val="24"/>
          <w:lang w:val="fr-FR"/>
        </w:rPr>
        <w:t>7</w:t>
      </w:r>
      <w:r w:rsidRPr="00170497">
        <w:rPr>
          <w:rFonts w:cs="Arial"/>
          <w:szCs w:val="24"/>
          <w:lang w:val="fr-FR"/>
        </w:rPr>
        <w:tab/>
        <w:t>Longueur du descripteur: champ qui indique le nombre d</w:t>
      </w:r>
      <w:r w:rsidR="00AF172F">
        <w:rPr>
          <w:rFonts w:cs="Arial"/>
          <w:szCs w:val="24"/>
          <w:lang w:val="fr-FR"/>
        </w:rPr>
        <w:t>'</w:t>
      </w:r>
      <w:r w:rsidRPr="00170497">
        <w:rPr>
          <w:rFonts w:cs="Arial"/>
          <w:szCs w:val="24"/>
          <w:lang w:val="fr-FR"/>
        </w:rPr>
        <w:t>octets qui suivent ce champ.</w:t>
      </w:r>
    </w:p>
    <w:p w14:paraId="16239847" w14:textId="77777777" w:rsidR="00E42D0A" w:rsidRPr="00170497" w:rsidRDefault="00E42D0A" w:rsidP="00E42D0A">
      <w:pPr>
        <w:pStyle w:val="Note"/>
        <w:ind w:left="720" w:hanging="720"/>
        <w:rPr>
          <w:rFonts w:cs="Arial"/>
          <w:szCs w:val="24"/>
          <w:lang w:val="fr-FR"/>
        </w:rPr>
      </w:pPr>
      <w:r w:rsidRPr="00170497">
        <w:rPr>
          <w:rFonts w:cs="Arial"/>
          <w:szCs w:val="24"/>
          <w:lang w:val="fr-FR"/>
        </w:rPr>
        <w:t>8</w:t>
      </w:r>
      <w:r w:rsidRPr="00170497">
        <w:rPr>
          <w:rFonts w:cs="Arial"/>
          <w:szCs w:val="24"/>
          <w:lang w:val="fr-FR"/>
        </w:rPr>
        <w:tab/>
        <w:t>Identité du service: utilisée pour identifier le numéro du programme diffusé.</w:t>
      </w:r>
    </w:p>
    <w:p w14:paraId="6E9588AC" w14:textId="66768831" w:rsidR="00E42D0A" w:rsidRPr="00170497" w:rsidRDefault="00E42D0A" w:rsidP="00E42D0A">
      <w:pPr>
        <w:pStyle w:val="Note"/>
        <w:ind w:left="720" w:hanging="720"/>
        <w:rPr>
          <w:rFonts w:cs="Arial"/>
          <w:szCs w:val="24"/>
          <w:lang w:val="fr-FR"/>
        </w:rPr>
      </w:pPr>
      <w:r w:rsidRPr="00170497">
        <w:rPr>
          <w:rFonts w:cs="Arial"/>
          <w:szCs w:val="24"/>
          <w:lang w:val="fr-FR"/>
        </w:rPr>
        <w:t>9</w:t>
      </w:r>
      <w:r w:rsidRPr="00170497">
        <w:rPr>
          <w:rFonts w:cs="Arial"/>
          <w:szCs w:val="24"/>
          <w:lang w:val="fr-FR"/>
        </w:rPr>
        <w:tab/>
        <w:t>Drapeau de début/de fin: la valeur du drapeau est de «1» au début de la transmission du signal d</w:t>
      </w:r>
      <w:r w:rsidR="00AF172F">
        <w:rPr>
          <w:rFonts w:cs="Arial"/>
          <w:szCs w:val="24"/>
          <w:lang w:val="fr-FR"/>
        </w:rPr>
        <w:t>'</w:t>
      </w:r>
      <w:r w:rsidRPr="00170497">
        <w:rPr>
          <w:rFonts w:cs="Arial"/>
          <w:szCs w:val="24"/>
          <w:lang w:val="fr-FR"/>
        </w:rPr>
        <w:t>information d</w:t>
      </w:r>
      <w:r w:rsidR="00AF172F">
        <w:rPr>
          <w:rFonts w:cs="Arial"/>
          <w:szCs w:val="24"/>
          <w:lang w:val="fr-FR"/>
        </w:rPr>
        <w:t>'</w:t>
      </w:r>
      <w:r w:rsidRPr="00170497">
        <w:rPr>
          <w:rFonts w:cs="Arial"/>
          <w:szCs w:val="24"/>
          <w:lang w:val="fr-FR"/>
        </w:rPr>
        <w:t>urgence (ou au cours de sa transmission) et de «0» à la fin de la transmission.</w:t>
      </w:r>
    </w:p>
    <w:p w14:paraId="79A9271E" w14:textId="77777777" w:rsidR="00E42D0A" w:rsidRPr="00170497" w:rsidRDefault="00E42D0A" w:rsidP="00E42D0A">
      <w:pPr>
        <w:pStyle w:val="Note"/>
        <w:ind w:left="720" w:hanging="720"/>
        <w:rPr>
          <w:rFonts w:cs="Arial"/>
          <w:szCs w:val="24"/>
          <w:lang w:val="fr-FR"/>
        </w:rPr>
      </w:pPr>
      <w:r w:rsidRPr="00170497">
        <w:rPr>
          <w:rFonts w:cs="Arial"/>
          <w:szCs w:val="24"/>
          <w:lang w:val="fr-FR"/>
        </w:rPr>
        <w:t>10</w:t>
      </w:r>
      <w:r w:rsidRPr="00170497">
        <w:rPr>
          <w:rFonts w:cs="Arial"/>
          <w:szCs w:val="24"/>
          <w:lang w:val="fr-FR"/>
        </w:rPr>
        <w:tab/>
        <w:t>Types de signal: doit être «0» pour les signaux de début de catégorie I et «1» pour les signaux de début de catégorie II.</w:t>
      </w:r>
    </w:p>
    <w:p w14:paraId="694E94D2" w14:textId="5F426E5A" w:rsidR="00E42D0A" w:rsidRPr="00170497" w:rsidRDefault="00E42D0A" w:rsidP="00E42D0A">
      <w:pPr>
        <w:pStyle w:val="Note"/>
        <w:ind w:left="720" w:hanging="720"/>
        <w:rPr>
          <w:rFonts w:cs="Arial"/>
          <w:szCs w:val="24"/>
          <w:lang w:val="fr-FR"/>
        </w:rPr>
      </w:pPr>
      <w:r w:rsidRPr="00170497">
        <w:rPr>
          <w:rFonts w:cs="Arial"/>
          <w:szCs w:val="24"/>
          <w:lang w:val="fr-FR"/>
        </w:rPr>
        <w:t>11</w:t>
      </w:r>
      <w:r w:rsidRPr="00170497">
        <w:rPr>
          <w:rFonts w:cs="Arial"/>
          <w:szCs w:val="24"/>
          <w:lang w:val="fr-FR"/>
        </w:rPr>
        <w:tab/>
        <w:t>Longueur du code de zone: champ qui indique le nombre d</w:t>
      </w:r>
      <w:r w:rsidR="00AF172F">
        <w:rPr>
          <w:rFonts w:cs="Arial"/>
          <w:szCs w:val="24"/>
          <w:lang w:val="fr-FR"/>
        </w:rPr>
        <w:t>'</w:t>
      </w:r>
      <w:r w:rsidRPr="00170497">
        <w:rPr>
          <w:rFonts w:cs="Arial"/>
          <w:szCs w:val="24"/>
          <w:lang w:val="fr-FR"/>
        </w:rPr>
        <w:t>octets qui suivent ce champ.</w:t>
      </w:r>
    </w:p>
    <w:p w14:paraId="06B01DED" w14:textId="77777777" w:rsidR="00E42D0A" w:rsidRPr="00170497" w:rsidRDefault="00E42D0A" w:rsidP="00E42D0A">
      <w:pPr>
        <w:pStyle w:val="Note"/>
        <w:ind w:left="720" w:hanging="720"/>
        <w:rPr>
          <w:rFonts w:cs="Arial"/>
          <w:szCs w:val="24"/>
          <w:lang w:val="fr-FR"/>
        </w:rPr>
      </w:pPr>
      <w:r w:rsidRPr="00170497">
        <w:rPr>
          <w:rFonts w:cs="Arial"/>
          <w:szCs w:val="24"/>
          <w:lang w:val="fr-FR"/>
        </w:rPr>
        <w:t>12</w:t>
      </w:r>
      <w:r w:rsidRPr="00170497">
        <w:rPr>
          <w:rFonts w:cs="Arial"/>
          <w:szCs w:val="24"/>
          <w:lang w:val="fr-FR"/>
        </w:rPr>
        <w:tab/>
        <w:t>Code de zone: champ indiquant le code de zone.</w:t>
      </w:r>
    </w:p>
    <w:p w14:paraId="2D78B436" w14:textId="77777777" w:rsidR="00E42D0A" w:rsidRPr="00170497" w:rsidRDefault="00E42D0A" w:rsidP="005B5F32">
      <w:pPr>
        <w:pStyle w:val="Heading3"/>
        <w:rPr>
          <w:lang w:val="fr-FR"/>
        </w:rPr>
      </w:pPr>
      <w:bookmarkStart w:id="21" w:name="_Toc207357939"/>
      <w:r w:rsidRPr="00170497">
        <w:rPr>
          <w:lang w:val="fr-FR"/>
        </w:rPr>
        <w:t>2.2.2</w:t>
      </w:r>
      <w:r w:rsidRPr="00170497">
        <w:rPr>
          <w:lang w:val="fr-FR"/>
        </w:rPr>
        <w:tab/>
        <w:t>Réception mobile</w:t>
      </w:r>
      <w:bookmarkEnd w:id="21"/>
    </w:p>
    <w:p w14:paraId="0AA64E6B" w14:textId="77777777" w:rsidR="00E42D0A" w:rsidRPr="00170497" w:rsidRDefault="00E42D0A" w:rsidP="00E42D0A">
      <w:pPr>
        <w:rPr>
          <w:rFonts w:cs="Arial"/>
          <w:szCs w:val="24"/>
          <w:lang w:val="fr-FR"/>
        </w:rPr>
      </w:pPr>
      <w:r w:rsidRPr="00170497">
        <w:rPr>
          <w:rFonts w:cs="Arial"/>
          <w:szCs w:val="24"/>
          <w:lang w:val="fr-FR"/>
        </w:rPr>
        <w:t>Les avantages de la réception numérique sur terminal mobile (téléphone cellulaire par exemple) sont notamment:</w:t>
      </w:r>
    </w:p>
    <w:p w14:paraId="291B0756" w14:textId="77777777" w:rsidR="00E42D0A" w:rsidRPr="00170497" w:rsidRDefault="00E42D0A" w:rsidP="005B5F32">
      <w:pPr>
        <w:pStyle w:val="enumlev1"/>
        <w:rPr>
          <w:lang w:val="fr-FR"/>
        </w:rPr>
      </w:pPr>
      <w:r w:rsidRPr="00170497">
        <w:rPr>
          <w:lang w:val="fr-FR"/>
        </w:rPr>
        <w:t>–</w:t>
      </w:r>
      <w:r w:rsidRPr="00170497">
        <w:rPr>
          <w:lang w:val="fr-FR"/>
        </w:rPr>
        <w:tab/>
        <w:t>trajets de transmission non encombrés, même pendant une catastrophe;</w:t>
      </w:r>
    </w:p>
    <w:p w14:paraId="0CF52505" w14:textId="28664DA2" w:rsidR="00E42D0A" w:rsidRPr="00170497" w:rsidRDefault="00E42D0A" w:rsidP="005B5F32">
      <w:pPr>
        <w:pStyle w:val="enumlev1"/>
        <w:rPr>
          <w:lang w:val="fr-FR"/>
        </w:rPr>
      </w:pPr>
      <w:r w:rsidRPr="00170497">
        <w:rPr>
          <w:lang w:val="fr-FR"/>
        </w:rPr>
        <w:t>–</w:t>
      </w:r>
      <w:r w:rsidRPr="00170497">
        <w:rPr>
          <w:lang w:val="fr-FR"/>
        </w:rPr>
        <w:tab/>
        <w:t>stabilité de la transmission d</w:t>
      </w:r>
      <w:r w:rsidR="00AF172F">
        <w:rPr>
          <w:lang w:val="fr-FR"/>
        </w:rPr>
        <w:t>'</w:t>
      </w:r>
      <w:r w:rsidRPr="00170497">
        <w:rPr>
          <w:lang w:val="fr-FR"/>
        </w:rPr>
        <w:t>informations, même en situations d</w:t>
      </w:r>
      <w:r w:rsidR="00AF172F">
        <w:rPr>
          <w:lang w:val="fr-FR"/>
        </w:rPr>
        <w:t>'</w:t>
      </w:r>
      <w:r w:rsidRPr="00170497">
        <w:rPr>
          <w:lang w:val="fr-FR"/>
        </w:rPr>
        <w:t>urgence ou pendant une catastrophe grâce au contrôle de la mise en route;</w:t>
      </w:r>
    </w:p>
    <w:p w14:paraId="3399DBD4" w14:textId="77777777" w:rsidR="00E42D0A" w:rsidRPr="00170497" w:rsidRDefault="00E42D0A" w:rsidP="005B5F32">
      <w:pPr>
        <w:pStyle w:val="enumlev1"/>
        <w:rPr>
          <w:lang w:val="fr-FR"/>
        </w:rPr>
      </w:pPr>
      <w:r w:rsidRPr="00170497">
        <w:rPr>
          <w:lang w:val="fr-FR"/>
        </w:rPr>
        <w:t>–</w:t>
      </w:r>
      <w:r w:rsidRPr="00170497">
        <w:rPr>
          <w:lang w:val="fr-FR"/>
        </w:rPr>
        <w:tab/>
        <w:t>établissement de trajets de communication en fonction des zones et des cibles.</w:t>
      </w:r>
    </w:p>
    <w:p w14:paraId="30931188" w14:textId="77777777" w:rsidR="00E42D0A" w:rsidRPr="00170497" w:rsidRDefault="00E42D0A" w:rsidP="005B5F32">
      <w:pPr>
        <w:pStyle w:val="Heading3"/>
        <w:rPr>
          <w:lang w:val="fr-FR"/>
        </w:rPr>
      </w:pPr>
      <w:bookmarkStart w:id="22" w:name="_Toc207357940"/>
      <w:r w:rsidRPr="00170497">
        <w:rPr>
          <w:lang w:val="fr-FR"/>
        </w:rPr>
        <w:t>2.2.3</w:t>
      </w:r>
      <w:r w:rsidRPr="00170497">
        <w:rPr>
          <w:lang w:val="fr-FR"/>
        </w:rPr>
        <w:tab/>
        <w:t>Activation automatique des récepteurs portables par les signaux EWS</w:t>
      </w:r>
      <w:bookmarkEnd w:id="22"/>
      <w:r w:rsidRPr="00170497">
        <w:rPr>
          <w:lang w:val="fr-FR"/>
        </w:rPr>
        <w:t xml:space="preserve"> </w:t>
      </w:r>
    </w:p>
    <w:p w14:paraId="15146D1E" w14:textId="68CBC6F7" w:rsidR="00E42D0A" w:rsidRPr="00170497" w:rsidRDefault="00E42D0A" w:rsidP="005B5F32">
      <w:pPr>
        <w:rPr>
          <w:lang w:val="fr-FR"/>
        </w:rPr>
      </w:pPr>
      <w:r w:rsidRPr="00170497">
        <w:rPr>
          <w:lang w:val="fr-FR"/>
        </w:rPr>
        <w:t>Le mécanisme d</w:t>
      </w:r>
      <w:r w:rsidR="00AF172F">
        <w:rPr>
          <w:lang w:val="fr-FR"/>
        </w:rPr>
        <w:t>'</w:t>
      </w:r>
      <w:r w:rsidRPr="00170497">
        <w:rPr>
          <w:lang w:val="fr-FR"/>
        </w:rPr>
        <w:t>alerte d</w:t>
      </w:r>
      <w:r w:rsidR="00AF172F">
        <w:rPr>
          <w:lang w:val="fr-FR"/>
        </w:rPr>
        <w:t>'</w:t>
      </w:r>
      <w:r w:rsidRPr="00170497">
        <w:rPr>
          <w:lang w:val="fr-FR"/>
        </w:rPr>
        <w:t>urgence de la radiodiffusion télévisuelle numérique de Terre est semblable à celui de la radiodiffusion sonore analogique. Les systèmes de radiodiffusion peuvent envoyer des informations simultanément à un grand nombre de récepteurs portables et en ce sens diffèrent des systèmes de télécommunication. La possibilité d</w:t>
      </w:r>
      <w:r w:rsidR="00AF172F">
        <w:rPr>
          <w:lang w:val="fr-FR"/>
        </w:rPr>
        <w:t>'</w:t>
      </w:r>
      <w:r w:rsidRPr="00170497">
        <w:rPr>
          <w:lang w:val="fr-FR"/>
        </w:rPr>
        <w:t>activer des récepteurs portables pour qu</w:t>
      </w:r>
      <w:r w:rsidR="00AF172F">
        <w:rPr>
          <w:lang w:val="fr-FR"/>
        </w:rPr>
        <w:t>'</w:t>
      </w:r>
      <w:r w:rsidRPr="00170497">
        <w:rPr>
          <w:lang w:val="fr-FR"/>
        </w:rPr>
        <w:t>ils puissent recevoir des informations d</w:t>
      </w:r>
      <w:r w:rsidR="00AF172F">
        <w:rPr>
          <w:lang w:val="fr-FR"/>
        </w:rPr>
        <w:t>'</w:t>
      </w:r>
      <w:r w:rsidRPr="00170497">
        <w:rPr>
          <w:lang w:val="fr-FR"/>
        </w:rPr>
        <w:t>urgence peut contribuer à la réduction des dommages causés par une catastrophe. Pour que cette opération soit efficace, il faut que le récepteur portable soit toujours en mode veille de façon à recevoir les signaux EWS. Si la consommation d</w:t>
      </w:r>
      <w:r w:rsidR="00AF172F">
        <w:rPr>
          <w:lang w:val="fr-FR"/>
        </w:rPr>
        <w:t>'</w:t>
      </w:r>
      <w:r w:rsidRPr="00170497">
        <w:rPr>
          <w:lang w:val="fr-FR"/>
        </w:rPr>
        <w:t>énergie est trop élevée, il sera difficile de maintenir ce récepteur en mode veille pendant de longues périodes. La Figure</w:t>
      </w:r>
      <w:r w:rsidR="00E05B25">
        <w:rPr>
          <w:lang w:val="fr-FR"/>
        </w:rPr>
        <w:t> </w:t>
      </w:r>
      <w:r w:rsidRPr="00170497">
        <w:rPr>
          <w:lang w:val="fr-FR"/>
        </w:rPr>
        <w:t>5 présente une conceptualisation du système EWS numérique pour la réception mobile.</w:t>
      </w:r>
    </w:p>
    <w:p w14:paraId="4BAAE227" w14:textId="77777777" w:rsidR="00E42D0A" w:rsidRPr="00170497" w:rsidRDefault="00E42D0A" w:rsidP="005B5F32">
      <w:pPr>
        <w:pStyle w:val="FigureNo"/>
        <w:rPr>
          <w:lang w:val="fr-FR"/>
        </w:rPr>
      </w:pPr>
      <w:r w:rsidRPr="00170497">
        <w:rPr>
          <w:lang w:val="fr-FR"/>
        </w:rPr>
        <w:lastRenderedPageBreak/>
        <w:t>Figure 5</w:t>
      </w:r>
    </w:p>
    <w:p w14:paraId="75B2CC3B" w14:textId="77777777" w:rsidR="00E42D0A" w:rsidRPr="00170497" w:rsidRDefault="00E42D0A" w:rsidP="005B5F32">
      <w:pPr>
        <w:pStyle w:val="Figuretitle"/>
        <w:rPr>
          <w:lang w:val="fr-FR"/>
        </w:rPr>
      </w:pPr>
      <w:r w:rsidRPr="00170497">
        <w:rPr>
          <w:lang w:val="fr-FR"/>
        </w:rPr>
        <w:t>Concept de système EWS numérique pour la réception mobile</w:t>
      </w:r>
    </w:p>
    <w:p w14:paraId="6751DA02" w14:textId="04F61386" w:rsidR="00E42D0A" w:rsidRPr="00170497" w:rsidRDefault="00E026E5" w:rsidP="00E026E5">
      <w:pPr>
        <w:pStyle w:val="Figure"/>
        <w:rPr>
          <w:lang w:val="fr-FR"/>
        </w:rPr>
      </w:pPr>
      <w:r w:rsidRPr="00170497">
        <w:rPr>
          <w:noProof/>
          <w:lang w:val="fr-FR"/>
        </w:rPr>
        <w:drawing>
          <wp:inline distT="0" distB="0" distL="0" distR="0" wp14:anchorId="6F57B9A5" wp14:editId="59C1291E">
            <wp:extent cx="6117348" cy="4459233"/>
            <wp:effectExtent l="0" t="0" r="0" b="0"/>
            <wp:docPr id="1902206313" name="Picture 2" descr="FIGURE 5 shows Concept de système EWS numérique pour la réception mob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06313" name="Picture 2" descr="FIGURE 5 shows Concept de système EWS numérique pour la réception mobile&#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7348" cy="4459233"/>
                    </a:xfrm>
                    <a:prstGeom prst="rect">
                      <a:avLst/>
                    </a:prstGeom>
                  </pic:spPr>
                </pic:pic>
              </a:graphicData>
            </a:graphic>
          </wp:inline>
        </w:drawing>
      </w:r>
    </w:p>
    <w:p w14:paraId="4A257231" w14:textId="77777777" w:rsidR="00E42D0A" w:rsidRPr="00170497" w:rsidRDefault="00E42D0A" w:rsidP="00E026E5">
      <w:pPr>
        <w:pStyle w:val="Normalaftertitle"/>
        <w:rPr>
          <w:lang w:val="fr-FR"/>
        </w:rPr>
      </w:pPr>
      <w:r w:rsidRPr="00170497">
        <w:rPr>
          <w:lang w:val="fr-FR"/>
        </w:rPr>
        <w:t>La Figure 6 illustre comment le récepteur portable est activé en utilisant des signaux EWS de radiodiffusion télévisuelle numérique de Terre.</w:t>
      </w:r>
    </w:p>
    <w:p w14:paraId="199A981F" w14:textId="77777777" w:rsidR="00E42D0A" w:rsidRPr="00170497" w:rsidRDefault="00E42D0A" w:rsidP="00E026E5">
      <w:pPr>
        <w:rPr>
          <w:lang w:val="fr-FR"/>
        </w:rPr>
      </w:pPr>
      <w:r w:rsidRPr="00170497">
        <w:rPr>
          <w:lang w:val="fr-FR"/>
        </w:rPr>
        <w:t xml:space="preserve">Un signal EWS est signalé par le bit 26 des signaux TMCC </w:t>
      </w:r>
      <w:r w:rsidRPr="00170497">
        <w:rPr>
          <w:color w:val="000000"/>
          <w:lang w:val="fr-FR"/>
        </w:rPr>
        <w:t>(contrôle de la t</w:t>
      </w:r>
      <w:r w:rsidRPr="00170497">
        <w:rPr>
          <w:lang w:val="fr-FR"/>
        </w:rPr>
        <w:t>ransmission et de la configuration du multiplexage</w:t>
      </w:r>
      <w:r w:rsidRPr="00170497">
        <w:rPr>
          <w:color w:val="000000"/>
          <w:lang w:val="fr-FR"/>
        </w:rPr>
        <w:t xml:space="preserve">) comprenant </w:t>
      </w:r>
      <w:r w:rsidRPr="00170497">
        <w:rPr>
          <w:lang w:val="fr-FR"/>
        </w:rPr>
        <w:t>204 bits dans le Système C de la Recommandation </w:t>
      </w:r>
      <w:hyperlink r:id="rId26" w:history="1">
        <w:r w:rsidRPr="00170497">
          <w:rPr>
            <w:rStyle w:val="Hyperlink"/>
            <w:rFonts w:cs="Arial"/>
            <w:color w:val="auto"/>
            <w:szCs w:val="24"/>
            <w:u w:val="none"/>
            <w:lang w:val="fr-FR"/>
          </w:rPr>
          <w:t>UIT</w:t>
        </w:r>
        <w:r w:rsidRPr="00170497">
          <w:rPr>
            <w:rStyle w:val="Hyperlink"/>
            <w:rFonts w:cs="Arial"/>
            <w:color w:val="auto"/>
            <w:szCs w:val="24"/>
            <w:u w:val="none"/>
            <w:lang w:val="fr-FR"/>
          </w:rPr>
          <w:noBreakHyphen/>
          <w:t>R BT.1306</w:t>
        </w:r>
      </w:hyperlink>
      <w:r w:rsidRPr="00170497">
        <w:rPr>
          <w:color w:val="000000"/>
          <w:lang w:val="fr-FR"/>
        </w:rPr>
        <w:t>. Dans le cas du mode</w:t>
      </w:r>
      <w:r w:rsidRPr="00170497">
        <w:rPr>
          <w:lang w:val="fr-FR"/>
        </w:rPr>
        <w:t xml:space="preserve"> 3 (nombre de porteuses: 5 617), le nombre de porteuses TMCC est au total de 52 pour 13 segments, soit quatre porteuses par segment. Les signaux TMCC modulés par modulation binaire différentielle par déplacement de phase sont transmis environ toutes les 0,2 s.</w:t>
      </w:r>
    </w:p>
    <w:p w14:paraId="5ACA9A54" w14:textId="37DE970A" w:rsidR="00E42D0A" w:rsidRPr="00170497" w:rsidRDefault="00E42D0A" w:rsidP="00E026E5">
      <w:pPr>
        <w:rPr>
          <w:lang w:val="fr-FR"/>
        </w:rPr>
      </w:pPr>
      <w:r w:rsidRPr="00170497">
        <w:rPr>
          <w:lang w:val="fr-FR"/>
        </w:rPr>
        <w:t>Pour l</w:t>
      </w:r>
      <w:r w:rsidR="00AF172F">
        <w:rPr>
          <w:lang w:val="fr-FR"/>
        </w:rPr>
        <w:t>'</w:t>
      </w:r>
      <w:r w:rsidRPr="00170497">
        <w:rPr>
          <w:lang w:val="fr-FR"/>
        </w:rPr>
        <w:t>activation à distance, les signaux EWS dans une ou plusieurs porteuses TMCC doivent être surveillés en permanence par chaque récepteur. Par ailleurs, cette surveillance permanente doit être réalisée sans raccourcir sensiblement le temps de veille des récepteurs portables. Pour réduire la consommation d</w:t>
      </w:r>
      <w:r w:rsidR="00AF172F">
        <w:rPr>
          <w:lang w:val="fr-FR"/>
        </w:rPr>
        <w:t>'</w:t>
      </w:r>
      <w:r w:rsidRPr="00170497">
        <w:rPr>
          <w:lang w:val="fr-FR"/>
        </w:rPr>
        <w:t>énergie de ces récepteurs, on peut recourir aux méthodes suivantes:</w:t>
      </w:r>
    </w:p>
    <w:p w14:paraId="298F63C8" w14:textId="77777777" w:rsidR="00E42D0A" w:rsidRPr="00170497" w:rsidRDefault="00E42D0A" w:rsidP="00E026E5">
      <w:pPr>
        <w:pStyle w:val="enumlev1"/>
        <w:rPr>
          <w:lang w:val="fr-FR"/>
        </w:rPr>
      </w:pPr>
      <w:r w:rsidRPr="00170497">
        <w:rPr>
          <w:lang w:val="fr-FR"/>
        </w:rPr>
        <w:t>–</w:t>
      </w:r>
      <w:r w:rsidRPr="00170497">
        <w:rPr>
          <w:lang w:val="fr-FR"/>
        </w:rPr>
        <w:tab/>
        <w:t>Les récepteurs portables extraient uniquement les porteuses TMCC.</w:t>
      </w:r>
    </w:p>
    <w:p w14:paraId="7CF3AC45" w14:textId="77777777" w:rsidR="00E42D0A" w:rsidRPr="00170497" w:rsidRDefault="00E42D0A" w:rsidP="00E026E5">
      <w:pPr>
        <w:pStyle w:val="enumlev1"/>
        <w:rPr>
          <w:lang w:val="fr-FR"/>
        </w:rPr>
      </w:pPr>
      <w:r w:rsidRPr="00170497">
        <w:rPr>
          <w:lang w:val="fr-FR"/>
        </w:rPr>
        <w:t>–</w:t>
      </w:r>
      <w:r w:rsidRPr="00170497">
        <w:rPr>
          <w:lang w:val="fr-FR"/>
        </w:rPr>
        <w:tab/>
        <w:t>Les récepteurs portables contrôlent uniquement les signaux EWS en limitant les créneaux temporels.</w:t>
      </w:r>
    </w:p>
    <w:p w14:paraId="2B24D13F" w14:textId="68FF4357" w:rsidR="00E42D0A" w:rsidRPr="00170497" w:rsidRDefault="00E42D0A" w:rsidP="00E42D0A">
      <w:pPr>
        <w:rPr>
          <w:rFonts w:cs="Arial"/>
          <w:color w:val="000000"/>
          <w:szCs w:val="24"/>
          <w:lang w:val="fr-FR"/>
        </w:rPr>
      </w:pPr>
      <w:r w:rsidRPr="00170497">
        <w:rPr>
          <w:rFonts w:cs="Arial"/>
          <w:szCs w:val="24"/>
          <w:lang w:val="fr-FR"/>
        </w:rPr>
        <w:t>Les récepteurs portables et fixes utilisent des signaux EWS dans les signaux TMCC pour l</w:t>
      </w:r>
      <w:r w:rsidR="00AF172F">
        <w:rPr>
          <w:rFonts w:cs="Arial"/>
          <w:szCs w:val="24"/>
          <w:lang w:val="fr-FR"/>
        </w:rPr>
        <w:t>'</w:t>
      </w:r>
      <w:r w:rsidRPr="00170497">
        <w:rPr>
          <w:rFonts w:cs="Arial"/>
          <w:szCs w:val="24"/>
          <w:lang w:val="fr-FR"/>
        </w:rPr>
        <w:t>activation à distance</w:t>
      </w:r>
      <w:r w:rsidRPr="00170497">
        <w:rPr>
          <w:rFonts w:cs="Arial"/>
          <w:color w:val="000000"/>
          <w:szCs w:val="24"/>
          <w:lang w:val="fr-FR"/>
        </w:rPr>
        <w:t>.</w:t>
      </w:r>
    </w:p>
    <w:p w14:paraId="3E7C333B" w14:textId="77777777" w:rsidR="00E42D0A" w:rsidRPr="00170497" w:rsidRDefault="00E42D0A" w:rsidP="00E42D0A">
      <w:pPr>
        <w:pStyle w:val="FigureNo"/>
        <w:rPr>
          <w:rFonts w:cs="Arial"/>
          <w:szCs w:val="24"/>
          <w:lang w:val="fr-FR"/>
        </w:rPr>
      </w:pPr>
      <w:r w:rsidRPr="00170497">
        <w:rPr>
          <w:rFonts w:cs="Arial"/>
          <w:szCs w:val="24"/>
          <w:lang w:val="fr-FR"/>
        </w:rPr>
        <w:lastRenderedPageBreak/>
        <w:t>Figure 6</w:t>
      </w:r>
    </w:p>
    <w:p w14:paraId="3DC63401" w14:textId="2ECEE56E" w:rsidR="00E42D0A" w:rsidRPr="00170497" w:rsidRDefault="00E42D0A" w:rsidP="00E42D0A">
      <w:pPr>
        <w:pStyle w:val="Figuretitle"/>
        <w:rPr>
          <w:rFonts w:cs="Arial"/>
          <w:szCs w:val="24"/>
          <w:lang w:val="fr-FR"/>
        </w:rPr>
      </w:pPr>
      <w:r w:rsidRPr="00170497">
        <w:rPr>
          <w:rFonts w:cs="Arial"/>
          <w:szCs w:val="24"/>
          <w:lang w:val="fr-FR"/>
        </w:rPr>
        <w:t>Activation du récepteur portable à l</w:t>
      </w:r>
      <w:r w:rsidR="00AF172F">
        <w:rPr>
          <w:rFonts w:cs="Arial"/>
          <w:szCs w:val="24"/>
          <w:lang w:val="fr-FR"/>
        </w:rPr>
        <w:t>'</w:t>
      </w:r>
      <w:r w:rsidRPr="00170497">
        <w:rPr>
          <w:rFonts w:cs="Arial"/>
          <w:szCs w:val="24"/>
          <w:lang w:val="fr-FR"/>
        </w:rPr>
        <w:t>aide de signaux EWS</w:t>
      </w:r>
      <w:r w:rsidRPr="00170497">
        <w:rPr>
          <w:rFonts w:cs="Arial"/>
          <w:szCs w:val="24"/>
          <w:lang w:val="fr-FR"/>
        </w:rPr>
        <w:br/>
        <w:t>de radiodiffusion numérique de terre</w:t>
      </w:r>
    </w:p>
    <w:p w14:paraId="77C5CE78" w14:textId="10FD4DD9" w:rsidR="00E42D0A" w:rsidRPr="00170497" w:rsidRDefault="00E026E5" w:rsidP="00E026E5">
      <w:pPr>
        <w:pStyle w:val="Figure"/>
        <w:rPr>
          <w:lang w:val="fr-FR"/>
        </w:rPr>
      </w:pPr>
      <w:r w:rsidRPr="00170497">
        <w:rPr>
          <w:noProof/>
          <w:lang w:val="fr-FR"/>
        </w:rPr>
        <w:drawing>
          <wp:inline distT="0" distB="0" distL="0" distR="0" wp14:anchorId="60A03E6B" wp14:editId="3FC00317">
            <wp:extent cx="5888748" cy="4194057"/>
            <wp:effectExtent l="0" t="0" r="0" b="0"/>
            <wp:docPr id="444506982" name="Picture 3" descr="FIGURE 6 shows Activation du récepteur portable à l'aide de signaux EWS de radiodiffusion numérique de ter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06982" name="Picture 3" descr="FIGURE 6 shows Activation du récepteur portable à l'aide de signaux EWS de radiodiffusion numérique de terre&#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8748" cy="4194057"/>
                    </a:xfrm>
                    <a:prstGeom prst="rect">
                      <a:avLst/>
                    </a:prstGeom>
                  </pic:spPr>
                </pic:pic>
              </a:graphicData>
            </a:graphic>
          </wp:inline>
        </w:drawing>
      </w:r>
    </w:p>
    <w:p w14:paraId="7A8ED610" w14:textId="77777777" w:rsidR="00E42D0A" w:rsidRPr="00170497" w:rsidRDefault="00E42D0A" w:rsidP="00E026E5">
      <w:pPr>
        <w:pStyle w:val="Heading2"/>
        <w:rPr>
          <w:lang w:val="fr-FR"/>
        </w:rPr>
      </w:pPr>
      <w:bookmarkStart w:id="23" w:name="_Toc207374220"/>
      <w:r w:rsidRPr="00170497">
        <w:rPr>
          <w:lang w:val="fr-FR"/>
        </w:rPr>
        <w:t>2.3</w:t>
      </w:r>
      <w:r w:rsidRPr="00170497">
        <w:rPr>
          <w:lang w:val="fr-FR"/>
        </w:rPr>
        <w:tab/>
        <w:t>Références</w:t>
      </w:r>
      <w:bookmarkEnd w:id="23"/>
      <w:r w:rsidRPr="00170497">
        <w:rPr>
          <w:lang w:val="fr-FR"/>
        </w:rPr>
        <w:t xml:space="preserve"> </w:t>
      </w:r>
    </w:p>
    <w:p w14:paraId="54B72969" w14:textId="77777777" w:rsidR="00E42D0A" w:rsidRPr="00170497" w:rsidRDefault="00E42D0A" w:rsidP="00E42D0A">
      <w:pPr>
        <w:rPr>
          <w:rFonts w:cs="Arial"/>
          <w:szCs w:val="24"/>
          <w:lang w:val="fr-FR"/>
        </w:rPr>
      </w:pPr>
      <w:r w:rsidRPr="00170497">
        <w:rPr>
          <w:rFonts w:cs="Arial"/>
          <w:szCs w:val="24"/>
          <w:lang w:val="fr-FR"/>
        </w:rPr>
        <w:t>Les informations données au § 2 sont disponibles dans les références suivantes:</w:t>
      </w:r>
    </w:p>
    <w:p w14:paraId="11BC75E4" w14:textId="77777777" w:rsidR="00E42D0A" w:rsidRPr="00AF172F" w:rsidRDefault="00E42D0A" w:rsidP="00E42D0A">
      <w:pPr>
        <w:pStyle w:val="Reftext"/>
        <w:rPr>
          <w:lang w:val="en-US"/>
        </w:rPr>
      </w:pPr>
      <w:r w:rsidRPr="00AF172F">
        <w:rPr>
          <w:lang w:val="en-US"/>
        </w:rPr>
        <w:t>[1]</w:t>
      </w:r>
      <w:r w:rsidRPr="00AF172F">
        <w:rPr>
          <w:lang w:val="en-US"/>
        </w:rPr>
        <w:tab/>
        <w:t>ARIB Standard, BTA R-001. Receiver for Emergency Warning System (EWS): (</w:t>
      </w:r>
      <w:hyperlink r:id="rId28" w:history="1">
        <w:r w:rsidRPr="00AF172F">
          <w:rPr>
            <w:rStyle w:val="Hyperlink"/>
            <w:rFonts w:cs="Arial"/>
            <w:szCs w:val="24"/>
            <w:lang w:val="en-US"/>
          </w:rPr>
          <w:t>http://www.arib.or.jp/english/</w:t>
        </w:r>
      </w:hyperlink>
      <w:r w:rsidRPr="00AF172F">
        <w:rPr>
          <w:lang w:val="en-US"/>
        </w:rPr>
        <w:t>).</w:t>
      </w:r>
    </w:p>
    <w:p w14:paraId="06037004" w14:textId="77777777" w:rsidR="00E42D0A" w:rsidRPr="00AF172F" w:rsidRDefault="00E42D0A" w:rsidP="00E42D0A">
      <w:pPr>
        <w:pStyle w:val="Reftext"/>
        <w:rPr>
          <w:lang w:val="en-US"/>
        </w:rPr>
      </w:pPr>
      <w:r w:rsidRPr="00AF172F">
        <w:rPr>
          <w:lang w:val="en-US"/>
        </w:rPr>
        <w:t>[2]</w:t>
      </w:r>
      <w:r w:rsidRPr="00AF172F">
        <w:rPr>
          <w:lang w:val="en-US"/>
        </w:rPr>
        <w:tab/>
        <w:t>ARIB Standard, ARIB STD-B31. Transmission System for Digital Terrestrial Television Broadcasting: (</w:t>
      </w:r>
      <w:hyperlink r:id="rId29" w:history="1">
        <w:r w:rsidRPr="00AF172F">
          <w:rPr>
            <w:rStyle w:val="Hyperlink"/>
            <w:rFonts w:cs="Arial"/>
            <w:szCs w:val="24"/>
            <w:lang w:val="en-US"/>
          </w:rPr>
          <w:t>http://www.arib.or.jp/english/</w:t>
        </w:r>
      </w:hyperlink>
      <w:r w:rsidRPr="00AF172F">
        <w:rPr>
          <w:lang w:val="en-US"/>
        </w:rPr>
        <w:t>).</w:t>
      </w:r>
    </w:p>
    <w:p w14:paraId="4CED082B" w14:textId="77777777" w:rsidR="00E42D0A" w:rsidRPr="00AF172F" w:rsidRDefault="00E42D0A" w:rsidP="00E42D0A">
      <w:pPr>
        <w:pStyle w:val="Reftext"/>
        <w:rPr>
          <w:lang w:val="en-US"/>
        </w:rPr>
      </w:pPr>
      <w:r w:rsidRPr="00AF172F">
        <w:rPr>
          <w:lang w:val="en-US"/>
        </w:rPr>
        <w:t>[3]</w:t>
      </w:r>
      <w:r w:rsidRPr="00AF172F">
        <w:rPr>
          <w:lang w:val="en-US"/>
        </w:rPr>
        <w:tab/>
        <w:t>ARIB Standard, ARIB STD-B32. Video Coding, Audio Coding and Multiplexing Specifications for Digital Broadcasting: (</w:t>
      </w:r>
      <w:hyperlink r:id="rId30" w:history="1">
        <w:r w:rsidRPr="00AF172F">
          <w:rPr>
            <w:rStyle w:val="Hyperlink"/>
            <w:rFonts w:cs="Arial"/>
            <w:szCs w:val="24"/>
            <w:lang w:val="en-US"/>
          </w:rPr>
          <w:t>http://www.arib.or.jp/english/</w:t>
        </w:r>
      </w:hyperlink>
      <w:r w:rsidRPr="00AF172F">
        <w:rPr>
          <w:lang w:val="en-US"/>
        </w:rPr>
        <w:t>).</w:t>
      </w:r>
    </w:p>
    <w:p w14:paraId="3C5F34BC" w14:textId="77777777" w:rsidR="00E42D0A" w:rsidRPr="00AF172F" w:rsidRDefault="00E42D0A" w:rsidP="00E42D0A">
      <w:pPr>
        <w:pStyle w:val="Reftext"/>
        <w:rPr>
          <w:lang w:val="en-US"/>
        </w:rPr>
      </w:pPr>
      <w:r w:rsidRPr="00AF172F">
        <w:rPr>
          <w:lang w:val="en-US"/>
        </w:rPr>
        <w:t>[4]</w:t>
      </w:r>
      <w:r w:rsidRPr="00AF172F">
        <w:rPr>
          <w:lang w:val="en-US"/>
        </w:rPr>
        <w:tab/>
        <w:t>ARIB Technical Report, ARIB TR-B14. Operational Guidelines for Digital Terrestrial Television Broadcasting: (</w:t>
      </w:r>
      <w:hyperlink r:id="rId31" w:history="1">
        <w:r w:rsidRPr="00AF172F">
          <w:rPr>
            <w:rStyle w:val="Hyperlink"/>
            <w:rFonts w:cs="Arial"/>
            <w:szCs w:val="24"/>
            <w:lang w:val="en-US"/>
          </w:rPr>
          <w:t>http://www.arib.or.jp/english/</w:t>
        </w:r>
      </w:hyperlink>
      <w:r w:rsidRPr="00AF172F">
        <w:rPr>
          <w:lang w:val="en-US"/>
        </w:rPr>
        <w:t>).</w:t>
      </w:r>
    </w:p>
    <w:p w14:paraId="2B76E558" w14:textId="73EC8252" w:rsidR="00E42D0A" w:rsidRPr="00170497" w:rsidRDefault="00E42D0A" w:rsidP="00E026E5">
      <w:pPr>
        <w:pStyle w:val="Heading1"/>
        <w:rPr>
          <w:rFonts w:cs="Arial"/>
          <w:szCs w:val="24"/>
          <w:lang w:val="fr-FR"/>
        </w:rPr>
      </w:pPr>
      <w:bookmarkStart w:id="24" w:name="_Toc207374221"/>
      <w:r w:rsidRPr="00170497">
        <w:rPr>
          <w:rFonts w:cs="Arial"/>
          <w:szCs w:val="24"/>
          <w:lang w:val="fr-FR"/>
        </w:rPr>
        <w:lastRenderedPageBreak/>
        <w:t>3</w:t>
      </w:r>
      <w:r w:rsidRPr="00170497">
        <w:rPr>
          <w:rFonts w:cs="Arial"/>
          <w:szCs w:val="24"/>
          <w:lang w:val="fr-FR"/>
        </w:rPr>
        <w:tab/>
        <w:t>Système d</w:t>
      </w:r>
      <w:r w:rsidR="00AF172F">
        <w:rPr>
          <w:rFonts w:cs="Arial"/>
          <w:szCs w:val="24"/>
          <w:lang w:val="fr-FR"/>
        </w:rPr>
        <w:t>'</w:t>
      </w:r>
      <w:r w:rsidRPr="00170497">
        <w:rPr>
          <w:rFonts w:cs="Arial"/>
          <w:szCs w:val="24"/>
          <w:lang w:val="fr-FR"/>
        </w:rPr>
        <w:t>alerte aux situations d</w:t>
      </w:r>
      <w:r w:rsidR="00AF172F">
        <w:rPr>
          <w:rFonts w:cs="Arial"/>
          <w:szCs w:val="24"/>
          <w:lang w:val="fr-FR"/>
        </w:rPr>
        <w:t>'</w:t>
      </w:r>
      <w:r w:rsidRPr="00170497">
        <w:rPr>
          <w:rFonts w:cs="Arial"/>
          <w:szCs w:val="24"/>
          <w:lang w:val="fr-FR"/>
        </w:rPr>
        <w:t>urgence</w:t>
      </w:r>
      <w:bookmarkEnd w:id="24"/>
    </w:p>
    <w:p w14:paraId="0B491AAB" w14:textId="509FD325" w:rsidR="00E42D0A" w:rsidRPr="00170497" w:rsidRDefault="00E42D0A" w:rsidP="00E026E5">
      <w:pPr>
        <w:pStyle w:val="Heading2"/>
        <w:rPr>
          <w:rFonts w:cs="Arial"/>
          <w:szCs w:val="24"/>
          <w:lang w:val="fr-FR"/>
        </w:rPr>
      </w:pPr>
      <w:bookmarkStart w:id="25" w:name="_Toc207374222"/>
      <w:r w:rsidRPr="00170497">
        <w:rPr>
          <w:rFonts w:cs="Arial"/>
          <w:szCs w:val="24"/>
          <w:lang w:val="fr-FR"/>
        </w:rPr>
        <w:t>3.1</w:t>
      </w:r>
      <w:r w:rsidRPr="00170497">
        <w:rPr>
          <w:rFonts w:cs="Arial"/>
          <w:szCs w:val="24"/>
          <w:lang w:val="fr-FR"/>
        </w:rPr>
        <w:tab/>
        <w:t>Spécification de la diffusion radiophonique MF d</w:t>
      </w:r>
      <w:r w:rsidR="00AF172F">
        <w:rPr>
          <w:rFonts w:cs="Arial"/>
          <w:szCs w:val="24"/>
          <w:lang w:val="fr-FR"/>
        </w:rPr>
        <w:t>'</w:t>
      </w:r>
      <w:r w:rsidRPr="00170497">
        <w:rPr>
          <w:rFonts w:cs="Arial"/>
          <w:szCs w:val="24"/>
          <w:lang w:val="fr-FR"/>
        </w:rPr>
        <w:t>une alarme</w:t>
      </w:r>
      <w:bookmarkEnd w:id="25"/>
    </w:p>
    <w:p w14:paraId="0E90C05B" w14:textId="3025259E" w:rsidR="00E42D0A" w:rsidRPr="00170497" w:rsidRDefault="00E42D0A" w:rsidP="00E026E5">
      <w:pPr>
        <w:keepNext/>
        <w:keepLines/>
        <w:rPr>
          <w:lang w:val="fr-FR"/>
        </w:rPr>
      </w:pPr>
      <w:r w:rsidRPr="00170497">
        <w:rPr>
          <w:lang w:val="fr-FR"/>
        </w:rPr>
        <w:t>Pour diffuser un message d</w:t>
      </w:r>
      <w:r w:rsidR="00AF172F">
        <w:rPr>
          <w:lang w:val="fr-FR"/>
        </w:rPr>
        <w:t>'</w:t>
      </w:r>
      <w:r w:rsidRPr="00170497">
        <w:rPr>
          <w:lang w:val="fr-FR"/>
        </w:rPr>
        <w:t>urgence sans interrompre le programme principal, on emploie la fonctionnalité de texte radiophonique (RT) du système de diffusion radiophonique de données (RDS). Après codage différentiel, le message est inséré dans la sous-porteuse auxiliaire modulée en amplitude, qui est la troisième harmonique (57 kHz) du signal pilote en bande de base. Le débit de données est d</w:t>
      </w:r>
      <w:r w:rsidR="00AF172F">
        <w:rPr>
          <w:lang w:val="fr-FR"/>
        </w:rPr>
        <w:t>'</w:t>
      </w:r>
      <w:r w:rsidRPr="00170497">
        <w:rPr>
          <w:lang w:val="fr-FR"/>
        </w:rPr>
        <w:t>environ 1 187,5 bits/s. La fonction principale est analogue au cas de la télévision analogique, mais le message est présenté ici sous forme audio, au moyen d</w:t>
      </w:r>
      <w:r w:rsidR="00AF172F">
        <w:rPr>
          <w:lang w:val="fr-FR"/>
        </w:rPr>
        <w:t>'</w:t>
      </w:r>
      <w:r w:rsidRPr="00170497">
        <w:rPr>
          <w:lang w:val="fr-FR"/>
        </w:rPr>
        <w:t>un système optionnel de conversion texte-parole, et non sous forme d</w:t>
      </w:r>
      <w:r w:rsidR="00AF172F">
        <w:rPr>
          <w:lang w:val="fr-FR"/>
        </w:rPr>
        <w:t>'</w:t>
      </w:r>
      <w:r w:rsidRPr="00170497">
        <w:rPr>
          <w:lang w:val="fr-FR"/>
        </w:rPr>
        <w:t>un texte en sous-titrage codé. Le Tableau 1 illustre le format du message.</w:t>
      </w:r>
    </w:p>
    <w:p w14:paraId="6230194E" w14:textId="77777777" w:rsidR="00E42D0A" w:rsidRPr="00170497" w:rsidRDefault="00E42D0A" w:rsidP="00E42D0A">
      <w:pPr>
        <w:pStyle w:val="TableNo"/>
        <w:rPr>
          <w:rFonts w:cs="Arial"/>
          <w:szCs w:val="24"/>
          <w:lang w:val="fr-FR"/>
        </w:rPr>
      </w:pPr>
      <w:r w:rsidRPr="00170497">
        <w:rPr>
          <w:rFonts w:cs="Arial"/>
          <w:szCs w:val="24"/>
          <w:lang w:val="fr-FR"/>
        </w:rPr>
        <w:t>TABLEAU 1</w:t>
      </w:r>
    </w:p>
    <w:p w14:paraId="6A47B2A7" w14:textId="333443A2" w:rsidR="00E42D0A" w:rsidRPr="00170497" w:rsidRDefault="00E42D0A" w:rsidP="00E42D0A">
      <w:pPr>
        <w:pStyle w:val="Tabletitle"/>
        <w:rPr>
          <w:rFonts w:cs="Arial"/>
          <w:szCs w:val="24"/>
          <w:lang w:val="fr-FR"/>
        </w:rPr>
      </w:pPr>
      <w:r w:rsidRPr="00170497">
        <w:rPr>
          <w:rFonts w:cs="Arial"/>
          <w:szCs w:val="24"/>
          <w:lang w:val="fr-FR"/>
        </w:rPr>
        <w:t>Format de message d</w:t>
      </w:r>
      <w:r w:rsidR="00AF172F">
        <w:rPr>
          <w:rFonts w:cs="Arial"/>
          <w:szCs w:val="24"/>
          <w:lang w:val="fr-FR"/>
        </w:rPr>
        <w:t>'</w:t>
      </w:r>
      <w:r w:rsidRPr="00170497">
        <w:rPr>
          <w:rFonts w:cs="Arial"/>
          <w:szCs w:val="24"/>
          <w:lang w:val="fr-FR"/>
        </w:rPr>
        <w:t>urgence pour la diffusion radiophonique MF</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526"/>
        <w:gridCol w:w="484"/>
        <w:gridCol w:w="492"/>
        <w:gridCol w:w="624"/>
        <w:gridCol w:w="686"/>
        <w:gridCol w:w="922"/>
        <w:gridCol w:w="236"/>
        <w:gridCol w:w="922"/>
        <w:gridCol w:w="971"/>
        <w:gridCol w:w="650"/>
        <w:gridCol w:w="971"/>
        <w:gridCol w:w="674"/>
        <w:gridCol w:w="956"/>
        <w:gridCol w:w="525"/>
      </w:tblGrid>
      <w:tr w:rsidR="00E42D0A" w:rsidRPr="00170497" w14:paraId="6F7189ED" w14:textId="77777777" w:rsidTr="0024185B">
        <w:trPr>
          <w:trHeight w:val="901"/>
          <w:jc w:val="center"/>
        </w:trPr>
        <w:tc>
          <w:tcPr>
            <w:tcW w:w="567" w:type="dxa"/>
            <w:vAlign w:val="center"/>
          </w:tcPr>
          <w:p w14:paraId="5B9DB165"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Code de com</w:t>
            </w:r>
            <w:r w:rsidRPr="00170497">
              <w:rPr>
                <w:rFonts w:cs="Arial"/>
                <w:bCs/>
                <w:sz w:val="16"/>
                <w:szCs w:val="24"/>
                <w:lang w:val="fr-FR"/>
              </w:rPr>
              <w:softHyphen/>
              <w:t>mande</w:t>
            </w:r>
          </w:p>
        </w:tc>
        <w:tc>
          <w:tcPr>
            <w:tcW w:w="519" w:type="dxa"/>
            <w:vAlign w:val="center"/>
          </w:tcPr>
          <w:p w14:paraId="4BAB4BC7"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Code de début</w:t>
            </w:r>
          </w:p>
        </w:tc>
        <w:tc>
          <w:tcPr>
            <w:tcW w:w="528" w:type="dxa"/>
            <w:vAlign w:val="center"/>
          </w:tcPr>
          <w:p w14:paraId="0586F434"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Date et heure</w:t>
            </w:r>
          </w:p>
        </w:tc>
        <w:tc>
          <w:tcPr>
            <w:tcW w:w="680" w:type="dxa"/>
            <w:vAlign w:val="center"/>
          </w:tcPr>
          <w:p w14:paraId="25531960"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Durée</w:t>
            </w:r>
          </w:p>
        </w:tc>
        <w:tc>
          <w:tcPr>
            <w:tcW w:w="751" w:type="dxa"/>
            <w:vAlign w:val="center"/>
          </w:tcPr>
          <w:p w14:paraId="00015158"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Nombre de zones</w:t>
            </w:r>
          </w:p>
        </w:tc>
        <w:tc>
          <w:tcPr>
            <w:tcW w:w="1021" w:type="dxa"/>
            <w:vAlign w:val="center"/>
          </w:tcPr>
          <w:p w14:paraId="4D9A4BCC"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Zone 1</w:t>
            </w:r>
          </w:p>
        </w:tc>
        <w:tc>
          <w:tcPr>
            <w:tcW w:w="85" w:type="dxa"/>
            <w:vAlign w:val="center"/>
          </w:tcPr>
          <w:p w14:paraId="335ABF1B"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w:t>
            </w:r>
            <w:r w:rsidRPr="00170497">
              <w:rPr>
                <w:rFonts w:cs="Arial"/>
                <w:bCs/>
                <w:sz w:val="16"/>
                <w:szCs w:val="24"/>
                <w:lang w:val="fr-FR"/>
              </w:rPr>
              <w:br/>
              <w:t>.</w:t>
            </w:r>
            <w:r w:rsidRPr="00170497">
              <w:rPr>
                <w:rFonts w:cs="Arial"/>
                <w:bCs/>
                <w:sz w:val="16"/>
                <w:szCs w:val="24"/>
                <w:lang w:val="fr-FR"/>
              </w:rPr>
              <w:br/>
              <w:t>.</w:t>
            </w:r>
          </w:p>
        </w:tc>
        <w:tc>
          <w:tcPr>
            <w:tcW w:w="1021" w:type="dxa"/>
            <w:vAlign w:val="center"/>
          </w:tcPr>
          <w:p w14:paraId="3B624906"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Zone N</w:t>
            </w:r>
          </w:p>
        </w:tc>
        <w:tc>
          <w:tcPr>
            <w:tcW w:w="1077" w:type="dxa"/>
            <w:vAlign w:val="center"/>
          </w:tcPr>
          <w:p w14:paraId="44983954" w14:textId="3F066871"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Code d</w:t>
            </w:r>
            <w:r w:rsidR="00AF172F">
              <w:rPr>
                <w:rFonts w:cs="Arial"/>
                <w:bCs/>
                <w:sz w:val="16"/>
                <w:szCs w:val="24"/>
                <w:lang w:val="fr-FR"/>
              </w:rPr>
              <w:t>'</w:t>
            </w:r>
            <w:r w:rsidRPr="00170497">
              <w:rPr>
                <w:rFonts w:cs="Arial"/>
                <w:bCs/>
                <w:sz w:val="16"/>
                <w:szCs w:val="24"/>
                <w:lang w:val="fr-FR"/>
              </w:rPr>
              <w:t>événement</w:t>
            </w:r>
          </w:p>
        </w:tc>
        <w:tc>
          <w:tcPr>
            <w:tcW w:w="709" w:type="dxa"/>
            <w:vAlign w:val="center"/>
          </w:tcPr>
          <w:p w14:paraId="1EDC36AA"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Somme de contrôle</w:t>
            </w:r>
          </w:p>
        </w:tc>
        <w:tc>
          <w:tcPr>
            <w:tcW w:w="1077" w:type="dxa"/>
            <w:vAlign w:val="center"/>
          </w:tcPr>
          <w:p w14:paraId="0129E7DC"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Heure de la présentation</w:t>
            </w:r>
          </w:p>
        </w:tc>
        <w:tc>
          <w:tcPr>
            <w:tcW w:w="737" w:type="dxa"/>
            <w:vAlign w:val="center"/>
          </w:tcPr>
          <w:p w14:paraId="3FB09D11"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Texte</w:t>
            </w:r>
          </w:p>
        </w:tc>
        <w:tc>
          <w:tcPr>
            <w:tcW w:w="1060" w:type="dxa"/>
            <w:vAlign w:val="center"/>
          </w:tcPr>
          <w:p w14:paraId="75866D37"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Fin de la présentation</w:t>
            </w:r>
          </w:p>
        </w:tc>
        <w:tc>
          <w:tcPr>
            <w:tcW w:w="567" w:type="dxa"/>
            <w:vAlign w:val="center"/>
          </w:tcPr>
          <w:p w14:paraId="4118CCB1" w14:textId="77777777" w:rsidR="00E42D0A" w:rsidRPr="00170497" w:rsidRDefault="00E42D0A" w:rsidP="0024185B">
            <w:pPr>
              <w:pStyle w:val="Tablehead"/>
              <w:ind w:left="-85" w:right="-85"/>
              <w:rPr>
                <w:rFonts w:cs="Arial"/>
                <w:bCs/>
                <w:sz w:val="16"/>
                <w:szCs w:val="24"/>
                <w:lang w:val="fr-FR"/>
              </w:rPr>
            </w:pPr>
            <w:r w:rsidRPr="00170497">
              <w:rPr>
                <w:rFonts w:cs="Arial"/>
                <w:bCs/>
                <w:sz w:val="16"/>
                <w:szCs w:val="24"/>
                <w:lang w:val="fr-FR"/>
              </w:rPr>
              <w:t>Code de fin</w:t>
            </w:r>
          </w:p>
        </w:tc>
      </w:tr>
      <w:tr w:rsidR="00E42D0A" w:rsidRPr="00170497" w14:paraId="7A1D565E" w14:textId="77777777" w:rsidTr="0024185B">
        <w:trPr>
          <w:trHeight w:val="675"/>
          <w:jc w:val="center"/>
        </w:trPr>
        <w:tc>
          <w:tcPr>
            <w:tcW w:w="567" w:type="dxa"/>
            <w:vAlign w:val="center"/>
          </w:tcPr>
          <w:p w14:paraId="71C52AF4"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Hex</w:t>
            </w:r>
          </w:p>
        </w:tc>
        <w:tc>
          <w:tcPr>
            <w:tcW w:w="519" w:type="dxa"/>
            <w:vAlign w:val="center"/>
          </w:tcPr>
          <w:p w14:paraId="340DB52C"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24</w:t>
            </w:r>
          </w:p>
        </w:tc>
        <w:tc>
          <w:tcPr>
            <w:tcW w:w="528" w:type="dxa"/>
            <w:vAlign w:val="center"/>
          </w:tcPr>
          <w:p w14:paraId="0CEC2D6F" w14:textId="77777777" w:rsidR="00E42D0A" w:rsidRPr="00170497" w:rsidRDefault="00E42D0A" w:rsidP="0024185B">
            <w:pPr>
              <w:pStyle w:val="Tabletext"/>
              <w:ind w:left="-85" w:right="-85"/>
              <w:jc w:val="center"/>
              <w:rPr>
                <w:rFonts w:cs="Arial"/>
                <w:sz w:val="16"/>
                <w:szCs w:val="24"/>
                <w:lang w:val="fr-FR"/>
              </w:rPr>
            </w:pPr>
          </w:p>
        </w:tc>
        <w:tc>
          <w:tcPr>
            <w:tcW w:w="680" w:type="dxa"/>
            <w:vAlign w:val="center"/>
          </w:tcPr>
          <w:p w14:paraId="5B97A3A2"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xx</w:t>
            </w:r>
          </w:p>
        </w:tc>
        <w:tc>
          <w:tcPr>
            <w:tcW w:w="751" w:type="dxa"/>
            <w:vAlign w:val="center"/>
          </w:tcPr>
          <w:p w14:paraId="636D736A"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xx</w:t>
            </w:r>
          </w:p>
        </w:tc>
        <w:tc>
          <w:tcPr>
            <w:tcW w:w="1021" w:type="dxa"/>
            <w:vAlign w:val="center"/>
          </w:tcPr>
          <w:p w14:paraId="78F1831E"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xx/xx/xx/xx</w:t>
            </w:r>
          </w:p>
        </w:tc>
        <w:tc>
          <w:tcPr>
            <w:tcW w:w="85" w:type="dxa"/>
            <w:vAlign w:val="center"/>
          </w:tcPr>
          <w:p w14:paraId="64401F64"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w:t>
            </w:r>
            <w:r w:rsidRPr="00170497">
              <w:rPr>
                <w:rFonts w:cs="Arial"/>
                <w:sz w:val="16"/>
                <w:szCs w:val="24"/>
                <w:lang w:val="fr-FR"/>
              </w:rPr>
              <w:br/>
              <w:t>.</w:t>
            </w:r>
            <w:r w:rsidRPr="00170497">
              <w:rPr>
                <w:rFonts w:cs="Arial"/>
                <w:sz w:val="16"/>
                <w:szCs w:val="24"/>
                <w:lang w:val="fr-FR"/>
              </w:rPr>
              <w:br/>
              <w:t>.</w:t>
            </w:r>
          </w:p>
        </w:tc>
        <w:tc>
          <w:tcPr>
            <w:tcW w:w="1021" w:type="dxa"/>
            <w:vAlign w:val="center"/>
          </w:tcPr>
          <w:p w14:paraId="0B012529"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xx/xx/xx/xx</w:t>
            </w:r>
          </w:p>
        </w:tc>
        <w:tc>
          <w:tcPr>
            <w:tcW w:w="1077" w:type="dxa"/>
            <w:vAlign w:val="center"/>
          </w:tcPr>
          <w:p w14:paraId="45FB439A"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01 - FF</w:t>
            </w:r>
          </w:p>
        </w:tc>
        <w:tc>
          <w:tcPr>
            <w:tcW w:w="709" w:type="dxa"/>
            <w:vAlign w:val="center"/>
          </w:tcPr>
          <w:p w14:paraId="535D3D24" w14:textId="77777777" w:rsidR="00E42D0A" w:rsidRPr="00170497" w:rsidRDefault="00E42D0A" w:rsidP="0024185B">
            <w:pPr>
              <w:pStyle w:val="Tabletext"/>
              <w:ind w:left="-85" w:right="-85"/>
              <w:jc w:val="center"/>
              <w:rPr>
                <w:rFonts w:cs="Arial"/>
                <w:sz w:val="16"/>
                <w:szCs w:val="24"/>
                <w:lang w:val="fr-FR"/>
              </w:rPr>
            </w:pPr>
          </w:p>
        </w:tc>
        <w:tc>
          <w:tcPr>
            <w:tcW w:w="1077" w:type="dxa"/>
            <w:vAlign w:val="center"/>
          </w:tcPr>
          <w:p w14:paraId="3AFF71E2"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02</w:t>
            </w:r>
          </w:p>
        </w:tc>
        <w:tc>
          <w:tcPr>
            <w:tcW w:w="737" w:type="dxa"/>
            <w:vAlign w:val="center"/>
          </w:tcPr>
          <w:p w14:paraId="74C0C2D7" w14:textId="77777777" w:rsidR="00E42D0A" w:rsidRPr="00170497" w:rsidRDefault="00E42D0A" w:rsidP="0024185B">
            <w:pPr>
              <w:pStyle w:val="Tabletext"/>
              <w:ind w:left="-85" w:right="-85"/>
              <w:jc w:val="center"/>
              <w:rPr>
                <w:rFonts w:cs="Arial"/>
                <w:sz w:val="16"/>
                <w:szCs w:val="24"/>
                <w:lang w:val="fr-FR"/>
              </w:rPr>
            </w:pPr>
          </w:p>
        </w:tc>
        <w:tc>
          <w:tcPr>
            <w:tcW w:w="1060" w:type="dxa"/>
            <w:vAlign w:val="center"/>
          </w:tcPr>
          <w:p w14:paraId="21FFA6D9"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03</w:t>
            </w:r>
          </w:p>
        </w:tc>
        <w:tc>
          <w:tcPr>
            <w:tcW w:w="567" w:type="dxa"/>
            <w:vAlign w:val="center"/>
          </w:tcPr>
          <w:p w14:paraId="67B0864E"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40</w:t>
            </w:r>
          </w:p>
        </w:tc>
      </w:tr>
      <w:tr w:rsidR="00E42D0A" w:rsidRPr="00170497" w14:paraId="2A930595" w14:textId="77777777" w:rsidTr="0024185B">
        <w:trPr>
          <w:trHeight w:val="480"/>
          <w:jc w:val="center"/>
        </w:trPr>
        <w:tc>
          <w:tcPr>
            <w:tcW w:w="567" w:type="dxa"/>
            <w:vAlign w:val="center"/>
          </w:tcPr>
          <w:p w14:paraId="528753E6"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Taille en octets</w:t>
            </w:r>
          </w:p>
        </w:tc>
        <w:tc>
          <w:tcPr>
            <w:tcW w:w="519" w:type="dxa"/>
            <w:vAlign w:val="center"/>
          </w:tcPr>
          <w:p w14:paraId="2CAA9338"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1</w:t>
            </w:r>
          </w:p>
        </w:tc>
        <w:tc>
          <w:tcPr>
            <w:tcW w:w="528" w:type="dxa"/>
            <w:vAlign w:val="center"/>
          </w:tcPr>
          <w:p w14:paraId="26DE9E11"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5</w:t>
            </w:r>
          </w:p>
        </w:tc>
        <w:tc>
          <w:tcPr>
            <w:tcW w:w="680" w:type="dxa"/>
            <w:vAlign w:val="center"/>
          </w:tcPr>
          <w:p w14:paraId="4562BA08"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1</w:t>
            </w:r>
          </w:p>
        </w:tc>
        <w:tc>
          <w:tcPr>
            <w:tcW w:w="751" w:type="dxa"/>
            <w:vAlign w:val="center"/>
          </w:tcPr>
          <w:p w14:paraId="7787A629"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1</w:t>
            </w:r>
          </w:p>
        </w:tc>
        <w:tc>
          <w:tcPr>
            <w:tcW w:w="1021" w:type="dxa"/>
            <w:vAlign w:val="center"/>
          </w:tcPr>
          <w:p w14:paraId="29FE6A42"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4</w:t>
            </w:r>
          </w:p>
        </w:tc>
        <w:tc>
          <w:tcPr>
            <w:tcW w:w="85" w:type="dxa"/>
            <w:vAlign w:val="center"/>
          </w:tcPr>
          <w:p w14:paraId="203F2717"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w:t>
            </w:r>
            <w:r w:rsidRPr="00170497">
              <w:rPr>
                <w:rFonts w:cs="Arial"/>
                <w:sz w:val="16"/>
                <w:szCs w:val="24"/>
                <w:lang w:val="fr-FR"/>
              </w:rPr>
              <w:br/>
              <w:t>.</w:t>
            </w:r>
            <w:r w:rsidRPr="00170497">
              <w:rPr>
                <w:rFonts w:cs="Arial"/>
                <w:sz w:val="16"/>
                <w:szCs w:val="24"/>
                <w:lang w:val="fr-FR"/>
              </w:rPr>
              <w:br/>
              <w:t>.</w:t>
            </w:r>
          </w:p>
        </w:tc>
        <w:tc>
          <w:tcPr>
            <w:tcW w:w="1021" w:type="dxa"/>
            <w:vAlign w:val="center"/>
          </w:tcPr>
          <w:p w14:paraId="31CB7147"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4</w:t>
            </w:r>
          </w:p>
        </w:tc>
        <w:tc>
          <w:tcPr>
            <w:tcW w:w="1077" w:type="dxa"/>
            <w:vAlign w:val="center"/>
          </w:tcPr>
          <w:p w14:paraId="64C5750D"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1</w:t>
            </w:r>
          </w:p>
        </w:tc>
        <w:tc>
          <w:tcPr>
            <w:tcW w:w="709" w:type="dxa"/>
            <w:vAlign w:val="center"/>
          </w:tcPr>
          <w:p w14:paraId="06285FC6"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1</w:t>
            </w:r>
          </w:p>
        </w:tc>
        <w:tc>
          <w:tcPr>
            <w:tcW w:w="1077" w:type="dxa"/>
            <w:vAlign w:val="center"/>
          </w:tcPr>
          <w:p w14:paraId="55EEDF8F"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1</w:t>
            </w:r>
          </w:p>
        </w:tc>
        <w:tc>
          <w:tcPr>
            <w:tcW w:w="737" w:type="dxa"/>
            <w:vAlign w:val="center"/>
          </w:tcPr>
          <w:p w14:paraId="4803465E"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variable</w:t>
            </w:r>
          </w:p>
        </w:tc>
        <w:tc>
          <w:tcPr>
            <w:tcW w:w="1060" w:type="dxa"/>
            <w:vAlign w:val="center"/>
          </w:tcPr>
          <w:p w14:paraId="40AF60AF"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1</w:t>
            </w:r>
          </w:p>
        </w:tc>
        <w:tc>
          <w:tcPr>
            <w:tcW w:w="567" w:type="dxa"/>
            <w:vAlign w:val="center"/>
          </w:tcPr>
          <w:p w14:paraId="231CFFEE" w14:textId="77777777" w:rsidR="00E42D0A" w:rsidRPr="00170497" w:rsidRDefault="00E42D0A" w:rsidP="0024185B">
            <w:pPr>
              <w:pStyle w:val="Tabletext"/>
              <w:ind w:left="-85" w:right="-85"/>
              <w:jc w:val="center"/>
              <w:rPr>
                <w:rFonts w:cs="Arial"/>
                <w:sz w:val="16"/>
                <w:szCs w:val="24"/>
                <w:lang w:val="fr-FR"/>
              </w:rPr>
            </w:pPr>
            <w:r w:rsidRPr="00170497">
              <w:rPr>
                <w:rFonts w:cs="Arial"/>
                <w:sz w:val="16"/>
                <w:szCs w:val="24"/>
                <w:lang w:val="fr-FR"/>
              </w:rPr>
              <w:t>1</w:t>
            </w:r>
          </w:p>
        </w:tc>
      </w:tr>
    </w:tbl>
    <w:p w14:paraId="654A00D7" w14:textId="77777777" w:rsidR="00E42D0A" w:rsidRPr="00170497" w:rsidRDefault="00E42D0A" w:rsidP="00E42D0A">
      <w:pPr>
        <w:pStyle w:val="Tablefin"/>
        <w:rPr>
          <w:rFonts w:cs="Arial"/>
          <w:szCs w:val="24"/>
          <w:lang w:val="fr-FR"/>
        </w:rPr>
      </w:pPr>
    </w:p>
    <w:p w14:paraId="630F1E88" w14:textId="3F4C1D24" w:rsidR="00E42D0A" w:rsidRPr="00170497" w:rsidRDefault="00E42D0A" w:rsidP="00E42D0A">
      <w:pPr>
        <w:pStyle w:val="Heading2"/>
        <w:rPr>
          <w:rFonts w:cs="Arial"/>
          <w:szCs w:val="24"/>
          <w:lang w:val="fr-FR"/>
        </w:rPr>
      </w:pPr>
      <w:bookmarkStart w:id="26" w:name="_Toc207374223"/>
      <w:r w:rsidRPr="00170497">
        <w:rPr>
          <w:rFonts w:cs="Arial"/>
          <w:szCs w:val="24"/>
          <w:lang w:val="fr-FR"/>
        </w:rPr>
        <w:t>3.2</w:t>
      </w:r>
      <w:r w:rsidRPr="00170497">
        <w:rPr>
          <w:rFonts w:cs="Arial"/>
          <w:szCs w:val="24"/>
          <w:lang w:val="fr-FR"/>
        </w:rPr>
        <w:tab/>
        <w:t>Service automatique d</w:t>
      </w:r>
      <w:r w:rsidR="00AF172F">
        <w:rPr>
          <w:rFonts w:cs="Arial"/>
          <w:szCs w:val="24"/>
          <w:lang w:val="fr-FR"/>
        </w:rPr>
        <w:t>'</w:t>
      </w:r>
      <w:r w:rsidRPr="00170497">
        <w:rPr>
          <w:rFonts w:cs="Arial"/>
          <w:szCs w:val="24"/>
          <w:lang w:val="fr-FR"/>
        </w:rPr>
        <w:t>alerte aux situations d</w:t>
      </w:r>
      <w:r w:rsidR="00AF172F">
        <w:rPr>
          <w:rFonts w:cs="Arial"/>
          <w:szCs w:val="24"/>
          <w:lang w:val="fr-FR"/>
        </w:rPr>
        <w:t>'</w:t>
      </w:r>
      <w:r w:rsidRPr="00170497">
        <w:rPr>
          <w:rFonts w:cs="Arial"/>
          <w:szCs w:val="24"/>
          <w:lang w:val="fr-FR"/>
        </w:rPr>
        <w:t>urgence (AEAS) fondé sur la radiodiffusion multimédia numérique de Terre (T-DMB)</w:t>
      </w:r>
      <w:bookmarkEnd w:id="26"/>
    </w:p>
    <w:p w14:paraId="38ACCB84" w14:textId="6266D010" w:rsidR="00E42D0A" w:rsidRPr="00170497" w:rsidRDefault="00E42D0A" w:rsidP="00E42D0A">
      <w:pPr>
        <w:rPr>
          <w:rFonts w:cs="Arial"/>
          <w:szCs w:val="24"/>
          <w:lang w:val="fr-FR"/>
        </w:rPr>
      </w:pPr>
      <w:r w:rsidRPr="00170497">
        <w:rPr>
          <w:rFonts w:cs="Arial"/>
          <w:szCs w:val="24"/>
          <w:lang w:val="fr-FR"/>
        </w:rPr>
        <w:t>Le format du message AEAS est conçu pour être court, il contient les informations essentielles à communiquer rapidement. Dans les situations graves, des informations détaillées (par exemple des descriptions d</w:t>
      </w:r>
      <w:r w:rsidR="00AF172F">
        <w:rPr>
          <w:rFonts w:cs="Arial"/>
          <w:szCs w:val="24"/>
          <w:lang w:val="fr-FR"/>
        </w:rPr>
        <w:t>'</w:t>
      </w:r>
      <w:r w:rsidRPr="00170497">
        <w:rPr>
          <w:rFonts w:cs="Arial"/>
          <w:szCs w:val="24"/>
          <w:lang w:val="fr-FR"/>
        </w:rPr>
        <w:t>événement et des instructions d</w:t>
      </w:r>
      <w:r w:rsidR="00AF172F">
        <w:rPr>
          <w:rFonts w:cs="Arial"/>
          <w:szCs w:val="24"/>
          <w:lang w:val="fr-FR"/>
        </w:rPr>
        <w:t>'</w:t>
      </w:r>
      <w:r w:rsidRPr="00170497">
        <w:rPr>
          <w:rFonts w:cs="Arial"/>
          <w:szCs w:val="24"/>
          <w:lang w:val="fr-FR"/>
        </w:rPr>
        <w:t>évacuation sous forme de texte ou dans un autre format multimédia) suivront dans d</w:t>
      </w:r>
      <w:r w:rsidR="00AF172F">
        <w:rPr>
          <w:rFonts w:cs="Arial"/>
          <w:szCs w:val="24"/>
          <w:lang w:val="fr-FR"/>
        </w:rPr>
        <w:t>'</w:t>
      </w:r>
      <w:r w:rsidRPr="00170497">
        <w:rPr>
          <w:rFonts w:cs="Arial"/>
          <w:szCs w:val="24"/>
          <w:lang w:val="fr-FR"/>
        </w:rPr>
        <w:t>autres services. Le format de message AEAS contient des champs pour le message de texte court et/ou pour les liens externes. Le service AEAS est ciblé en fonction de l</w:t>
      </w:r>
      <w:r w:rsidR="00AF172F">
        <w:rPr>
          <w:rFonts w:cs="Arial"/>
          <w:szCs w:val="24"/>
          <w:lang w:val="fr-FR"/>
        </w:rPr>
        <w:t>'</w:t>
      </w:r>
      <w:r w:rsidRPr="00170497">
        <w:rPr>
          <w:rFonts w:cs="Arial"/>
          <w:szCs w:val="24"/>
          <w:lang w:val="fr-FR"/>
        </w:rPr>
        <w:t>emplacement du récepteur. La Figure 7 illustre la pile de protocoles nécessaires pour la fourniture du service AEAS.</w:t>
      </w:r>
    </w:p>
    <w:p w14:paraId="58084764" w14:textId="77777777" w:rsidR="00E42D0A" w:rsidRPr="00170497" w:rsidRDefault="00E42D0A" w:rsidP="002B4139">
      <w:pPr>
        <w:pStyle w:val="FigureNo"/>
        <w:rPr>
          <w:lang w:val="fr-FR"/>
        </w:rPr>
      </w:pPr>
      <w:r w:rsidRPr="00170497">
        <w:rPr>
          <w:lang w:val="fr-FR"/>
        </w:rPr>
        <w:lastRenderedPageBreak/>
        <w:t>Figure 7</w:t>
      </w:r>
    </w:p>
    <w:p w14:paraId="50A7A942" w14:textId="119DBD1C" w:rsidR="00E42D0A" w:rsidRPr="00170497" w:rsidRDefault="00E42D0A" w:rsidP="002B4139">
      <w:pPr>
        <w:pStyle w:val="Figuretitle"/>
        <w:rPr>
          <w:lang w:val="fr-FR"/>
        </w:rPr>
      </w:pPr>
      <w:r w:rsidRPr="00170497">
        <w:rPr>
          <w:lang w:val="fr-FR"/>
        </w:rPr>
        <w:t>Pile de protocoles pour le service automatique d</w:t>
      </w:r>
      <w:r w:rsidR="00AF172F">
        <w:rPr>
          <w:lang w:val="fr-FR"/>
        </w:rPr>
        <w:t>'</w:t>
      </w:r>
      <w:r w:rsidRPr="00170497">
        <w:rPr>
          <w:lang w:val="fr-FR"/>
        </w:rPr>
        <w:t>alerte aux situations d</w:t>
      </w:r>
      <w:r w:rsidR="00AF172F">
        <w:rPr>
          <w:lang w:val="fr-FR"/>
        </w:rPr>
        <w:t>'</w:t>
      </w:r>
      <w:r w:rsidRPr="00170497">
        <w:rPr>
          <w:lang w:val="fr-FR"/>
        </w:rPr>
        <w:t>urgence</w:t>
      </w:r>
    </w:p>
    <w:p w14:paraId="4B153253" w14:textId="40289D98" w:rsidR="00E42D0A" w:rsidRPr="00170497" w:rsidRDefault="0039236D" w:rsidP="002B4139">
      <w:pPr>
        <w:pStyle w:val="Figure"/>
        <w:rPr>
          <w:lang w:val="fr-FR"/>
        </w:rPr>
      </w:pPr>
      <w:r>
        <w:rPr>
          <w:noProof/>
          <w:lang w:val="fr-FR"/>
        </w:rPr>
        <w:drawing>
          <wp:inline distT="0" distB="0" distL="0" distR="0" wp14:anchorId="7132A1E3" wp14:editId="3EA33923">
            <wp:extent cx="3666751" cy="2718822"/>
            <wp:effectExtent l="0" t="0" r="0" b="5715"/>
            <wp:docPr id="961939958" name="Picture 8" descr="FIGURE 7 shows Pile de protocoles pour le service automatique d'alerte aux situations d'urg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39958" name="Picture 8" descr="FIGURE 7 shows Pile de protocoles pour le service automatique d'alerte aux situations d'urgence&#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66751" cy="2718822"/>
                    </a:xfrm>
                    <a:prstGeom prst="rect">
                      <a:avLst/>
                    </a:prstGeom>
                  </pic:spPr>
                </pic:pic>
              </a:graphicData>
            </a:graphic>
          </wp:inline>
        </w:drawing>
      </w:r>
    </w:p>
    <w:p w14:paraId="073882D5" w14:textId="21D0449D" w:rsidR="00E42D0A" w:rsidRPr="00170497" w:rsidRDefault="00E42D0A" w:rsidP="002B4139">
      <w:pPr>
        <w:pStyle w:val="Heading3"/>
        <w:rPr>
          <w:lang w:val="fr-FR"/>
        </w:rPr>
      </w:pPr>
      <w:r w:rsidRPr="00170497">
        <w:rPr>
          <w:lang w:val="fr-FR"/>
        </w:rPr>
        <w:t>3.2.1</w:t>
      </w:r>
      <w:r w:rsidRPr="00170497">
        <w:rPr>
          <w:lang w:val="fr-FR"/>
        </w:rPr>
        <w:tab/>
        <w:t>Format du message AEAS</w:t>
      </w:r>
    </w:p>
    <w:p w14:paraId="1DFFCF57" w14:textId="77777777" w:rsidR="00E42D0A" w:rsidRPr="00170497" w:rsidRDefault="00E42D0A" w:rsidP="00E42D0A">
      <w:pPr>
        <w:keepNext/>
        <w:rPr>
          <w:rFonts w:cs="Arial"/>
          <w:szCs w:val="24"/>
          <w:lang w:val="fr-FR"/>
        </w:rPr>
      </w:pPr>
      <w:r w:rsidRPr="00170497">
        <w:rPr>
          <w:rFonts w:cs="Arial"/>
          <w:szCs w:val="24"/>
          <w:lang w:val="fr-FR"/>
        </w:rPr>
        <w:t>Un message AEAS contient des informations associées à un événement, par exemple une catastrophe naturelle ou un incident. Le Tableau 2 illustre la structure du message AEAS.</w:t>
      </w:r>
    </w:p>
    <w:p w14:paraId="79C20BA7" w14:textId="77777777" w:rsidR="00E42D0A" w:rsidRPr="00170497" w:rsidRDefault="00E42D0A" w:rsidP="00E42D0A">
      <w:pPr>
        <w:pStyle w:val="TableNo"/>
        <w:rPr>
          <w:rFonts w:cs="Arial"/>
          <w:szCs w:val="24"/>
          <w:lang w:val="fr-FR"/>
        </w:rPr>
      </w:pPr>
      <w:r w:rsidRPr="00170497">
        <w:rPr>
          <w:rFonts w:cs="Arial"/>
          <w:szCs w:val="24"/>
          <w:lang w:val="fr-FR"/>
        </w:rPr>
        <w:t>TABLEAU 2</w:t>
      </w:r>
    </w:p>
    <w:p w14:paraId="2445F7B6" w14:textId="77777777" w:rsidR="00E42D0A" w:rsidRPr="00170497" w:rsidRDefault="00E42D0A" w:rsidP="00E42D0A">
      <w:pPr>
        <w:pStyle w:val="Tabletitle"/>
        <w:rPr>
          <w:rFonts w:cs="Arial"/>
          <w:szCs w:val="24"/>
          <w:lang w:val="fr-FR"/>
        </w:rPr>
      </w:pPr>
      <w:r w:rsidRPr="00170497">
        <w:rPr>
          <w:rFonts w:cs="Arial"/>
          <w:szCs w:val="24"/>
          <w:lang w:val="fr-FR"/>
        </w:rPr>
        <w:t>Format du message AEAS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1"/>
        <w:gridCol w:w="1148"/>
        <w:gridCol w:w="945"/>
        <w:gridCol w:w="1262"/>
        <w:gridCol w:w="1312"/>
        <w:gridCol w:w="832"/>
        <w:gridCol w:w="1287"/>
        <w:gridCol w:w="1452"/>
      </w:tblGrid>
      <w:tr w:rsidR="00E42D0A" w:rsidRPr="00170497" w14:paraId="7E14704D" w14:textId="77777777" w:rsidTr="0024185B">
        <w:trPr>
          <w:jc w:val="center"/>
        </w:trPr>
        <w:tc>
          <w:tcPr>
            <w:tcW w:w="1463" w:type="dxa"/>
            <w:vAlign w:val="center"/>
          </w:tcPr>
          <w:p w14:paraId="2B3CC647" w14:textId="77777777" w:rsidR="00E42D0A" w:rsidRPr="00170497" w:rsidRDefault="00E42D0A" w:rsidP="0024185B">
            <w:pPr>
              <w:pStyle w:val="Tablehead"/>
              <w:rPr>
                <w:rFonts w:cs="Arial"/>
                <w:szCs w:val="24"/>
                <w:lang w:val="fr-FR"/>
              </w:rPr>
            </w:pPr>
            <w:r w:rsidRPr="00170497">
              <w:rPr>
                <w:rFonts w:cs="Arial"/>
                <w:szCs w:val="24"/>
                <w:lang w:val="fr-FR"/>
              </w:rPr>
              <w:t>EventCode</w:t>
            </w:r>
          </w:p>
        </w:tc>
        <w:tc>
          <w:tcPr>
            <w:tcW w:w="1196" w:type="dxa"/>
            <w:vAlign w:val="center"/>
          </w:tcPr>
          <w:p w14:paraId="558F5E5E" w14:textId="77777777" w:rsidR="00E42D0A" w:rsidRPr="00170497" w:rsidRDefault="00E42D0A" w:rsidP="0024185B">
            <w:pPr>
              <w:pStyle w:val="Tablehead"/>
              <w:rPr>
                <w:rFonts w:cs="Arial"/>
                <w:szCs w:val="24"/>
                <w:lang w:val="fr-FR"/>
              </w:rPr>
            </w:pPr>
            <w:r w:rsidRPr="00170497">
              <w:rPr>
                <w:rFonts w:cs="Arial"/>
                <w:szCs w:val="24"/>
                <w:lang w:val="fr-FR"/>
              </w:rPr>
              <w:t>Severity</w:t>
            </w:r>
          </w:p>
        </w:tc>
        <w:tc>
          <w:tcPr>
            <w:tcW w:w="983" w:type="dxa"/>
            <w:vAlign w:val="center"/>
          </w:tcPr>
          <w:p w14:paraId="78242E69" w14:textId="77777777" w:rsidR="00E42D0A" w:rsidRPr="00170497" w:rsidRDefault="00E42D0A" w:rsidP="0024185B">
            <w:pPr>
              <w:pStyle w:val="Tablehead"/>
              <w:rPr>
                <w:rFonts w:cs="Arial"/>
                <w:szCs w:val="24"/>
                <w:lang w:val="fr-FR"/>
              </w:rPr>
            </w:pPr>
            <w:r w:rsidRPr="00170497">
              <w:rPr>
                <w:rFonts w:cs="Arial"/>
                <w:szCs w:val="24"/>
                <w:lang w:val="fr-FR"/>
              </w:rPr>
              <w:t>d&amp;t</w:t>
            </w:r>
          </w:p>
        </w:tc>
        <w:tc>
          <w:tcPr>
            <w:tcW w:w="1316" w:type="dxa"/>
            <w:vAlign w:val="center"/>
          </w:tcPr>
          <w:p w14:paraId="1F15726D" w14:textId="77777777" w:rsidR="00E42D0A" w:rsidRPr="00170497" w:rsidRDefault="00E42D0A" w:rsidP="0024185B">
            <w:pPr>
              <w:pStyle w:val="Tablehead"/>
              <w:rPr>
                <w:rFonts w:cs="Arial"/>
                <w:szCs w:val="24"/>
                <w:lang w:val="fr-FR"/>
              </w:rPr>
            </w:pPr>
            <w:r w:rsidRPr="00170497">
              <w:rPr>
                <w:rFonts w:cs="Arial"/>
                <w:szCs w:val="24"/>
                <w:lang w:val="fr-FR"/>
              </w:rPr>
              <w:t>tGeocode</w:t>
            </w:r>
          </w:p>
        </w:tc>
        <w:tc>
          <w:tcPr>
            <w:tcW w:w="1369" w:type="dxa"/>
            <w:vAlign w:val="center"/>
          </w:tcPr>
          <w:p w14:paraId="14D371E1" w14:textId="77777777" w:rsidR="00E42D0A" w:rsidRPr="00170497" w:rsidRDefault="00E42D0A" w:rsidP="0024185B">
            <w:pPr>
              <w:pStyle w:val="Tablehead"/>
              <w:rPr>
                <w:rFonts w:cs="Arial"/>
                <w:szCs w:val="24"/>
                <w:lang w:val="fr-FR"/>
              </w:rPr>
            </w:pPr>
            <w:r w:rsidRPr="00170497">
              <w:rPr>
                <w:rFonts w:cs="Arial"/>
                <w:szCs w:val="24"/>
                <w:lang w:val="fr-FR"/>
              </w:rPr>
              <w:t>nGeocode</w:t>
            </w:r>
          </w:p>
        </w:tc>
        <w:tc>
          <w:tcPr>
            <w:tcW w:w="863" w:type="dxa"/>
          </w:tcPr>
          <w:p w14:paraId="0EC473A6" w14:textId="77777777" w:rsidR="00E42D0A" w:rsidRPr="00170497" w:rsidRDefault="00E42D0A" w:rsidP="0024185B">
            <w:pPr>
              <w:pStyle w:val="Tablehead"/>
              <w:rPr>
                <w:rFonts w:cs="Arial"/>
                <w:szCs w:val="24"/>
                <w:lang w:val="fr-FR"/>
              </w:rPr>
            </w:pPr>
            <w:r w:rsidRPr="00170497">
              <w:rPr>
                <w:rFonts w:cs="Arial"/>
                <w:szCs w:val="24"/>
                <w:lang w:val="fr-FR"/>
              </w:rPr>
              <w:t>rfu</w:t>
            </w:r>
          </w:p>
        </w:tc>
        <w:tc>
          <w:tcPr>
            <w:tcW w:w="1343" w:type="dxa"/>
            <w:vAlign w:val="center"/>
          </w:tcPr>
          <w:p w14:paraId="21954F8B" w14:textId="77777777" w:rsidR="00E42D0A" w:rsidRPr="00170497" w:rsidRDefault="00E42D0A" w:rsidP="0024185B">
            <w:pPr>
              <w:pStyle w:val="Tablehead"/>
              <w:rPr>
                <w:rFonts w:cs="Arial"/>
                <w:szCs w:val="24"/>
                <w:lang w:val="fr-FR"/>
              </w:rPr>
            </w:pPr>
            <w:r w:rsidRPr="00170497">
              <w:rPr>
                <w:rFonts w:cs="Arial"/>
                <w:szCs w:val="24"/>
                <w:lang w:val="fr-FR"/>
              </w:rPr>
              <w:t>Geocodes</w:t>
            </w:r>
          </w:p>
        </w:tc>
        <w:tc>
          <w:tcPr>
            <w:tcW w:w="1516" w:type="dxa"/>
            <w:vAlign w:val="center"/>
          </w:tcPr>
          <w:p w14:paraId="78194FB9" w14:textId="77777777" w:rsidR="00E42D0A" w:rsidRPr="00170497" w:rsidRDefault="00E42D0A" w:rsidP="0024185B">
            <w:pPr>
              <w:pStyle w:val="Tablehead"/>
              <w:rPr>
                <w:rFonts w:cs="Arial"/>
                <w:szCs w:val="24"/>
                <w:lang w:val="fr-FR"/>
              </w:rPr>
            </w:pPr>
            <w:r w:rsidRPr="00170497">
              <w:rPr>
                <w:rFonts w:cs="Arial"/>
                <w:szCs w:val="24"/>
                <w:lang w:val="fr-FR"/>
              </w:rPr>
              <w:t>Desc&amp;Link</w:t>
            </w:r>
          </w:p>
        </w:tc>
      </w:tr>
      <w:tr w:rsidR="00E42D0A" w:rsidRPr="00170497" w14:paraId="5DDF778A" w14:textId="77777777" w:rsidTr="0024185B">
        <w:trPr>
          <w:jc w:val="center"/>
        </w:trPr>
        <w:tc>
          <w:tcPr>
            <w:tcW w:w="1463" w:type="dxa"/>
            <w:vAlign w:val="center"/>
          </w:tcPr>
          <w:p w14:paraId="7125432A" w14:textId="77777777" w:rsidR="00E42D0A" w:rsidRPr="00170497" w:rsidRDefault="00E42D0A" w:rsidP="0024185B">
            <w:pPr>
              <w:pStyle w:val="Tabletext"/>
              <w:jc w:val="center"/>
              <w:rPr>
                <w:rFonts w:cs="Arial"/>
                <w:szCs w:val="24"/>
                <w:lang w:val="fr-FR"/>
              </w:rPr>
            </w:pPr>
            <w:r w:rsidRPr="00170497">
              <w:rPr>
                <w:rFonts w:cs="Arial"/>
                <w:szCs w:val="24"/>
                <w:lang w:val="fr-FR"/>
              </w:rPr>
              <w:t>3 octets</w:t>
            </w:r>
          </w:p>
        </w:tc>
        <w:tc>
          <w:tcPr>
            <w:tcW w:w="1196" w:type="dxa"/>
            <w:vAlign w:val="center"/>
          </w:tcPr>
          <w:p w14:paraId="3D8E9293" w14:textId="77777777" w:rsidR="00E42D0A" w:rsidRPr="00170497" w:rsidRDefault="00E42D0A" w:rsidP="0024185B">
            <w:pPr>
              <w:pStyle w:val="Tabletext"/>
              <w:jc w:val="center"/>
              <w:rPr>
                <w:rFonts w:cs="Arial"/>
                <w:szCs w:val="24"/>
                <w:lang w:val="fr-FR"/>
              </w:rPr>
            </w:pPr>
            <w:r w:rsidRPr="00170497">
              <w:rPr>
                <w:rFonts w:cs="Arial"/>
                <w:szCs w:val="24"/>
                <w:lang w:val="fr-FR"/>
              </w:rPr>
              <w:t>2 bits</w:t>
            </w:r>
          </w:p>
        </w:tc>
        <w:tc>
          <w:tcPr>
            <w:tcW w:w="983" w:type="dxa"/>
            <w:vAlign w:val="center"/>
          </w:tcPr>
          <w:p w14:paraId="2199F609" w14:textId="77777777" w:rsidR="00E42D0A" w:rsidRPr="00170497" w:rsidRDefault="00E42D0A" w:rsidP="0024185B">
            <w:pPr>
              <w:pStyle w:val="Tabletext"/>
              <w:jc w:val="center"/>
              <w:rPr>
                <w:rFonts w:cs="Arial"/>
                <w:szCs w:val="24"/>
                <w:lang w:val="fr-FR"/>
              </w:rPr>
            </w:pPr>
            <w:r w:rsidRPr="00170497">
              <w:rPr>
                <w:rFonts w:cs="Arial"/>
                <w:szCs w:val="24"/>
                <w:lang w:val="fr-FR"/>
              </w:rPr>
              <w:t>28 bits</w:t>
            </w:r>
          </w:p>
        </w:tc>
        <w:tc>
          <w:tcPr>
            <w:tcW w:w="1316" w:type="dxa"/>
            <w:vAlign w:val="center"/>
          </w:tcPr>
          <w:p w14:paraId="2A806893" w14:textId="77777777" w:rsidR="00E42D0A" w:rsidRPr="00170497" w:rsidRDefault="00E42D0A" w:rsidP="0024185B">
            <w:pPr>
              <w:pStyle w:val="Tabletext"/>
              <w:jc w:val="center"/>
              <w:rPr>
                <w:rFonts w:cs="Arial"/>
                <w:szCs w:val="24"/>
                <w:lang w:val="fr-FR"/>
              </w:rPr>
            </w:pPr>
            <w:r w:rsidRPr="00170497">
              <w:rPr>
                <w:rFonts w:cs="Arial"/>
                <w:szCs w:val="24"/>
                <w:lang w:val="fr-FR"/>
              </w:rPr>
              <w:t>3 bits</w:t>
            </w:r>
          </w:p>
        </w:tc>
        <w:tc>
          <w:tcPr>
            <w:tcW w:w="1369" w:type="dxa"/>
            <w:vAlign w:val="center"/>
          </w:tcPr>
          <w:p w14:paraId="1B3896D0" w14:textId="77777777" w:rsidR="00E42D0A" w:rsidRPr="00170497" w:rsidRDefault="00E42D0A" w:rsidP="0024185B">
            <w:pPr>
              <w:pStyle w:val="Tabletext"/>
              <w:jc w:val="center"/>
              <w:rPr>
                <w:rFonts w:cs="Arial"/>
                <w:szCs w:val="24"/>
                <w:lang w:val="fr-FR"/>
              </w:rPr>
            </w:pPr>
            <w:r w:rsidRPr="00170497">
              <w:rPr>
                <w:rFonts w:cs="Arial"/>
                <w:szCs w:val="24"/>
                <w:lang w:val="fr-FR"/>
              </w:rPr>
              <w:t>4 bits</w:t>
            </w:r>
          </w:p>
        </w:tc>
        <w:tc>
          <w:tcPr>
            <w:tcW w:w="863" w:type="dxa"/>
          </w:tcPr>
          <w:p w14:paraId="64FE6102" w14:textId="77777777" w:rsidR="00E42D0A" w:rsidRPr="00170497" w:rsidRDefault="00E42D0A" w:rsidP="0024185B">
            <w:pPr>
              <w:pStyle w:val="Tabletext"/>
              <w:jc w:val="center"/>
              <w:rPr>
                <w:rFonts w:cs="Arial"/>
                <w:szCs w:val="24"/>
                <w:lang w:val="fr-FR"/>
              </w:rPr>
            </w:pPr>
            <w:r w:rsidRPr="00170497">
              <w:rPr>
                <w:rFonts w:cs="Arial"/>
                <w:szCs w:val="24"/>
                <w:lang w:val="fr-FR"/>
              </w:rPr>
              <w:t>3 bits</w:t>
            </w:r>
          </w:p>
        </w:tc>
        <w:tc>
          <w:tcPr>
            <w:tcW w:w="1343" w:type="dxa"/>
            <w:vAlign w:val="center"/>
          </w:tcPr>
          <w:p w14:paraId="0DDC7374" w14:textId="77777777" w:rsidR="00E42D0A" w:rsidRPr="00170497" w:rsidRDefault="00E42D0A" w:rsidP="0024185B">
            <w:pPr>
              <w:pStyle w:val="Tabletext"/>
              <w:jc w:val="center"/>
              <w:rPr>
                <w:rFonts w:cs="Arial"/>
                <w:szCs w:val="24"/>
                <w:lang w:val="fr-FR"/>
              </w:rPr>
            </w:pPr>
            <w:r w:rsidRPr="00170497">
              <w:rPr>
                <w:rFonts w:cs="Arial"/>
                <w:szCs w:val="24"/>
                <w:lang w:val="fr-FR"/>
              </w:rPr>
              <w:t>variable</w:t>
            </w:r>
          </w:p>
        </w:tc>
        <w:tc>
          <w:tcPr>
            <w:tcW w:w="1516" w:type="dxa"/>
            <w:vAlign w:val="center"/>
          </w:tcPr>
          <w:p w14:paraId="5D45E7EE" w14:textId="77777777" w:rsidR="00E42D0A" w:rsidRPr="00170497" w:rsidRDefault="00E42D0A" w:rsidP="0024185B">
            <w:pPr>
              <w:pStyle w:val="Tabletext"/>
              <w:jc w:val="center"/>
              <w:rPr>
                <w:rFonts w:cs="Arial"/>
                <w:szCs w:val="24"/>
                <w:lang w:val="fr-FR"/>
              </w:rPr>
            </w:pPr>
            <w:r w:rsidRPr="00170497">
              <w:rPr>
                <w:rFonts w:cs="Arial"/>
                <w:szCs w:val="24"/>
                <w:lang w:val="fr-FR"/>
              </w:rPr>
              <w:t>variable</w:t>
            </w:r>
          </w:p>
        </w:tc>
      </w:tr>
    </w:tbl>
    <w:p w14:paraId="60F9E06B" w14:textId="77777777" w:rsidR="00E42D0A" w:rsidRPr="00170497" w:rsidRDefault="00E42D0A" w:rsidP="00E42D0A">
      <w:pPr>
        <w:pStyle w:val="Tablefin"/>
        <w:rPr>
          <w:rFonts w:cs="Arial"/>
          <w:szCs w:val="24"/>
          <w:lang w:val="fr-FR"/>
        </w:rPr>
      </w:pPr>
    </w:p>
    <w:p w14:paraId="6D23494D" w14:textId="77777777" w:rsidR="00E42D0A" w:rsidRPr="00170497" w:rsidRDefault="00E42D0A" w:rsidP="00E42D0A">
      <w:pPr>
        <w:rPr>
          <w:rFonts w:cs="Arial"/>
          <w:szCs w:val="24"/>
          <w:lang w:val="fr-FR"/>
        </w:rPr>
      </w:pPr>
      <w:r w:rsidRPr="00170497">
        <w:rPr>
          <w:rFonts w:cs="Arial"/>
          <w:szCs w:val="24"/>
          <w:lang w:val="fr-FR"/>
        </w:rPr>
        <w:t>La syntaxe et la sémantique de chaque champ sont les suivantes:</w:t>
      </w:r>
    </w:p>
    <w:p w14:paraId="7DC00668" w14:textId="271C8588" w:rsidR="00E42D0A" w:rsidRPr="00170497" w:rsidRDefault="00E42D0A" w:rsidP="00E42D0A">
      <w:pPr>
        <w:pStyle w:val="enumlev1"/>
        <w:rPr>
          <w:rFonts w:cs="Arial"/>
          <w:szCs w:val="24"/>
          <w:lang w:val="fr-FR"/>
        </w:rPr>
      </w:pPr>
      <w:r w:rsidRPr="00170497">
        <w:rPr>
          <w:rFonts w:cs="Arial"/>
          <w:szCs w:val="24"/>
          <w:lang w:val="fr-FR"/>
        </w:rPr>
        <w:t>–</w:t>
      </w:r>
      <w:r w:rsidRPr="00170497">
        <w:rPr>
          <w:rFonts w:cs="Arial"/>
          <w:szCs w:val="24"/>
          <w:lang w:val="fr-FR"/>
        </w:rPr>
        <w:tab/>
      </w:r>
      <w:r w:rsidRPr="00170497">
        <w:rPr>
          <w:rFonts w:cs="Arial"/>
          <w:i/>
          <w:szCs w:val="24"/>
          <w:lang w:val="fr-FR"/>
        </w:rPr>
        <w:t xml:space="preserve">EventCode </w:t>
      </w:r>
      <w:r w:rsidRPr="00170497">
        <w:rPr>
          <w:rFonts w:cs="Arial"/>
          <w:szCs w:val="24"/>
          <w:lang w:val="fr-FR"/>
        </w:rPr>
        <w:t>(code d</w:t>
      </w:r>
      <w:r w:rsidR="00AF172F">
        <w:rPr>
          <w:rFonts w:cs="Arial"/>
          <w:szCs w:val="24"/>
          <w:lang w:val="fr-FR"/>
        </w:rPr>
        <w:t>'</w:t>
      </w:r>
      <w:r w:rsidRPr="00170497">
        <w:rPr>
          <w:rFonts w:cs="Arial"/>
          <w:szCs w:val="24"/>
          <w:lang w:val="fr-FR"/>
        </w:rPr>
        <w:t>événement): ce champ doit contenir le code d</w:t>
      </w:r>
      <w:r w:rsidR="00AF172F">
        <w:rPr>
          <w:rFonts w:cs="Arial"/>
          <w:szCs w:val="24"/>
          <w:lang w:val="fr-FR"/>
        </w:rPr>
        <w:t>'</w:t>
      </w:r>
      <w:r w:rsidRPr="00170497">
        <w:rPr>
          <w:rFonts w:cs="Arial"/>
          <w:szCs w:val="24"/>
          <w:lang w:val="fr-FR"/>
        </w:rPr>
        <w:t>événement qui est défini dans l</w:t>
      </w:r>
      <w:r w:rsidR="00AF172F">
        <w:rPr>
          <w:rFonts w:cs="Arial"/>
          <w:szCs w:val="24"/>
          <w:lang w:val="fr-FR"/>
        </w:rPr>
        <w:t>'</w:t>
      </w:r>
      <w:r w:rsidRPr="00170497">
        <w:rPr>
          <w:rFonts w:cs="Arial"/>
          <w:szCs w:val="24"/>
          <w:lang w:val="fr-FR"/>
        </w:rPr>
        <w:t>Annexe 1 de la norme. La définition de ce code repose en grande partie sur la Partie 11 du Règlement 47 de la FCC (États-Unis d</w:t>
      </w:r>
      <w:r w:rsidR="00AF172F">
        <w:rPr>
          <w:rFonts w:cs="Arial"/>
          <w:szCs w:val="24"/>
          <w:lang w:val="fr-FR"/>
        </w:rPr>
        <w:t>'</w:t>
      </w:r>
      <w:r w:rsidRPr="00170497">
        <w:rPr>
          <w:rFonts w:cs="Arial"/>
          <w:szCs w:val="24"/>
          <w:lang w:val="fr-FR"/>
        </w:rPr>
        <w:t>Amérique).</w:t>
      </w:r>
    </w:p>
    <w:p w14:paraId="4AC2B24D" w14:textId="611BDA1A" w:rsidR="00E42D0A" w:rsidRPr="00170497" w:rsidRDefault="00E42D0A" w:rsidP="00E42D0A">
      <w:pPr>
        <w:pStyle w:val="enumlev1"/>
        <w:rPr>
          <w:rFonts w:cs="Arial"/>
          <w:szCs w:val="24"/>
          <w:lang w:val="fr-FR"/>
        </w:rPr>
      </w:pPr>
      <w:r w:rsidRPr="00170497">
        <w:rPr>
          <w:rFonts w:cs="Arial"/>
          <w:szCs w:val="24"/>
          <w:lang w:val="fr-FR"/>
        </w:rPr>
        <w:t>–</w:t>
      </w:r>
      <w:r w:rsidRPr="00170497">
        <w:rPr>
          <w:rFonts w:cs="Arial"/>
          <w:szCs w:val="24"/>
          <w:lang w:val="fr-FR"/>
        </w:rPr>
        <w:tab/>
      </w:r>
      <w:r w:rsidRPr="00170497">
        <w:rPr>
          <w:rFonts w:cs="Arial"/>
          <w:i/>
          <w:szCs w:val="24"/>
          <w:lang w:val="fr-FR"/>
        </w:rPr>
        <w:t xml:space="preserve">Severity </w:t>
      </w:r>
      <w:r w:rsidRPr="00170497">
        <w:rPr>
          <w:rFonts w:cs="Arial"/>
          <w:szCs w:val="24"/>
          <w:lang w:val="fr-FR"/>
        </w:rPr>
        <w:t>(gravité): ce champ de 2 bits doit indiquer la gravité de l</w:t>
      </w:r>
      <w:r w:rsidR="00AF172F">
        <w:rPr>
          <w:rFonts w:cs="Arial"/>
          <w:szCs w:val="24"/>
          <w:lang w:val="fr-FR"/>
        </w:rPr>
        <w:t>'</w:t>
      </w:r>
      <w:r w:rsidRPr="00170497">
        <w:rPr>
          <w:rFonts w:cs="Arial"/>
          <w:szCs w:val="24"/>
          <w:lang w:val="fr-FR"/>
        </w:rPr>
        <w:t>événement (voir le Tableau 3)</w:t>
      </w:r>
      <w:r w:rsidR="002B4139" w:rsidRPr="00170497">
        <w:rPr>
          <w:rFonts w:cs="Arial"/>
          <w:szCs w:val="24"/>
          <w:lang w:val="fr-FR"/>
        </w:rPr>
        <w:t>.</w:t>
      </w:r>
    </w:p>
    <w:p w14:paraId="2A3F0AD1" w14:textId="77777777" w:rsidR="00E42D0A" w:rsidRPr="00170497" w:rsidRDefault="00E42D0A" w:rsidP="00E42D0A">
      <w:pPr>
        <w:pStyle w:val="TableNo"/>
        <w:rPr>
          <w:rFonts w:cs="Arial"/>
          <w:szCs w:val="24"/>
          <w:lang w:val="fr-FR"/>
        </w:rPr>
      </w:pPr>
      <w:r w:rsidRPr="00170497">
        <w:rPr>
          <w:rFonts w:cs="Arial"/>
          <w:szCs w:val="24"/>
          <w:lang w:val="fr-FR"/>
        </w:rPr>
        <w:t>TABLEAU 3</w:t>
      </w:r>
    </w:p>
    <w:p w14:paraId="4F8EBB68" w14:textId="77777777" w:rsidR="00E42D0A" w:rsidRPr="00170497" w:rsidRDefault="00E42D0A" w:rsidP="00E42D0A">
      <w:pPr>
        <w:pStyle w:val="Tabletitle"/>
        <w:rPr>
          <w:rFonts w:cs="Arial"/>
          <w:szCs w:val="24"/>
          <w:lang w:val="fr-FR"/>
        </w:rPr>
      </w:pPr>
      <w:r w:rsidRPr="00170497">
        <w:rPr>
          <w:rFonts w:cs="Arial"/>
          <w:szCs w:val="24"/>
          <w:lang w:val="fr-FR"/>
        </w:rPr>
        <w:t>Gravité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658"/>
      </w:tblGrid>
      <w:tr w:rsidR="00E42D0A" w:rsidRPr="00170497" w14:paraId="153B9EC1" w14:textId="77777777" w:rsidTr="0024185B">
        <w:trPr>
          <w:jc w:val="center"/>
        </w:trPr>
        <w:tc>
          <w:tcPr>
            <w:tcW w:w="1134" w:type="dxa"/>
            <w:shd w:val="clear" w:color="auto" w:fill="auto"/>
            <w:vAlign w:val="center"/>
          </w:tcPr>
          <w:p w14:paraId="31B86990" w14:textId="77777777" w:rsidR="00E42D0A" w:rsidRPr="00170497" w:rsidRDefault="00E42D0A" w:rsidP="0024185B">
            <w:pPr>
              <w:pStyle w:val="Tablehead"/>
              <w:rPr>
                <w:rFonts w:ascii="CG Times" w:hAnsi="CG Times" w:cs="Arial"/>
                <w:szCs w:val="24"/>
                <w:lang w:val="fr-FR"/>
              </w:rPr>
            </w:pPr>
            <w:r w:rsidRPr="00170497">
              <w:rPr>
                <w:rFonts w:ascii="CG Times" w:hAnsi="CG Times" w:cs="Arial"/>
                <w:szCs w:val="24"/>
                <w:lang w:val="fr-FR"/>
              </w:rPr>
              <w:t>Severity</w:t>
            </w:r>
          </w:p>
        </w:tc>
        <w:tc>
          <w:tcPr>
            <w:tcW w:w="6658" w:type="dxa"/>
            <w:shd w:val="clear" w:color="auto" w:fill="auto"/>
            <w:vAlign w:val="center"/>
          </w:tcPr>
          <w:p w14:paraId="0AB6788E" w14:textId="77777777" w:rsidR="00E42D0A" w:rsidRPr="00170497" w:rsidRDefault="00E42D0A" w:rsidP="0024185B">
            <w:pPr>
              <w:pStyle w:val="Tablehead"/>
              <w:rPr>
                <w:rFonts w:ascii="CG Times" w:hAnsi="CG Times" w:cs="Arial"/>
                <w:szCs w:val="24"/>
                <w:lang w:val="fr-FR"/>
              </w:rPr>
            </w:pPr>
            <w:r w:rsidRPr="00170497">
              <w:rPr>
                <w:rFonts w:ascii="CG Times" w:hAnsi="CG Times" w:cs="Arial"/>
                <w:szCs w:val="24"/>
                <w:lang w:val="fr-FR"/>
              </w:rPr>
              <w:t>Sémantique</w:t>
            </w:r>
          </w:p>
        </w:tc>
      </w:tr>
      <w:tr w:rsidR="00E42D0A" w:rsidRPr="00170497" w14:paraId="43EC7A8B" w14:textId="77777777" w:rsidTr="0024185B">
        <w:trPr>
          <w:jc w:val="center"/>
        </w:trPr>
        <w:tc>
          <w:tcPr>
            <w:tcW w:w="1134" w:type="dxa"/>
            <w:shd w:val="clear" w:color="auto" w:fill="auto"/>
            <w:vAlign w:val="center"/>
          </w:tcPr>
          <w:p w14:paraId="2B460A50" w14:textId="77777777" w:rsidR="00E42D0A" w:rsidRPr="00170497" w:rsidRDefault="00E42D0A" w:rsidP="0024185B">
            <w:pPr>
              <w:pStyle w:val="Tabletext"/>
              <w:jc w:val="center"/>
              <w:rPr>
                <w:rFonts w:ascii="CG Times" w:hAnsi="CG Times" w:cs="Arial"/>
                <w:szCs w:val="24"/>
                <w:lang w:val="fr-FR"/>
              </w:rPr>
            </w:pPr>
            <w:r w:rsidRPr="00170497">
              <w:rPr>
                <w:rFonts w:ascii="CG Times" w:hAnsi="CG Times" w:cs="Arial"/>
                <w:szCs w:val="24"/>
                <w:lang w:val="fr-FR"/>
              </w:rPr>
              <w:t>00</w:t>
            </w:r>
          </w:p>
        </w:tc>
        <w:tc>
          <w:tcPr>
            <w:tcW w:w="6658" w:type="dxa"/>
            <w:shd w:val="clear" w:color="auto" w:fill="auto"/>
            <w:vAlign w:val="center"/>
          </w:tcPr>
          <w:p w14:paraId="39065B61" w14:textId="77777777" w:rsidR="00E42D0A" w:rsidRPr="00170497" w:rsidRDefault="00E42D0A" w:rsidP="0024185B">
            <w:pPr>
              <w:pStyle w:val="Tabletext"/>
              <w:jc w:val="center"/>
              <w:rPr>
                <w:rFonts w:ascii="CG Times" w:hAnsi="CG Times" w:cs="Arial"/>
                <w:szCs w:val="24"/>
                <w:lang w:val="fr-FR"/>
              </w:rPr>
            </w:pPr>
            <w:r w:rsidRPr="00170497">
              <w:rPr>
                <w:rFonts w:ascii="CG Times" w:hAnsi="CG Times" w:cs="Arial"/>
                <w:szCs w:val="24"/>
                <w:lang w:val="fr-FR"/>
              </w:rPr>
              <w:t>«inconnue» – gravité inconnue</w:t>
            </w:r>
          </w:p>
        </w:tc>
      </w:tr>
      <w:tr w:rsidR="00E42D0A" w:rsidRPr="003D65E9" w14:paraId="4E167CE7" w14:textId="77777777" w:rsidTr="0024185B">
        <w:trPr>
          <w:jc w:val="center"/>
        </w:trPr>
        <w:tc>
          <w:tcPr>
            <w:tcW w:w="1134" w:type="dxa"/>
            <w:shd w:val="clear" w:color="auto" w:fill="auto"/>
            <w:vAlign w:val="center"/>
          </w:tcPr>
          <w:p w14:paraId="62260C52" w14:textId="77777777" w:rsidR="00E42D0A" w:rsidRPr="00170497" w:rsidRDefault="00E42D0A" w:rsidP="0024185B">
            <w:pPr>
              <w:pStyle w:val="Tabletext"/>
              <w:jc w:val="center"/>
              <w:rPr>
                <w:rFonts w:ascii="CG Times" w:hAnsi="CG Times" w:cs="Arial"/>
                <w:szCs w:val="24"/>
                <w:lang w:val="fr-FR"/>
              </w:rPr>
            </w:pPr>
            <w:r w:rsidRPr="00170497">
              <w:rPr>
                <w:rFonts w:ascii="CG Times" w:hAnsi="CG Times" w:cs="Arial"/>
                <w:szCs w:val="24"/>
                <w:lang w:val="fr-FR"/>
              </w:rPr>
              <w:t>01</w:t>
            </w:r>
          </w:p>
        </w:tc>
        <w:tc>
          <w:tcPr>
            <w:tcW w:w="6658" w:type="dxa"/>
            <w:shd w:val="clear" w:color="auto" w:fill="auto"/>
            <w:vAlign w:val="center"/>
          </w:tcPr>
          <w:p w14:paraId="68B3A038" w14:textId="77777777" w:rsidR="00E42D0A" w:rsidRPr="00170497" w:rsidRDefault="00E42D0A" w:rsidP="0024185B">
            <w:pPr>
              <w:pStyle w:val="Tabletext"/>
              <w:jc w:val="center"/>
              <w:rPr>
                <w:rFonts w:ascii="CG Times" w:hAnsi="CG Times" w:cs="Arial"/>
                <w:szCs w:val="24"/>
                <w:lang w:val="fr-FR"/>
              </w:rPr>
            </w:pPr>
            <w:r w:rsidRPr="00170497">
              <w:rPr>
                <w:rFonts w:ascii="CG Times" w:hAnsi="CG Times" w:cs="Arial"/>
                <w:szCs w:val="24"/>
                <w:lang w:val="fr-FR"/>
              </w:rPr>
              <w:t>«modérée» – menace possible pour des vies humaines ou des biens</w:t>
            </w:r>
          </w:p>
        </w:tc>
      </w:tr>
      <w:tr w:rsidR="00E42D0A" w:rsidRPr="003D65E9" w14:paraId="73273DA6" w14:textId="77777777" w:rsidTr="0024185B">
        <w:trPr>
          <w:jc w:val="center"/>
        </w:trPr>
        <w:tc>
          <w:tcPr>
            <w:tcW w:w="1134" w:type="dxa"/>
            <w:shd w:val="clear" w:color="auto" w:fill="auto"/>
            <w:vAlign w:val="center"/>
          </w:tcPr>
          <w:p w14:paraId="4FC28DB9" w14:textId="77777777" w:rsidR="00E42D0A" w:rsidRPr="00170497" w:rsidRDefault="00E42D0A" w:rsidP="0024185B">
            <w:pPr>
              <w:pStyle w:val="Tabletext"/>
              <w:jc w:val="center"/>
              <w:rPr>
                <w:rFonts w:ascii="CG Times" w:hAnsi="CG Times" w:cs="Arial"/>
                <w:szCs w:val="24"/>
                <w:lang w:val="fr-FR"/>
              </w:rPr>
            </w:pPr>
            <w:r w:rsidRPr="00170497">
              <w:rPr>
                <w:rFonts w:ascii="CG Times" w:hAnsi="CG Times" w:cs="Arial"/>
                <w:szCs w:val="24"/>
                <w:lang w:val="fr-FR"/>
              </w:rPr>
              <w:t>10</w:t>
            </w:r>
          </w:p>
        </w:tc>
        <w:tc>
          <w:tcPr>
            <w:tcW w:w="6658" w:type="dxa"/>
            <w:shd w:val="clear" w:color="auto" w:fill="auto"/>
            <w:vAlign w:val="center"/>
          </w:tcPr>
          <w:p w14:paraId="75C3C9F2" w14:textId="77777777" w:rsidR="00E42D0A" w:rsidRPr="00170497" w:rsidRDefault="00E42D0A" w:rsidP="0024185B">
            <w:pPr>
              <w:pStyle w:val="Tabletext"/>
              <w:jc w:val="center"/>
              <w:rPr>
                <w:rFonts w:ascii="CG Times" w:hAnsi="CG Times" w:cs="Arial"/>
                <w:szCs w:val="24"/>
                <w:lang w:val="fr-FR"/>
              </w:rPr>
            </w:pPr>
            <w:r w:rsidRPr="00170497">
              <w:rPr>
                <w:rFonts w:ascii="CG Times" w:hAnsi="CG Times" w:cs="Arial"/>
                <w:szCs w:val="24"/>
                <w:lang w:val="fr-FR"/>
              </w:rPr>
              <w:t>«grave» – menace importante pour des vies humaines ou des biens</w:t>
            </w:r>
          </w:p>
        </w:tc>
      </w:tr>
      <w:tr w:rsidR="00E42D0A" w:rsidRPr="003D65E9" w14:paraId="56BEDDD0" w14:textId="77777777" w:rsidTr="0024185B">
        <w:trPr>
          <w:jc w:val="center"/>
        </w:trPr>
        <w:tc>
          <w:tcPr>
            <w:tcW w:w="1134" w:type="dxa"/>
            <w:shd w:val="clear" w:color="auto" w:fill="auto"/>
            <w:vAlign w:val="center"/>
          </w:tcPr>
          <w:p w14:paraId="43750982" w14:textId="77777777" w:rsidR="00E42D0A" w:rsidRPr="00170497" w:rsidRDefault="00E42D0A" w:rsidP="0024185B">
            <w:pPr>
              <w:pStyle w:val="Tabletext"/>
              <w:jc w:val="center"/>
              <w:rPr>
                <w:rFonts w:ascii="CG Times" w:hAnsi="CG Times" w:cs="Arial"/>
                <w:szCs w:val="24"/>
                <w:lang w:val="fr-FR"/>
              </w:rPr>
            </w:pPr>
            <w:r w:rsidRPr="00170497">
              <w:rPr>
                <w:rFonts w:ascii="CG Times" w:hAnsi="CG Times" w:cs="Arial"/>
                <w:szCs w:val="24"/>
                <w:lang w:val="fr-FR"/>
              </w:rPr>
              <w:t>11</w:t>
            </w:r>
          </w:p>
        </w:tc>
        <w:tc>
          <w:tcPr>
            <w:tcW w:w="6658" w:type="dxa"/>
            <w:shd w:val="clear" w:color="auto" w:fill="auto"/>
            <w:vAlign w:val="center"/>
          </w:tcPr>
          <w:p w14:paraId="7BFA91F8" w14:textId="77777777" w:rsidR="00E42D0A" w:rsidRPr="00170497" w:rsidRDefault="00E42D0A" w:rsidP="0024185B">
            <w:pPr>
              <w:pStyle w:val="Tabletext"/>
              <w:jc w:val="center"/>
              <w:rPr>
                <w:rFonts w:ascii="CG Times" w:hAnsi="CG Times" w:cs="Arial"/>
                <w:szCs w:val="24"/>
                <w:lang w:val="fr-FR"/>
              </w:rPr>
            </w:pPr>
            <w:r w:rsidRPr="00170497">
              <w:rPr>
                <w:rFonts w:ascii="CG Times" w:hAnsi="CG Times" w:cs="Arial"/>
                <w:szCs w:val="24"/>
                <w:lang w:val="fr-FR"/>
              </w:rPr>
              <w:t>«extrême» – menace extraordinaire pour des vies humaines ou des biens</w:t>
            </w:r>
          </w:p>
        </w:tc>
      </w:tr>
    </w:tbl>
    <w:p w14:paraId="7350652D" w14:textId="77777777" w:rsidR="00E42D0A" w:rsidRPr="00170497" w:rsidRDefault="00E42D0A" w:rsidP="00E42D0A">
      <w:pPr>
        <w:pStyle w:val="Tablefin"/>
        <w:rPr>
          <w:rFonts w:cs="Arial"/>
          <w:szCs w:val="24"/>
          <w:lang w:val="fr-FR"/>
        </w:rPr>
      </w:pPr>
    </w:p>
    <w:p w14:paraId="6E466FC6" w14:textId="665675A4" w:rsidR="00E42D0A" w:rsidRPr="00170497" w:rsidRDefault="00E42D0A" w:rsidP="002B4139">
      <w:pPr>
        <w:pStyle w:val="enumlev1"/>
        <w:keepNext/>
        <w:keepLines/>
        <w:rPr>
          <w:rFonts w:cs="Arial"/>
          <w:szCs w:val="24"/>
          <w:lang w:val="fr-FR"/>
        </w:rPr>
      </w:pPr>
      <w:r w:rsidRPr="00170497">
        <w:rPr>
          <w:rFonts w:cs="Arial"/>
          <w:szCs w:val="24"/>
          <w:lang w:val="fr-FR"/>
        </w:rPr>
        <w:lastRenderedPageBreak/>
        <w:t>–</w:t>
      </w:r>
      <w:r w:rsidRPr="00170497">
        <w:rPr>
          <w:rFonts w:cs="Arial"/>
          <w:szCs w:val="24"/>
          <w:lang w:val="fr-FR"/>
        </w:rPr>
        <w:tab/>
      </w:r>
      <w:r w:rsidRPr="00170497">
        <w:rPr>
          <w:rFonts w:cs="Arial"/>
          <w:i/>
          <w:szCs w:val="24"/>
          <w:lang w:val="fr-FR"/>
        </w:rPr>
        <w:t xml:space="preserve">d&amp;t (date and time) </w:t>
      </w:r>
      <w:r w:rsidRPr="00170497">
        <w:rPr>
          <w:rFonts w:cs="Arial"/>
          <w:szCs w:val="24"/>
          <w:lang w:val="fr-FR"/>
        </w:rPr>
        <w:t>(date et heure): ce champ de 28 bits doit indiquer les date et heure auxquelles les informations concernant une urgence sont annoncées par une entité d</w:t>
      </w:r>
      <w:r w:rsidR="00AF172F">
        <w:rPr>
          <w:rFonts w:cs="Arial"/>
          <w:szCs w:val="24"/>
          <w:lang w:val="fr-FR"/>
        </w:rPr>
        <w:t>'</w:t>
      </w:r>
      <w:r w:rsidRPr="00170497">
        <w:rPr>
          <w:rFonts w:cs="Arial"/>
          <w:szCs w:val="24"/>
          <w:lang w:val="fr-FR"/>
        </w:rPr>
        <w:t>origine. Les 17 premiers bits doivent correspondre à la date julienne modifiée et les 11 bits qui suivent doivent correspondre au code UTC (forme abrégée), qui est défini au § 8.1.3.1 de la norme</w:t>
      </w:r>
      <w:r w:rsidR="002B4139" w:rsidRPr="00170497">
        <w:rPr>
          <w:rFonts w:cs="Arial"/>
          <w:szCs w:val="24"/>
          <w:lang w:val="fr-FR"/>
        </w:rPr>
        <w:t> </w:t>
      </w:r>
      <w:r w:rsidRPr="00170497">
        <w:rPr>
          <w:rFonts w:cs="Arial"/>
          <w:szCs w:val="24"/>
          <w:lang w:val="fr-FR"/>
        </w:rPr>
        <w:t>ETS 300 401 v1.4.1.</w:t>
      </w:r>
    </w:p>
    <w:p w14:paraId="1F3AE5A9" w14:textId="77777777" w:rsidR="00E42D0A" w:rsidRPr="00170497" w:rsidRDefault="00E42D0A" w:rsidP="00E42D0A">
      <w:pPr>
        <w:pStyle w:val="enumlev1"/>
        <w:rPr>
          <w:rFonts w:cs="Arial"/>
          <w:szCs w:val="24"/>
          <w:lang w:val="fr-FR"/>
        </w:rPr>
      </w:pPr>
      <w:r w:rsidRPr="00170497">
        <w:rPr>
          <w:rFonts w:cs="Arial"/>
          <w:szCs w:val="24"/>
          <w:lang w:val="fr-FR"/>
        </w:rPr>
        <w:t>–</w:t>
      </w:r>
      <w:r w:rsidRPr="00170497">
        <w:rPr>
          <w:rFonts w:cs="Arial"/>
          <w:szCs w:val="24"/>
          <w:lang w:val="fr-FR"/>
        </w:rPr>
        <w:tab/>
      </w:r>
      <w:r w:rsidRPr="00170497">
        <w:rPr>
          <w:rFonts w:cs="Arial"/>
          <w:i/>
          <w:szCs w:val="24"/>
          <w:lang w:val="fr-FR"/>
        </w:rPr>
        <w:t xml:space="preserve">tGeocode (Geocode type) </w:t>
      </w:r>
      <w:r w:rsidRPr="00170497">
        <w:rPr>
          <w:rFonts w:cs="Arial"/>
          <w:szCs w:val="24"/>
          <w:lang w:val="fr-FR"/>
        </w:rPr>
        <w:t>(type de code géographique): ce champ de 3 bits doit indiquer le type de code géographique utilisé dans le message.</w:t>
      </w:r>
    </w:p>
    <w:p w14:paraId="31893912" w14:textId="77777777" w:rsidR="00E42D0A" w:rsidRPr="00170497" w:rsidRDefault="00E42D0A" w:rsidP="00005F66">
      <w:pPr>
        <w:rPr>
          <w:lang w:val="fr-FR"/>
        </w:rPr>
      </w:pPr>
      <w:r w:rsidRPr="00170497">
        <w:rPr>
          <w:lang w:val="fr-FR"/>
        </w:rPr>
        <w:t>Un message AEAS doit inclure un seul type de code géographique. Lorsque tGeocode vaut 000, nGeocode doit être mis à 0000 et aucun code géographique ne doit être inclus dans le message.</w:t>
      </w:r>
    </w:p>
    <w:p w14:paraId="785F359C" w14:textId="77777777" w:rsidR="00E42D0A" w:rsidRPr="00170497" w:rsidRDefault="00E42D0A" w:rsidP="00E42D0A">
      <w:pPr>
        <w:pStyle w:val="enumlev1"/>
        <w:keepLines/>
        <w:rPr>
          <w:rFonts w:cs="Arial"/>
          <w:szCs w:val="24"/>
          <w:lang w:val="fr-FR"/>
        </w:rPr>
      </w:pPr>
      <w:r w:rsidRPr="00170497">
        <w:rPr>
          <w:rFonts w:cs="Arial"/>
          <w:szCs w:val="24"/>
          <w:lang w:val="fr-FR"/>
        </w:rPr>
        <w:t>–</w:t>
      </w:r>
      <w:r w:rsidRPr="00170497">
        <w:rPr>
          <w:rFonts w:cs="Arial"/>
          <w:szCs w:val="24"/>
          <w:lang w:val="fr-FR"/>
        </w:rPr>
        <w:tab/>
      </w:r>
      <w:r w:rsidRPr="00170497">
        <w:rPr>
          <w:rFonts w:cs="Arial"/>
          <w:i/>
          <w:szCs w:val="24"/>
          <w:lang w:val="fr-FR"/>
        </w:rPr>
        <w:t xml:space="preserve">Geocodes </w:t>
      </w:r>
      <w:r w:rsidRPr="00170497">
        <w:rPr>
          <w:rFonts w:cs="Arial"/>
          <w:szCs w:val="24"/>
          <w:lang w:val="fr-FR"/>
        </w:rPr>
        <w:t xml:space="preserve">(codes géographiques): ce champ doit inclure un ou plusieurs codes géographiques correspondant à la zone concernée par le message AEAS. Le type et le nombre de codes géographiques sont respectivement définis dans les champs tGeocode et nGeocode. La longueur du code géographique doit être fixe et elle doit être définie implicitement. </w:t>
      </w:r>
    </w:p>
    <w:p w14:paraId="7798AC36" w14:textId="6BB2FD7E" w:rsidR="00E42D0A" w:rsidRPr="00170497" w:rsidRDefault="00E42D0A" w:rsidP="00E42D0A">
      <w:pPr>
        <w:pStyle w:val="enumlev1"/>
        <w:rPr>
          <w:rFonts w:cs="Arial"/>
          <w:szCs w:val="24"/>
          <w:lang w:val="fr-FR"/>
        </w:rPr>
      </w:pPr>
      <w:r w:rsidRPr="00170497">
        <w:rPr>
          <w:rFonts w:cs="Arial"/>
          <w:szCs w:val="24"/>
          <w:lang w:val="fr-FR"/>
        </w:rPr>
        <w:t>–</w:t>
      </w:r>
      <w:r w:rsidRPr="00170497">
        <w:rPr>
          <w:rFonts w:cs="Arial"/>
          <w:szCs w:val="24"/>
          <w:lang w:val="fr-FR"/>
        </w:rPr>
        <w:tab/>
      </w:r>
      <w:r w:rsidRPr="00170497">
        <w:rPr>
          <w:rFonts w:cs="Arial"/>
          <w:i/>
          <w:szCs w:val="24"/>
          <w:lang w:val="fr-FR"/>
        </w:rPr>
        <w:t xml:space="preserve">Desc&amp;Link </w:t>
      </w:r>
      <w:r w:rsidRPr="00170497">
        <w:rPr>
          <w:rFonts w:cs="Arial"/>
          <w:szCs w:val="24"/>
          <w:lang w:val="fr-FR"/>
        </w:rPr>
        <w:t>(description et lien): ce champ de longueur variable doit présenter un bref texte lisible par les personnes et un lien externe associé au message AEAS. Le texte contient une description de l</w:t>
      </w:r>
      <w:r w:rsidR="00AF172F">
        <w:rPr>
          <w:rFonts w:cs="Arial"/>
          <w:szCs w:val="24"/>
          <w:lang w:val="fr-FR"/>
        </w:rPr>
        <w:t>'</w:t>
      </w:r>
      <w:r w:rsidRPr="00170497">
        <w:rPr>
          <w:rFonts w:cs="Arial"/>
          <w:szCs w:val="24"/>
          <w:lang w:val="fr-FR"/>
        </w:rPr>
        <w:t xml:space="preserve">événement et une instruction ciblée en fonction des destinataires. Le lien externe doit être entouré de guillemets («). Le champ externe peut être utilisé pour toute information additionnelle pour le message, par exemple un identificateur uniforme de ressource (URI, </w:t>
      </w:r>
      <w:r w:rsidRPr="00170497">
        <w:rPr>
          <w:rFonts w:cs="Arial"/>
          <w:i/>
          <w:szCs w:val="24"/>
          <w:lang w:val="fr-FR"/>
        </w:rPr>
        <w:t>uniform resource identifier</w:t>
      </w:r>
      <w:r w:rsidRPr="00170497">
        <w:rPr>
          <w:rFonts w:cs="Arial"/>
          <w:szCs w:val="24"/>
          <w:lang w:val="fr-FR"/>
        </w:rPr>
        <w:t>) concernant un site web ou d</w:t>
      </w:r>
      <w:r w:rsidR="00AF172F">
        <w:rPr>
          <w:rFonts w:cs="Arial"/>
          <w:szCs w:val="24"/>
          <w:lang w:val="fr-FR"/>
        </w:rPr>
        <w:t>'</w:t>
      </w:r>
      <w:r w:rsidRPr="00170497">
        <w:rPr>
          <w:rFonts w:cs="Arial"/>
          <w:szCs w:val="24"/>
          <w:lang w:val="fr-FR"/>
        </w:rPr>
        <w:t>autres services DMB. L</w:t>
      </w:r>
      <w:r w:rsidR="00AF172F">
        <w:rPr>
          <w:rFonts w:cs="Arial"/>
          <w:szCs w:val="24"/>
          <w:lang w:val="fr-FR"/>
        </w:rPr>
        <w:t>'</w:t>
      </w:r>
      <w:r w:rsidRPr="00170497">
        <w:rPr>
          <w:rFonts w:cs="Arial"/>
          <w:szCs w:val="24"/>
          <w:lang w:val="fr-FR"/>
        </w:rPr>
        <w:t>identificateur URI doit être complet et absolu.</w:t>
      </w:r>
    </w:p>
    <w:p w14:paraId="37138E47" w14:textId="77777777" w:rsidR="00E42D0A" w:rsidRPr="00170497" w:rsidRDefault="00E42D0A" w:rsidP="00E42D0A">
      <w:pPr>
        <w:pStyle w:val="Heading3"/>
        <w:rPr>
          <w:rFonts w:cs="Arial"/>
          <w:szCs w:val="24"/>
          <w:lang w:val="fr-FR"/>
        </w:rPr>
      </w:pPr>
      <w:bookmarkStart w:id="27" w:name="_Toc207357945"/>
      <w:r w:rsidRPr="00170497">
        <w:rPr>
          <w:rFonts w:cs="Arial"/>
          <w:szCs w:val="24"/>
          <w:lang w:val="fr-FR"/>
        </w:rPr>
        <w:t>3.2.2</w:t>
      </w:r>
      <w:r w:rsidRPr="00170497">
        <w:rPr>
          <w:rFonts w:cs="Arial"/>
          <w:szCs w:val="24"/>
          <w:lang w:val="fr-FR"/>
        </w:rPr>
        <w:tab/>
        <w:t>Segmentation du message AEAS</w:t>
      </w:r>
      <w:bookmarkEnd w:id="27"/>
    </w:p>
    <w:p w14:paraId="0445FA9C" w14:textId="5BD1BEF4" w:rsidR="00E42D0A" w:rsidRPr="00170497" w:rsidRDefault="00E42D0A" w:rsidP="00E42D0A">
      <w:pPr>
        <w:rPr>
          <w:rFonts w:cs="Arial"/>
          <w:szCs w:val="24"/>
          <w:lang w:val="fr-FR"/>
        </w:rPr>
      </w:pPr>
      <w:r w:rsidRPr="00170497">
        <w:rPr>
          <w:rFonts w:cs="Arial"/>
          <w:szCs w:val="24"/>
          <w:lang w:val="fr-FR"/>
        </w:rPr>
        <w:t>Un message AEAS doit être diffusé via le canal de données d</w:t>
      </w:r>
      <w:r w:rsidR="00AF172F">
        <w:rPr>
          <w:rFonts w:cs="Arial"/>
          <w:szCs w:val="24"/>
          <w:lang w:val="fr-FR"/>
        </w:rPr>
        <w:t>'</w:t>
      </w:r>
      <w:r w:rsidRPr="00170497">
        <w:rPr>
          <w:rFonts w:cs="Arial"/>
          <w:szCs w:val="24"/>
          <w:lang w:val="fr-FR"/>
        </w:rPr>
        <w:t xml:space="preserve">information rapide (FIDC) (FIG 5/2). </w:t>
      </w:r>
      <w:r w:rsidRPr="00170497">
        <w:rPr>
          <w:rFonts w:cs="Arial"/>
          <w:i/>
          <w:szCs w:val="24"/>
          <w:lang w:val="fr-FR"/>
        </w:rPr>
        <w:t xml:space="preserve">Il doit être segmenté </w:t>
      </w:r>
      <w:r w:rsidRPr="00170497">
        <w:rPr>
          <w:rFonts w:cs="Arial"/>
          <w:szCs w:val="24"/>
          <w:lang w:val="fr-FR"/>
        </w:rPr>
        <w:t>en plusieurs groupes FIG. Le champ de données d</w:t>
      </w:r>
      <w:r w:rsidR="00AF172F">
        <w:rPr>
          <w:rFonts w:cs="Arial"/>
          <w:szCs w:val="24"/>
          <w:lang w:val="fr-FR"/>
        </w:rPr>
        <w:t>'</w:t>
      </w:r>
      <w:r w:rsidRPr="00170497">
        <w:rPr>
          <w:rFonts w:cs="Arial"/>
          <w:szCs w:val="24"/>
          <w:lang w:val="fr-FR"/>
        </w:rPr>
        <w:t>un groupe FIG doit contenir un et un seul segment du message AEAS. Pour cela, il faut utiliser un en-tête de segment de 2 octets, comme indiqué dans le Tableau 4.</w:t>
      </w:r>
    </w:p>
    <w:p w14:paraId="0BABEAB9" w14:textId="77777777" w:rsidR="00E42D0A" w:rsidRPr="00170497" w:rsidRDefault="00E42D0A" w:rsidP="00E42D0A">
      <w:pPr>
        <w:pStyle w:val="TableNo"/>
        <w:rPr>
          <w:rFonts w:cs="Arial"/>
          <w:szCs w:val="24"/>
          <w:lang w:val="fr-FR"/>
        </w:rPr>
      </w:pPr>
      <w:r w:rsidRPr="00170497">
        <w:rPr>
          <w:rFonts w:cs="Arial"/>
          <w:szCs w:val="24"/>
          <w:lang w:val="fr-FR"/>
        </w:rPr>
        <w:t>TABLEAU 4</w:t>
      </w:r>
    </w:p>
    <w:p w14:paraId="5D586996" w14:textId="05F0C2C8" w:rsidR="00E42D0A" w:rsidRPr="00170497" w:rsidRDefault="00E42D0A" w:rsidP="00E42D0A">
      <w:pPr>
        <w:pStyle w:val="Tabletitle"/>
        <w:rPr>
          <w:rFonts w:cs="Arial"/>
          <w:szCs w:val="24"/>
          <w:lang w:val="fr-FR"/>
        </w:rPr>
      </w:pPr>
      <w:r w:rsidRPr="00170497">
        <w:rPr>
          <w:rFonts w:cs="Arial"/>
          <w:szCs w:val="24"/>
          <w:lang w:val="fr-FR"/>
        </w:rPr>
        <w:t>Champs d</w:t>
      </w:r>
      <w:r w:rsidR="00AF172F">
        <w:rPr>
          <w:rFonts w:cs="Arial"/>
          <w:szCs w:val="24"/>
          <w:lang w:val="fr-FR"/>
        </w:rPr>
        <w:t>'</w:t>
      </w:r>
      <w:r w:rsidRPr="00170497">
        <w:rPr>
          <w:rFonts w:cs="Arial"/>
          <w:szCs w:val="24"/>
          <w:lang w:val="fr-FR"/>
        </w:rPr>
        <w:t xml:space="preserve">en-tête de segment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1559"/>
      </w:tblGrid>
      <w:tr w:rsidR="00E42D0A" w:rsidRPr="00170497" w14:paraId="3CB5DF7A" w14:textId="77777777" w:rsidTr="0024185B">
        <w:trPr>
          <w:jc w:val="center"/>
        </w:trPr>
        <w:tc>
          <w:tcPr>
            <w:tcW w:w="1560" w:type="dxa"/>
            <w:shd w:val="clear" w:color="auto" w:fill="auto"/>
          </w:tcPr>
          <w:p w14:paraId="23D78A0B" w14:textId="77777777" w:rsidR="00E42D0A" w:rsidRPr="00170497" w:rsidRDefault="00E42D0A" w:rsidP="0024185B">
            <w:pPr>
              <w:pStyle w:val="Tablehead"/>
              <w:rPr>
                <w:rFonts w:ascii="CG Times" w:hAnsi="CG Times" w:cs="Arial"/>
                <w:szCs w:val="24"/>
                <w:lang w:val="fr-FR"/>
              </w:rPr>
            </w:pPr>
            <w:r w:rsidRPr="00170497">
              <w:rPr>
                <w:rFonts w:ascii="CG Times" w:hAnsi="CG Times" w:cs="Arial"/>
                <w:szCs w:val="24"/>
                <w:lang w:val="fr-FR"/>
              </w:rPr>
              <w:t>Current</w:t>
            </w:r>
          </w:p>
        </w:tc>
        <w:tc>
          <w:tcPr>
            <w:tcW w:w="1701" w:type="dxa"/>
            <w:shd w:val="clear" w:color="auto" w:fill="auto"/>
          </w:tcPr>
          <w:p w14:paraId="1ED786B7" w14:textId="77777777" w:rsidR="00E42D0A" w:rsidRPr="00170497" w:rsidRDefault="00E42D0A" w:rsidP="0024185B">
            <w:pPr>
              <w:pStyle w:val="Tablehead"/>
              <w:rPr>
                <w:rFonts w:ascii="CG Times" w:hAnsi="CG Times" w:cs="Arial"/>
                <w:szCs w:val="24"/>
                <w:lang w:val="fr-FR"/>
              </w:rPr>
            </w:pPr>
            <w:r w:rsidRPr="00170497">
              <w:rPr>
                <w:rFonts w:ascii="CG Times" w:hAnsi="CG Times" w:cs="Arial"/>
                <w:szCs w:val="24"/>
                <w:lang w:val="fr-FR"/>
              </w:rPr>
              <w:t>nSegment</w:t>
            </w:r>
          </w:p>
        </w:tc>
        <w:tc>
          <w:tcPr>
            <w:tcW w:w="1559" w:type="dxa"/>
            <w:shd w:val="clear" w:color="auto" w:fill="auto"/>
            <w:vAlign w:val="center"/>
          </w:tcPr>
          <w:p w14:paraId="4D57CF3B" w14:textId="77777777" w:rsidR="00E42D0A" w:rsidRPr="00170497" w:rsidRDefault="00E42D0A" w:rsidP="0024185B">
            <w:pPr>
              <w:pStyle w:val="Tablehead"/>
              <w:rPr>
                <w:rFonts w:ascii="CG Times" w:hAnsi="CG Times" w:cs="Arial"/>
                <w:szCs w:val="24"/>
                <w:lang w:val="fr-FR"/>
              </w:rPr>
            </w:pPr>
            <w:r w:rsidRPr="00170497">
              <w:rPr>
                <w:rFonts w:ascii="CG Times" w:hAnsi="CG Times" w:cs="Arial"/>
                <w:szCs w:val="24"/>
                <w:lang w:val="fr-FR"/>
              </w:rPr>
              <w:t>AEASId</w:t>
            </w:r>
          </w:p>
        </w:tc>
      </w:tr>
      <w:tr w:rsidR="00E42D0A" w:rsidRPr="00170497" w14:paraId="7335FE3A" w14:textId="77777777" w:rsidTr="0024185B">
        <w:trPr>
          <w:jc w:val="center"/>
        </w:trPr>
        <w:tc>
          <w:tcPr>
            <w:tcW w:w="1560" w:type="dxa"/>
            <w:shd w:val="clear" w:color="auto" w:fill="auto"/>
          </w:tcPr>
          <w:p w14:paraId="284B2B61" w14:textId="77777777" w:rsidR="00E42D0A" w:rsidRPr="00170497" w:rsidRDefault="00E42D0A" w:rsidP="0024185B">
            <w:pPr>
              <w:pStyle w:val="Tabletext"/>
              <w:jc w:val="center"/>
              <w:rPr>
                <w:rFonts w:ascii="CG Times" w:hAnsi="CG Times" w:cs="Arial"/>
                <w:szCs w:val="24"/>
                <w:lang w:val="fr-FR"/>
              </w:rPr>
            </w:pPr>
            <w:r w:rsidRPr="00170497">
              <w:rPr>
                <w:rFonts w:ascii="CG Times" w:hAnsi="CG Times" w:cs="Arial"/>
                <w:szCs w:val="24"/>
                <w:lang w:val="fr-FR"/>
              </w:rPr>
              <w:t>4 bits</w:t>
            </w:r>
          </w:p>
        </w:tc>
        <w:tc>
          <w:tcPr>
            <w:tcW w:w="1701" w:type="dxa"/>
            <w:shd w:val="clear" w:color="auto" w:fill="auto"/>
          </w:tcPr>
          <w:p w14:paraId="66CBFCD5" w14:textId="77777777" w:rsidR="00E42D0A" w:rsidRPr="00170497" w:rsidRDefault="00E42D0A" w:rsidP="0024185B">
            <w:pPr>
              <w:pStyle w:val="Tabletext"/>
              <w:jc w:val="center"/>
              <w:rPr>
                <w:rFonts w:ascii="CG Times" w:hAnsi="CG Times" w:cs="Arial"/>
                <w:szCs w:val="24"/>
                <w:lang w:val="fr-FR"/>
              </w:rPr>
            </w:pPr>
            <w:r w:rsidRPr="00170497">
              <w:rPr>
                <w:rFonts w:ascii="CG Times" w:hAnsi="CG Times" w:cs="Arial"/>
                <w:szCs w:val="24"/>
                <w:lang w:val="fr-FR"/>
              </w:rPr>
              <w:t>4 bits</w:t>
            </w:r>
          </w:p>
        </w:tc>
        <w:tc>
          <w:tcPr>
            <w:tcW w:w="1559" w:type="dxa"/>
            <w:shd w:val="clear" w:color="auto" w:fill="auto"/>
            <w:vAlign w:val="center"/>
          </w:tcPr>
          <w:p w14:paraId="3AAF53FE" w14:textId="77777777" w:rsidR="00E42D0A" w:rsidRPr="00170497" w:rsidRDefault="00E42D0A" w:rsidP="0024185B">
            <w:pPr>
              <w:pStyle w:val="Tabletext"/>
              <w:jc w:val="center"/>
              <w:rPr>
                <w:rFonts w:ascii="CG Times" w:hAnsi="CG Times" w:cs="Arial"/>
                <w:szCs w:val="24"/>
                <w:lang w:val="fr-FR"/>
              </w:rPr>
            </w:pPr>
            <w:r w:rsidRPr="00170497">
              <w:rPr>
                <w:rFonts w:ascii="CG Times" w:hAnsi="CG Times" w:cs="Arial"/>
                <w:szCs w:val="24"/>
                <w:lang w:val="fr-FR"/>
              </w:rPr>
              <w:t>8 bits</w:t>
            </w:r>
          </w:p>
        </w:tc>
      </w:tr>
    </w:tbl>
    <w:p w14:paraId="7966F7CB" w14:textId="77777777" w:rsidR="00E42D0A" w:rsidRPr="00170497" w:rsidRDefault="00E42D0A" w:rsidP="00E42D0A">
      <w:pPr>
        <w:pStyle w:val="Tablefin"/>
        <w:rPr>
          <w:rFonts w:cs="Arial"/>
          <w:szCs w:val="24"/>
          <w:lang w:val="fr-FR"/>
        </w:rPr>
      </w:pPr>
    </w:p>
    <w:p w14:paraId="7E3D2958" w14:textId="77777777" w:rsidR="00E42D0A" w:rsidRPr="00170497" w:rsidRDefault="00E42D0A" w:rsidP="00E42D0A">
      <w:pPr>
        <w:pStyle w:val="enumlev1"/>
        <w:rPr>
          <w:rFonts w:cs="Arial"/>
          <w:szCs w:val="24"/>
          <w:lang w:val="fr-FR"/>
        </w:rPr>
      </w:pPr>
      <w:r w:rsidRPr="00170497">
        <w:rPr>
          <w:rFonts w:cs="Arial"/>
          <w:szCs w:val="24"/>
          <w:lang w:val="fr-FR"/>
        </w:rPr>
        <w:t>–</w:t>
      </w:r>
      <w:r w:rsidRPr="00170497">
        <w:rPr>
          <w:rFonts w:cs="Arial"/>
          <w:szCs w:val="24"/>
          <w:lang w:val="fr-FR"/>
        </w:rPr>
        <w:tab/>
      </w:r>
      <w:r w:rsidRPr="00170497">
        <w:rPr>
          <w:rFonts w:cs="Arial"/>
          <w:i/>
          <w:szCs w:val="24"/>
          <w:lang w:val="fr-FR"/>
        </w:rPr>
        <w:t xml:space="preserve">Current (n) </w:t>
      </w:r>
      <w:r w:rsidRPr="00170497">
        <w:rPr>
          <w:rFonts w:cs="Arial"/>
          <w:szCs w:val="24"/>
          <w:lang w:val="fr-FR"/>
        </w:rPr>
        <w:t>(segment considéré): ce champ de 4 bits doit correspondre au numéro de séquence (</w:t>
      </w:r>
      <w:r w:rsidRPr="00170497">
        <w:rPr>
          <w:rFonts w:cs="Arial"/>
          <w:i/>
          <w:iCs/>
          <w:szCs w:val="24"/>
          <w:lang w:val="fr-FR"/>
        </w:rPr>
        <w:t>n</w:t>
      </w:r>
      <w:r w:rsidRPr="00170497">
        <w:rPr>
          <w:rFonts w:cs="Arial"/>
          <w:szCs w:val="24"/>
          <w:lang w:val="fr-FR"/>
        </w:rPr>
        <w:t xml:space="preserve"> + 1) du segment considéré. </w:t>
      </w:r>
    </w:p>
    <w:p w14:paraId="0B6805E4" w14:textId="74B06B4A" w:rsidR="00E42D0A" w:rsidRPr="00170497" w:rsidRDefault="00E42D0A" w:rsidP="00E42D0A">
      <w:pPr>
        <w:pStyle w:val="enumlev1"/>
        <w:rPr>
          <w:rFonts w:cs="Arial"/>
          <w:szCs w:val="24"/>
          <w:lang w:val="fr-FR"/>
        </w:rPr>
      </w:pPr>
      <w:r w:rsidRPr="00170497">
        <w:rPr>
          <w:rFonts w:cs="Arial"/>
          <w:szCs w:val="24"/>
          <w:lang w:val="fr-FR"/>
        </w:rPr>
        <w:t>–</w:t>
      </w:r>
      <w:r w:rsidRPr="00170497">
        <w:rPr>
          <w:rFonts w:cs="Arial"/>
          <w:szCs w:val="24"/>
          <w:lang w:val="fr-FR"/>
        </w:rPr>
        <w:tab/>
      </w:r>
      <w:r w:rsidRPr="00170497">
        <w:rPr>
          <w:rFonts w:cs="Arial"/>
          <w:i/>
          <w:szCs w:val="24"/>
          <w:lang w:val="fr-FR"/>
        </w:rPr>
        <w:t xml:space="preserve">nSegment (m) </w:t>
      </w:r>
      <w:r w:rsidRPr="00170497">
        <w:rPr>
          <w:rFonts w:cs="Arial"/>
          <w:szCs w:val="24"/>
          <w:lang w:val="fr-FR"/>
        </w:rPr>
        <w:t>(nombre de segments): ce champ de 4 bits doit correspondre au nombre total de segments du message AEAS. Le nombre total vaut (</w:t>
      </w:r>
      <w:r w:rsidRPr="00170497">
        <w:rPr>
          <w:rFonts w:cs="Arial"/>
          <w:i/>
          <w:iCs/>
          <w:szCs w:val="24"/>
          <w:lang w:val="fr-FR"/>
        </w:rPr>
        <w:t>m</w:t>
      </w:r>
      <w:r w:rsidRPr="00170497">
        <w:rPr>
          <w:rFonts w:cs="Arial"/>
          <w:szCs w:val="24"/>
          <w:lang w:val="fr-FR"/>
        </w:rPr>
        <w:t xml:space="preserve"> + 1). Comme un groupe FIG peut contenir au maximum 26 octets du message AEAS, la taille maximale d</w:t>
      </w:r>
      <w:r w:rsidR="00AF172F">
        <w:rPr>
          <w:rFonts w:cs="Arial"/>
          <w:szCs w:val="24"/>
          <w:lang w:val="fr-FR"/>
        </w:rPr>
        <w:t>'</w:t>
      </w:r>
      <w:r w:rsidRPr="00170497">
        <w:rPr>
          <w:rFonts w:cs="Arial"/>
          <w:szCs w:val="24"/>
          <w:lang w:val="fr-FR"/>
        </w:rPr>
        <w:t>un message AEAS est de 26 octets/FIG × 16FIG = 416 octets.</w:t>
      </w:r>
    </w:p>
    <w:p w14:paraId="30B6A51D" w14:textId="0C63763D" w:rsidR="00E42D0A" w:rsidRPr="00170497" w:rsidRDefault="00E42D0A" w:rsidP="00E42D0A">
      <w:pPr>
        <w:pStyle w:val="enumlev1"/>
        <w:rPr>
          <w:rFonts w:cs="Arial"/>
          <w:szCs w:val="24"/>
          <w:lang w:val="fr-FR"/>
        </w:rPr>
      </w:pPr>
      <w:r w:rsidRPr="00170497">
        <w:rPr>
          <w:rFonts w:cs="Arial"/>
          <w:szCs w:val="24"/>
          <w:lang w:val="fr-FR"/>
        </w:rPr>
        <w:t>–</w:t>
      </w:r>
      <w:r w:rsidRPr="00170497">
        <w:rPr>
          <w:rFonts w:cs="Arial"/>
          <w:szCs w:val="24"/>
          <w:lang w:val="fr-FR"/>
        </w:rPr>
        <w:tab/>
      </w:r>
      <w:r w:rsidRPr="00170497">
        <w:rPr>
          <w:rFonts w:cs="Arial"/>
          <w:i/>
          <w:szCs w:val="24"/>
          <w:lang w:val="fr-FR"/>
        </w:rPr>
        <w:t xml:space="preserve">AEASId </w:t>
      </w:r>
      <w:r w:rsidRPr="00170497">
        <w:rPr>
          <w:rFonts w:cs="Arial"/>
          <w:szCs w:val="24"/>
          <w:lang w:val="fr-FR"/>
        </w:rPr>
        <w:t>(identificateur de message AEAS): cet identificateur permet à un récepteur AEAS d</w:t>
      </w:r>
      <w:r w:rsidR="00AF172F">
        <w:rPr>
          <w:rFonts w:cs="Arial"/>
          <w:szCs w:val="24"/>
          <w:lang w:val="fr-FR"/>
        </w:rPr>
        <w:t>'</w:t>
      </w:r>
      <w:r w:rsidRPr="00170497">
        <w:rPr>
          <w:rFonts w:cs="Arial"/>
          <w:szCs w:val="24"/>
          <w:lang w:val="fr-FR"/>
        </w:rPr>
        <w:t>assembler un message AEAS à partir de segments FIG. En outre, il permet d</w:t>
      </w:r>
      <w:r w:rsidR="00AF172F">
        <w:rPr>
          <w:rFonts w:cs="Arial"/>
          <w:szCs w:val="24"/>
          <w:lang w:val="fr-FR"/>
        </w:rPr>
        <w:t>'</w:t>
      </w:r>
      <w:r w:rsidRPr="00170497">
        <w:rPr>
          <w:rFonts w:cs="Arial"/>
          <w:szCs w:val="24"/>
          <w:lang w:val="fr-FR"/>
        </w:rPr>
        <w:t xml:space="preserve">éviter que le récepteur AEAS présente deux fois le même message AEAS. </w:t>
      </w:r>
      <w:r w:rsidR="00170497" w:rsidRPr="00170497">
        <w:rPr>
          <w:rFonts w:cs="Arial"/>
          <w:szCs w:val="24"/>
          <w:lang w:val="fr-FR"/>
        </w:rPr>
        <w:t>Étant</w:t>
      </w:r>
      <w:r w:rsidRPr="00170497">
        <w:rPr>
          <w:rFonts w:cs="Arial"/>
          <w:szCs w:val="24"/>
          <w:lang w:val="fr-FR"/>
        </w:rPr>
        <w:t xml:space="preserve"> donné que, en cas d</w:t>
      </w:r>
      <w:r w:rsidR="00AF172F">
        <w:rPr>
          <w:rFonts w:cs="Arial"/>
          <w:szCs w:val="24"/>
          <w:lang w:val="fr-FR"/>
        </w:rPr>
        <w:t>'</w:t>
      </w:r>
      <w:r w:rsidRPr="00170497">
        <w:rPr>
          <w:rFonts w:cs="Arial"/>
          <w:szCs w:val="24"/>
          <w:lang w:val="fr-FR"/>
        </w:rPr>
        <w:t>urgence, un message AEAS sera émis de façon répétée, le récepteur AEAS devrait toujours garder en mémoire l</w:t>
      </w:r>
      <w:r w:rsidR="00AF172F">
        <w:rPr>
          <w:rFonts w:cs="Arial"/>
          <w:szCs w:val="24"/>
          <w:lang w:val="fr-FR"/>
        </w:rPr>
        <w:t>'</w:t>
      </w:r>
      <w:r w:rsidRPr="00170497">
        <w:rPr>
          <w:rFonts w:cs="Arial"/>
          <w:szCs w:val="24"/>
          <w:lang w:val="fr-FR"/>
        </w:rPr>
        <w:t>identificateur AEASId du message AEAS qui a été présenté. Toutefois, si l</w:t>
      </w:r>
      <w:r w:rsidR="00AF172F">
        <w:rPr>
          <w:rFonts w:cs="Arial"/>
          <w:szCs w:val="24"/>
          <w:lang w:val="fr-FR"/>
        </w:rPr>
        <w:t>'</w:t>
      </w:r>
      <w:r w:rsidRPr="00170497">
        <w:rPr>
          <w:rFonts w:cs="Arial"/>
          <w:szCs w:val="24"/>
          <w:lang w:val="fr-FR"/>
        </w:rPr>
        <w:t>identificateur AEASId est géré par une autorité locale, un récepteur mobile peut rencontrer des situations problématiques dans lesquelles le même message AEAS a des identificateurs AEASId différents ou bien deux messages AEAS différents ont le même identificateur AEASId. Afin d</w:t>
      </w:r>
      <w:r w:rsidR="00AF172F">
        <w:rPr>
          <w:rFonts w:cs="Arial"/>
          <w:szCs w:val="24"/>
          <w:lang w:val="fr-FR"/>
        </w:rPr>
        <w:t>'</w:t>
      </w:r>
      <w:r w:rsidRPr="00170497">
        <w:rPr>
          <w:rFonts w:cs="Arial"/>
          <w:szCs w:val="24"/>
          <w:lang w:val="fr-FR"/>
        </w:rPr>
        <w:t>éviter ce genre de situations, l</w:t>
      </w:r>
      <w:r w:rsidR="00AF172F">
        <w:rPr>
          <w:rFonts w:cs="Arial"/>
          <w:szCs w:val="24"/>
          <w:lang w:val="fr-FR"/>
        </w:rPr>
        <w:t>'</w:t>
      </w:r>
      <w:r w:rsidRPr="00170497">
        <w:rPr>
          <w:rFonts w:cs="Arial"/>
          <w:szCs w:val="24"/>
          <w:lang w:val="fr-FR"/>
        </w:rPr>
        <w:t xml:space="preserve">identificateur AEASId doit être </w:t>
      </w:r>
      <w:r w:rsidRPr="00170497">
        <w:rPr>
          <w:rFonts w:cs="Arial"/>
          <w:szCs w:val="24"/>
          <w:lang w:val="fr-FR"/>
        </w:rPr>
        <w:lastRenderedPageBreak/>
        <w:t>géré à l</w:t>
      </w:r>
      <w:r w:rsidR="00AF172F">
        <w:rPr>
          <w:rFonts w:cs="Arial"/>
          <w:szCs w:val="24"/>
          <w:lang w:val="fr-FR"/>
        </w:rPr>
        <w:t>'</w:t>
      </w:r>
      <w:r w:rsidRPr="00170497">
        <w:rPr>
          <w:rFonts w:cs="Arial"/>
          <w:szCs w:val="24"/>
          <w:lang w:val="fr-FR"/>
        </w:rPr>
        <w:t>échelle nationale par une autorité centrale, de sorte que des informations identiques concernant une urgence soient toujours associées à un même identificateur AEASId à l</w:t>
      </w:r>
      <w:r w:rsidR="00AF172F">
        <w:rPr>
          <w:rFonts w:cs="Arial"/>
          <w:szCs w:val="24"/>
          <w:lang w:val="fr-FR"/>
        </w:rPr>
        <w:t>'</w:t>
      </w:r>
      <w:r w:rsidRPr="00170497">
        <w:rPr>
          <w:rFonts w:cs="Arial"/>
          <w:szCs w:val="24"/>
          <w:lang w:val="fr-FR"/>
        </w:rPr>
        <w:t xml:space="preserve">échelle nationale. </w:t>
      </w:r>
    </w:p>
    <w:p w14:paraId="69E92698" w14:textId="77777777" w:rsidR="00E42D0A" w:rsidRPr="00170497" w:rsidRDefault="00E42D0A" w:rsidP="00E42D0A">
      <w:pPr>
        <w:pStyle w:val="TableNo"/>
        <w:rPr>
          <w:rFonts w:cs="Arial"/>
          <w:szCs w:val="24"/>
          <w:lang w:val="fr-FR"/>
        </w:rPr>
      </w:pPr>
      <w:r w:rsidRPr="00170497">
        <w:rPr>
          <w:rFonts w:cs="Arial"/>
          <w:szCs w:val="24"/>
          <w:lang w:val="fr-FR"/>
        </w:rPr>
        <w:t>TABLEAU 5</w:t>
      </w:r>
    </w:p>
    <w:p w14:paraId="307A85FD" w14:textId="620EA191" w:rsidR="00E42D0A" w:rsidRPr="00170497" w:rsidRDefault="00E42D0A" w:rsidP="00E42D0A">
      <w:pPr>
        <w:pStyle w:val="Tabletitle"/>
        <w:rPr>
          <w:rFonts w:cs="Arial"/>
          <w:szCs w:val="24"/>
          <w:lang w:val="fr-FR"/>
        </w:rPr>
      </w:pPr>
      <w:r w:rsidRPr="00170497">
        <w:rPr>
          <w:rFonts w:cs="Arial"/>
          <w:szCs w:val="24"/>
          <w:lang w:val="fr-FR"/>
        </w:rPr>
        <w:t>Champs de l</w:t>
      </w:r>
      <w:r w:rsidR="00AF172F">
        <w:rPr>
          <w:rFonts w:cs="Arial"/>
          <w:szCs w:val="24"/>
          <w:lang w:val="fr-FR"/>
        </w:rPr>
        <w:t>'</w:t>
      </w:r>
      <w:r w:rsidRPr="00170497">
        <w:rPr>
          <w:rFonts w:cs="Arial"/>
          <w:szCs w:val="24"/>
          <w:lang w:val="fr-FR"/>
        </w:rPr>
        <w:t xml:space="preserve">identificateur AEASId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3545"/>
      </w:tblGrid>
      <w:tr w:rsidR="00E42D0A" w:rsidRPr="00170497" w14:paraId="1DE9FCF1" w14:textId="77777777" w:rsidTr="0024185B">
        <w:trPr>
          <w:jc w:val="center"/>
        </w:trPr>
        <w:tc>
          <w:tcPr>
            <w:tcW w:w="3543" w:type="dxa"/>
            <w:shd w:val="clear" w:color="auto" w:fill="auto"/>
          </w:tcPr>
          <w:p w14:paraId="6772FC8C" w14:textId="7255CB3D" w:rsidR="00E42D0A" w:rsidRPr="00170497" w:rsidRDefault="00E42D0A" w:rsidP="00005F66">
            <w:pPr>
              <w:pStyle w:val="Tablehead"/>
              <w:rPr>
                <w:lang w:val="fr-FR"/>
              </w:rPr>
            </w:pPr>
            <w:r w:rsidRPr="00170497">
              <w:rPr>
                <w:lang w:val="fr-FR"/>
              </w:rPr>
              <w:t>OriginL</w:t>
            </w:r>
          </w:p>
        </w:tc>
        <w:tc>
          <w:tcPr>
            <w:tcW w:w="3545" w:type="dxa"/>
            <w:shd w:val="clear" w:color="auto" w:fill="auto"/>
          </w:tcPr>
          <w:p w14:paraId="414F6532" w14:textId="4ECEBDFF" w:rsidR="00E42D0A" w:rsidRPr="00170497" w:rsidRDefault="00E42D0A" w:rsidP="00005F66">
            <w:pPr>
              <w:pStyle w:val="Tablehead"/>
              <w:rPr>
                <w:lang w:val="fr-FR"/>
              </w:rPr>
            </w:pPr>
            <w:r w:rsidRPr="00170497">
              <w:rPr>
                <w:lang w:val="fr-FR"/>
              </w:rPr>
              <w:t>MsgId</w:t>
            </w:r>
          </w:p>
        </w:tc>
      </w:tr>
      <w:tr w:rsidR="00E42D0A" w:rsidRPr="00170497" w14:paraId="279CBFFA" w14:textId="77777777" w:rsidTr="00005F66">
        <w:trPr>
          <w:jc w:val="center"/>
        </w:trPr>
        <w:tc>
          <w:tcPr>
            <w:tcW w:w="3543" w:type="dxa"/>
            <w:shd w:val="clear" w:color="auto" w:fill="auto"/>
          </w:tcPr>
          <w:p w14:paraId="349971DC" w14:textId="77777777" w:rsidR="00E42D0A" w:rsidRPr="00170497" w:rsidRDefault="00E42D0A" w:rsidP="00005F66">
            <w:pPr>
              <w:pStyle w:val="Tabletext"/>
              <w:jc w:val="center"/>
              <w:rPr>
                <w:lang w:val="fr-FR"/>
              </w:rPr>
            </w:pPr>
            <w:r w:rsidRPr="00170497">
              <w:rPr>
                <w:lang w:val="fr-FR"/>
              </w:rPr>
              <w:t>3 bits</w:t>
            </w:r>
          </w:p>
        </w:tc>
        <w:tc>
          <w:tcPr>
            <w:tcW w:w="3545" w:type="dxa"/>
            <w:shd w:val="clear" w:color="auto" w:fill="auto"/>
          </w:tcPr>
          <w:p w14:paraId="7DB1C342" w14:textId="77777777" w:rsidR="00E42D0A" w:rsidRPr="00170497" w:rsidRDefault="00E42D0A" w:rsidP="00005F66">
            <w:pPr>
              <w:pStyle w:val="Tabletext"/>
              <w:jc w:val="center"/>
              <w:rPr>
                <w:lang w:val="fr-FR"/>
              </w:rPr>
            </w:pPr>
            <w:r w:rsidRPr="00170497">
              <w:rPr>
                <w:lang w:val="fr-FR"/>
              </w:rPr>
              <w:t>5 bits</w:t>
            </w:r>
          </w:p>
        </w:tc>
      </w:tr>
    </w:tbl>
    <w:p w14:paraId="437D9D2E" w14:textId="77777777" w:rsidR="00E42D0A" w:rsidRPr="00170497" w:rsidRDefault="00E42D0A" w:rsidP="00E42D0A">
      <w:pPr>
        <w:pStyle w:val="Tablefin"/>
        <w:rPr>
          <w:rFonts w:cs="Arial"/>
          <w:szCs w:val="24"/>
          <w:lang w:val="fr-FR"/>
        </w:rPr>
      </w:pPr>
    </w:p>
    <w:p w14:paraId="4503D2DD" w14:textId="6802BB49" w:rsidR="00E42D0A" w:rsidRPr="00170497" w:rsidRDefault="00E42D0A" w:rsidP="00E42D0A">
      <w:pPr>
        <w:pStyle w:val="enumlev1"/>
        <w:rPr>
          <w:rFonts w:cs="Arial"/>
          <w:szCs w:val="24"/>
          <w:lang w:val="fr-FR"/>
        </w:rPr>
      </w:pPr>
      <w:r w:rsidRPr="00170497">
        <w:rPr>
          <w:rFonts w:cs="Arial"/>
          <w:szCs w:val="24"/>
          <w:lang w:val="fr-FR"/>
        </w:rPr>
        <w:t>–</w:t>
      </w:r>
      <w:r w:rsidRPr="00170497">
        <w:rPr>
          <w:rFonts w:cs="Arial"/>
          <w:szCs w:val="24"/>
          <w:lang w:val="fr-FR"/>
        </w:rPr>
        <w:tab/>
      </w:r>
      <w:r w:rsidRPr="00170497">
        <w:rPr>
          <w:rFonts w:cs="Arial"/>
          <w:i/>
          <w:szCs w:val="24"/>
          <w:lang w:val="fr-FR"/>
        </w:rPr>
        <w:t xml:space="preserve">OriginL (Originator level) </w:t>
      </w:r>
      <w:r w:rsidRPr="00170497">
        <w:rPr>
          <w:rFonts w:cs="Arial"/>
          <w:szCs w:val="24"/>
          <w:lang w:val="fr-FR"/>
        </w:rPr>
        <w:t>(niveau de l</w:t>
      </w:r>
      <w:r w:rsidR="00AF172F">
        <w:rPr>
          <w:rFonts w:cs="Arial"/>
          <w:szCs w:val="24"/>
          <w:lang w:val="fr-FR"/>
        </w:rPr>
        <w:t>'</w:t>
      </w:r>
      <w:r w:rsidRPr="00170497">
        <w:rPr>
          <w:rFonts w:cs="Arial"/>
          <w:szCs w:val="24"/>
          <w:lang w:val="fr-FR"/>
        </w:rPr>
        <w:t>entité d</w:t>
      </w:r>
      <w:r w:rsidR="00AF172F">
        <w:rPr>
          <w:rFonts w:cs="Arial"/>
          <w:szCs w:val="24"/>
          <w:lang w:val="fr-FR"/>
        </w:rPr>
        <w:t>'</w:t>
      </w:r>
      <w:r w:rsidRPr="00170497">
        <w:rPr>
          <w:rFonts w:cs="Arial"/>
          <w:szCs w:val="24"/>
          <w:lang w:val="fr-FR"/>
        </w:rPr>
        <w:t>origine): ce champ de 3 bits doit indiquer le groupe qui est à l</w:t>
      </w:r>
      <w:r w:rsidR="00AF172F">
        <w:rPr>
          <w:rFonts w:cs="Arial"/>
          <w:szCs w:val="24"/>
          <w:lang w:val="fr-FR"/>
        </w:rPr>
        <w:t>'</w:t>
      </w:r>
      <w:r w:rsidRPr="00170497">
        <w:rPr>
          <w:rFonts w:cs="Arial"/>
          <w:szCs w:val="24"/>
          <w:lang w:val="fr-FR"/>
        </w:rPr>
        <w:t>origine du message AEAS. Il représente trois niveaux de pouvoirs publics: niveau national, niveau d</w:t>
      </w:r>
      <w:r w:rsidR="00AF172F">
        <w:rPr>
          <w:rFonts w:cs="Arial"/>
          <w:szCs w:val="24"/>
          <w:lang w:val="fr-FR"/>
        </w:rPr>
        <w:t>'</w:t>
      </w:r>
      <w:r w:rsidRPr="00170497">
        <w:rPr>
          <w:rFonts w:cs="Arial"/>
          <w:szCs w:val="24"/>
          <w:lang w:val="fr-FR"/>
        </w:rPr>
        <w:t>un État et niveau local.</w:t>
      </w:r>
    </w:p>
    <w:p w14:paraId="3EBD4A5E" w14:textId="77777777" w:rsidR="00E42D0A" w:rsidRPr="00170497" w:rsidRDefault="00E42D0A" w:rsidP="00E42D0A">
      <w:pPr>
        <w:pStyle w:val="TableNo"/>
        <w:rPr>
          <w:rFonts w:cs="Arial"/>
          <w:szCs w:val="24"/>
          <w:lang w:val="fr-FR"/>
        </w:rPr>
      </w:pPr>
      <w:r w:rsidRPr="00170497">
        <w:rPr>
          <w:rFonts w:cs="Arial"/>
          <w:szCs w:val="24"/>
          <w:lang w:val="fr-FR"/>
        </w:rPr>
        <w:t>TABLEAU 6</w:t>
      </w:r>
    </w:p>
    <w:p w14:paraId="7EDAC911" w14:textId="323E9E6F" w:rsidR="00E42D0A" w:rsidRPr="00170497" w:rsidRDefault="00E42D0A" w:rsidP="00E42D0A">
      <w:pPr>
        <w:pStyle w:val="Tabletitle"/>
        <w:rPr>
          <w:rFonts w:cs="Arial"/>
          <w:szCs w:val="24"/>
          <w:lang w:val="fr-FR"/>
        </w:rPr>
      </w:pPr>
      <w:r w:rsidRPr="00170497">
        <w:rPr>
          <w:rFonts w:cs="Arial"/>
          <w:szCs w:val="24"/>
          <w:lang w:val="fr-FR"/>
        </w:rPr>
        <w:t>Liste des niveaux d</w:t>
      </w:r>
      <w:r w:rsidR="00AF172F">
        <w:rPr>
          <w:rFonts w:cs="Arial"/>
          <w:szCs w:val="24"/>
          <w:lang w:val="fr-FR"/>
        </w:rPr>
        <w:t>'</w:t>
      </w:r>
      <w:r w:rsidRPr="00170497">
        <w:rPr>
          <w:rFonts w:cs="Arial"/>
          <w:szCs w:val="24"/>
          <w:lang w:val="fr-FR"/>
        </w:rPr>
        <w:t>origine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5017"/>
      </w:tblGrid>
      <w:tr w:rsidR="00E42D0A" w:rsidRPr="00170497" w14:paraId="2B919549" w14:textId="77777777" w:rsidTr="0024185B">
        <w:trPr>
          <w:jc w:val="center"/>
        </w:trPr>
        <w:tc>
          <w:tcPr>
            <w:tcW w:w="1023" w:type="dxa"/>
            <w:shd w:val="clear" w:color="auto" w:fill="auto"/>
            <w:vAlign w:val="center"/>
          </w:tcPr>
          <w:p w14:paraId="2A6097F9" w14:textId="77777777" w:rsidR="00E42D0A" w:rsidRPr="00170497" w:rsidRDefault="00E42D0A" w:rsidP="0024185B">
            <w:pPr>
              <w:pStyle w:val="Tablehead"/>
              <w:rPr>
                <w:rFonts w:ascii="CG Times" w:hAnsi="CG Times" w:cs="Arial"/>
                <w:szCs w:val="24"/>
                <w:lang w:val="fr-FR"/>
              </w:rPr>
            </w:pPr>
            <w:r w:rsidRPr="00170497">
              <w:rPr>
                <w:rFonts w:ascii="CG Times" w:hAnsi="CG Times" w:cs="Arial"/>
                <w:szCs w:val="24"/>
                <w:lang w:val="fr-FR"/>
              </w:rPr>
              <w:t>OriginL</w:t>
            </w:r>
          </w:p>
        </w:tc>
        <w:tc>
          <w:tcPr>
            <w:tcW w:w="5017" w:type="dxa"/>
            <w:shd w:val="clear" w:color="auto" w:fill="auto"/>
            <w:vAlign w:val="center"/>
          </w:tcPr>
          <w:p w14:paraId="56B2FC9A" w14:textId="77777777" w:rsidR="00E42D0A" w:rsidRPr="00170497" w:rsidRDefault="00E42D0A" w:rsidP="0024185B">
            <w:pPr>
              <w:pStyle w:val="Tablehead"/>
              <w:rPr>
                <w:rFonts w:ascii="CG Times" w:hAnsi="CG Times" w:cs="Arial"/>
                <w:szCs w:val="24"/>
                <w:lang w:val="fr-FR"/>
              </w:rPr>
            </w:pPr>
            <w:r w:rsidRPr="00170497">
              <w:rPr>
                <w:rFonts w:ascii="CG Times" w:hAnsi="CG Times" w:cs="Arial"/>
                <w:szCs w:val="24"/>
                <w:lang w:val="fr-FR"/>
              </w:rPr>
              <w:t>Description</w:t>
            </w:r>
          </w:p>
        </w:tc>
      </w:tr>
      <w:tr w:rsidR="00E42D0A" w:rsidRPr="00170497" w14:paraId="5E3B9EF1" w14:textId="77777777" w:rsidTr="0024185B">
        <w:trPr>
          <w:jc w:val="center"/>
        </w:trPr>
        <w:tc>
          <w:tcPr>
            <w:tcW w:w="1023" w:type="dxa"/>
            <w:shd w:val="clear" w:color="auto" w:fill="auto"/>
            <w:vAlign w:val="center"/>
          </w:tcPr>
          <w:p w14:paraId="0B18D63B" w14:textId="77777777" w:rsidR="00E42D0A" w:rsidRPr="00170497" w:rsidRDefault="00E42D0A" w:rsidP="0024185B">
            <w:pPr>
              <w:pStyle w:val="Tabletext"/>
              <w:keepNext/>
              <w:jc w:val="center"/>
              <w:rPr>
                <w:rFonts w:ascii="CG Times" w:hAnsi="CG Times" w:cs="Arial"/>
                <w:szCs w:val="24"/>
                <w:lang w:val="fr-FR"/>
              </w:rPr>
            </w:pPr>
            <w:r w:rsidRPr="00170497">
              <w:rPr>
                <w:rFonts w:ascii="CG Times" w:hAnsi="CG Times" w:cs="Arial"/>
                <w:szCs w:val="24"/>
                <w:lang w:val="fr-FR"/>
              </w:rPr>
              <w:t>000</w:t>
            </w:r>
          </w:p>
        </w:tc>
        <w:tc>
          <w:tcPr>
            <w:tcW w:w="5017" w:type="dxa"/>
            <w:shd w:val="clear" w:color="auto" w:fill="auto"/>
            <w:vAlign w:val="center"/>
          </w:tcPr>
          <w:p w14:paraId="52DF5E90" w14:textId="77777777" w:rsidR="00E42D0A" w:rsidRPr="00170497" w:rsidRDefault="00E42D0A" w:rsidP="0024185B">
            <w:pPr>
              <w:pStyle w:val="Tabletext"/>
              <w:keepNext/>
              <w:jc w:val="center"/>
              <w:rPr>
                <w:rFonts w:ascii="CG Times" w:hAnsi="CG Times" w:cs="Arial"/>
                <w:szCs w:val="24"/>
                <w:lang w:val="fr-FR"/>
              </w:rPr>
            </w:pPr>
            <w:r w:rsidRPr="00170497">
              <w:rPr>
                <w:rFonts w:ascii="CG Times" w:hAnsi="CG Times" w:cs="Arial"/>
                <w:szCs w:val="24"/>
                <w:lang w:val="fr-FR"/>
              </w:rPr>
              <w:t>Pouvoirs publics nationaux</w:t>
            </w:r>
          </w:p>
        </w:tc>
      </w:tr>
      <w:tr w:rsidR="00E42D0A" w:rsidRPr="00170497" w14:paraId="0427B590" w14:textId="77777777" w:rsidTr="0024185B">
        <w:trPr>
          <w:jc w:val="center"/>
        </w:trPr>
        <w:tc>
          <w:tcPr>
            <w:tcW w:w="1023" w:type="dxa"/>
            <w:shd w:val="clear" w:color="auto" w:fill="auto"/>
            <w:vAlign w:val="center"/>
          </w:tcPr>
          <w:p w14:paraId="304D5B38" w14:textId="77777777" w:rsidR="00E42D0A" w:rsidRPr="00170497" w:rsidRDefault="00E42D0A" w:rsidP="0024185B">
            <w:pPr>
              <w:pStyle w:val="Tabletext"/>
              <w:keepNext/>
              <w:jc w:val="center"/>
              <w:rPr>
                <w:rFonts w:ascii="CG Times" w:hAnsi="CG Times" w:cs="Arial"/>
                <w:szCs w:val="24"/>
                <w:lang w:val="fr-FR"/>
              </w:rPr>
            </w:pPr>
            <w:r w:rsidRPr="00170497">
              <w:rPr>
                <w:rFonts w:ascii="CG Times" w:hAnsi="CG Times" w:cs="Arial"/>
                <w:szCs w:val="24"/>
                <w:lang w:val="fr-FR"/>
              </w:rPr>
              <w:t>001</w:t>
            </w:r>
          </w:p>
        </w:tc>
        <w:tc>
          <w:tcPr>
            <w:tcW w:w="5017" w:type="dxa"/>
            <w:shd w:val="clear" w:color="auto" w:fill="auto"/>
            <w:vAlign w:val="center"/>
          </w:tcPr>
          <w:p w14:paraId="22B13AC1" w14:textId="77777777" w:rsidR="00E42D0A" w:rsidRPr="00170497" w:rsidRDefault="00E42D0A" w:rsidP="0024185B">
            <w:pPr>
              <w:pStyle w:val="Tabletext"/>
              <w:keepNext/>
              <w:jc w:val="center"/>
              <w:rPr>
                <w:rFonts w:ascii="CG Times" w:hAnsi="CG Times" w:cs="Arial"/>
                <w:szCs w:val="24"/>
                <w:lang w:val="fr-FR"/>
              </w:rPr>
            </w:pPr>
            <w:r w:rsidRPr="00170497">
              <w:rPr>
                <w:rFonts w:ascii="CG Times" w:hAnsi="CG Times" w:cs="Arial"/>
                <w:szCs w:val="24"/>
                <w:lang w:val="fr-FR"/>
              </w:rPr>
              <w:t>Grande ville, province</w:t>
            </w:r>
          </w:p>
        </w:tc>
      </w:tr>
      <w:tr w:rsidR="00E42D0A" w:rsidRPr="00170497" w14:paraId="0FF3464D" w14:textId="77777777" w:rsidTr="0024185B">
        <w:trPr>
          <w:jc w:val="center"/>
        </w:trPr>
        <w:tc>
          <w:tcPr>
            <w:tcW w:w="1023" w:type="dxa"/>
            <w:shd w:val="clear" w:color="auto" w:fill="auto"/>
            <w:vAlign w:val="center"/>
          </w:tcPr>
          <w:p w14:paraId="026D18AD" w14:textId="77777777" w:rsidR="00E42D0A" w:rsidRPr="00170497" w:rsidRDefault="00E42D0A" w:rsidP="0024185B">
            <w:pPr>
              <w:pStyle w:val="Tabletext"/>
              <w:keepNext/>
              <w:jc w:val="center"/>
              <w:rPr>
                <w:rFonts w:ascii="CG Times" w:hAnsi="CG Times" w:cs="Arial"/>
                <w:szCs w:val="24"/>
                <w:lang w:val="fr-FR"/>
              </w:rPr>
            </w:pPr>
            <w:r w:rsidRPr="00170497">
              <w:rPr>
                <w:rFonts w:ascii="CG Times" w:hAnsi="CG Times" w:cs="Arial"/>
                <w:szCs w:val="24"/>
                <w:lang w:val="fr-FR"/>
              </w:rPr>
              <w:t>010</w:t>
            </w:r>
          </w:p>
        </w:tc>
        <w:tc>
          <w:tcPr>
            <w:tcW w:w="5017" w:type="dxa"/>
            <w:shd w:val="clear" w:color="auto" w:fill="auto"/>
            <w:vAlign w:val="center"/>
          </w:tcPr>
          <w:p w14:paraId="2E5863A4" w14:textId="77777777" w:rsidR="00E42D0A" w:rsidRPr="00170497" w:rsidRDefault="00E42D0A" w:rsidP="0024185B">
            <w:pPr>
              <w:pStyle w:val="Tabletext"/>
              <w:keepNext/>
              <w:jc w:val="center"/>
              <w:rPr>
                <w:rFonts w:ascii="CG Times" w:hAnsi="CG Times" w:cs="Arial"/>
                <w:szCs w:val="24"/>
                <w:lang w:val="fr-FR"/>
              </w:rPr>
            </w:pPr>
            <w:r w:rsidRPr="00170497">
              <w:rPr>
                <w:rFonts w:ascii="CG Times" w:hAnsi="CG Times" w:cs="Arial"/>
                <w:szCs w:val="24"/>
                <w:lang w:val="fr-FR"/>
              </w:rPr>
              <w:t>Petite ville, comté</w:t>
            </w:r>
          </w:p>
        </w:tc>
      </w:tr>
      <w:tr w:rsidR="00E42D0A" w:rsidRPr="00170497" w14:paraId="252DD49E" w14:textId="77777777" w:rsidTr="0024185B">
        <w:trPr>
          <w:jc w:val="center"/>
        </w:trPr>
        <w:tc>
          <w:tcPr>
            <w:tcW w:w="1023" w:type="dxa"/>
            <w:shd w:val="clear" w:color="auto" w:fill="auto"/>
            <w:vAlign w:val="center"/>
          </w:tcPr>
          <w:p w14:paraId="02DCB98A" w14:textId="77777777" w:rsidR="00E42D0A" w:rsidRPr="00170497" w:rsidRDefault="00E42D0A" w:rsidP="0024185B">
            <w:pPr>
              <w:pStyle w:val="Tabletext"/>
              <w:keepNext/>
              <w:jc w:val="center"/>
              <w:rPr>
                <w:rFonts w:ascii="CG Times" w:hAnsi="CG Times" w:cs="Arial"/>
                <w:szCs w:val="24"/>
                <w:lang w:val="fr-FR"/>
              </w:rPr>
            </w:pPr>
            <w:r w:rsidRPr="00170497">
              <w:rPr>
                <w:rFonts w:ascii="CG Times" w:hAnsi="CG Times" w:cs="Arial"/>
                <w:szCs w:val="24"/>
                <w:lang w:val="fr-FR"/>
              </w:rPr>
              <w:t>100~111</w:t>
            </w:r>
          </w:p>
        </w:tc>
        <w:tc>
          <w:tcPr>
            <w:tcW w:w="5017" w:type="dxa"/>
            <w:shd w:val="clear" w:color="auto" w:fill="auto"/>
            <w:vAlign w:val="center"/>
          </w:tcPr>
          <w:p w14:paraId="68C69422" w14:textId="77777777" w:rsidR="00E42D0A" w:rsidRPr="00170497" w:rsidRDefault="00E42D0A" w:rsidP="0024185B">
            <w:pPr>
              <w:pStyle w:val="Tabletext"/>
              <w:keepNext/>
              <w:jc w:val="center"/>
              <w:rPr>
                <w:rFonts w:ascii="CG Times" w:hAnsi="CG Times" w:cs="Arial"/>
                <w:szCs w:val="24"/>
                <w:lang w:val="fr-FR"/>
              </w:rPr>
            </w:pPr>
            <w:r w:rsidRPr="00170497">
              <w:rPr>
                <w:rFonts w:ascii="CG Times" w:hAnsi="CG Times" w:cs="Arial"/>
                <w:szCs w:val="24"/>
                <w:lang w:val="fr-FR"/>
              </w:rPr>
              <w:t>Utilisation future</w:t>
            </w:r>
          </w:p>
        </w:tc>
      </w:tr>
    </w:tbl>
    <w:p w14:paraId="6A4269F8" w14:textId="77777777" w:rsidR="00E42D0A" w:rsidRPr="00170497" w:rsidRDefault="00E42D0A" w:rsidP="00E42D0A">
      <w:pPr>
        <w:pStyle w:val="Tablefin"/>
        <w:rPr>
          <w:rFonts w:cs="Arial"/>
          <w:szCs w:val="24"/>
          <w:lang w:val="fr-FR"/>
        </w:rPr>
      </w:pPr>
    </w:p>
    <w:p w14:paraId="10E82E42" w14:textId="77777777" w:rsidR="00E42D0A" w:rsidRPr="00170497" w:rsidRDefault="00E42D0A" w:rsidP="00E42D0A">
      <w:pPr>
        <w:pStyle w:val="enumlev1"/>
        <w:rPr>
          <w:rFonts w:cs="Arial"/>
          <w:szCs w:val="24"/>
          <w:lang w:val="fr-FR"/>
        </w:rPr>
      </w:pPr>
      <w:r w:rsidRPr="00170497">
        <w:rPr>
          <w:rFonts w:cs="Arial"/>
          <w:szCs w:val="24"/>
          <w:lang w:val="fr-FR"/>
        </w:rPr>
        <w:t>–</w:t>
      </w:r>
      <w:r w:rsidRPr="00170497">
        <w:rPr>
          <w:rFonts w:cs="Arial"/>
          <w:szCs w:val="24"/>
          <w:lang w:val="fr-FR"/>
        </w:rPr>
        <w:tab/>
      </w:r>
      <w:r w:rsidRPr="00170497">
        <w:rPr>
          <w:rFonts w:cs="Arial"/>
          <w:i/>
          <w:szCs w:val="24"/>
          <w:lang w:val="fr-FR"/>
        </w:rPr>
        <w:t xml:space="preserve">MsgId (Message id) </w:t>
      </w:r>
      <w:r w:rsidRPr="00170497">
        <w:rPr>
          <w:rFonts w:cs="Arial"/>
          <w:szCs w:val="24"/>
          <w:lang w:val="fr-FR"/>
        </w:rPr>
        <w:t>(identificateur du message): ce compteur de 5 bits, modulo 32, doit être incrémenté de 1 à chaque nouveau message AEAS.</w:t>
      </w:r>
    </w:p>
    <w:p w14:paraId="36434151" w14:textId="77777777" w:rsidR="00E42D0A" w:rsidRPr="00170497" w:rsidRDefault="00E42D0A" w:rsidP="00E42D0A">
      <w:pPr>
        <w:pStyle w:val="Heading3"/>
        <w:rPr>
          <w:rFonts w:cs="Arial"/>
          <w:szCs w:val="24"/>
          <w:lang w:val="fr-FR"/>
        </w:rPr>
      </w:pPr>
      <w:bookmarkStart w:id="28" w:name="_Toc207357946"/>
      <w:r w:rsidRPr="00170497">
        <w:rPr>
          <w:rFonts w:cs="Arial"/>
          <w:szCs w:val="24"/>
          <w:lang w:val="fr-FR"/>
        </w:rPr>
        <w:t>3.2.3</w:t>
      </w:r>
      <w:r w:rsidRPr="00170497">
        <w:rPr>
          <w:rFonts w:cs="Arial"/>
          <w:szCs w:val="24"/>
          <w:lang w:val="fr-FR"/>
        </w:rPr>
        <w:tab/>
        <w:t>Diffusion des messages AEAS</w:t>
      </w:r>
      <w:bookmarkEnd w:id="28"/>
      <w:r w:rsidRPr="00170497">
        <w:rPr>
          <w:rFonts w:cs="Arial"/>
          <w:szCs w:val="24"/>
          <w:lang w:val="fr-FR"/>
        </w:rPr>
        <w:t xml:space="preserve"> </w:t>
      </w:r>
    </w:p>
    <w:p w14:paraId="4D2D81C3" w14:textId="721E7B3F" w:rsidR="00E42D0A" w:rsidRPr="00170497" w:rsidRDefault="00E42D0A" w:rsidP="00E42D0A">
      <w:pPr>
        <w:rPr>
          <w:rFonts w:cs="Arial"/>
          <w:szCs w:val="24"/>
          <w:lang w:val="fr-FR"/>
        </w:rPr>
      </w:pPr>
      <w:r w:rsidRPr="00170497">
        <w:rPr>
          <w:rFonts w:cs="Arial"/>
          <w:szCs w:val="24"/>
          <w:lang w:val="fr-FR"/>
        </w:rPr>
        <w:t>Les messages AEAS et la signalisation associée sont codés dans le canal de données d</w:t>
      </w:r>
      <w:r w:rsidR="00AF172F">
        <w:rPr>
          <w:rFonts w:cs="Arial"/>
          <w:szCs w:val="24"/>
          <w:lang w:val="fr-FR"/>
        </w:rPr>
        <w:t>'</w:t>
      </w:r>
      <w:r w:rsidRPr="00170497">
        <w:rPr>
          <w:rFonts w:cs="Arial"/>
          <w:szCs w:val="24"/>
          <w:lang w:val="fr-FR"/>
        </w:rPr>
        <w:t xml:space="preserve">information rapide (FIDC, </w:t>
      </w:r>
      <w:r w:rsidRPr="00170497">
        <w:rPr>
          <w:rFonts w:cs="Arial"/>
          <w:i/>
          <w:szCs w:val="24"/>
          <w:lang w:val="fr-FR"/>
        </w:rPr>
        <w:t>fast information data channel</w:t>
      </w:r>
      <w:r w:rsidRPr="00170497">
        <w:rPr>
          <w:rFonts w:cs="Arial"/>
          <w:szCs w:val="24"/>
          <w:lang w:val="fr-FR"/>
        </w:rPr>
        <w:t>), plus précisément dans l</w:t>
      </w:r>
      <w:r w:rsidR="00AF172F">
        <w:rPr>
          <w:rFonts w:cs="Arial"/>
          <w:szCs w:val="24"/>
          <w:lang w:val="fr-FR"/>
        </w:rPr>
        <w:t>'</w:t>
      </w:r>
      <w:r w:rsidRPr="00170497">
        <w:rPr>
          <w:rFonts w:cs="Arial"/>
          <w:szCs w:val="24"/>
          <w:lang w:val="fr-FR"/>
        </w:rPr>
        <w:t xml:space="preserve">extension 2 du groupe FIG de type 5 (FIG 5/2). La Figure 8 montre la structure du groupe FIG 5/2. </w:t>
      </w:r>
    </w:p>
    <w:p w14:paraId="65D7FEAA" w14:textId="77777777" w:rsidR="00E42D0A" w:rsidRPr="00170497" w:rsidRDefault="00E42D0A" w:rsidP="00E42D0A">
      <w:pPr>
        <w:rPr>
          <w:rFonts w:cs="Arial"/>
          <w:szCs w:val="24"/>
          <w:lang w:val="fr-FR"/>
        </w:rPr>
      </w:pPr>
      <w:r w:rsidRPr="00170497">
        <w:rPr>
          <w:rFonts w:cs="Arial"/>
          <w:szCs w:val="24"/>
          <w:lang w:val="fr-FR"/>
        </w:rPr>
        <w:t>Les drapeaux D1 et D2 sont définis comme suit:</w:t>
      </w:r>
    </w:p>
    <w:p w14:paraId="2A519E05" w14:textId="77777777" w:rsidR="00E42D0A" w:rsidRPr="00170497" w:rsidRDefault="00E42D0A" w:rsidP="00E42D0A">
      <w:pPr>
        <w:pStyle w:val="enumlev1"/>
        <w:rPr>
          <w:rFonts w:cs="Arial"/>
          <w:szCs w:val="24"/>
          <w:lang w:val="fr-FR"/>
        </w:rPr>
      </w:pPr>
      <w:r w:rsidRPr="00170497">
        <w:rPr>
          <w:rFonts w:cs="Arial"/>
          <w:szCs w:val="24"/>
          <w:lang w:val="fr-FR"/>
        </w:rPr>
        <w:t>D1:</w:t>
      </w:r>
      <w:r w:rsidRPr="00170497">
        <w:rPr>
          <w:rFonts w:cs="Arial"/>
          <w:szCs w:val="24"/>
          <w:lang w:val="fr-FR"/>
        </w:rPr>
        <w:tab/>
        <w:t>ce drapeau de 1 bit doit être réservé pour une utilisation future du champ de type 5.</w:t>
      </w:r>
    </w:p>
    <w:p w14:paraId="1827ECA0" w14:textId="77777777" w:rsidR="00E42D0A" w:rsidRPr="00170497" w:rsidRDefault="00E42D0A" w:rsidP="00E42D0A">
      <w:pPr>
        <w:pStyle w:val="enumlev1"/>
        <w:rPr>
          <w:rFonts w:cs="Arial"/>
          <w:szCs w:val="24"/>
          <w:lang w:val="fr-FR"/>
        </w:rPr>
      </w:pPr>
      <w:r w:rsidRPr="00170497">
        <w:rPr>
          <w:rFonts w:cs="Arial"/>
          <w:szCs w:val="24"/>
          <w:lang w:val="fr-FR"/>
        </w:rPr>
        <w:t>D2:</w:t>
      </w:r>
      <w:r w:rsidRPr="00170497">
        <w:rPr>
          <w:rFonts w:cs="Arial"/>
          <w:szCs w:val="24"/>
          <w:lang w:val="fr-FR"/>
        </w:rPr>
        <w:tab/>
        <w:t>ce drapeau de 1 bit doit signaler si le champ de type 5 contient un message AEAS ou simplement un message de données de remplissage.</w:t>
      </w:r>
    </w:p>
    <w:p w14:paraId="4EAD828D" w14:textId="77777777" w:rsidR="00E42D0A" w:rsidRPr="00170497" w:rsidRDefault="00E42D0A" w:rsidP="00E42D0A">
      <w:pPr>
        <w:pStyle w:val="enumlev2"/>
        <w:rPr>
          <w:rFonts w:cs="Arial"/>
          <w:szCs w:val="24"/>
          <w:lang w:val="fr-FR"/>
        </w:rPr>
      </w:pPr>
      <w:r w:rsidRPr="00170497">
        <w:rPr>
          <w:rFonts w:cs="Arial"/>
          <w:szCs w:val="24"/>
          <w:lang w:val="fr-FR"/>
        </w:rPr>
        <w:t>0:</w:t>
      </w:r>
      <w:r w:rsidRPr="00170497">
        <w:rPr>
          <w:rFonts w:cs="Arial"/>
          <w:szCs w:val="24"/>
          <w:lang w:val="fr-FR"/>
        </w:rPr>
        <w:tab/>
        <w:t>données de remplissage.</w:t>
      </w:r>
    </w:p>
    <w:p w14:paraId="71763F8D" w14:textId="26592880" w:rsidR="00E42D0A" w:rsidRPr="00170497" w:rsidRDefault="00E42D0A" w:rsidP="00E42D0A">
      <w:pPr>
        <w:pStyle w:val="enumlev2"/>
        <w:rPr>
          <w:rFonts w:cs="Arial"/>
          <w:szCs w:val="24"/>
          <w:lang w:val="fr-FR"/>
        </w:rPr>
      </w:pPr>
      <w:r w:rsidRPr="00170497">
        <w:rPr>
          <w:rFonts w:cs="Arial"/>
          <w:szCs w:val="24"/>
          <w:lang w:val="fr-FR"/>
        </w:rPr>
        <w:t>1:</w:t>
      </w:r>
      <w:r w:rsidRPr="00170497">
        <w:rPr>
          <w:rFonts w:cs="Arial"/>
          <w:szCs w:val="24"/>
          <w:lang w:val="fr-FR"/>
        </w:rPr>
        <w:tab/>
        <w:t>présence d</w:t>
      </w:r>
      <w:r w:rsidR="00AF172F">
        <w:rPr>
          <w:rFonts w:cs="Arial"/>
          <w:szCs w:val="24"/>
          <w:lang w:val="fr-FR"/>
        </w:rPr>
        <w:t>'</w:t>
      </w:r>
      <w:r w:rsidRPr="00170497">
        <w:rPr>
          <w:rFonts w:cs="Arial"/>
          <w:szCs w:val="24"/>
          <w:lang w:val="fr-FR"/>
        </w:rPr>
        <w:t>un message AEAS.</w:t>
      </w:r>
    </w:p>
    <w:p w14:paraId="6070E661" w14:textId="7C6F970B" w:rsidR="00E42D0A" w:rsidRPr="00170497" w:rsidRDefault="00E42D0A" w:rsidP="00E42D0A">
      <w:pPr>
        <w:rPr>
          <w:rFonts w:cs="Arial"/>
          <w:szCs w:val="24"/>
          <w:lang w:val="fr-FR"/>
        </w:rPr>
      </w:pPr>
      <w:r w:rsidRPr="00170497">
        <w:rPr>
          <w:rFonts w:cs="Arial"/>
          <w:szCs w:val="24"/>
          <w:lang w:val="fr-FR"/>
        </w:rPr>
        <w:t>L</w:t>
      </w:r>
      <w:r w:rsidR="00AF172F">
        <w:rPr>
          <w:rFonts w:cs="Arial"/>
          <w:szCs w:val="24"/>
          <w:lang w:val="fr-FR"/>
        </w:rPr>
        <w:t>'</w:t>
      </w:r>
      <w:r w:rsidRPr="00170497">
        <w:rPr>
          <w:rFonts w:cs="Arial"/>
          <w:szCs w:val="24"/>
          <w:lang w:val="fr-FR"/>
        </w:rPr>
        <w:t>identificateur TCId doit être mis à 000.</w:t>
      </w:r>
    </w:p>
    <w:p w14:paraId="6642EF47" w14:textId="0621224D" w:rsidR="00E42D0A" w:rsidRPr="00170497" w:rsidRDefault="00E42D0A" w:rsidP="00E42D0A">
      <w:pPr>
        <w:rPr>
          <w:rFonts w:cs="Arial"/>
          <w:szCs w:val="24"/>
          <w:lang w:val="fr-FR"/>
        </w:rPr>
      </w:pPr>
      <w:r w:rsidRPr="00170497">
        <w:rPr>
          <w:rFonts w:cs="Arial"/>
          <w:szCs w:val="24"/>
          <w:lang w:val="fr-FR"/>
        </w:rPr>
        <w:t>En l</w:t>
      </w:r>
      <w:r w:rsidR="00AF172F">
        <w:rPr>
          <w:rFonts w:cs="Arial"/>
          <w:szCs w:val="24"/>
          <w:lang w:val="fr-FR"/>
        </w:rPr>
        <w:t>'</w:t>
      </w:r>
      <w:r w:rsidRPr="00170497">
        <w:rPr>
          <w:rFonts w:cs="Arial"/>
          <w:szCs w:val="24"/>
          <w:lang w:val="fr-FR"/>
        </w:rPr>
        <w:t>absence d</w:t>
      </w:r>
      <w:r w:rsidR="00AF172F">
        <w:rPr>
          <w:rFonts w:cs="Arial"/>
          <w:szCs w:val="24"/>
          <w:lang w:val="fr-FR"/>
        </w:rPr>
        <w:t>'</w:t>
      </w:r>
      <w:r w:rsidRPr="00170497">
        <w:rPr>
          <w:rFonts w:cs="Arial"/>
          <w:szCs w:val="24"/>
          <w:lang w:val="fr-FR"/>
        </w:rPr>
        <w:t>urgence, le message de données de remplissage avec D2 = 0 doit être transmis toutes les 0,5 seconde ou plus fréquemment. La taille des données de remplissage est de 29 octets, de sorte que le groupe FIG contenant le message de données de remplissage puisse occuper la totalité d</w:t>
      </w:r>
      <w:r w:rsidR="00AF172F">
        <w:rPr>
          <w:rFonts w:cs="Arial"/>
          <w:szCs w:val="24"/>
          <w:lang w:val="fr-FR"/>
        </w:rPr>
        <w:t>'</w:t>
      </w:r>
      <w:r w:rsidRPr="00170497">
        <w:rPr>
          <w:rFonts w:cs="Arial"/>
          <w:szCs w:val="24"/>
          <w:lang w:val="fr-FR"/>
        </w:rPr>
        <w:t>un bloc d</w:t>
      </w:r>
      <w:r w:rsidR="00AF172F">
        <w:rPr>
          <w:rFonts w:cs="Arial"/>
          <w:szCs w:val="24"/>
          <w:lang w:val="fr-FR"/>
        </w:rPr>
        <w:t>'</w:t>
      </w:r>
      <w:r w:rsidRPr="00170497">
        <w:rPr>
          <w:rFonts w:cs="Arial"/>
          <w:szCs w:val="24"/>
          <w:lang w:val="fr-FR"/>
        </w:rPr>
        <w:t xml:space="preserve">information rapide (FIB, </w:t>
      </w:r>
      <w:r w:rsidRPr="00170497">
        <w:rPr>
          <w:rFonts w:cs="Arial"/>
          <w:i/>
          <w:szCs w:val="24"/>
          <w:lang w:val="fr-FR"/>
        </w:rPr>
        <w:t>fast information block</w:t>
      </w:r>
      <w:r w:rsidRPr="00170497">
        <w:rPr>
          <w:rFonts w:cs="Arial"/>
          <w:szCs w:val="24"/>
          <w:lang w:val="fr-FR"/>
        </w:rPr>
        <w:t>). Le message de données de remplissage signale la présence du service AEAS dans l</w:t>
      </w:r>
      <w:r w:rsidR="00AF172F">
        <w:rPr>
          <w:rFonts w:cs="Arial"/>
          <w:szCs w:val="24"/>
          <w:lang w:val="fr-FR"/>
        </w:rPr>
        <w:t>'</w:t>
      </w:r>
      <w:r w:rsidRPr="00170497">
        <w:rPr>
          <w:rFonts w:cs="Arial"/>
          <w:szCs w:val="24"/>
          <w:lang w:val="fr-FR"/>
        </w:rPr>
        <w:t xml:space="preserve">ensemble considéré. Il garantit aussi que la largeur de bande nécessaire est disponible pour une insertion immédiate de message AEAS. Il ne faut pas signaler le service AEAS avec des informations de configuration de multiplexage (MCI, </w:t>
      </w:r>
      <w:r w:rsidRPr="00170497">
        <w:rPr>
          <w:rFonts w:cs="Arial"/>
          <w:i/>
          <w:szCs w:val="24"/>
          <w:lang w:val="fr-FR"/>
        </w:rPr>
        <w:t>multiplex configuration information</w:t>
      </w:r>
      <w:r w:rsidRPr="00170497">
        <w:rPr>
          <w:rFonts w:cs="Arial"/>
          <w:szCs w:val="24"/>
          <w:lang w:val="fr-FR"/>
        </w:rPr>
        <w:t xml:space="preserve">). Lorsque des informations concernant une urgence arrivent en provenance du bureau de gestion, un message AEAS associé doit être généré et émis immédiatement. Le message </w:t>
      </w:r>
      <w:r w:rsidRPr="00170497">
        <w:rPr>
          <w:rFonts w:cs="Arial"/>
          <w:szCs w:val="24"/>
          <w:lang w:val="fr-FR"/>
        </w:rPr>
        <w:lastRenderedPageBreak/>
        <w:t>AEAS est prioritaire par rapport aux autres services de radiodiffusion. Pendant la situation d</w:t>
      </w:r>
      <w:r w:rsidR="00AF172F">
        <w:rPr>
          <w:rFonts w:cs="Arial"/>
          <w:szCs w:val="24"/>
          <w:lang w:val="fr-FR"/>
        </w:rPr>
        <w:t>'</w:t>
      </w:r>
      <w:r w:rsidRPr="00170497">
        <w:rPr>
          <w:rFonts w:cs="Arial"/>
          <w:szCs w:val="24"/>
          <w:lang w:val="fr-FR"/>
        </w:rPr>
        <w:t>urgence, le message AEAS doit continuer à être émis de façon répétée. Lorsqu</w:t>
      </w:r>
      <w:r w:rsidR="00AF172F">
        <w:rPr>
          <w:rFonts w:cs="Arial"/>
          <w:szCs w:val="24"/>
          <w:lang w:val="fr-FR"/>
        </w:rPr>
        <w:t>'</w:t>
      </w:r>
      <w:r w:rsidRPr="00170497">
        <w:rPr>
          <w:rFonts w:cs="Arial"/>
          <w:szCs w:val="24"/>
          <w:lang w:val="fr-FR"/>
        </w:rPr>
        <w:t>un récepteur reçoit le message AEAS, il doit immédiatement présenter les informations concernant l</w:t>
      </w:r>
      <w:r w:rsidR="00AF172F">
        <w:rPr>
          <w:rFonts w:cs="Arial"/>
          <w:szCs w:val="24"/>
          <w:lang w:val="fr-FR"/>
        </w:rPr>
        <w:t>'</w:t>
      </w:r>
      <w:r w:rsidRPr="00170497">
        <w:rPr>
          <w:rFonts w:cs="Arial"/>
          <w:szCs w:val="24"/>
          <w:lang w:val="fr-FR"/>
        </w:rPr>
        <w:t>urgence, de façon prioritaire par rapport aux autres services.</w:t>
      </w:r>
    </w:p>
    <w:p w14:paraId="30E2610B" w14:textId="77777777" w:rsidR="00E42D0A" w:rsidRPr="00170497" w:rsidRDefault="00E42D0A" w:rsidP="00E42D0A">
      <w:pPr>
        <w:pStyle w:val="FigureNo"/>
        <w:rPr>
          <w:rFonts w:cs="Arial"/>
          <w:szCs w:val="24"/>
          <w:lang w:val="fr-FR"/>
        </w:rPr>
      </w:pPr>
      <w:r w:rsidRPr="00170497">
        <w:rPr>
          <w:rFonts w:cs="Arial"/>
          <w:szCs w:val="24"/>
          <w:lang w:val="fr-FR"/>
        </w:rPr>
        <w:t>Figure 8</w:t>
      </w:r>
    </w:p>
    <w:p w14:paraId="77B1AC33" w14:textId="77777777" w:rsidR="00E42D0A" w:rsidRPr="00170497" w:rsidRDefault="00E42D0A" w:rsidP="00E42D0A">
      <w:pPr>
        <w:pStyle w:val="Figuretitle"/>
        <w:rPr>
          <w:rFonts w:cs="Arial"/>
          <w:szCs w:val="24"/>
          <w:lang w:val="fr-FR"/>
        </w:rPr>
      </w:pPr>
      <w:r w:rsidRPr="00170497">
        <w:rPr>
          <w:rFonts w:cs="Arial"/>
          <w:szCs w:val="24"/>
          <w:lang w:val="fr-FR"/>
        </w:rPr>
        <w:t>Structure du groupe FIG de type 5</w:t>
      </w:r>
    </w:p>
    <w:p w14:paraId="76280C1F" w14:textId="0110762D" w:rsidR="00E42D0A" w:rsidRPr="00170497" w:rsidRDefault="0039236D" w:rsidP="00E42D0A">
      <w:pPr>
        <w:pStyle w:val="Figure"/>
        <w:rPr>
          <w:rFonts w:cs="Arial"/>
          <w:szCs w:val="24"/>
          <w:lang w:val="fr-FR"/>
        </w:rPr>
      </w:pPr>
      <w:r>
        <w:rPr>
          <w:rFonts w:cs="Arial"/>
          <w:noProof/>
          <w:szCs w:val="24"/>
          <w:lang w:val="fr-FR"/>
        </w:rPr>
        <w:drawing>
          <wp:inline distT="0" distB="0" distL="0" distR="0" wp14:anchorId="6F923B97" wp14:editId="03B10D2E">
            <wp:extent cx="5114554" cy="2950470"/>
            <wp:effectExtent l="0" t="0" r="0" b="2540"/>
            <wp:docPr id="2004165362" name="Picture 9" descr="FIGURE 8 shows Structure du groupe FIG de typ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65362" name="Picture 9" descr="FIGURE 8 shows Structure du groupe FIG de type 5&#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14554" cy="2950470"/>
                    </a:xfrm>
                    <a:prstGeom prst="rect">
                      <a:avLst/>
                    </a:prstGeom>
                  </pic:spPr>
                </pic:pic>
              </a:graphicData>
            </a:graphic>
          </wp:inline>
        </w:drawing>
      </w:r>
    </w:p>
    <w:p w14:paraId="7965FB2B" w14:textId="2D4C28A7" w:rsidR="00E42D0A" w:rsidRPr="00170497" w:rsidRDefault="00E42D0A" w:rsidP="00E42D0A">
      <w:pPr>
        <w:pStyle w:val="Heading1"/>
        <w:rPr>
          <w:lang w:val="fr-FR"/>
        </w:rPr>
      </w:pPr>
      <w:bookmarkStart w:id="29" w:name="_Toc182484300"/>
      <w:bookmarkStart w:id="30" w:name="_Toc207374224"/>
      <w:r w:rsidRPr="00170497">
        <w:rPr>
          <w:bCs/>
          <w:lang w:val="fr-FR"/>
        </w:rPr>
        <w:t>4</w:t>
      </w:r>
      <w:r w:rsidRPr="00170497">
        <w:rPr>
          <w:lang w:val="fr-FR"/>
        </w:rPr>
        <w:tab/>
      </w:r>
      <w:r w:rsidRPr="00170497">
        <w:rPr>
          <w:bCs/>
          <w:lang w:val="fr-FR"/>
        </w:rPr>
        <w:t>Systèmes d</w:t>
      </w:r>
      <w:r w:rsidR="00AF172F">
        <w:rPr>
          <w:bCs/>
          <w:lang w:val="fr-FR"/>
        </w:rPr>
        <w:t>'</w:t>
      </w:r>
      <w:r w:rsidRPr="00170497">
        <w:rPr>
          <w:bCs/>
          <w:lang w:val="fr-FR"/>
        </w:rPr>
        <w:t>alerte du public par interruption de la diffusion</w:t>
      </w:r>
      <w:bookmarkEnd w:id="29"/>
      <w:bookmarkEnd w:id="30"/>
    </w:p>
    <w:p w14:paraId="58618ED7" w14:textId="37F2065C" w:rsidR="00E42D0A" w:rsidRPr="00170497" w:rsidRDefault="00E42D0A" w:rsidP="00E42D0A">
      <w:pPr>
        <w:rPr>
          <w:lang w:val="fr-FR"/>
        </w:rPr>
      </w:pPr>
      <w:r w:rsidRPr="00170497">
        <w:rPr>
          <w:lang w:val="fr-FR"/>
        </w:rPr>
        <w:t>La présente section donne un aperçu des systèmes d</w:t>
      </w:r>
      <w:r w:rsidR="00AF172F">
        <w:rPr>
          <w:lang w:val="fr-FR"/>
        </w:rPr>
        <w:t>'</w:t>
      </w:r>
      <w:r w:rsidRPr="00170497">
        <w:rPr>
          <w:lang w:val="fr-FR"/>
        </w:rPr>
        <w:t>alerte du public par «interruption de la diffusion» utilisés conjointement avec les services de radiodiffusion télévisuelle et radiophonique dans plusieurs régions.</w:t>
      </w:r>
    </w:p>
    <w:p w14:paraId="31B1AF70" w14:textId="77777777" w:rsidR="00E42D0A" w:rsidRPr="00170497" w:rsidRDefault="00E42D0A" w:rsidP="00E42D0A">
      <w:pPr>
        <w:pStyle w:val="Heading2"/>
        <w:rPr>
          <w:lang w:val="fr-FR"/>
        </w:rPr>
      </w:pPr>
      <w:bookmarkStart w:id="31" w:name="_Toc182484301"/>
      <w:bookmarkStart w:id="32" w:name="_Toc207374225"/>
      <w:r w:rsidRPr="00170497">
        <w:rPr>
          <w:bCs/>
          <w:lang w:val="fr-FR"/>
        </w:rPr>
        <w:t>4.1</w:t>
      </w:r>
      <w:r w:rsidRPr="00170497">
        <w:rPr>
          <w:lang w:val="fr-FR"/>
        </w:rPr>
        <w:tab/>
      </w:r>
      <w:r w:rsidRPr="00170497">
        <w:rPr>
          <w:bCs/>
          <w:lang w:val="fr-FR"/>
        </w:rPr>
        <w:t>Signalisation MDFA</w:t>
      </w:r>
      <w:bookmarkEnd w:id="31"/>
      <w:bookmarkEnd w:id="32"/>
    </w:p>
    <w:p w14:paraId="08A433A8" w14:textId="68B4AD73" w:rsidR="00E42D0A" w:rsidRPr="00170497" w:rsidRDefault="00E42D0A" w:rsidP="00E42D0A">
      <w:pPr>
        <w:rPr>
          <w:lang w:val="fr-FR"/>
        </w:rPr>
      </w:pPr>
      <w:r w:rsidRPr="00170497">
        <w:rPr>
          <w:lang w:val="fr-FR"/>
        </w:rPr>
        <w:t>Une méthode utilisée dans les systèmes d</w:t>
      </w:r>
      <w:r w:rsidR="00AF172F">
        <w:rPr>
          <w:lang w:val="fr-FR"/>
        </w:rPr>
        <w:t>'</w:t>
      </w:r>
      <w:r w:rsidRPr="00170497">
        <w:rPr>
          <w:lang w:val="fr-FR"/>
        </w:rPr>
        <w:t>alerte nationaux pour signaler les messages d</w:t>
      </w:r>
      <w:r w:rsidR="00AF172F">
        <w:rPr>
          <w:lang w:val="fr-FR"/>
        </w:rPr>
        <w:t>'</w:t>
      </w:r>
      <w:r w:rsidRPr="00170497">
        <w:rPr>
          <w:lang w:val="fr-FR"/>
        </w:rPr>
        <w:t>urgence dans les médias audiovisuels consiste à transmettre des informations codées en modulation par déplacement de fréquence audio (MDFA), généralement accompagnées d</w:t>
      </w:r>
      <w:r w:rsidR="00AF172F">
        <w:rPr>
          <w:lang w:val="fr-FR"/>
        </w:rPr>
        <w:t>'</w:t>
      </w:r>
      <w:r w:rsidRPr="00170497">
        <w:rPr>
          <w:lang w:val="fr-FR"/>
        </w:rPr>
        <w:t>un message sonore.</w:t>
      </w:r>
    </w:p>
    <w:p w14:paraId="1E5E70F3" w14:textId="14B6965E" w:rsidR="00E42D0A" w:rsidRPr="00170497" w:rsidRDefault="00E42D0A" w:rsidP="00E42D0A">
      <w:pPr>
        <w:rPr>
          <w:lang w:val="fr-FR"/>
        </w:rPr>
      </w:pPr>
      <w:r w:rsidRPr="00170497">
        <w:rPr>
          <w:lang w:val="fr-FR"/>
        </w:rPr>
        <w:t>Le système d</w:t>
      </w:r>
      <w:r w:rsidR="00AF172F">
        <w:rPr>
          <w:lang w:val="fr-FR"/>
        </w:rPr>
        <w:t>'</w:t>
      </w:r>
      <w:r w:rsidRPr="00170497">
        <w:rPr>
          <w:lang w:val="fr-FR"/>
        </w:rPr>
        <w:t>alerte en cas d</w:t>
      </w:r>
      <w:r w:rsidR="00AF172F">
        <w:rPr>
          <w:lang w:val="fr-FR"/>
        </w:rPr>
        <w:t>'</w:t>
      </w:r>
      <w:r w:rsidRPr="00170497">
        <w:rPr>
          <w:lang w:val="fr-FR"/>
        </w:rPr>
        <w:t>urgence (EAS) utilisé aux États-Unis, qui intègre un codage de message de zone spécifique (SAME) en est un exemple majeur</w:t>
      </w:r>
      <w:r w:rsidRPr="00170497">
        <w:rPr>
          <w:rStyle w:val="FootnoteReference"/>
          <w:lang w:val="fr-FR"/>
        </w:rPr>
        <w:footnoteReference w:id="1"/>
      </w:r>
      <w:r w:rsidRPr="00170497">
        <w:rPr>
          <w:lang w:val="fr-FR"/>
        </w:rPr>
        <w:t>. Le codage SAME est également utilisé dans d</w:t>
      </w:r>
      <w:r w:rsidR="00AF172F">
        <w:rPr>
          <w:lang w:val="fr-FR"/>
        </w:rPr>
        <w:t>'</w:t>
      </w:r>
      <w:r w:rsidRPr="00170497">
        <w:rPr>
          <w:lang w:val="fr-FR"/>
        </w:rPr>
        <w:t>autres pays d</w:t>
      </w:r>
      <w:r w:rsidR="00AF172F">
        <w:rPr>
          <w:lang w:val="fr-FR"/>
        </w:rPr>
        <w:t>'</w:t>
      </w:r>
      <w:r w:rsidRPr="00170497">
        <w:rPr>
          <w:lang w:val="fr-FR"/>
        </w:rPr>
        <w:t>Amérique du Nord et des Caraïbes. Il s</w:t>
      </w:r>
      <w:r w:rsidR="00AF172F">
        <w:rPr>
          <w:lang w:val="fr-FR"/>
        </w:rPr>
        <w:t>'</w:t>
      </w:r>
      <w:r w:rsidRPr="00170497">
        <w:rPr>
          <w:lang w:val="fr-FR"/>
        </w:rPr>
        <w:t>agit-là d</w:t>
      </w:r>
      <w:r w:rsidR="00AF172F">
        <w:rPr>
          <w:lang w:val="fr-FR"/>
        </w:rPr>
        <w:t>'</w:t>
      </w:r>
      <w:r w:rsidRPr="00170497">
        <w:rPr>
          <w:lang w:val="fr-FR"/>
        </w:rPr>
        <w:t>un protocole MDFA utilisé en Amérique du Nord pour envoyer des informations codées numériquement concernant des alertes, des avis et des avertissements. Le Canada et le Mexique utilisent tous deux le protocole SAME pour émettre des alertes météorologiques et des alertes en cas de catastrophe.</w:t>
      </w:r>
    </w:p>
    <w:p w14:paraId="281FE79B" w14:textId="65AD96F6" w:rsidR="00E42D0A" w:rsidRPr="00170497" w:rsidRDefault="00E42D0A" w:rsidP="00D137A6">
      <w:pPr>
        <w:keepNext/>
        <w:keepLines/>
        <w:rPr>
          <w:lang w:val="fr-FR"/>
        </w:rPr>
      </w:pPr>
      <w:r w:rsidRPr="00170497">
        <w:rPr>
          <w:lang w:val="fr-FR"/>
        </w:rPr>
        <w:lastRenderedPageBreak/>
        <w:t>Dans ce protocole, les messages se composent de quatre parties, à savoir un en-tête SAME codé numériquement, un signal d</w:t>
      </w:r>
      <w:r w:rsidR="00AF172F">
        <w:rPr>
          <w:lang w:val="fr-FR"/>
        </w:rPr>
        <w:t>'</w:t>
      </w:r>
      <w:r w:rsidRPr="00170497">
        <w:rPr>
          <w:lang w:val="fr-FR"/>
        </w:rPr>
        <w:t xml:space="preserve">avertissement, une annonce sonore et un indicateur de fin de message codé numériquement. Le signal en modulation par déplacement de fréquence (MDF) SAME a une largeur de 1 200 Hz avec un décalage de 260 Hz. Chaque bit dure 1 920 μs (1,92 ms), ce qui donne un débit binaire de 520,8333 </w:t>
      </w:r>
      <w:proofErr w:type="spellStart"/>
      <w:r w:rsidRPr="00170497">
        <w:rPr>
          <w:lang w:val="fr-FR"/>
        </w:rPr>
        <w:t>bit</w:t>
      </w:r>
      <w:proofErr w:type="spellEnd"/>
      <w:r w:rsidRPr="00170497">
        <w:rPr>
          <w:lang w:val="fr-FR"/>
        </w:rPr>
        <w:t>/s. Le signal d</w:t>
      </w:r>
      <w:r w:rsidR="00AF172F">
        <w:rPr>
          <w:lang w:val="fr-FR"/>
        </w:rPr>
        <w:t>'</w:t>
      </w:r>
      <w:r w:rsidRPr="00170497">
        <w:rPr>
          <w:lang w:val="fr-FR"/>
        </w:rPr>
        <w:t>avertissement dans le système EAS est défini à</w:t>
      </w:r>
      <w:r w:rsidR="00170497">
        <w:rPr>
          <w:lang w:val="fr-FR"/>
        </w:rPr>
        <w:t> </w:t>
      </w:r>
      <w:r w:rsidRPr="00170497">
        <w:rPr>
          <w:lang w:val="fr-FR"/>
        </w:rPr>
        <w:t>1 050 Hz pour la radio météo de l</w:t>
      </w:r>
      <w:r w:rsidR="00AF172F">
        <w:rPr>
          <w:lang w:val="fr-FR"/>
        </w:rPr>
        <w:t>'</w:t>
      </w:r>
      <w:r w:rsidRPr="00170497">
        <w:rPr>
          <w:lang w:val="fr-FR"/>
        </w:rPr>
        <w:t>Administration nationale de l</w:t>
      </w:r>
      <w:r w:rsidR="00AF172F">
        <w:rPr>
          <w:lang w:val="fr-FR"/>
        </w:rPr>
        <w:t>'</w:t>
      </w:r>
      <w:r w:rsidRPr="00170497">
        <w:rPr>
          <w:lang w:val="fr-FR"/>
        </w:rPr>
        <w:t xml:space="preserve">atmosphère et des océans </w:t>
      </w:r>
      <w:r w:rsidRPr="00170497">
        <w:rPr>
          <w:i/>
          <w:iCs/>
          <w:lang w:val="fr-FR"/>
        </w:rPr>
        <w:t>(National Oceanic and Atmospheric Administration, NOAA)</w:t>
      </w:r>
      <w:r w:rsidRPr="00170497">
        <w:rPr>
          <w:lang w:val="fr-FR"/>
        </w:rPr>
        <w:t>, à 853 Hz et 960 Hz simultanément pour les stations de radiodiffusion commerciales.</w:t>
      </w:r>
    </w:p>
    <w:p w14:paraId="6B04EA2A" w14:textId="25D192D3" w:rsidR="00E42D0A" w:rsidRPr="00170497" w:rsidRDefault="00E42D0A" w:rsidP="00E42D0A">
      <w:pPr>
        <w:keepLines/>
        <w:rPr>
          <w:lang w:val="fr-FR"/>
        </w:rPr>
      </w:pPr>
      <w:r w:rsidRPr="00170497">
        <w:rPr>
          <w:lang w:val="fr-FR"/>
        </w:rPr>
        <w:t>L</w:t>
      </w:r>
      <w:r w:rsidR="00AF172F">
        <w:rPr>
          <w:lang w:val="fr-FR"/>
        </w:rPr>
        <w:t>'</w:t>
      </w:r>
      <w:r w:rsidRPr="00170497">
        <w:rPr>
          <w:lang w:val="fr-FR"/>
        </w:rPr>
        <w:t>en-tête SAME est la partie la plus critique du protocole d</w:t>
      </w:r>
      <w:r w:rsidR="00AF172F">
        <w:rPr>
          <w:lang w:val="fr-FR"/>
        </w:rPr>
        <w:t>'</w:t>
      </w:r>
      <w:r w:rsidRPr="00170497">
        <w:rPr>
          <w:lang w:val="fr-FR"/>
        </w:rPr>
        <w:t>alerte du public du système EAS. L</w:t>
      </w:r>
      <w:r w:rsidR="00AF172F">
        <w:rPr>
          <w:lang w:val="fr-FR"/>
        </w:rPr>
        <w:t>'</w:t>
      </w:r>
      <w:r w:rsidRPr="00170497">
        <w:rPr>
          <w:lang w:val="fr-FR"/>
        </w:rPr>
        <w:t>en</w:t>
      </w:r>
      <w:r w:rsidRPr="00170497">
        <w:rPr>
          <w:lang w:val="fr-FR"/>
        </w:rPr>
        <w:noBreakHyphen/>
        <w:t>tête contient des informations sur la personne ou l</w:t>
      </w:r>
      <w:r w:rsidR="00AF172F">
        <w:rPr>
          <w:lang w:val="fr-FR"/>
        </w:rPr>
        <w:t>'</w:t>
      </w:r>
      <w:r w:rsidRPr="00170497">
        <w:rPr>
          <w:lang w:val="fr-FR"/>
        </w:rPr>
        <w:t>entité à l</w:t>
      </w:r>
      <w:r w:rsidR="00AF172F">
        <w:rPr>
          <w:lang w:val="fr-FR"/>
        </w:rPr>
        <w:t>'</w:t>
      </w:r>
      <w:r w:rsidRPr="00170497">
        <w:rPr>
          <w:lang w:val="fr-FR"/>
        </w:rPr>
        <w:t>origine de l</w:t>
      </w:r>
      <w:r w:rsidR="00AF172F">
        <w:rPr>
          <w:lang w:val="fr-FR"/>
        </w:rPr>
        <w:t>'</w:t>
      </w:r>
      <w:r w:rsidRPr="00170497">
        <w:rPr>
          <w:lang w:val="fr-FR"/>
        </w:rPr>
        <w:t>alerte (le Président, l</w:t>
      </w:r>
      <w:r w:rsidR="00AF172F">
        <w:rPr>
          <w:lang w:val="fr-FR"/>
        </w:rPr>
        <w:t>'</w:t>
      </w:r>
      <w:r w:rsidRPr="00170497">
        <w:rPr>
          <w:lang w:val="fr-FR"/>
        </w:rPr>
        <w:t>état ou les autorités locales, le service de météorologie national (NOAA/NWS) ou le radiodiffuseur), une brève description d</w:t>
      </w:r>
      <w:r w:rsidR="00AF172F">
        <w:rPr>
          <w:lang w:val="fr-FR"/>
        </w:rPr>
        <w:t>'</w:t>
      </w:r>
      <w:r w:rsidRPr="00170497">
        <w:rPr>
          <w:lang w:val="fr-FR"/>
        </w:rPr>
        <w:t>ordre général de l</w:t>
      </w:r>
      <w:r w:rsidR="00AF172F">
        <w:rPr>
          <w:lang w:val="fr-FR"/>
        </w:rPr>
        <w:t>'</w:t>
      </w:r>
      <w:r w:rsidRPr="00170497">
        <w:rPr>
          <w:lang w:val="fr-FR"/>
        </w:rPr>
        <w:t>événement (tornade, inondation ou orage violent), les zones touchées (jusqu</w:t>
      </w:r>
      <w:r w:rsidR="00AF172F">
        <w:rPr>
          <w:lang w:val="fr-FR"/>
        </w:rPr>
        <w:t>'</w:t>
      </w:r>
      <w:r w:rsidRPr="00170497">
        <w:rPr>
          <w:lang w:val="fr-FR"/>
        </w:rPr>
        <w:t>à 32 zones), la durée prévue de l</w:t>
      </w:r>
      <w:r w:rsidR="00AF172F">
        <w:rPr>
          <w:lang w:val="fr-FR"/>
        </w:rPr>
        <w:t>'</w:t>
      </w:r>
      <w:r w:rsidRPr="00170497">
        <w:rPr>
          <w:lang w:val="fr-FR"/>
        </w:rPr>
        <w:t>événement (en minutes), la date et l</w:t>
      </w:r>
      <w:r w:rsidR="00AF172F">
        <w:rPr>
          <w:lang w:val="fr-FR"/>
        </w:rPr>
        <w:t>'</w:t>
      </w:r>
      <w:r w:rsidRPr="00170497">
        <w:rPr>
          <w:lang w:val="fr-FR"/>
        </w:rPr>
        <w:t>heure auxquelles l</w:t>
      </w:r>
      <w:r w:rsidR="00AF172F">
        <w:rPr>
          <w:lang w:val="fr-FR"/>
        </w:rPr>
        <w:t>'</w:t>
      </w:r>
      <w:r w:rsidRPr="00170497">
        <w:rPr>
          <w:lang w:val="fr-FR"/>
        </w:rPr>
        <w:t>alerte a été émise (en UTC) et une identification de la station d</w:t>
      </w:r>
      <w:r w:rsidR="00AF172F">
        <w:rPr>
          <w:lang w:val="fr-FR"/>
        </w:rPr>
        <w:t>'</w:t>
      </w:r>
      <w:r w:rsidRPr="00170497">
        <w:rPr>
          <w:lang w:val="fr-FR"/>
        </w:rPr>
        <w:t>origine:</w:t>
      </w:r>
    </w:p>
    <w:p w14:paraId="36984AB0" w14:textId="7C7C6087" w:rsidR="00E42D0A" w:rsidRPr="00170497" w:rsidRDefault="00E42D0A" w:rsidP="00E42D0A">
      <w:pPr>
        <w:pStyle w:val="enumlev1"/>
        <w:rPr>
          <w:lang w:val="fr-FR"/>
        </w:rPr>
      </w:pPr>
      <w:r w:rsidRPr="00170497">
        <w:rPr>
          <w:lang w:val="fr-FR"/>
        </w:rPr>
        <w:t>–</w:t>
      </w:r>
      <w:r w:rsidRPr="00170497">
        <w:rPr>
          <w:lang w:val="fr-FR"/>
        </w:rPr>
        <w:tab/>
        <w:t>En-tête SAME: l</w:t>
      </w:r>
      <w:r w:rsidR="00AF172F">
        <w:rPr>
          <w:lang w:val="fr-FR"/>
        </w:rPr>
        <w:t>'</w:t>
      </w:r>
      <w:r w:rsidRPr="00170497">
        <w:rPr>
          <w:lang w:val="fr-FR"/>
        </w:rPr>
        <w:t xml:space="preserve">en-tête SAME utilise la modulation MDFA à un débit de 520,83 </w:t>
      </w:r>
      <w:proofErr w:type="spellStart"/>
      <w:r w:rsidRPr="00170497">
        <w:rPr>
          <w:lang w:val="fr-FR"/>
        </w:rPr>
        <w:t>bit</w:t>
      </w:r>
      <w:proofErr w:type="spellEnd"/>
      <w:r w:rsidRPr="00170497">
        <w:rPr>
          <w:lang w:val="fr-FR"/>
        </w:rPr>
        <w:t>/s pour transmettre les codes. Il utilise deux fréquences: 2 083,3 Hz (fréquence de travail) et 1 562,5 Hz (fréquence de repos). La durée du signal de travail et du signal de repos doit être de 1,92 milliseconde. Les informations principales de l</w:t>
      </w:r>
      <w:r w:rsidR="00AF172F">
        <w:rPr>
          <w:lang w:val="fr-FR"/>
        </w:rPr>
        <w:t>'</w:t>
      </w:r>
      <w:r w:rsidRPr="00170497">
        <w:rPr>
          <w:lang w:val="fr-FR"/>
        </w:rPr>
        <w:t>en-tête comprennent l</w:t>
      </w:r>
      <w:r w:rsidR="00AF172F">
        <w:rPr>
          <w:lang w:val="fr-FR"/>
        </w:rPr>
        <w:t>'</w:t>
      </w:r>
      <w:r w:rsidRPr="00170497">
        <w:rPr>
          <w:lang w:val="fr-FR"/>
        </w:rPr>
        <w:t>expéditeur, le type d</w:t>
      </w:r>
      <w:r w:rsidR="00AF172F">
        <w:rPr>
          <w:lang w:val="fr-FR"/>
        </w:rPr>
        <w:t>'</w:t>
      </w:r>
      <w:r w:rsidRPr="00170497">
        <w:rPr>
          <w:lang w:val="fr-FR"/>
        </w:rPr>
        <w:t>alerte, la région pour laquelle l</w:t>
      </w:r>
      <w:r w:rsidR="00AF172F">
        <w:rPr>
          <w:lang w:val="fr-FR"/>
        </w:rPr>
        <w:t>'</w:t>
      </w:r>
      <w:r w:rsidRPr="00170497">
        <w:rPr>
          <w:lang w:val="fr-FR"/>
        </w:rPr>
        <w:t>alerte est émise, ainsi que la date et l</w:t>
      </w:r>
      <w:r w:rsidR="00AF172F">
        <w:rPr>
          <w:lang w:val="fr-FR"/>
        </w:rPr>
        <w:t>'</w:t>
      </w:r>
      <w:r w:rsidRPr="00170497">
        <w:rPr>
          <w:lang w:val="fr-FR"/>
        </w:rPr>
        <w:t>heure durant lesquelles l</w:t>
      </w:r>
      <w:r w:rsidR="00AF172F">
        <w:rPr>
          <w:lang w:val="fr-FR"/>
        </w:rPr>
        <w:t>'</w:t>
      </w:r>
      <w:r w:rsidRPr="00170497">
        <w:rPr>
          <w:lang w:val="fr-FR"/>
        </w:rPr>
        <w:t>alerte s</w:t>
      </w:r>
      <w:r w:rsidR="00AF172F">
        <w:rPr>
          <w:lang w:val="fr-FR"/>
        </w:rPr>
        <w:t>'</w:t>
      </w:r>
      <w:r w:rsidRPr="00170497">
        <w:rPr>
          <w:lang w:val="fr-FR"/>
        </w:rPr>
        <w:t>applique.</w:t>
      </w:r>
    </w:p>
    <w:p w14:paraId="0B761E7A" w14:textId="7C1CC211" w:rsidR="00E42D0A" w:rsidRPr="00170497" w:rsidRDefault="00E42D0A" w:rsidP="00E42D0A">
      <w:pPr>
        <w:pStyle w:val="enumlev1"/>
        <w:rPr>
          <w:lang w:val="fr-FR"/>
        </w:rPr>
      </w:pPr>
      <w:r w:rsidRPr="00170497">
        <w:rPr>
          <w:lang w:val="fr-FR"/>
        </w:rPr>
        <w:t>–</w:t>
      </w:r>
      <w:r w:rsidRPr="00170497">
        <w:rPr>
          <w:lang w:val="fr-FR"/>
        </w:rPr>
        <w:tab/>
        <w:t>Signal pour attirer l</w:t>
      </w:r>
      <w:r w:rsidR="00AF172F">
        <w:rPr>
          <w:lang w:val="fr-FR"/>
        </w:rPr>
        <w:t>'</w:t>
      </w:r>
      <w:r w:rsidRPr="00170497">
        <w:rPr>
          <w:lang w:val="fr-FR"/>
        </w:rPr>
        <w:t>attention: ce signal peut être à tonalité unique (1</w:t>
      </w:r>
      <w:r w:rsidR="00ED452B" w:rsidRPr="00170497">
        <w:rPr>
          <w:lang w:val="fr-FR"/>
        </w:rPr>
        <w:t> </w:t>
      </w:r>
      <w:r w:rsidRPr="00170497">
        <w:rPr>
          <w:lang w:val="fr-FR"/>
        </w:rPr>
        <w:t>050</w:t>
      </w:r>
      <w:r w:rsidR="00ED452B" w:rsidRPr="00170497">
        <w:rPr>
          <w:lang w:val="fr-FR"/>
        </w:rPr>
        <w:t> </w:t>
      </w:r>
      <w:r w:rsidRPr="00170497">
        <w:rPr>
          <w:lang w:val="fr-FR"/>
        </w:rPr>
        <w:t>Hz) ou à deux</w:t>
      </w:r>
      <w:r w:rsidR="00ED452B" w:rsidRPr="00170497">
        <w:rPr>
          <w:lang w:val="fr-FR"/>
        </w:rPr>
        <w:t> </w:t>
      </w:r>
      <w:r w:rsidRPr="00170497">
        <w:rPr>
          <w:lang w:val="fr-FR"/>
        </w:rPr>
        <w:t>tonalités (853/960 Hz). Les activités de radiodiffusion commerciale utilisent une tonalité double (853 et 960 Hz simultanément), tandis que la tonalité unique (1</w:t>
      </w:r>
      <w:r w:rsidR="00ED452B" w:rsidRPr="00170497">
        <w:rPr>
          <w:lang w:val="fr-FR"/>
        </w:rPr>
        <w:t> </w:t>
      </w:r>
      <w:r w:rsidRPr="00170497">
        <w:rPr>
          <w:lang w:val="fr-FR"/>
        </w:rPr>
        <w:t>050</w:t>
      </w:r>
      <w:r w:rsidR="00ED452B" w:rsidRPr="00170497">
        <w:rPr>
          <w:lang w:val="fr-FR"/>
        </w:rPr>
        <w:t> </w:t>
      </w:r>
      <w:r w:rsidRPr="00170497">
        <w:rPr>
          <w:lang w:val="fr-FR"/>
        </w:rPr>
        <w:t>Hz) est utilisée par la radio météo NOAA. Le signal est conçu pour attirer immédiatement l</w:t>
      </w:r>
      <w:r w:rsidR="00AF172F">
        <w:rPr>
          <w:lang w:val="fr-FR"/>
        </w:rPr>
        <w:t>'</w:t>
      </w:r>
      <w:r w:rsidRPr="00170497">
        <w:rPr>
          <w:lang w:val="fr-FR"/>
        </w:rPr>
        <w:t>attention des auditeurs, ainsi que pour signaler certaines conditions météorologiques.</w:t>
      </w:r>
    </w:p>
    <w:p w14:paraId="4D7BEE4F" w14:textId="77777777" w:rsidR="00E42D0A" w:rsidRPr="00170497" w:rsidRDefault="00E42D0A" w:rsidP="00E42D0A">
      <w:pPr>
        <w:pStyle w:val="enumlev1"/>
        <w:rPr>
          <w:lang w:val="fr-FR"/>
        </w:rPr>
      </w:pPr>
      <w:r w:rsidRPr="00170497">
        <w:rPr>
          <w:lang w:val="fr-FR"/>
        </w:rPr>
        <w:t>–</w:t>
      </w:r>
      <w:r w:rsidRPr="00170497">
        <w:rPr>
          <w:lang w:val="fr-FR"/>
        </w:rPr>
        <w:tab/>
        <w:t>Message audio, vidéo ou textuel effectif.</w:t>
      </w:r>
    </w:p>
    <w:p w14:paraId="26722B30" w14:textId="373525C4" w:rsidR="00E42D0A" w:rsidRPr="00170497" w:rsidRDefault="00E42D0A" w:rsidP="00E42D0A">
      <w:pPr>
        <w:pStyle w:val="enumlev1"/>
        <w:rPr>
          <w:lang w:val="fr-FR"/>
        </w:rPr>
      </w:pPr>
      <w:r w:rsidRPr="00170497">
        <w:rPr>
          <w:lang w:val="fr-FR"/>
        </w:rPr>
        <w:t>–</w:t>
      </w:r>
      <w:r w:rsidRPr="00170497">
        <w:rPr>
          <w:lang w:val="fr-FR"/>
        </w:rPr>
        <w:tab/>
        <w:t>Indicateur de fin de message SAME: il indique la fin du message d</w:t>
      </w:r>
      <w:r w:rsidR="00AF172F">
        <w:rPr>
          <w:lang w:val="fr-FR"/>
        </w:rPr>
        <w:t>'</w:t>
      </w:r>
      <w:r w:rsidRPr="00170497">
        <w:rPr>
          <w:lang w:val="fr-FR"/>
        </w:rPr>
        <w:t>alerte émis en cas d</w:t>
      </w:r>
      <w:r w:rsidR="00AF172F">
        <w:rPr>
          <w:lang w:val="fr-FR"/>
        </w:rPr>
        <w:t>'</w:t>
      </w:r>
      <w:r w:rsidRPr="00170497">
        <w:rPr>
          <w:lang w:val="fr-FR"/>
        </w:rPr>
        <w:t>urgence.</w:t>
      </w:r>
    </w:p>
    <w:p w14:paraId="04EF85CA" w14:textId="41E8EBFB" w:rsidR="00E42D0A" w:rsidRPr="00170497" w:rsidRDefault="00E42D0A" w:rsidP="00E42D0A">
      <w:pPr>
        <w:rPr>
          <w:lang w:val="fr-FR"/>
        </w:rPr>
      </w:pPr>
      <w:r w:rsidRPr="00170497">
        <w:rPr>
          <w:lang w:val="fr-FR"/>
        </w:rPr>
        <w:t>Pour les supports de radiodiffusion sonore, la partie auditive du message d</w:t>
      </w:r>
      <w:r w:rsidR="00AF172F">
        <w:rPr>
          <w:lang w:val="fr-FR"/>
        </w:rPr>
        <w:t>'</w:t>
      </w:r>
      <w:r w:rsidRPr="00170497">
        <w:rPr>
          <w:lang w:val="fr-FR"/>
        </w:rPr>
        <w:t>alerte est généralement insérée dans la programmation sonore radiodiffusée. Pour les supports de radiodiffusion visuelle, la partie textuelle du message d</w:t>
      </w:r>
      <w:r w:rsidR="00AF172F">
        <w:rPr>
          <w:lang w:val="fr-FR"/>
        </w:rPr>
        <w:t>'</w:t>
      </w:r>
      <w:r w:rsidRPr="00170497">
        <w:rPr>
          <w:lang w:val="fr-FR"/>
        </w:rPr>
        <w:t>alerte est déduite des informations contenues dans l</w:t>
      </w:r>
      <w:r w:rsidR="00AF172F">
        <w:rPr>
          <w:lang w:val="fr-FR"/>
        </w:rPr>
        <w:t>'</w:t>
      </w:r>
      <w:r w:rsidRPr="00170497">
        <w:rPr>
          <w:lang w:val="fr-FR"/>
        </w:rPr>
        <w:t>en-tête SAME, reproduite par concaténation en une phrase lisible par l</w:t>
      </w:r>
      <w:r w:rsidR="00AF172F">
        <w:rPr>
          <w:lang w:val="fr-FR"/>
        </w:rPr>
        <w:t>'</w:t>
      </w:r>
      <w:r w:rsidRPr="00170497">
        <w:rPr>
          <w:lang w:val="fr-FR"/>
        </w:rPr>
        <w:t>homme, et la partie auditive est insérée dans l</w:t>
      </w:r>
      <w:r w:rsidR="00AF172F">
        <w:rPr>
          <w:lang w:val="fr-FR"/>
        </w:rPr>
        <w:t>'</w:t>
      </w:r>
      <w:r w:rsidRPr="00170497">
        <w:rPr>
          <w:lang w:val="fr-FR"/>
        </w:rPr>
        <w:t>audio du programme principal.</w:t>
      </w:r>
    </w:p>
    <w:p w14:paraId="73EC5672" w14:textId="069CFCA3" w:rsidR="00E42D0A" w:rsidRPr="00170497" w:rsidRDefault="00E42D0A" w:rsidP="00E42D0A">
      <w:pPr>
        <w:pStyle w:val="Heading2"/>
        <w:rPr>
          <w:lang w:val="fr-FR"/>
        </w:rPr>
      </w:pPr>
      <w:bookmarkStart w:id="33" w:name="_Toc182484302"/>
      <w:bookmarkStart w:id="34" w:name="_Toc207374226"/>
      <w:r w:rsidRPr="00170497">
        <w:rPr>
          <w:bCs/>
          <w:lang w:val="fr-FR"/>
        </w:rPr>
        <w:t>4.2</w:t>
      </w:r>
      <w:r w:rsidRPr="00170497">
        <w:rPr>
          <w:lang w:val="fr-FR"/>
        </w:rPr>
        <w:tab/>
      </w:r>
      <w:r w:rsidRPr="00170497">
        <w:rPr>
          <w:bCs/>
          <w:lang w:val="fr-FR"/>
        </w:rPr>
        <w:t>Signalisation du protocole d</w:t>
      </w:r>
      <w:r w:rsidR="00AF172F">
        <w:rPr>
          <w:bCs/>
          <w:lang w:val="fr-FR"/>
        </w:rPr>
        <w:t>'</w:t>
      </w:r>
      <w:r w:rsidRPr="00170497">
        <w:rPr>
          <w:bCs/>
          <w:lang w:val="fr-FR"/>
        </w:rPr>
        <w:t>alerte commun (CAP)</w:t>
      </w:r>
      <w:bookmarkEnd w:id="33"/>
      <w:bookmarkEnd w:id="34"/>
    </w:p>
    <w:p w14:paraId="4CBD38DE" w14:textId="2A3FB172" w:rsidR="00E42D0A" w:rsidRPr="00170497" w:rsidRDefault="00E42D0A" w:rsidP="00E42D0A">
      <w:pPr>
        <w:rPr>
          <w:lang w:val="fr-FR"/>
        </w:rPr>
      </w:pPr>
      <w:r w:rsidRPr="00170497">
        <w:rPr>
          <w:lang w:val="fr-FR"/>
        </w:rPr>
        <w:t>Le protocole d</w:t>
      </w:r>
      <w:r w:rsidR="00AF172F">
        <w:rPr>
          <w:lang w:val="fr-FR"/>
        </w:rPr>
        <w:t>'</w:t>
      </w:r>
      <w:r w:rsidRPr="00170497">
        <w:rPr>
          <w:lang w:val="fr-FR"/>
        </w:rPr>
        <w:t>alerte commun (CAP) est un format numérique standard XML pour l</w:t>
      </w:r>
      <w:r w:rsidR="00AF172F">
        <w:rPr>
          <w:lang w:val="fr-FR"/>
        </w:rPr>
        <w:t>'</w:t>
      </w:r>
      <w:r w:rsidRPr="00170497">
        <w:rPr>
          <w:lang w:val="fr-FR"/>
        </w:rPr>
        <w:t>échange d</w:t>
      </w:r>
      <w:r w:rsidR="00AF172F">
        <w:rPr>
          <w:lang w:val="fr-FR"/>
        </w:rPr>
        <w:t>'</w:t>
      </w:r>
      <w:r w:rsidRPr="00170497">
        <w:rPr>
          <w:lang w:val="fr-FR"/>
        </w:rPr>
        <w:t>alertes en cas d</w:t>
      </w:r>
      <w:r w:rsidR="00AF172F">
        <w:rPr>
          <w:lang w:val="fr-FR"/>
        </w:rPr>
        <w:t>'</w:t>
      </w:r>
      <w:r w:rsidRPr="00170497">
        <w:rPr>
          <w:lang w:val="fr-FR"/>
        </w:rPr>
        <w:t>urgence, permettant de diffuser simultanément un message d</w:t>
      </w:r>
      <w:r w:rsidR="00AF172F">
        <w:rPr>
          <w:lang w:val="fr-FR"/>
        </w:rPr>
        <w:t>'</w:t>
      </w:r>
      <w:r w:rsidRPr="00170497">
        <w:rPr>
          <w:lang w:val="fr-FR"/>
        </w:rPr>
        <w:t>alerte cohérent sur plusieurs voies de communication. La structure des données CAP est rétro compatible avec les formats d</w:t>
      </w:r>
      <w:r w:rsidR="00AF172F">
        <w:rPr>
          <w:lang w:val="fr-FR"/>
        </w:rPr>
        <w:t>'</w:t>
      </w:r>
      <w:r w:rsidRPr="00170497">
        <w:rPr>
          <w:lang w:val="fr-FR"/>
        </w:rPr>
        <w:t>alerte existants, y compris l</w:t>
      </w:r>
      <w:r w:rsidR="00AF172F">
        <w:rPr>
          <w:lang w:val="fr-FR"/>
        </w:rPr>
        <w:t>'</w:t>
      </w:r>
      <w:r w:rsidRPr="00170497">
        <w:rPr>
          <w:lang w:val="fr-FR"/>
        </w:rPr>
        <w:t>identificateur SAME utilisé dans la radio météo NOAA et le système EAS radiodiffusé.</w:t>
      </w:r>
    </w:p>
    <w:p w14:paraId="123B7465" w14:textId="77777777" w:rsidR="00E42D0A" w:rsidRPr="00170497" w:rsidRDefault="00E42D0A" w:rsidP="00E42D0A">
      <w:pPr>
        <w:rPr>
          <w:lang w:val="fr-FR"/>
        </w:rPr>
      </w:pPr>
      <w:r w:rsidRPr="00170497">
        <w:rPr>
          <w:lang w:val="fr-FR"/>
        </w:rPr>
        <w:t>Outre la norme CAP standard, des pays ont élaboré des spécifications techniques supplémentaires pour le «profil» CAP. Par exemple:</w:t>
      </w:r>
    </w:p>
    <w:p w14:paraId="0DECEEB5" w14:textId="627D8AA6" w:rsidR="00E42D0A" w:rsidRPr="00170497" w:rsidRDefault="00E42D0A" w:rsidP="00E42D0A">
      <w:pPr>
        <w:pStyle w:val="enumlev1"/>
        <w:rPr>
          <w:lang w:val="fr-FR"/>
        </w:rPr>
      </w:pPr>
      <w:r w:rsidRPr="00170497">
        <w:rPr>
          <w:lang w:val="fr-FR"/>
        </w:rPr>
        <w:t>–</w:t>
      </w:r>
      <w:r w:rsidRPr="00170497">
        <w:rPr>
          <w:lang w:val="fr-FR"/>
        </w:rPr>
        <w:tab/>
        <w:t>Aux États-Unis, l</w:t>
      </w:r>
      <w:r w:rsidR="00AF172F">
        <w:rPr>
          <w:lang w:val="fr-FR"/>
        </w:rPr>
        <w:t>'</w:t>
      </w:r>
      <w:r w:rsidRPr="00170497">
        <w:rPr>
          <w:lang w:val="fr-FR"/>
        </w:rPr>
        <w:t>Agence fédérale de gestion des urgences (</w:t>
      </w:r>
      <w:r w:rsidRPr="00170497">
        <w:rPr>
          <w:i/>
          <w:iCs/>
          <w:lang w:val="fr-FR"/>
        </w:rPr>
        <w:t xml:space="preserve">Federal Emergency Management Agency, </w:t>
      </w:r>
      <w:r w:rsidRPr="00170497">
        <w:rPr>
          <w:lang w:val="fr-FR"/>
        </w:rPr>
        <w:t>FEMA) a élaboré le profil US-IPAWS pour garantir la compatibilité avec les systèmes d</w:t>
      </w:r>
      <w:r w:rsidR="00AF172F">
        <w:rPr>
          <w:lang w:val="fr-FR"/>
        </w:rPr>
        <w:t>'</w:t>
      </w:r>
      <w:r w:rsidRPr="00170497">
        <w:rPr>
          <w:lang w:val="fr-FR"/>
        </w:rPr>
        <w:t>alerte existants utilisés dans le pays. La FEMA a officiellement adopté le protocole CAP et le profil IPAWS pour mettre en œuvre le système intégré d</w:t>
      </w:r>
      <w:r w:rsidR="00AF172F">
        <w:rPr>
          <w:lang w:val="fr-FR"/>
        </w:rPr>
        <w:t>'</w:t>
      </w:r>
      <w:r w:rsidRPr="00170497">
        <w:rPr>
          <w:lang w:val="fr-FR"/>
        </w:rPr>
        <w:t>alerte et d</w:t>
      </w:r>
      <w:r w:rsidR="00AF172F">
        <w:rPr>
          <w:lang w:val="fr-FR"/>
        </w:rPr>
        <w:t>'</w:t>
      </w:r>
      <w:r w:rsidRPr="00170497">
        <w:rPr>
          <w:lang w:val="fr-FR"/>
        </w:rPr>
        <w:t>avertissement du public (IPAWS).</w:t>
      </w:r>
    </w:p>
    <w:p w14:paraId="558E4914" w14:textId="3C40FFD4" w:rsidR="00E42D0A" w:rsidRPr="00170497" w:rsidRDefault="00E42D0A" w:rsidP="00E42D0A">
      <w:pPr>
        <w:pStyle w:val="enumlev1"/>
        <w:rPr>
          <w:lang w:val="fr-FR"/>
        </w:rPr>
      </w:pPr>
      <w:r w:rsidRPr="00170497">
        <w:rPr>
          <w:lang w:val="fr-FR"/>
        </w:rPr>
        <w:lastRenderedPageBreak/>
        <w:t>–</w:t>
      </w:r>
      <w:r w:rsidRPr="00170497">
        <w:rPr>
          <w:lang w:val="fr-FR"/>
        </w:rPr>
        <w:tab/>
        <w:t>Au Canada, le système national d</w:t>
      </w:r>
      <w:r w:rsidR="00AF172F">
        <w:rPr>
          <w:lang w:val="fr-FR"/>
        </w:rPr>
        <w:t>'</w:t>
      </w:r>
      <w:r w:rsidRPr="00170497">
        <w:rPr>
          <w:lang w:val="fr-FR"/>
        </w:rPr>
        <w:t>alerte a officiellement adopté le protocole CAP et un profil</w:t>
      </w:r>
      <w:r w:rsidR="00ED452B" w:rsidRPr="00170497">
        <w:rPr>
          <w:lang w:val="fr-FR"/>
        </w:rPr>
        <w:t> </w:t>
      </w:r>
      <w:r w:rsidRPr="00170497">
        <w:rPr>
          <w:lang w:val="fr-FR"/>
        </w:rPr>
        <w:t>CAP du Canada (CAP-CP) pour intégrer son système national de regroupement et de diffusion des alertes (NAAD). De même, d</w:t>
      </w:r>
      <w:r w:rsidR="00AF172F">
        <w:rPr>
          <w:lang w:val="fr-FR"/>
        </w:rPr>
        <w:t>'</w:t>
      </w:r>
      <w:r w:rsidRPr="00170497">
        <w:rPr>
          <w:lang w:val="fr-FR"/>
        </w:rPr>
        <w:t>autres pays ont élaboré leurs propres profils CAP nationaux et régionaux.</w:t>
      </w:r>
    </w:p>
    <w:p w14:paraId="4E966E5D" w14:textId="2934CE39" w:rsidR="00E42D0A" w:rsidRPr="00170497" w:rsidRDefault="00E42D0A" w:rsidP="00E42D0A">
      <w:pPr>
        <w:keepNext/>
        <w:keepLines/>
        <w:rPr>
          <w:lang w:val="fr-FR"/>
        </w:rPr>
      </w:pPr>
      <w:r w:rsidRPr="00170497">
        <w:rPr>
          <w:lang w:val="fr-FR"/>
        </w:rPr>
        <w:t>Dans un environnement de radiodiffusion, les messages CAP reçus de sources officielles peuvent être utilisés pour créer des messages d</w:t>
      </w:r>
      <w:r w:rsidR="00AF172F">
        <w:rPr>
          <w:lang w:val="fr-FR"/>
        </w:rPr>
        <w:t>'</w:t>
      </w:r>
      <w:r w:rsidRPr="00170497">
        <w:rPr>
          <w:lang w:val="fr-FR"/>
        </w:rPr>
        <w:t>alerte en cas d</w:t>
      </w:r>
      <w:r w:rsidR="00AF172F">
        <w:rPr>
          <w:lang w:val="fr-FR"/>
        </w:rPr>
        <w:t>'</w:t>
      </w:r>
      <w:r w:rsidRPr="00170497">
        <w:rPr>
          <w:lang w:val="fr-FR"/>
        </w:rPr>
        <w:t>urgence qui sont insérés dans les programmes audio et/ou vidéo avant transmission.</w:t>
      </w:r>
    </w:p>
    <w:p w14:paraId="7C14C76A" w14:textId="2687C056" w:rsidR="00E42D0A" w:rsidRPr="00170497" w:rsidRDefault="00E42D0A" w:rsidP="00E42D0A">
      <w:pPr>
        <w:pStyle w:val="enumlev1"/>
        <w:rPr>
          <w:lang w:val="fr-FR"/>
        </w:rPr>
      </w:pPr>
      <w:r w:rsidRPr="00170497">
        <w:rPr>
          <w:lang w:val="fr-FR"/>
        </w:rPr>
        <w:t>–</w:t>
      </w:r>
      <w:r w:rsidRPr="00170497">
        <w:rPr>
          <w:lang w:val="fr-FR"/>
        </w:rPr>
        <w:tab/>
        <w:t>Pour les supports de radiodiffusion sonore, le média audio référencé du message CAP est généralement inséré dans la programmation sonore radiodiffusée. En l</w:t>
      </w:r>
      <w:r w:rsidR="00AF172F">
        <w:rPr>
          <w:lang w:val="fr-FR"/>
        </w:rPr>
        <w:t>'</w:t>
      </w:r>
      <w:r w:rsidRPr="00170497">
        <w:rPr>
          <w:lang w:val="fr-FR"/>
        </w:rPr>
        <w:t>absence de support audio, on peut utiliser des capacités de conversion texte-parole pour transmettre le message auditif à partir d</w:t>
      </w:r>
      <w:r w:rsidR="00AF172F">
        <w:rPr>
          <w:lang w:val="fr-FR"/>
        </w:rPr>
        <w:t>'</w:t>
      </w:r>
      <w:r w:rsidRPr="00170497">
        <w:rPr>
          <w:lang w:val="fr-FR"/>
        </w:rPr>
        <w:t xml:space="preserve">éléments spécifiques du message CAP. </w:t>
      </w:r>
    </w:p>
    <w:p w14:paraId="44332159" w14:textId="74BE2EF6" w:rsidR="00E42D0A" w:rsidRPr="00170497" w:rsidRDefault="00E42D0A" w:rsidP="00E42D0A">
      <w:pPr>
        <w:pStyle w:val="enumlev1"/>
        <w:rPr>
          <w:lang w:val="fr-FR"/>
        </w:rPr>
      </w:pPr>
      <w:r w:rsidRPr="00170497">
        <w:rPr>
          <w:lang w:val="fr-FR"/>
        </w:rPr>
        <w:t>–</w:t>
      </w:r>
      <w:r w:rsidRPr="00170497">
        <w:rPr>
          <w:lang w:val="fr-FR"/>
        </w:rPr>
        <w:tab/>
        <w:t>Pour les supports de radiodiffusion télévisuelle, les éléments textuels pertinents du message</w:t>
      </w:r>
      <w:r w:rsidR="00ED452B" w:rsidRPr="00170497">
        <w:rPr>
          <w:lang w:val="fr-FR"/>
        </w:rPr>
        <w:t> </w:t>
      </w:r>
      <w:r w:rsidRPr="00170497">
        <w:rPr>
          <w:lang w:val="fr-FR"/>
        </w:rPr>
        <w:t>CAP fournissent le message d</w:t>
      </w:r>
      <w:r w:rsidR="00AF172F">
        <w:rPr>
          <w:lang w:val="fr-FR"/>
        </w:rPr>
        <w:t>'</w:t>
      </w:r>
      <w:r w:rsidRPr="00170497">
        <w:rPr>
          <w:lang w:val="fr-FR"/>
        </w:rPr>
        <w:t>alerte et la partie auditive est insérée dans l</w:t>
      </w:r>
      <w:r w:rsidR="00AF172F">
        <w:rPr>
          <w:lang w:val="fr-FR"/>
        </w:rPr>
        <w:t>'</w:t>
      </w:r>
      <w:r w:rsidRPr="00170497">
        <w:rPr>
          <w:lang w:val="fr-FR"/>
        </w:rPr>
        <w:t>audio du programme principal.</w:t>
      </w:r>
    </w:p>
    <w:p w14:paraId="78932646" w14:textId="46C074ED" w:rsidR="00E42D0A" w:rsidRPr="00170497" w:rsidRDefault="00E42D0A" w:rsidP="00E42D0A">
      <w:pPr>
        <w:rPr>
          <w:lang w:val="fr-FR"/>
        </w:rPr>
      </w:pPr>
      <w:r w:rsidRPr="00170497">
        <w:rPr>
          <w:lang w:val="fr-FR"/>
        </w:rPr>
        <w:t>Des messages CAP correctement conçus peuvent fournir les éléments de données nécessaires pour construire ces quatre parties d</w:t>
      </w:r>
      <w:r w:rsidR="00AF172F">
        <w:rPr>
          <w:lang w:val="fr-FR"/>
        </w:rPr>
        <w:t>'</w:t>
      </w:r>
      <w:r w:rsidRPr="00170497">
        <w:rPr>
          <w:lang w:val="fr-FR"/>
        </w:rPr>
        <w:t xml:space="preserve">une alerte EAS. Ainsi, le protocole CAP offre une autre méthode pour distribuer les alertes EAS dans le système EAS hors du «montage en guirlande» traditionnel dudit système. Étant donné que le protocole CAP peut fournir des éléments descriptifs supplémentaires qui ne peuvent pas être codés dans une alerte audio EAS, ces éléments peuvent être mis à disposition au point de réception pour permettre non seulement le déclenchement du système EAS, mais aussi la diffusion à partir de ce point. </w:t>
      </w:r>
    </w:p>
    <w:p w14:paraId="40304E8E" w14:textId="1D3376B6" w:rsidR="00E42D0A" w:rsidRPr="00170497" w:rsidRDefault="00E42D0A" w:rsidP="00E42D0A">
      <w:pPr>
        <w:rPr>
          <w:lang w:val="fr-FR"/>
        </w:rPr>
      </w:pPr>
      <w:r w:rsidRPr="00170497">
        <w:rPr>
          <w:lang w:val="fr-FR"/>
        </w:rPr>
        <w:t>La Figure 9 illustre les étapes générales de traitement et le flux de données lors de la conversion d</w:t>
      </w:r>
      <w:r w:rsidR="00AF172F">
        <w:rPr>
          <w:lang w:val="fr-FR"/>
        </w:rPr>
        <w:t>'</w:t>
      </w:r>
      <w:r w:rsidRPr="00170497">
        <w:rPr>
          <w:lang w:val="fr-FR"/>
        </w:rPr>
        <w:t>un message CAP en signal d</w:t>
      </w:r>
      <w:r w:rsidR="00AF172F">
        <w:rPr>
          <w:lang w:val="fr-FR"/>
        </w:rPr>
        <w:t>'</w:t>
      </w:r>
      <w:r w:rsidRPr="00170497">
        <w:rPr>
          <w:lang w:val="fr-FR"/>
        </w:rPr>
        <w:t>interruption de la diffusion dans le système EAS des États-Unis</w:t>
      </w:r>
      <w:r w:rsidRPr="00170497">
        <w:rPr>
          <w:rStyle w:val="FootnoteReference"/>
          <w:lang w:val="fr-FR"/>
        </w:rPr>
        <w:footnoteReference w:id="2"/>
      </w:r>
      <w:r w:rsidRPr="00170497">
        <w:rPr>
          <w:lang w:val="fr-FR"/>
        </w:rPr>
        <w:t>. Une approche similaire est utilisée au Canada</w:t>
      </w:r>
      <w:r w:rsidRPr="00170497">
        <w:rPr>
          <w:rStyle w:val="FootnoteReference"/>
          <w:lang w:val="fr-FR"/>
        </w:rPr>
        <w:footnoteReference w:id="3"/>
      </w:r>
      <w:r w:rsidRPr="00170497">
        <w:rPr>
          <w:lang w:val="fr-FR"/>
        </w:rPr>
        <w:t>.</w:t>
      </w:r>
    </w:p>
    <w:p w14:paraId="184272A2" w14:textId="77777777" w:rsidR="00E42D0A" w:rsidRPr="00170497" w:rsidRDefault="00E42D0A" w:rsidP="00E42D0A">
      <w:pPr>
        <w:pStyle w:val="FigureNo"/>
        <w:rPr>
          <w:lang w:val="fr-FR"/>
        </w:rPr>
      </w:pPr>
      <w:r w:rsidRPr="00170497">
        <w:rPr>
          <w:lang w:val="fr-FR"/>
        </w:rPr>
        <w:lastRenderedPageBreak/>
        <w:t>Figure 9</w:t>
      </w:r>
    </w:p>
    <w:p w14:paraId="48346A8C" w14:textId="224B7574" w:rsidR="00E42D0A" w:rsidRPr="00170497" w:rsidRDefault="0039236D" w:rsidP="00E85345">
      <w:pPr>
        <w:pStyle w:val="Figure"/>
        <w:rPr>
          <w:lang w:val="fr-FR"/>
        </w:rPr>
      </w:pPr>
      <w:r>
        <w:rPr>
          <w:noProof/>
          <w:lang w:val="fr-FR"/>
        </w:rPr>
        <w:drawing>
          <wp:inline distT="0" distB="0" distL="0" distR="0" wp14:anchorId="43E5B3FD" wp14:editId="36BB39D8">
            <wp:extent cx="5096266" cy="7123190"/>
            <wp:effectExtent l="0" t="0" r="9525" b="1905"/>
            <wp:docPr id="2034503491" name="Picture 10" descr="Figure 9 shows shows the general processing steps and flow of data during CAP to broadcast interrupt translation in the EAS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03491" name="Picture 10" descr="Figure 9 shows shows the general processing steps and flow of data during CAP to broadcast interrupt translation in the EAS of the United Stat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96266" cy="7123190"/>
                    </a:xfrm>
                    <a:prstGeom prst="rect">
                      <a:avLst/>
                    </a:prstGeom>
                  </pic:spPr>
                </pic:pic>
              </a:graphicData>
            </a:graphic>
          </wp:inline>
        </w:drawing>
      </w:r>
    </w:p>
    <w:p w14:paraId="1DE85175" w14:textId="2C3BA08E" w:rsidR="00E42D0A" w:rsidRPr="00170497" w:rsidRDefault="00E42D0A" w:rsidP="00E42D0A">
      <w:pPr>
        <w:pStyle w:val="Heading2"/>
        <w:rPr>
          <w:lang w:val="fr-FR"/>
        </w:rPr>
      </w:pPr>
      <w:bookmarkStart w:id="35" w:name="_Toc182484303"/>
      <w:bookmarkStart w:id="36" w:name="_Toc207374227"/>
      <w:r w:rsidRPr="00170497">
        <w:rPr>
          <w:bCs/>
          <w:lang w:val="fr-FR"/>
        </w:rPr>
        <w:t>4.3</w:t>
      </w:r>
      <w:r w:rsidRPr="00170497">
        <w:rPr>
          <w:lang w:val="fr-FR"/>
        </w:rPr>
        <w:tab/>
      </w:r>
      <w:r w:rsidRPr="00170497">
        <w:rPr>
          <w:bCs/>
          <w:lang w:val="fr-FR"/>
        </w:rPr>
        <w:t>Signalisation d</w:t>
      </w:r>
      <w:r w:rsidR="00AF172F">
        <w:rPr>
          <w:bCs/>
          <w:lang w:val="fr-FR"/>
        </w:rPr>
        <w:t>'</w:t>
      </w:r>
      <w:r w:rsidRPr="00170497">
        <w:rPr>
          <w:bCs/>
          <w:lang w:val="fr-FR"/>
        </w:rPr>
        <w:t>informations accessibles en cas d</w:t>
      </w:r>
      <w:r w:rsidR="00AF172F">
        <w:rPr>
          <w:bCs/>
          <w:lang w:val="fr-FR"/>
        </w:rPr>
        <w:t>'</w:t>
      </w:r>
      <w:r w:rsidRPr="00170497">
        <w:rPr>
          <w:bCs/>
          <w:lang w:val="fr-FR"/>
        </w:rPr>
        <w:t>urgence</w:t>
      </w:r>
      <w:bookmarkEnd w:id="35"/>
      <w:bookmarkEnd w:id="36"/>
    </w:p>
    <w:p w14:paraId="7489ABC0" w14:textId="1325CC27" w:rsidR="00E42D0A" w:rsidRPr="00170497" w:rsidRDefault="00E42D0A" w:rsidP="00E42D0A">
      <w:pPr>
        <w:rPr>
          <w:lang w:val="fr-FR"/>
        </w:rPr>
      </w:pPr>
      <w:r w:rsidRPr="00170497">
        <w:rPr>
          <w:lang w:val="fr-FR"/>
        </w:rPr>
        <w:t>En Amérique du Nord et dans les Caraïbes, l</w:t>
      </w:r>
      <w:r w:rsidR="00AF172F">
        <w:rPr>
          <w:lang w:val="fr-FR"/>
        </w:rPr>
        <w:t>'</w:t>
      </w:r>
      <w:r w:rsidRPr="00170497">
        <w:rPr>
          <w:lang w:val="fr-FR"/>
        </w:rPr>
        <w:t>audio des téléviseurs analogiques classiques (par exemple, NTSC) et numériques de première génération (c</w:t>
      </w:r>
      <w:r w:rsidR="00AF172F">
        <w:rPr>
          <w:lang w:val="fr-FR"/>
        </w:rPr>
        <w:t>'</w:t>
      </w:r>
      <w:r w:rsidRPr="00170497">
        <w:rPr>
          <w:lang w:val="fr-FR"/>
        </w:rPr>
        <w:t>est-à-dire, ATSC 1.0) permet l</w:t>
      </w:r>
      <w:r w:rsidR="00AF172F">
        <w:rPr>
          <w:lang w:val="fr-FR"/>
        </w:rPr>
        <w:t>'</w:t>
      </w:r>
      <w:r w:rsidRPr="00170497">
        <w:rPr>
          <w:lang w:val="fr-FR"/>
        </w:rPr>
        <w:t>inclusion d</w:t>
      </w:r>
      <w:r w:rsidR="00AF172F">
        <w:rPr>
          <w:lang w:val="fr-FR"/>
        </w:rPr>
        <w:t>'</w:t>
      </w:r>
      <w:r w:rsidRPr="00170497">
        <w:rPr>
          <w:lang w:val="fr-FR"/>
        </w:rPr>
        <w:t>un programme audio secondaire (SAP) qui est généralement utilisé pour fournir un audio dans une langue supplémentaire, mais qui est également parfois utilisé pour fournir un audio descriptif d</w:t>
      </w:r>
      <w:r w:rsidR="00AF172F">
        <w:rPr>
          <w:lang w:val="fr-FR"/>
        </w:rPr>
        <w:t>'</w:t>
      </w:r>
      <w:r w:rsidRPr="00170497">
        <w:rPr>
          <w:lang w:val="fr-FR"/>
        </w:rPr>
        <w:t xml:space="preserve">urgence dans une langue principale ou secondaire. </w:t>
      </w:r>
    </w:p>
    <w:p w14:paraId="608ED212" w14:textId="34D9C0ED" w:rsidR="00E42D0A" w:rsidRPr="00170497" w:rsidRDefault="00E42D0A" w:rsidP="00E42D0A">
      <w:pPr>
        <w:keepLines/>
        <w:rPr>
          <w:lang w:val="fr-FR"/>
        </w:rPr>
      </w:pPr>
      <w:r w:rsidRPr="00170497">
        <w:rPr>
          <w:lang w:val="fr-FR"/>
        </w:rPr>
        <w:lastRenderedPageBreak/>
        <w:t>Le système audio ATSC 3.0 prend en charge l</w:t>
      </w:r>
      <w:r w:rsidR="00AF172F">
        <w:rPr>
          <w:lang w:val="fr-FR"/>
        </w:rPr>
        <w:t>'</w:t>
      </w:r>
      <w:r w:rsidRPr="00170497">
        <w:rPr>
          <w:lang w:val="fr-FR"/>
        </w:rPr>
        <w:t>inclusion et la signalisation de signaux audio (voix) qui fournissent des représentations auditives d</w:t>
      </w:r>
      <w:r w:rsidR="00AF172F">
        <w:rPr>
          <w:lang w:val="fr-FR"/>
        </w:rPr>
        <w:t>'</w:t>
      </w:r>
      <w:r w:rsidRPr="00170497">
        <w:rPr>
          <w:lang w:val="fr-FR"/>
        </w:rPr>
        <w:t>informations en cas d</w:t>
      </w:r>
      <w:r w:rsidR="00AF172F">
        <w:rPr>
          <w:lang w:val="fr-FR"/>
        </w:rPr>
        <w:t>'</w:t>
      </w:r>
      <w:r w:rsidRPr="00170497">
        <w:rPr>
          <w:lang w:val="fr-FR"/>
        </w:rPr>
        <w:t>urgence fournies par les radiodiffuseurs dans des textes affichés à l</w:t>
      </w:r>
      <w:r w:rsidR="00AF172F">
        <w:rPr>
          <w:lang w:val="fr-FR"/>
        </w:rPr>
        <w:t>'</w:t>
      </w:r>
      <w:r w:rsidRPr="00170497">
        <w:rPr>
          <w:lang w:val="fr-FR"/>
        </w:rPr>
        <w:t>écran (par exemple, texte statique ou en bandeau défilant). Parfois appelée «piste d</w:t>
      </w:r>
      <w:r w:rsidR="00AF172F">
        <w:rPr>
          <w:lang w:val="fr-FR"/>
        </w:rPr>
        <w:t>'</w:t>
      </w:r>
      <w:r w:rsidRPr="00170497">
        <w:rPr>
          <w:lang w:val="fr-FR"/>
        </w:rPr>
        <w:t>urgence», cette capacité du système ATSC 3.0 permet de fournir des informations en cas d</w:t>
      </w:r>
      <w:r w:rsidR="00AF172F">
        <w:rPr>
          <w:lang w:val="fr-FR"/>
        </w:rPr>
        <w:t>'</w:t>
      </w:r>
      <w:r w:rsidRPr="00170497">
        <w:rPr>
          <w:lang w:val="fr-FR"/>
        </w:rPr>
        <w:t>urgence sous forme audio dans plusieurs langues au choix.</w:t>
      </w:r>
    </w:p>
    <w:p w14:paraId="621DD6FA" w14:textId="77777777" w:rsidR="00E42D0A" w:rsidRPr="00170497" w:rsidRDefault="00E42D0A" w:rsidP="00E42D0A">
      <w:pPr>
        <w:pStyle w:val="Heading2"/>
        <w:rPr>
          <w:lang w:val="fr-FR"/>
        </w:rPr>
      </w:pPr>
      <w:bookmarkStart w:id="37" w:name="_Toc182484304"/>
      <w:bookmarkStart w:id="38" w:name="_Toc207374228"/>
      <w:r w:rsidRPr="00170497">
        <w:rPr>
          <w:bCs/>
          <w:lang w:val="fr-FR"/>
        </w:rPr>
        <w:t>4.4</w:t>
      </w:r>
      <w:r w:rsidRPr="00170497">
        <w:rPr>
          <w:lang w:val="fr-FR"/>
        </w:rPr>
        <w:tab/>
      </w:r>
      <w:r w:rsidRPr="00170497">
        <w:rPr>
          <w:bCs/>
          <w:lang w:val="fr-FR"/>
        </w:rPr>
        <w:t>Références</w:t>
      </w:r>
      <w:bookmarkEnd w:id="37"/>
      <w:bookmarkEnd w:id="38"/>
    </w:p>
    <w:p w14:paraId="2DCD17E0" w14:textId="77777777" w:rsidR="00E42D0A" w:rsidRPr="00170497" w:rsidRDefault="00E42D0A" w:rsidP="00E42D0A">
      <w:pPr>
        <w:rPr>
          <w:lang w:val="fr-FR"/>
        </w:rPr>
      </w:pPr>
      <w:r w:rsidRPr="00170497">
        <w:rPr>
          <w:lang w:val="fr-FR"/>
        </w:rPr>
        <w:t>Les informations données au § 4 sont disponibles dans les références suivantes:</w:t>
      </w:r>
    </w:p>
    <w:p w14:paraId="3019CB29" w14:textId="77777777" w:rsidR="00E42D0A" w:rsidRPr="00AF172F" w:rsidRDefault="00E42D0A" w:rsidP="00E85345">
      <w:pPr>
        <w:pStyle w:val="Reftext"/>
        <w:rPr>
          <w:lang w:val="en-US"/>
        </w:rPr>
      </w:pPr>
      <w:r w:rsidRPr="00AF172F">
        <w:rPr>
          <w:lang w:val="en-US"/>
        </w:rPr>
        <w:t>[1]</w:t>
      </w:r>
      <w:r w:rsidRPr="00AF172F">
        <w:rPr>
          <w:lang w:val="en-US"/>
        </w:rPr>
        <w:tab/>
        <w:t xml:space="preserve">ATSC: «ATSC Audio Common Elements,» Part 1, Document A/342:2023-03, Advanced Television Systems Committee, Washington, DC, 28 mars 2023. </w:t>
      </w:r>
    </w:p>
    <w:p w14:paraId="6893B51D" w14:textId="77777777" w:rsidR="00E42D0A" w:rsidRPr="00AF172F" w:rsidRDefault="00E42D0A" w:rsidP="00E85345">
      <w:pPr>
        <w:pStyle w:val="Reftext"/>
        <w:rPr>
          <w:lang w:val="en-US"/>
        </w:rPr>
      </w:pPr>
      <w:r w:rsidRPr="00AF172F">
        <w:rPr>
          <w:lang w:val="en-US"/>
        </w:rPr>
        <w:t>[2]</w:t>
      </w:r>
      <w:r w:rsidRPr="00AF172F">
        <w:rPr>
          <w:lang w:val="en-US"/>
        </w:rPr>
        <w:tab/>
        <w:t xml:space="preserve">ECIG Recommendations for a CAP EAS Implementation Guide, EAS CAP Industry Group ECIG EAS-CAP Implementation Guide Subcommittee Version 1.0, 17 </w:t>
      </w:r>
      <w:proofErr w:type="spellStart"/>
      <w:r w:rsidRPr="00AF172F">
        <w:rPr>
          <w:lang w:val="en-US"/>
        </w:rPr>
        <w:t>mai</w:t>
      </w:r>
      <w:proofErr w:type="spellEnd"/>
      <w:r w:rsidRPr="00AF172F">
        <w:rPr>
          <w:lang w:val="en-US"/>
        </w:rPr>
        <w:t xml:space="preserve"> 2010.</w:t>
      </w:r>
    </w:p>
    <w:p w14:paraId="059815D8" w14:textId="2A625C35" w:rsidR="00E42D0A" w:rsidRPr="00170497" w:rsidRDefault="00E42D0A" w:rsidP="00E85345">
      <w:pPr>
        <w:pStyle w:val="Reftext"/>
        <w:rPr>
          <w:lang w:val="fr-FR"/>
        </w:rPr>
      </w:pPr>
      <w:r w:rsidRPr="00170497">
        <w:rPr>
          <w:lang w:val="fr-FR"/>
        </w:rPr>
        <w:t>[3]</w:t>
      </w:r>
      <w:r w:rsidRPr="00170497">
        <w:rPr>
          <w:lang w:val="fr-FR"/>
        </w:rPr>
        <w:tab/>
        <w:t>Recommandation UIT-T X.1303</w:t>
      </w:r>
      <w:r w:rsidRPr="00170497">
        <w:rPr>
          <w:i/>
          <w:iCs/>
          <w:lang w:val="fr-FR"/>
        </w:rPr>
        <w:t>bis</w:t>
      </w:r>
      <w:r w:rsidRPr="00170497">
        <w:rPr>
          <w:lang w:val="fr-FR"/>
        </w:rPr>
        <w:t xml:space="preserve"> – Protocole d</w:t>
      </w:r>
      <w:r w:rsidR="00AF172F">
        <w:rPr>
          <w:lang w:val="fr-FR"/>
        </w:rPr>
        <w:t>'</w:t>
      </w:r>
      <w:r w:rsidRPr="00170497">
        <w:rPr>
          <w:lang w:val="fr-FR"/>
        </w:rPr>
        <w:t>alerte commun (CAP 1.2), mars 2014.</w:t>
      </w:r>
      <w:hyperlink r:id="rId35" w:history="1"/>
    </w:p>
    <w:p w14:paraId="368AC00F" w14:textId="67B1FF07" w:rsidR="00E42D0A" w:rsidRPr="00AF172F" w:rsidRDefault="00E42D0A" w:rsidP="00E85345">
      <w:pPr>
        <w:pStyle w:val="Reftext"/>
        <w:rPr>
          <w:lang w:val="en-US"/>
        </w:rPr>
      </w:pPr>
      <w:r w:rsidRPr="00AF172F">
        <w:rPr>
          <w:lang w:val="en-US"/>
        </w:rPr>
        <w:t>[4]</w:t>
      </w:r>
      <w:r w:rsidRPr="00AF172F">
        <w:rPr>
          <w:lang w:val="en-US"/>
        </w:rPr>
        <w:tab/>
        <w:t>Common Alerting Protocol, v. 1.2 USA Integrated Public Alert and Warning System Profile Version</w:t>
      </w:r>
      <w:r w:rsidR="00E85345" w:rsidRPr="00AF172F">
        <w:rPr>
          <w:lang w:val="en-US"/>
        </w:rPr>
        <w:t> </w:t>
      </w:r>
      <w:r w:rsidRPr="00AF172F">
        <w:rPr>
          <w:lang w:val="en-US"/>
        </w:rPr>
        <w:t xml:space="preserve">1.0, Committee Specification 01, Organization for the Advancement of Structured Information Standards (OASIS), 13 </w:t>
      </w:r>
      <w:proofErr w:type="spellStart"/>
      <w:r w:rsidRPr="00AF172F">
        <w:rPr>
          <w:lang w:val="en-US"/>
        </w:rPr>
        <w:t>octobre</w:t>
      </w:r>
      <w:proofErr w:type="spellEnd"/>
      <w:r w:rsidRPr="00AF172F">
        <w:rPr>
          <w:lang w:val="en-US"/>
        </w:rPr>
        <w:t xml:space="preserve"> 2009.</w:t>
      </w:r>
    </w:p>
    <w:p w14:paraId="03F6C8F5" w14:textId="0C8E03AE" w:rsidR="00E42D0A" w:rsidRPr="00170497" w:rsidRDefault="00E42D0A" w:rsidP="00E42D0A">
      <w:pPr>
        <w:pStyle w:val="Heading1"/>
        <w:rPr>
          <w:lang w:val="fr-FR"/>
        </w:rPr>
      </w:pPr>
      <w:bookmarkStart w:id="39" w:name="_Toc207374229"/>
      <w:bookmarkStart w:id="40" w:name="_Hlk207026150"/>
      <w:r w:rsidRPr="00170497">
        <w:rPr>
          <w:lang w:val="fr-FR"/>
        </w:rPr>
        <w:t>5</w:t>
      </w:r>
      <w:r w:rsidRPr="00170497">
        <w:rPr>
          <w:lang w:val="fr-FR"/>
        </w:rPr>
        <w:tab/>
        <w:t>Système d</w:t>
      </w:r>
      <w:r w:rsidR="00AF172F">
        <w:rPr>
          <w:lang w:val="fr-FR"/>
        </w:rPr>
        <w:t>'</w:t>
      </w:r>
      <w:r w:rsidRPr="00170497">
        <w:rPr>
          <w:lang w:val="fr-FR"/>
        </w:rPr>
        <w:t>informations avancées en cas d</w:t>
      </w:r>
      <w:r w:rsidR="00AF172F">
        <w:rPr>
          <w:lang w:val="fr-FR"/>
        </w:rPr>
        <w:t>'</w:t>
      </w:r>
      <w:r w:rsidRPr="00170497">
        <w:rPr>
          <w:lang w:val="fr-FR"/>
        </w:rPr>
        <w:t>urgence fondé sur la norme ATSC 3.0</w:t>
      </w:r>
      <w:bookmarkEnd w:id="39"/>
    </w:p>
    <w:p w14:paraId="2D8819C0" w14:textId="77777777" w:rsidR="00E42D0A" w:rsidRPr="00170497" w:rsidRDefault="00E42D0A" w:rsidP="00E42D0A">
      <w:pPr>
        <w:pStyle w:val="Heading2"/>
        <w:rPr>
          <w:lang w:val="fr-FR"/>
        </w:rPr>
      </w:pPr>
      <w:bookmarkStart w:id="41" w:name="_Toc207374230"/>
      <w:r w:rsidRPr="00170497">
        <w:rPr>
          <w:lang w:val="fr-FR"/>
        </w:rPr>
        <w:t>5.1</w:t>
      </w:r>
      <w:r w:rsidRPr="00170497">
        <w:rPr>
          <w:lang w:val="fr-FR"/>
        </w:rPr>
        <w:tab/>
        <w:t>Introduction et contexte</w:t>
      </w:r>
      <w:bookmarkEnd w:id="41"/>
    </w:p>
    <w:p w14:paraId="59509DCF" w14:textId="2BF0A83F" w:rsidR="00E42D0A" w:rsidRPr="00170497" w:rsidRDefault="00E42D0A" w:rsidP="00E85345">
      <w:pPr>
        <w:rPr>
          <w:lang w:val="fr-FR"/>
        </w:rPr>
      </w:pPr>
      <w:r w:rsidRPr="00170497">
        <w:rPr>
          <w:lang w:val="fr-FR"/>
        </w:rPr>
        <w:t>La norme ATSC 3.0, également connue sous le nom de «NextGen TV», représente un grand pas en avant par rapport aux systèmes de transmission numériques précédents, compte tenu de la prise en charge d</w:t>
      </w:r>
      <w:r w:rsidR="00AF172F">
        <w:rPr>
          <w:lang w:val="fr-FR"/>
        </w:rPr>
        <w:t>'</w:t>
      </w:r>
      <w:r w:rsidRPr="00170497">
        <w:rPr>
          <w:lang w:val="fr-FR"/>
        </w:rPr>
        <w:t>une large gamme de services de données.</w:t>
      </w:r>
    </w:p>
    <w:p w14:paraId="04C2FDD9" w14:textId="456C35F4" w:rsidR="00E42D0A" w:rsidRPr="00170497" w:rsidRDefault="00E42D0A" w:rsidP="00E85345">
      <w:pPr>
        <w:rPr>
          <w:lang w:val="fr-FR"/>
        </w:rPr>
      </w:pPr>
      <w:r w:rsidRPr="00170497">
        <w:rPr>
          <w:lang w:val="fr-FR"/>
        </w:rPr>
        <w:t>L</w:t>
      </w:r>
      <w:r w:rsidR="00AF172F">
        <w:rPr>
          <w:lang w:val="fr-FR"/>
        </w:rPr>
        <w:t>'</w:t>
      </w:r>
      <w:r w:rsidRPr="00170497">
        <w:rPr>
          <w:lang w:val="fr-FR"/>
        </w:rPr>
        <w:t>un des services de données qui provient du système ATSC 3.0 est le service d</w:t>
      </w:r>
      <w:r w:rsidR="00AF172F">
        <w:rPr>
          <w:lang w:val="fr-FR"/>
        </w:rPr>
        <w:t>'</w:t>
      </w:r>
      <w:r w:rsidRPr="00170497">
        <w:rPr>
          <w:lang w:val="fr-FR"/>
        </w:rPr>
        <w:t>informations avancées en cas d</w:t>
      </w:r>
      <w:r w:rsidR="00AF172F">
        <w:rPr>
          <w:lang w:val="fr-FR"/>
        </w:rPr>
        <w:t>'</w:t>
      </w:r>
      <w:r w:rsidRPr="00170497">
        <w:rPr>
          <w:lang w:val="fr-FR"/>
        </w:rPr>
        <w:t>urgence, également appelé service «AEI» dans le contexte des normes ATSC. L</w:t>
      </w:r>
      <w:r w:rsidR="00AF172F">
        <w:rPr>
          <w:lang w:val="fr-FR"/>
        </w:rPr>
        <w:t>'</w:t>
      </w:r>
      <w:r w:rsidRPr="00170497">
        <w:rPr>
          <w:lang w:val="fr-FR"/>
        </w:rPr>
        <w:t>ajout d</w:t>
      </w:r>
      <w:r w:rsidR="00AF172F">
        <w:rPr>
          <w:lang w:val="fr-FR"/>
        </w:rPr>
        <w:t>'</w:t>
      </w:r>
      <w:r w:rsidRPr="00170497">
        <w:rPr>
          <w:lang w:val="fr-FR"/>
        </w:rPr>
        <w:t>une fonction de messagerie d</w:t>
      </w:r>
      <w:r w:rsidR="00AF172F">
        <w:rPr>
          <w:lang w:val="fr-FR"/>
        </w:rPr>
        <w:t>'</w:t>
      </w:r>
      <w:r w:rsidRPr="00170497">
        <w:rPr>
          <w:lang w:val="fr-FR"/>
        </w:rPr>
        <w:t>urgence évoluée et des informations d</w:t>
      </w:r>
      <w:r w:rsidR="00AF172F">
        <w:rPr>
          <w:lang w:val="fr-FR"/>
        </w:rPr>
        <w:t>'</w:t>
      </w:r>
      <w:r w:rsidRPr="00170497">
        <w:rPr>
          <w:lang w:val="fr-FR"/>
        </w:rPr>
        <w:t>urgence multimédias associées représente une application intéressante de la norme ATSC 3.0. Le système AEI fondé sur la norme ATSC 3.0 permet aux radiodiffuseurs de fournir aux téléspectateurs des informations détaillées et opportunes concernant les situations d</w:t>
      </w:r>
      <w:r w:rsidR="00AF172F">
        <w:rPr>
          <w:lang w:val="fr-FR"/>
        </w:rPr>
        <w:t>'</w:t>
      </w:r>
      <w:r w:rsidRPr="00170497">
        <w:rPr>
          <w:lang w:val="fr-FR"/>
        </w:rPr>
        <w:t>urgence.</w:t>
      </w:r>
    </w:p>
    <w:p w14:paraId="479113AC" w14:textId="7517BAEE" w:rsidR="00E42D0A" w:rsidRPr="00170497" w:rsidRDefault="00E42D0A" w:rsidP="00E85345">
      <w:pPr>
        <w:rPr>
          <w:lang w:val="fr-FR"/>
        </w:rPr>
      </w:pPr>
      <w:r w:rsidRPr="00170497">
        <w:rPr>
          <w:lang w:val="fr-FR"/>
        </w:rPr>
        <w:t>L</w:t>
      </w:r>
      <w:r w:rsidR="00AF172F">
        <w:rPr>
          <w:lang w:val="fr-FR"/>
        </w:rPr>
        <w:t>'</w:t>
      </w:r>
      <w:r w:rsidRPr="00170497">
        <w:rPr>
          <w:lang w:val="fr-FR"/>
        </w:rPr>
        <w:t>une des principales différences entre le système AEI et un système d</w:t>
      </w:r>
      <w:r w:rsidR="00AF172F">
        <w:rPr>
          <w:lang w:val="fr-FR"/>
        </w:rPr>
        <w:t>'</w:t>
      </w:r>
      <w:r w:rsidRPr="00170497">
        <w:rPr>
          <w:lang w:val="fr-FR"/>
        </w:rPr>
        <w:t>interruption de la diffusion traditionnel est que les informations d</w:t>
      </w:r>
      <w:r w:rsidR="00AF172F">
        <w:rPr>
          <w:lang w:val="fr-FR"/>
        </w:rPr>
        <w:t>'</w:t>
      </w:r>
      <w:r w:rsidRPr="00170497">
        <w:rPr>
          <w:lang w:val="fr-FR"/>
        </w:rPr>
        <w:t>urgence sont traitées par le récepteur, alors que les systèmes d</w:t>
      </w:r>
      <w:r w:rsidR="00AF172F">
        <w:rPr>
          <w:lang w:val="fr-FR"/>
        </w:rPr>
        <w:t>'</w:t>
      </w:r>
      <w:r w:rsidRPr="00170497">
        <w:rPr>
          <w:lang w:val="fr-FR"/>
        </w:rPr>
        <w:t>interruption de la diffusion insèrent des messages sonores et/ou visuels dans le(s) flux(s) de programmes de radiodiffusion avant la diffusion par la station.</w:t>
      </w:r>
    </w:p>
    <w:p w14:paraId="23AC7CE9" w14:textId="53EF1DED" w:rsidR="00E42D0A" w:rsidRPr="00170497" w:rsidRDefault="00E42D0A" w:rsidP="00E85345">
      <w:pPr>
        <w:rPr>
          <w:lang w:val="fr-FR"/>
        </w:rPr>
      </w:pPr>
      <w:r w:rsidRPr="00170497">
        <w:rPr>
          <w:lang w:val="fr-FR"/>
        </w:rPr>
        <w:t>Le système AEI fondé sur la norme ATSC 3.0 est capable d</w:t>
      </w:r>
      <w:r w:rsidR="00AF172F">
        <w:rPr>
          <w:lang w:val="fr-FR"/>
        </w:rPr>
        <w:t>'</w:t>
      </w:r>
      <w:r w:rsidRPr="00170497">
        <w:rPr>
          <w:lang w:val="fr-FR"/>
        </w:rPr>
        <w:t>envoyer des messages AEI accessibles au grand public, qui sont destinés aux consommateurs, ainsi que des messages qui ne sont pas accessibles au grand public, destinés aux premiers intervenants ou à d</w:t>
      </w:r>
      <w:r w:rsidR="00AF172F">
        <w:rPr>
          <w:lang w:val="fr-FR"/>
        </w:rPr>
        <w:t>'</w:t>
      </w:r>
      <w:r w:rsidRPr="00170497">
        <w:rPr>
          <w:lang w:val="fr-FR"/>
        </w:rPr>
        <w:t>autres publics restreints. Ce système fournit un mécanisme de diffusion de contenus multimédias variés par radiodiffusion et/ou large bande, tels que des cartes d</w:t>
      </w:r>
      <w:r w:rsidR="00AF172F">
        <w:rPr>
          <w:lang w:val="fr-FR"/>
        </w:rPr>
        <w:t>'</w:t>
      </w:r>
      <w:r w:rsidRPr="00170497">
        <w:rPr>
          <w:lang w:val="fr-FR"/>
        </w:rPr>
        <w:t>évacuation, des alertes par images, des cartes de radars météorologiques et des vidéos. Il comprend une fonction de «réveil» qui permet aux récepteurs en mode veille de détecter quand un message d</w:t>
      </w:r>
      <w:r w:rsidR="00AF172F">
        <w:rPr>
          <w:lang w:val="fr-FR"/>
        </w:rPr>
        <w:t>'</w:t>
      </w:r>
      <w:r w:rsidRPr="00170497">
        <w:rPr>
          <w:lang w:val="fr-FR"/>
        </w:rPr>
        <w:t>urgence a été émis par une station.</w:t>
      </w:r>
    </w:p>
    <w:p w14:paraId="2B40BECD" w14:textId="568CDE7F" w:rsidR="00E42D0A" w:rsidRPr="00170497" w:rsidRDefault="00E42D0A" w:rsidP="00E85345">
      <w:pPr>
        <w:keepNext/>
        <w:keepLines/>
        <w:rPr>
          <w:lang w:val="fr-FR"/>
        </w:rPr>
      </w:pPr>
      <w:r w:rsidRPr="00170497">
        <w:rPr>
          <w:lang w:val="fr-FR"/>
        </w:rPr>
        <w:lastRenderedPageBreak/>
        <w:t>Plus précisément, le système d</w:t>
      </w:r>
      <w:r w:rsidR="00AF172F">
        <w:rPr>
          <w:lang w:val="fr-FR"/>
        </w:rPr>
        <w:t>'</w:t>
      </w:r>
      <w:r w:rsidRPr="00170497">
        <w:rPr>
          <w:lang w:val="fr-FR"/>
        </w:rPr>
        <w:t>informations avancées en cas d</w:t>
      </w:r>
      <w:r w:rsidR="00AF172F">
        <w:rPr>
          <w:lang w:val="fr-FR"/>
        </w:rPr>
        <w:t>'</w:t>
      </w:r>
      <w:r w:rsidRPr="00170497">
        <w:rPr>
          <w:lang w:val="fr-FR"/>
        </w:rPr>
        <w:t>urgence (AEI) fondé sur la norme ATSC 3.0 est une capacité de la norme ATSC 3.0 permettant de transmettre des avis urgents liés à des informations sur des situations d</w:t>
      </w:r>
      <w:r w:rsidR="00AF172F">
        <w:rPr>
          <w:lang w:val="fr-FR"/>
        </w:rPr>
        <w:t>'</w:t>
      </w:r>
      <w:r w:rsidRPr="00170497">
        <w:rPr>
          <w:lang w:val="fr-FR"/>
        </w:rPr>
        <w:t>urgence, au moyen de messages structurés dans un format particulier de message d</w:t>
      </w:r>
      <w:r w:rsidR="00AF172F">
        <w:rPr>
          <w:lang w:val="fr-FR"/>
        </w:rPr>
        <w:t>'</w:t>
      </w:r>
      <w:r w:rsidRPr="00170497">
        <w:rPr>
          <w:lang w:val="fr-FR"/>
        </w:rPr>
        <w:t>informations avancées en cas d</w:t>
      </w:r>
      <w:r w:rsidR="00AF172F">
        <w:rPr>
          <w:lang w:val="fr-FR"/>
        </w:rPr>
        <w:t>'</w:t>
      </w:r>
      <w:r w:rsidRPr="00170497">
        <w:rPr>
          <w:lang w:val="fr-FR"/>
        </w:rPr>
        <w:t>urgence, et transmis dans une table d</w:t>
      </w:r>
      <w:r w:rsidR="00AF172F">
        <w:rPr>
          <w:lang w:val="fr-FR"/>
        </w:rPr>
        <w:t>'</w:t>
      </w:r>
      <w:r w:rsidRPr="00170497">
        <w:rPr>
          <w:lang w:val="fr-FR"/>
        </w:rPr>
        <w:t>informations avancées en cas d</w:t>
      </w:r>
      <w:r w:rsidR="00AF172F">
        <w:rPr>
          <w:lang w:val="fr-FR"/>
        </w:rPr>
        <w:t>'</w:t>
      </w:r>
      <w:r w:rsidRPr="00170497">
        <w:rPr>
          <w:lang w:val="fr-FR"/>
        </w:rPr>
        <w:t>urgence (Advanced Emergency Information Table, AEAT) en tant que service à bas niveau (LLS). Les informations de signalisation qui sont transportées dans la charge utile des paquets IP avec une adresse/un port connu dédié à cette fonction sont appelées «signalisation à bas niveau (LLS)». Les types d</w:t>
      </w:r>
      <w:r w:rsidR="00AF172F">
        <w:rPr>
          <w:lang w:val="fr-FR"/>
        </w:rPr>
        <w:t>'</w:t>
      </w:r>
      <w:r w:rsidRPr="00170497">
        <w:rPr>
          <w:lang w:val="fr-FR"/>
        </w:rPr>
        <w:t>information LLS, chacun sous la forme d</w:t>
      </w:r>
      <w:r w:rsidR="00AF172F">
        <w:rPr>
          <w:lang w:val="fr-FR"/>
        </w:rPr>
        <w:t>'</w:t>
      </w:r>
      <w:r w:rsidRPr="00170497">
        <w:rPr>
          <w:lang w:val="fr-FR"/>
        </w:rPr>
        <w:t>une table LLS et définis dans la norme ATSC 3.0, comprennent le tableau XML d</w:t>
      </w:r>
      <w:r w:rsidR="00AF172F">
        <w:rPr>
          <w:lang w:val="fr-FR"/>
        </w:rPr>
        <w:t>'</w:t>
      </w:r>
      <w:r w:rsidRPr="00170497">
        <w:rPr>
          <w:lang w:val="fr-FR"/>
        </w:rPr>
        <w:t>informations avancées en cas d</w:t>
      </w:r>
      <w:r w:rsidR="00AF172F">
        <w:rPr>
          <w:lang w:val="fr-FR"/>
        </w:rPr>
        <w:t>'</w:t>
      </w:r>
      <w:r w:rsidRPr="00170497">
        <w:rPr>
          <w:lang w:val="fr-FR"/>
        </w:rPr>
        <w:t>urgence.</w:t>
      </w:r>
    </w:p>
    <w:p w14:paraId="6DE4953D" w14:textId="25ED1994" w:rsidR="00E42D0A" w:rsidRPr="00170497" w:rsidRDefault="00E42D0A" w:rsidP="00E85345">
      <w:pPr>
        <w:rPr>
          <w:lang w:val="fr-FR"/>
        </w:rPr>
      </w:pPr>
      <w:r w:rsidRPr="00170497">
        <w:rPr>
          <w:lang w:val="fr-FR"/>
        </w:rPr>
        <w:t>Une table d</w:t>
      </w:r>
      <w:r w:rsidR="00AF172F">
        <w:rPr>
          <w:lang w:val="fr-FR"/>
        </w:rPr>
        <w:t>'</w:t>
      </w:r>
      <w:r w:rsidRPr="00170497">
        <w:rPr>
          <w:lang w:val="fr-FR"/>
        </w:rPr>
        <w:t>informations avancées en cas d</w:t>
      </w:r>
      <w:r w:rsidR="00AF172F">
        <w:rPr>
          <w:lang w:val="fr-FR"/>
        </w:rPr>
        <w:t>'</w:t>
      </w:r>
      <w:r w:rsidRPr="00170497">
        <w:rPr>
          <w:lang w:val="fr-FR"/>
        </w:rPr>
        <w:t>urgence peut inclure un ou plusieurs messages à un instant donné. Chaque message a son propre identificateur unique, et comprend un large éventail d</w:t>
      </w:r>
      <w:r w:rsidR="00AF172F">
        <w:rPr>
          <w:lang w:val="fr-FR"/>
        </w:rPr>
        <w:t>'</w:t>
      </w:r>
      <w:r w:rsidRPr="00170497">
        <w:rPr>
          <w:lang w:val="fr-FR"/>
        </w:rPr>
        <w:t>informations qui peuvent être utilisées avec souplesse pour transmettre des informations urgentes à divers publics:</w:t>
      </w:r>
    </w:p>
    <w:p w14:paraId="753E2C09" w14:textId="1DF350C9" w:rsidR="00E42D0A" w:rsidRPr="00170497" w:rsidRDefault="00E42D0A" w:rsidP="00E85345">
      <w:pPr>
        <w:pStyle w:val="enumlev1"/>
        <w:rPr>
          <w:lang w:val="fr-FR"/>
        </w:rPr>
      </w:pPr>
      <w:r w:rsidRPr="00170497">
        <w:rPr>
          <w:lang w:val="fr-FR"/>
        </w:rPr>
        <w:t>–</w:t>
      </w:r>
      <w:r w:rsidRPr="00170497">
        <w:rPr>
          <w:lang w:val="fr-FR"/>
        </w:rPr>
        <w:tab/>
        <w:t>la personne ou l</w:t>
      </w:r>
      <w:r w:rsidR="00AF172F">
        <w:rPr>
          <w:lang w:val="fr-FR"/>
        </w:rPr>
        <w:t>'</w:t>
      </w:r>
      <w:r w:rsidRPr="00170497">
        <w:rPr>
          <w:lang w:val="fr-FR"/>
        </w:rPr>
        <w:t>entité à l</w:t>
      </w:r>
      <w:r w:rsidR="00AF172F">
        <w:rPr>
          <w:lang w:val="fr-FR"/>
        </w:rPr>
        <w:t>'</w:t>
      </w:r>
      <w:r w:rsidRPr="00170497">
        <w:rPr>
          <w:lang w:val="fr-FR"/>
        </w:rPr>
        <w:t>origine du message;</w:t>
      </w:r>
    </w:p>
    <w:p w14:paraId="6D2C3E3E" w14:textId="77777777" w:rsidR="00E42D0A" w:rsidRPr="00170497" w:rsidRDefault="00E42D0A" w:rsidP="00E85345">
      <w:pPr>
        <w:pStyle w:val="enumlev1"/>
        <w:rPr>
          <w:lang w:val="fr-FR"/>
        </w:rPr>
      </w:pPr>
      <w:r w:rsidRPr="00170497">
        <w:rPr>
          <w:lang w:val="fr-FR"/>
        </w:rPr>
        <w:t>–</w:t>
      </w:r>
      <w:r w:rsidRPr="00170497">
        <w:rPr>
          <w:lang w:val="fr-FR"/>
        </w:rPr>
        <w:tab/>
        <w:t>le public visé;</w:t>
      </w:r>
    </w:p>
    <w:p w14:paraId="555CBCCB" w14:textId="4AFA11BD" w:rsidR="00E42D0A" w:rsidRPr="00170497" w:rsidRDefault="00E42D0A" w:rsidP="00E85345">
      <w:pPr>
        <w:pStyle w:val="enumlev1"/>
        <w:rPr>
          <w:lang w:val="fr-FR"/>
        </w:rPr>
      </w:pPr>
      <w:r w:rsidRPr="00170497">
        <w:rPr>
          <w:lang w:val="fr-FR"/>
        </w:rPr>
        <w:t>–</w:t>
      </w:r>
      <w:r w:rsidRPr="00170497">
        <w:rPr>
          <w:lang w:val="fr-FR"/>
        </w:rPr>
        <w:tab/>
        <w:t>s</w:t>
      </w:r>
      <w:r w:rsidR="00AF172F">
        <w:rPr>
          <w:lang w:val="fr-FR"/>
        </w:rPr>
        <w:t>'</w:t>
      </w:r>
      <w:r w:rsidRPr="00170497">
        <w:rPr>
          <w:lang w:val="fr-FR"/>
        </w:rPr>
        <w:t>il s</w:t>
      </w:r>
      <w:r w:rsidR="00AF172F">
        <w:rPr>
          <w:lang w:val="fr-FR"/>
        </w:rPr>
        <w:t>'</w:t>
      </w:r>
      <w:r w:rsidRPr="00170497">
        <w:rPr>
          <w:lang w:val="fr-FR"/>
        </w:rPr>
        <w:t>agit d</w:t>
      </w:r>
      <w:r w:rsidR="00AF172F">
        <w:rPr>
          <w:lang w:val="fr-FR"/>
        </w:rPr>
        <w:t>'</w:t>
      </w:r>
      <w:r w:rsidRPr="00170497">
        <w:rPr>
          <w:lang w:val="fr-FR"/>
        </w:rPr>
        <w:t>un nouveau message, d</w:t>
      </w:r>
      <w:r w:rsidR="00AF172F">
        <w:rPr>
          <w:lang w:val="fr-FR"/>
        </w:rPr>
        <w:t>'</w:t>
      </w:r>
      <w:r w:rsidRPr="00170497">
        <w:rPr>
          <w:lang w:val="fr-FR"/>
        </w:rPr>
        <w:t>une mise à jour ou d</w:t>
      </w:r>
      <w:r w:rsidR="00AF172F">
        <w:rPr>
          <w:lang w:val="fr-FR"/>
        </w:rPr>
        <w:t>'</w:t>
      </w:r>
      <w:r w:rsidRPr="00170497">
        <w:rPr>
          <w:lang w:val="fr-FR"/>
        </w:rPr>
        <w:t>une annulation;</w:t>
      </w:r>
    </w:p>
    <w:p w14:paraId="61C3A3B7" w14:textId="77777777" w:rsidR="00E42D0A" w:rsidRPr="00170497" w:rsidRDefault="00E42D0A" w:rsidP="00E85345">
      <w:pPr>
        <w:pStyle w:val="enumlev1"/>
        <w:rPr>
          <w:lang w:val="fr-FR"/>
        </w:rPr>
      </w:pPr>
      <w:r w:rsidRPr="00170497">
        <w:rPr>
          <w:lang w:val="fr-FR"/>
        </w:rPr>
        <w:t>–</w:t>
      </w:r>
      <w:r w:rsidRPr="00170497">
        <w:rPr>
          <w:lang w:val="fr-FR"/>
        </w:rPr>
        <w:tab/>
        <w:t>un niveau de priorité pour le message;</w:t>
      </w:r>
    </w:p>
    <w:p w14:paraId="296C99DE" w14:textId="77777777" w:rsidR="00E42D0A" w:rsidRPr="00170497" w:rsidRDefault="00E42D0A" w:rsidP="00E85345">
      <w:pPr>
        <w:pStyle w:val="enumlev1"/>
        <w:rPr>
          <w:lang w:val="fr-FR"/>
        </w:rPr>
      </w:pPr>
      <w:r w:rsidRPr="00170497">
        <w:rPr>
          <w:lang w:val="fr-FR"/>
        </w:rPr>
        <w:t>–</w:t>
      </w:r>
      <w:r w:rsidRPr="00170497">
        <w:rPr>
          <w:lang w:val="fr-FR"/>
        </w:rPr>
        <w:tab/>
        <w:t>la catégorie du message (par exemple «urgence», «météo», «santé», «école», «transport en commun»);</w:t>
      </w:r>
    </w:p>
    <w:p w14:paraId="4657B330" w14:textId="3F81AC31" w:rsidR="00E42D0A" w:rsidRPr="00170497" w:rsidRDefault="00E42D0A" w:rsidP="00E85345">
      <w:pPr>
        <w:pStyle w:val="enumlev1"/>
        <w:rPr>
          <w:lang w:val="fr-FR"/>
        </w:rPr>
      </w:pPr>
      <w:r w:rsidRPr="00170497">
        <w:rPr>
          <w:lang w:val="fr-FR"/>
        </w:rPr>
        <w:t>–</w:t>
      </w:r>
      <w:r w:rsidRPr="00170497">
        <w:rPr>
          <w:lang w:val="fr-FR"/>
        </w:rPr>
        <w:tab/>
        <w:t>un indicateur précisant si le récepteur doit «s</w:t>
      </w:r>
      <w:r w:rsidR="00AF172F">
        <w:rPr>
          <w:lang w:val="fr-FR"/>
        </w:rPr>
        <w:t>'</w:t>
      </w:r>
      <w:r w:rsidRPr="00170497">
        <w:rPr>
          <w:lang w:val="fr-FR"/>
        </w:rPr>
        <w:t>activer» en cas de mode veille;</w:t>
      </w:r>
    </w:p>
    <w:p w14:paraId="2D82149A" w14:textId="741AAB33" w:rsidR="00E42D0A" w:rsidRPr="00170497" w:rsidRDefault="00E42D0A" w:rsidP="00E85345">
      <w:pPr>
        <w:pStyle w:val="enumlev1"/>
        <w:rPr>
          <w:lang w:val="fr-FR"/>
        </w:rPr>
      </w:pPr>
      <w:r w:rsidRPr="00170497">
        <w:rPr>
          <w:lang w:val="fr-FR"/>
        </w:rPr>
        <w:t>–</w:t>
      </w:r>
      <w:r w:rsidRPr="00170497">
        <w:rPr>
          <w:lang w:val="fr-FR"/>
        </w:rPr>
        <w:tab/>
        <w:t>l</w:t>
      </w:r>
      <w:r w:rsidR="00AF172F">
        <w:rPr>
          <w:lang w:val="fr-FR"/>
        </w:rPr>
        <w:t>'</w:t>
      </w:r>
      <w:r w:rsidRPr="00170497">
        <w:rPr>
          <w:lang w:val="fr-FR"/>
        </w:rPr>
        <w:t>heure d</w:t>
      </w:r>
      <w:r w:rsidR="00AF172F">
        <w:rPr>
          <w:lang w:val="fr-FR"/>
        </w:rPr>
        <w:t>'</w:t>
      </w:r>
      <w:r w:rsidRPr="00170497">
        <w:rPr>
          <w:lang w:val="fr-FR"/>
        </w:rPr>
        <w:t>entrée en vigueur et l</w:t>
      </w:r>
      <w:r w:rsidR="00AF172F">
        <w:rPr>
          <w:lang w:val="fr-FR"/>
        </w:rPr>
        <w:t>'</w:t>
      </w:r>
      <w:r w:rsidRPr="00170497">
        <w:rPr>
          <w:lang w:val="fr-FR"/>
        </w:rPr>
        <w:t>heure d</w:t>
      </w:r>
      <w:r w:rsidR="00AF172F">
        <w:rPr>
          <w:lang w:val="fr-FR"/>
        </w:rPr>
        <w:t>'</w:t>
      </w:r>
      <w:r w:rsidRPr="00170497">
        <w:rPr>
          <w:lang w:val="fr-FR"/>
        </w:rPr>
        <w:t>expiration du message;</w:t>
      </w:r>
    </w:p>
    <w:p w14:paraId="725D1B74" w14:textId="6E5B23AF" w:rsidR="00E42D0A" w:rsidRPr="00170497" w:rsidRDefault="00E42D0A" w:rsidP="00E85345">
      <w:pPr>
        <w:pStyle w:val="enumlev1"/>
        <w:rPr>
          <w:lang w:val="fr-FR"/>
        </w:rPr>
      </w:pPr>
      <w:r w:rsidRPr="00170497">
        <w:rPr>
          <w:lang w:val="fr-FR"/>
        </w:rPr>
        <w:t>–</w:t>
      </w:r>
      <w:r w:rsidRPr="00170497">
        <w:rPr>
          <w:lang w:val="fr-FR"/>
        </w:rPr>
        <w:tab/>
        <w:t>une brève description de l</w:t>
      </w:r>
      <w:r w:rsidR="00AF172F">
        <w:rPr>
          <w:lang w:val="fr-FR"/>
        </w:rPr>
        <w:t>'</w:t>
      </w:r>
      <w:r w:rsidRPr="00170497">
        <w:rPr>
          <w:lang w:val="fr-FR"/>
        </w:rPr>
        <w:t>événement;</w:t>
      </w:r>
    </w:p>
    <w:p w14:paraId="78F3243A" w14:textId="5363155A" w:rsidR="00E42D0A" w:rsidRPr="00170497" w:rsidRDefault="00E42D0A" w:rsidP="00E85345">
      <w:pPr>
        <w:pStyle w:val="enumlev1"/>
        <w:rPr>
          <w:lang w:val="fr-FR"/>
        </w:rPr>
      </w:pPr>
      <w:r w:rsidRPr="00170497">
        <w:rPr>
          <w:lang w:val="fr-FR"/>
        </w:rPr>
        <w:t>–</w:t>
      </w:r>
      <w:r w:rsidRPr="00170497">
        <w:rPr>
          <w:lang w:val="fr-FR"/>
        </w:rPr>
        <w:tab/>
        <w:t>une description plus longue (sous forme de texte) de l</w:t>
      </w:r>
      <w:r w:rsidR="00AF172F">
        <w:rPr>
          <w:lang w:val="fr-FR"/>
        </w:rPr>
        <w:t>'</w:t>
      </w:r>
      <w:r w:rsidRPr="00170497">
        <w:rPr>
          <w:lang w:val="fr-FR"/>
        </w:rPr>
        <w:t>événement;</w:t>
      </w:r>
    </w:p>
    <w:p w14:paraId="22C1C546" w14:textId="77777777" w:rsidR="00E42D0A" w:rsidRPr="00170497" w:rsidRDefault="00E42D0A" w:rsidP="00E85345">
      <w:pPr>
        <w:pStyle w:val="enumlev1"/>
        <w:rPr>
          <w:lang w:val="fr-FR"/>
        </w:rPr>
      </w:pPr>
      <w:r w:rsidRPr="00170497">
        <w:rPr>
          <w:lang w:val="fr-FR"/>
        </w:rPr>
        <w:t>–</w:t>
      </w:r>
      <w:r w:rsidRPr="00170497">
        <w:rPr>
          <w:lang w:val="fr-FR"/>
        </w:rPr>
        <w:tab/>
        <w:t>des ressources multimédias, y compris les ressources audio, vidéo et autres supports médias, pages HTML;</w:t>
      </w:r>
    </w:p>
    <w:p w14:paraId="7EB9E02C" w14:textId="2686B729" w:rsidR="00E42D0A" w:rsidRPr="00170497" w:rsidRDefault="00E42D0A" w:rsidP="00E85345">
      <w:pPr>
        <w:pStyle w:val="enumlev1"/>
        <w:rPr>
          <w:lang w:val="fr-FR"/>
        </w:rPr>
      </w:pPr>
      <w:r w:rsidRPr="00170497">
        <w:rPr>
          <w:lang w:val="fr-FR"/>
        </w:rPr>
        <w:t>–</w:t>
      </w:r>
      <w:r w:rsidRPr="00170497">
        <w:rPr>
          <w:lang w:val="fr-FR"/>
        </w:rPr>
        <w:tab/>
        <w:t>un indicateur pour tout service A/V en direct lié à une situation d</w:t>
      </w:r>
      <w:r w:rsidR="00AF172F">
        <w:rPr>
          <w:lang w:val="fr-FR"/>
        </w:rPr>
        <w:t>'</w:t>
      </w:r>
      <w:r w:rsidRPr="00170497">
        <w:rPr>
          <w:lang w:val="fr-FR"/>
        </w:rPr>
        <w:t>urgence qui est fourni via un flux de radiodiffusion.</w:t>
      </w:r>
    </w:p>
    <w:p w14:paraId="3BD9FEB5" w14:textId="7C4B8504" w:rsidR="00E42D0A" w:rsidRPr="00170497" w:rsidRDefault="00E42D0A" w:rsidP="00E42D0A">
      <w:pPr>
        <w:rPr>
          <w:lang w:val="fr-FR"/>
        </w:rPr>
      </w:pPr>
      <w:r w:rsidRPr="00170497">
        <w:rPr>
          <w:lang w:val="fr-FR"/>
        </w:rPr>
        <w:t>Le message AEA prend en charge plusieurs langues et priorités, ainsi que l</w:t>
      </w:r>
      <w:r w:rsidR="00AF172F">
        <w:rPr>
          <w:lang w:val="fr-FR"/>
        </w:rPr>
        <w:t>'</w:t>
      </w:r>
      <w:r w:rsidRPr="00170497">
        <w:rPr>
          <w:lang w:val="fr-FR"/>
        </w:rPr>
        <w:t>accessibilité via ses fonctions textuelles, audio et multimédias.</w:t>
      </w:r>
    </w:p>
    <w:p w14:paraId="350D3002" w14:textId="04C23DF5" w:rsidR="00E42D0A" w:rsidRPr="00170497" w:rsidRDefault="00E42D0A" w:rsidP="00E85345">
      <w:pPr>
        <w:pStyle w:val="Heading2"/>
        <w:rPr>
          <w:lang w:val="fr-FR"/>
        </w:rPr>
      </w:pPr>
      <w:bookmarkStart w:id="42" w:name="_Toc207374231"/>
      <w:r w:rsidRPr="00170497">
        <w:rPr>
          <w:lang w:val="fr-FR"/>
        </w:rPr>
        <w:t>5.2</w:t>
      </w:r>
      <w:r w:rsidRPr="00170497">
        <w:rPr>
          <w:lang w:val="fr-FR"/>
        </w:rPr>
        <w:tab/>
        <w:t>Fonctions AEI fondées sur la norme ATSC 3.0 pour appuyer l</w:t>
      </w:r>
      <w:r w:rsidR="00AF172F">
        <w:rPr>
          <w:lang w:val="fr-FR"/>
        </w:rPr>
        <w:t>'</w:t>
      </w:r>
      <w:r w:rsidRPr="00170497">
        <w:rPr>
          <w:lang w:val="fr-FR"/>
        </w:rPr>
        <w:t>alerte du public pour tous les risques</w:t>
      </w:r>
      <w:bookmarkEnd w:id="42"/>
    </w:p>
    <w:p w14:paraId="55F796CA" w14:textId="7DFFE973" w:rsidR="00E42D0A" w:rsidRPr="00170497" w:rsidRDefault="00E42D0A" w:rsidP="00E85345">
      <w:pPr>
        <w:rPr>
          <w:lang w:val="fr-FR"/>
        </w:rPr>
      </w:pPr>
      <w:r w:rsidRPr="00170497">
        <w:rPr>
          <w:lang w:val="fr-FR"/>
        </w:rPr>
        <w:t>Les informations avancées en cas d</w:t>
      </w:r>
      <w:r w:rsidR="00AF172F">
        <w:rPr>
          <w:lang w:val="fr-FR"/>
        </w:rPr>
        <w:t>'</w:t>
      </w:r>
      <w:r w:rsidRPr="00170497">
        <w:rPr>
          <w:lang w:val="fr-FR"/>
        </w:rPr>
        <w:t>urgence fournissent un mécanisme de notification d</w:t>
      </w:r>
      <w:r w:rsidR="00AF172F">
        <w:rPr>
          <w:lang w:val="fr-FR"/>
        </w:rPr>
        <w:t>'</w:t>
      </w:r>
      <w:r w:rsidRPr="00170497">
        <w:rPr>
          <w:lang w:val="fr-FR"/>
        </w:rPr>
        <w:t>urgence dans la norme ATSC 3.0, qui est capable de transmettre un large éventail de données en cas d</w:t>
      </w:r>
      <w:r w:rsidR="00AF172F">
        <w:rPr>
          <w:lang w:val="fr-FR"/>
        </w:rPr>
        <w:t>'</w:t>
      </w:r>
      <w:r w:rsidRPr="00170497">
        <w:rPr>
          <w:lang w:val="fr-FR"/>
        </w:rPr>
        <w:t>urgence, notamment des bulletins urgents, des avis, des alertes tous risques, des messages liés à des situations d</w:t>
      </w:r>
      <w:r w:rsidR="00AF172F">
        <w:rPr>
          <w:lang w:val="fr-FR"/>
        </w:rPr>
        <w:t>'</w:t>
      </w:r>
      <w:r w:rsidRPr="00170497">
        <w:rPr>
          <w:lang w:val="fr-FR"/>
        </w:rPr>
        <w:t>urgence et d</w:t>
      </w:r>
      <w:r w:rsidR="00AF172F">
        <w:rPr>
          <w:lang w:val="fr-FR"/>
        </w:rPr>
        <w:t>'</w:t>
      </w:r>
      <w:r w:rsidRPr="00170497">
        <w:rPr>
          <w:lang w:val="fr-FR"/>
        </w:rPr>
        <w:t>autres informations en cas d</w:t>
      </w:r>
      <w:r w:rsidR="00AF172F">
        <w:rPr>
          <w:lang w:val="fr-FR"/>
        </w:rPr>
        <w:t>'</w:t>
      </w:r>
      <w:r w:rsidRPr="00170497">
        <w:rPr>
          <w:lang w:val="fr-FR"/>
        </w:rPr>
        <w:t xml:space="preserve">urgence via un système ATSC 3.0. La </w:t>
      </w:r>
      <w:r w:rsidRPr="00E05B25">
        <w:rPr>
          <w:lang w:val="fr-FR"/>
        </w:rPr>
        <w:t xml:space="preserve">présente </w:t>
      </w:r>
      <w:r w:rsidR="00E05B25" w:rsidRPr="00E05B25">
        <w:rPr>
          <w:lang w:val="fr-FR"/>
        </w:rPr>
        <w:t>A</w:t>
      </w:r>
      <w:r w:rsidRPr="00E05B25">
        <w:rPr>
          <w:lang w:val="fr-FR"/>
        </w:rPr>
        <w:t>nnexe</w:t>
      </w:r>
      <w:r w:rsidRPr="00170497">
        <w:rPr>
          <w:lang w:val="fr-FR"/>
        </w:rPr>
        <w:t xml:space="preserve"> décrit une modalité de fonctionnement du service AEA pour appuyer des sources externes d</w:t>
      </w:r>
      <w:r w:rsidR="00AF172F">
        <w:rPr>
          <w:lang w:val="fr-FR"/>
        </w:rPr>
        <w:t>'</w:t>
      </w:r>
      <w:r w:rsidRPr="00170497">
        <w:rPr>
          <w:lang w:val="fr-FR"/>
        </w:rPr>
        <w:t>alerte du public.</w:t>
      </w:r>
    </w:p>
    <w:p w14:paraId="1660A9F6" w14:textId="39F91322" w:rsidR="00E42D0A" w:rsidRPr="00170497" w:rsidRDefault="00E42D0A" w:rsidP="00E85345">
      <w:pPr>
        <w:rPr>
          <w:lang w:val="fr-FR"/>
        </w:rPr>
      </w:pPr>
      <w:r w:rsidRPr="00170497">
        <w:rPr>
          <w:lang w:val="fr-FR"/>
        </w:rPr>
        <w:t>La Figure 10 fournit un exemple type de flux de données relatives aux informations d</w:t>
      </w:r>
      <w:r w:rsidR="00AF172F">
        <w:rPr>
          <w:lang w:val="fr-FR"/>
        </w:rPr>
        <w:t>'</w:t>
      </w:r>
      <w:r w:rsidRPr="00170497">
        <w:rPr>
          <w:lang w:val="fr-FR"/>
        </w:rPr>
        <w:t>alerte en cas d</w:t>
      </w:r>
      <w:r w:rsidR="00AF172F">
        <w:rPr>
          <w:lang w:val="fr-FR"/>
        </w:rPr>
        <w:t>'</w:t>
      </w:r>
      <w:r w:rsidRPr="00170497">
        <w:rPr>
          <w:lang w:val="fr-FR"/>
        </w:rPr>
        <w:t>urgence, lorsqu</w:t>
      </w:r>
      <w:r w:rsidR="00AF172F">
        <w:rPr>
          <w:lang w:val="fr-FR"/>
        </w:rPr>
        <w:t>'</w:t>
      </w:r>
      <w:r w:rsidRPr="00170497">
        <w:rPr>
          <w:lang w:val="fr-FR"/>
        </w:rPr>
        <w:t>une station a reçu un message d</w:t>
      </w:r>
      <w:r w:rsidR="00AF172F">
        <w:rPr>
          <w:lang w:val="fr-FR"/>
        </w:rPr>
        <w:t>'</w:t>
      </w:r>
      <w:r w:rsidRPr="00170497">
        <w:rPr>
          <w:lang w:val="fr-FR"/>
        </w:rPr>
        <w:t>alerte en cas d</w:t>
      </w:r>
      <w:r w:rsidR="00AF172F">
        <w:rPr>
          <w:lang w:val="fr-FR"/>
        </w:rPr>
        <w:t>'</w:t>
      </w:r>
      <w:r w:rsidRPr="00170497">
        <w:rPr>
          <w:lang w:val="fr-FR"/>
        </w:rPr>
        <w:t>urgence, par exemple d</w:t>
      </w:r>
      <w:r w:rsidR="00AF172F">
        <w:rPr>
          <w:lang w:val="fr-FR"/>
        </w:rPr>
        <w:t>'</w:t>
      </w:r>
      <w:r w:rsidRPr="00170497">
        <w:rPr>
          <w:lang w:val="fr-FR"/>
        </w:rPr>
        <w:t>une source externe (gouvernementale).</w:t>
      </w:r>
    </w:p>
    <w:p w14:paraId="15650F65" w14:textId="77777777" w:rsidR="00E42D0A" w:rsidRPr="00170497" w:rsidRDefault="00E42D0A" w:rsidP="00E42D0A">
      <w:pPr>
        <w:pStyle w:val="FigureNo"/>
        <w:rPr>
          <w:lang w:val="fr-FR"/>
        </w:rPr>
      </w:pPr>
      <w:r w:rsidRPr="00170497">
        <w:rPr>
          <w:lang w:val="fr-FR"/>
        </w:rPr>
        <w:lastRenderedPageBreak/>
        <w:t>FIGURE 10</w:t>
      </w:r>
    </w:p>
    <w:p w14:paraId="610C650A" w14:textId="30B9B095" w:rsidR="00E42D0A" w:rsidRPr="00170497" w:rsidRDefault="00E42D0A" w:rsidP="00E42D0A">
      <w:pPr>
        <w:pStyle w:val="Figuretitle"/>
        <w:rPr>
          <w:lang w:val="fr-FR"/>
        </w:rPr>
      </w:pPr>
      <w:r w:rsidRPr="00170497">
        <w:rPr>
          <w:lang w:val="fr-FR"/>
        </w:rPr>
        <w:t>Flux de signaux d</w:t>
      </w:r>
      <w:r w:rsidR="00AF172F">
        <w:rPr>
          <w:lang w:val="fr-FR"/>
        </w:rPr>
        <w:t>'</w:t>
      </w:r>
      <w:r w:rsidRPr="00170497">
        <w:rPr>
          <w:lang w:val="fr-FR"/>
        </w:rPr>
        <w:t>information en cas d</w:t>
      </w:r>
      <w:r w:rsidR="00AF172F">
        <w:rPr>
          <w:lang w:val="fr-FR"/>
        </w:rPr>
        <w:t>'</w:t>
      </w:r>
      <w:r w:rsidRPr="00170497">
        <w:rPr>
          <w:lang w:val="fr-FR"/>
        </w:rPr>
        <w:t>urgence</w:t>
      </w:r>
    </w:p>
    <w:p w14:paraId="338D182F" w14:textId="77777777" w:rsidR="00E42D0A" w:rsidRPr="00170497" w:rsidRDefault="00E42D0A" w:rsidP="00E42D0A">
      <w:pPr>
        <w:pStyle w:val="Figure"/>
        <w:rPr>
          <w:lang w:val="fr-FR"/>
        </w:rPr>
      </w:pPr>
      <w:r w:rsidRPr="00170497">
        <w:rPr>
          <w:noProof/>
          <w:lang w:val="fr-FR"/>
        </w:rPr>
        <w:drawing>
          <wp:inline distT="0" distB="0" distL="0" distR="0" wp14:anchorId="2109E574" wp14:editId="4F02EF4D">
            <wp:extent cx="6120765" cy="3983355"/>
            <wp:effectExtent l="0" t="0" r="0" b="0"/>
            <wp:docPr id="4" name="Picture 4" descr="FIGURE 10 shows Flux de signaux d'information en cas d'urg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0 shows Flux de signaux d'information en cas d'urgence&#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3983355"/>
                    </a:xfrm>
                    <a:prstGeom prst="rect">
                      <a:avLst/>
                    </a:prstGeom>
                    <a:noFill/>
                    <a:ln>
                      <a:noFill/>
                    </a:ln>
                  </pic:spPr>
                </pic:pic>
              </a:graphicData>
            </a:graphic>
          </wp:inline>
        </w:drawing>
      </w:r>
    </w:p>
    <w:p w14:paraId="46E59DF6" w14:textId="55C9CA14" w:rsidR="00E42D0A" w:rsidRPr="00170497" w:rsidRDefault="00E42D0A" w:rsidP="00E85345">
      <w:pPr>
        <w:pStyle w:val="Normalaftertitle"/>
        <w:rPr>
          <w:lang w:val="fr-FR"/>
        </w:rPr>
      </w:pPr>
      <w:r w:rsidRPr="00170497">
        <w:rPr>
          <w:lang w:val="fr-FR"/>
        </w:rPr>
        <w:t>Dans l</w:t>
      </w:r>
      <w:r w:rsidR="00AF172F">
        <w:rPr>
          <w:lang w:val="fr-FR"/>
        </w:rPr>
        <w:t>'</w:t>
      </w:r>
      <w:r w:rsidRPr="00170497">
        <w:rPr>
          <w:lang w:val="fr-FR"/>
        </w:rPr>
        <w:t>exemple ci-dessus, le radiodiffuseur de programmes télévisés a reçu un message d</w:t>
      </w:r>
      <w:r w:rsidR="00AF172F">
        <w:rPr>
          <w:lang w:val="fr-FR"/>
        </w:rPr>
        <w:t>'</w:t>
      </w:r>
      <w:r w:rsidRPr="00170497">
        <w:rPr>
          <w:lang w:val="fr-FR"/>
        </w:rPr>
        <w:t>avertissement destiné au public au moyen d</w:t>
      </w:r>
      <w:r w:rsidR="00AF172F">
        <w:rPr>
          <w:lang w:val="fr-FR"/>
        </w:rPr>
        <w:t>'</w:t>
      </w:r>
      <w:r w:rsidRPr="00170497">
        <w:rPr>
          <w:lang w:val="fr-FR"/>
        </w:rPr>
        <w:t>un message CAP, de tonalités de données MDFA du système EAS ou d</w:t>
      </w:r>
      <w:r w:rsidR="00AF172F">
        <w:rPr>
          <w:lang w:val="fr-FR"/>
        </w:rPr>
        <w:t>'</w:t>
      </w:r>
      <w:r w:rsidRPr="00170497">
        <w:rPr>
          <w:lang w:val="fr-FR"/>
        </w:rPr>
        <w:t>une autre méthode. À l</w:t>
      </w:r>
      <w:r w:rsidR="00AF172F">
        <w:rPr>
          <w:lang w:val="fr-FR"/>
        </w:rPr>
        <w:t>'</w:t>
      </w:r>
      <w:r w:rsidRPr="00170497">
        <w:rPr>
          <w:lang w:val="fr-FR"/>
        </w:rPr>
        <w:t>exception des types d</w:t>
      </w:r>
      <w:r w:rsidR="00AF172F">
        <w:rPr>
          <w:lang w:val="fr-FR"/>
        </w:rPr>
        <w:t>'</w:t>
      </w:r>
      <w:r w:rsidRPr="00170497">
        <w:rPr>
          <w:lang w:val="fr-FR"/>
        </w:rPr>
        <w:t>événement obligatoires, le radiodiffuseur a la possibilité de ne pas diffuser un message d</w:t>
      </w:r>
      <w:r w:rsidR="00AF172F">
        <w:rPr>
          <w:lang w:val="fr-FR"/>
        </w:rPr>
        <w:t>'</w:t>
      </w:r>
      <w:r w:rsidRPr="00170497">
        <w:rPr>
          <w:lang w:val="fr-FR"/>
        </w:rPr>
        <w:t>alerte reçu, ou de le transmettre (après traitement) dans le contenu de son programme au public.</w:t>
      </w:r>
    </w:p>
    <w:p w14:paraId="71E9CCDE" w14:textId="3F767E27" w:rsidR="00E42D0A" w:rsidRPr="00170497" w:rsidRDefault="00E42D0A" w:rsidP="00E42D0A">
      <w:pPr>
        <w:rPr>
          <w:lang w:val="fr-FR"/>
        </w:rPr>
      </w:pPr>
      <w:r w:rsidRPr="00170497">
        <w:rPr>
          <w:lang w:val="fr-FR"/>
        </w:rPr>
        <w:t>Si le radiodiffuseur décide de diffuser le contenu d</w:t>
      </w:r>
      <w:r w:rsidR="00AF172F">
        <w:rPr>
          <w:lang w:val="fr-FR"/>
        </w:rPr>
        <w:t>'</w:t>
      </w:r>
      <w:r w:rsidRPr="00170497">
        <w:rPr>
          <w:lang w:val="fr-FR"/>
        </w:rPr>
        <w:t>un message d</w:t>
      </w:r>
      <w:r w:rsidR="00AF172F">
        <w:rPr>
          <w:lang w:val="fr-FR"/>
        </w:rPr>
        <w:t>'</w:t>
      </w:r>
      <w:r w:rsidRPr="00170497">
        <w:rPr>
          <w:lang w:val="fr-FR"/>
        </w:rPr>
        <w:t>alerte au public entrant particulier, il peut l</w:t>
      </w:r>
      <w:r w:rsidR="00AF172F">
        <w:rPr>
          <w:lang w:val="fr-FR"/>
        </w:rPr>
        <w:t>'</w:t>
      </w:r>
      <w:r w:rsidRPr="00170497">
        <w:rPr>
          <w:lang w:val="fr-FR"/>
        </w:rPr>
        <w:t xml:space="preserve">inclure dans le multiplex de diffusion (sous la forme «message AEI ATSC 3.0» dans la </w:t>
      </w:r>
      <w:r w:rsidR="00E05B25" w:rsidRPr="00E05B25">
        <w:rPr>
          <w:lang w:val="fr-FR"/>
        </w:rPr>
        <w:t>F</w:t>
      </w:r>
      <w:r w:rsidRPr="00E05B25">
        <w:rPr>
          <w:lang w:val="fr-FR"/>
        </w:rPr>
        <w:t>igure). L</w:t>
      </w:r>
      <w:r w:rsidRPr="00170497">
        <w:rPr>
          <w:lang w:val="fr-FR"/>
        </w:rPr>
        <w:t>e message AEI peut représenter:</w:t>
      </w:r>
    </w:p>
    <w:p w14:paraId="31654D12" w14:textId="77777777" w:rsidR="00E42D0A" w:rsidRPr="00170497" w:rsidRDefault="00E42D0A" w:rsidP="00E42D0A">
      <w:pPr>
        <w:pStyle w:val="enumlev1"/>
        <w:rPr>
          <w:lang w:val="fr-FR"/>
        </w:rPr>
      </w:pPr>
      <w:r w:rsidRPr="00170497">
        <w:rPr>
          <w:lang w:val="fr-FR"/>
        </w:rPr>
        <w:t>–</w:t>
      </w:r>
      <w:r w:rsidRPr="00170497">
        <w:rPr>
          <w:lang w:val="fr-FR"/>
        </w:rPr>
        <w:tab/>
        <w:t>le même contenu textuel et audio que dans le message source original;</w:t>
      </w:r>
    </w:p>
    <w:p w14:paraId="164A7F16" w14:textId="6AEED9EC" w:rsidR="00E42D0A" w:rsidRPr="00170497" w:rsidRDefault="00E42D0A" w:rsidP="00E42D0A">
      <w:pPr>
        <w:pStyle w:val="enumlev1"/>
        <w:rPr>
          <w:lang w:val="fr-FR"/>
        </w:rPr>
      </w:pPr>
      <w:r w:rsidRPr="00170497">
        <w:rPr>
          <w:lang w:val="fr-FR"/>
        </w:rPr>
        <w:t>–</w:t>
      </w:r>
      <w:r w:rsidRPr="00170497">
        <w:rPr>
          <w:lang w:val="fr-FR"/>
        </w:rPr>
        <w:tab/>
        <w:t>des contenus multimédias supplémentaires qui peuvent avoir été envoyés par l</w:t>
      </w:r>
      <w:r w:rsidR="00AF172F">
        <w:rPr>
          <w:lang w:val="fr-FR"/>
        </w:rPr>
        <w:t>'</w:t>
      </w:r>
      <w:r w:rsidRPr="00170497">
        <w:rPr>
          <w:lang w:val="fr-FR"/>
        </w:rPr>
        <w:t>autorité à l</w:t>
      </w:r>
      <w:r w:rsidR="00AF172F">
        <w:rPr>
          <w:lang w:val="fr-FR"/>
        </w:rPr>
        <w:t>'</w:t>
      </w:r>
      <w:r w:rsidRPr="00170497">
        <w:rPr>
          <w:lang w:val="fr-FR"/>
        </w:rPr>
        <w:t>origine du message;</w:t>
      </w:r>
    </w:p>
    <w:p w14:paraId="42FA36C6" w14:textId="5B14A11B" w:rsidR="00E42D0A" w:rsidRPr="00170497" w:rsidRDefault="00E42D0A" w:rsidP="00E42D0A">
      <w:pPr>
        <w:pStyle w:val="enumlev1"/>
        <w:rPr>
          <w:lang w:val="fr-FR"/>
        </w:rPr>
      </w:pPr>
      <w:r w:rsidRPr="00170497">
        <w:rPr>
          <w:lang w:val="fr-FR"/>
        </w:rPr>
        <w:t>–</w:t>
      </w:r>
      <w:r w:rsidRPr="00170497">
        <w:rPr>
          <w:lang w:val="fr-FR"/>
        </w:rPr>
        <w:tab/>
        <w:t>le contenu textuel ou multimédia supplémentaire inséré par le radiodiffuseur pour compléter l</w:t>
      </w:r>
      <w:r w:rsidR="00AF172F">
        <w:rPr>
          <w:lang w:val="fr-FR"/>
        </w:rPr>
        <w:t>'</w:t>
      </w:r>
      <w:r w:rsidRPr="00170497">
        <w:rPr>
          <w:lang w:val="fr-FR"/>
        </w:rPr>
        <w:t>affichage EAS conventionnel.</w:t>
      </w:r>
    </w:p>
    <w:p w14:paraId="14142439" w14:textId="71E86FA3" w:rsidR="00E42D0A" w:rsidRPr="00170497" w:rsidRDefault="00E42D0A" w:rsidP="00E42D0A">
      <w:pPr>
        <w:rPr>
          <w:lang w:val="fr-FR"/>
        </w:rPr>
      </w:pPr>
      <w:r w:rsidRPr="00170497">
        <w:rPr>
          <w:lang w:val="fr-FR"/>
        </w:rPr>
        <w:t>Le texte du message AEI peut être édité dans l</w:t>
      </w:r>
      <w:r w:rsidR="00AF172F">
        <w:rPr>
          <w:lang w:val="fr-FR"/>
        </w:rPr>
        <w:t>'</w:t>
      </w:r>
      <w:r w:rsidRPr="00170497">
        <w:rPr>
          <w:lang w:val="fr-FR"/>
        </w:rPr>
        <w:t>installation de radiodiffusion avant d</w:t>
      </w:r>
      <w:r w:rsidR="00AF172F">
        <w:rPr>
          <w:lang w:val="fr-FR"/>
        </w:rPr>
        <w:t>'</w:t>
      </w:r>
      <w:r w:rsidRPr="00170497">
        <w:rPr>
          <w:lang w:val="fr-FR"/>
        </w:rPr>
        <w:t>être transmis aux téléspectateurs, par exemple pour ajouter des informations supplémentaires. Le radiodiffuseur a également la possibilité d</w:t>
      </w:r>
      <w:r w:rsidR="00AF172F">
        <w:rPr>
          <w:lang w:val="fr-FR"/>
        </w:rPr>
        <w:t>'</w:t>
      </w:r>
      <w:r w:rsidRPr="00170497">
        <w:rPr>
          <w:lang w:val="fr-FR"/>
        </w:rPr>
        <w:t>ajouter des éléments multimédias enrichis tels que des graphiques ou des fichiers multimédias (par exemple, des clips vidéo ou audio), afin d</w:t>
      </w:r>
      <w:r w:rsidR="00AF172F">
        <w:rPr>
          <w:lang w:val="fr-FR"/>
        </w:rPr>
        <w:t>'</w:t>
      </w:r>
      <w:r w:rsidRPr="00170497">
        <w:rPr>
          <w:lang w:val="fr-FR"/>
        </w:rPr>
        <w:t>aider les autorités à transmettre au public des informations complètes et urgentes.</w:t>
      </w:r>
    </w:p>
    <w:p w14:paraId="63BE4D76" w14:textId="77777777" w:rsidR="00E42D0A" w:rsidRPr="00170497" w:rsidRDefault="00E42D0A" w:rsidP="00E42D0A">
      <w:pPr>
        <w:pStyle w:val="Heading2"/>
        <w:rPr>
          <w:lang w:val="fr-FR"/>
        </w:rPr>
      </w:pPr>
      <w:bookmarkStart w:id="43" w:name="_Toc207374232"/>
      <w:r w:rsidRPr="00170497">
        <w:rPr>
          <w:lang w:val="fr-FR"/>
        </w:rPr>
        <w:t>5.3</w:t>
      </w:r>
      <w:r w:rsidRPr="00170497">
        <w:rPr>
          <w:lang w:val="fr-FR"/>
        </w:rPr>
        <w:tab/>
        <w:t>Exploitation du système AEI fondé sur la norme ATSC 3.0</w:t>
      </w:r>
      <w:bookmarkEnd w:id="43"/>
    </w:p>
    <w:p w14:paraId="16AE8EE5" w14:textId="12DA857E" w:rsidR="00E42D0A" w:rsidRPr="00170497" w:rsidRDefault="00E42D0A" w:rsidP="00E42D0A">
      <w:pPr>
        <w:rPr>
          <w:lang w:val="fr-FR"/>
        </w:rPr>
      </w:pPr>
      <w:r w:rsidRPr="00170497">
        <w:rPr>
          <w:lang w:val="fr-FR"/>
        </w:rPr>
        <w:t>L</w:t>
      </w:r>
      <w:r w:rsidR="00AF172F">
        <w:rPr>
          <w:lang w:val="fr-FR"/>
        </w:rPr>
        <w:t>'</w:t>
      </w:r>
      <w:r w:rsidRPr="00170497">
        <w:rPr>
          <w:lang w:val="fr-FR"/>
        </w:rPr>
        <w:t>un des avantages qu</w:t>
      </w:r>
      <w:r w:rsidR="00AF172F">
        <w:rPr>
          <w:lang w:val="fr-FR"/>
        </w:rPr>
        <w:t>'</w:t>
      </w:r>
      <w:r w:rsidRPr="00170497">
        <w:rPr>
          <w:lang w:val="fr-FR"/>
        </w:rPr>
        <w:t>offre le système AEI est sa flexibilité. Les radiodiffuseurs peuvent élaborer des politiques relatives à l</w:t>
      </w:r>
      <w:r w:rsidR="00AF172F">
        <w:rPr>
          <w:lang w:val="fr-FR"/>
        </w:rPr>
        <w:t>'</w:t>
      </w:r>
      <w:r w:rsidRPr="00170497">
        <w:rPr>
          <w:lang w:val="fr-FR"/>
        </w:rPr>
        <w:t>utilisation du système AEA et collaborer avec les responsables de la gestion des situations d</w:t>
      </w:r>
      <w:r w:rsidR="00AF172F">
        <w:rPr>
          <w:lang w:val="fr-FR"/>
        </w:rPr>
        <w:t>'</w:t>
      </w:r>
      <w:r w:rsidRPr="00170497">
        <w:rPr>
          <w:lang w:val="fr-FR"/>
        </w:rPr>
        <w:t xml:space="preserve">urgence lorsque ces politiques sont prises en considération. Par exemple, un </w:t>
      </w:r>
      <w:r w:rsidRPr="00170497">
        <w:rPr>
          <w:lang w:val="fr-FR"/>
        </w:rPr>
        <w:lastRenderedPageBreak/>
        <w:t>message AEI concernant une menace imminente peut être retransmis automatiquement par la station à l</w:t>
      </w:r>
      <w:r w:rsidR="00AF172F">
        <w:rPr>
          <w:lang w:val="fr-FR"/>
        </w:rPr>
        <w:t>'</w:t>
      </w:r>
      <w:r w:rsidRPr="00170497">
        <w:rPr>
          <w:lang w:val="fr-FR"/>
        </w:rPr>
        <w:t>antenne, ou peut être conservé dans la station par le personnel de la station en charge des nouvelles/de la météo.</w:t>
      </w:r>
    </w:p>
    <w:p w14:paraId="41ACB7AA" w14:textId="014F35AD" w:rsidR="00E42D0A" w:rsidRPr="00170497" w:rsidRDefault="00E42D0A" w:rsidP="00E42D0A">
      <w:pPr>
        <w:rPr>
          <w:lang w:val="fr-FR"/>
        </w:rPr>
      </w:pPr>
      <w:r w:rsidRPr="00170497">
        <w:rPr>
          <w:lang w:val="fr-FR"/>
        </w:rPr>
        <w:t>De plus, le système AEI permet à l</w:t>
      </w:r>
      <w:r w:rsidR="00AF172F">
        <w:rPr>
          <w:lang w:val="fr-FR"/>
        </w:rPr>
        <w:t>'</w:t>
      </w:r>
      <w:r w:rsidRPr="00170497">
        <w:rPr>
          <w:lang w:val="fr-FR"/>
        </w:rPr>
        <w:t>utilisateur d</w:t>
      </w:r>
      <w:r w:rsidR="00AF172F">
        <w:rPr>
          <w:lang w:val="fr-FR"/>
        </w:rPr>
        <w:t>'</w:t>
      </w:r>
      <w:r w:rsidRPr="00170497">
        <w:rPr>
          <w:lang w:val="fr-FR"/>
        </w:rPr>
        <w:t>envoyer des messages plus robustes et d</w:t>
      </w:r>
      <w:r w:rsidR="00AF172F">
        <w:rPr>
          <w:lang w:val="fr-FR"/>
        </w:rPr>
        <w:t>'</w:t>
      </w:r>
      <w:r w:rsidRPr="00170497">
        <w:rPr>
          <w:lang w:val="fr-FR"/>
        </w:rPr>
        <w:t>utiliser des messages d</w:t>
      </w:r>
      <w:r w:rsidR="00AF172F">
        <w:rPr>
          <w:lang w:val="fr-FR"/>
        </w:rPr>
        <w:t>'</w:t>
      </w:r>
      <w:r w:rsidRPr="00170497">
        <w:rPr>
          <w:lang w:val="fr-FR"/>
        </w:rPr>
        <w:t>acceptation («opt-in»), afin que des informations supplémentaires soient fournies. Dans le cadre d</w:t>
      </w:r>
      <w:r w:rsidR="00AF172F">
        <w:rPr>
          <w:lang w:val="fr-FR"/>
        </w:rPr>
        <w:t>'</w:t>
      </w:r>
      <w:r w:rsidRPr="00170497">
        <w:rPr>
          <w:lang w:val="fr-FR"/>
        </w:rPr>
        <w:t>une mise en œuvre aux États-Unis, il pourrait s</w:t>
      </w:r>
      <w:r w:rsidR="00AF172F">
        <w:rPr>
          <w:lang w:val="fr-FR"/>
        </w:rPr>
        <w:t>'</w:t>
      </w:r>
      <w:r w:rsidRPr="00170497">
        <w:rPr>
          <w:lang w:val="fr-FR"/>
        </w:rPr>
        <w:t>agir d</w:t>
      </w:r>
      <w:r w:rsidR="00AF172F">
        <w:rPr>
          <w:lang w:val="fr-FR"/>
        </w:rPr>
        <w:t>'</w:t>
      </w:r>
      <w:r w:rsidRPr="00170497">
        <w:rPr>
          <w:lang w:val="fr-FR"/>
        </w:rPr>
        <w:t>informations qu</w:t>
      </w:r>
      <w:r w:rsidR="00AF172F">
        <w:rPr>
          <w:lang w:val="fr-FR"/>
        </w:rPr>
        <w:t>'</w:t>
      </w:r>
      <w:r w:rsidRPr="00170497">
        <w:rPr>
          <w:lang w:val="fr-FR"/>
        </w:rPr>
        <w:t>une station ne diffuserait pas nécessairement en bande défilante pendant la programmation. Par exemple, un événement peut être simplement une alerte d</w:t>
      </w:r>
      <w:r w:rsidR="00AF172F">
        <w:rPr>
          <w:lang w:val="fr-FR"/>
        </w:rPr>
        <w:t>'</w:t>
      </w:r>
      <w:r w:rsidRPr="00170497">
        <w:rPr>
          <w:lang w:val="fr-FR"/>
        </w:rPr>
        <w:t>orage, qui ne nécessite qu</w:t>
      </w:r>
      <w:r w:rsidR="00AF172F">
        <w:rPr>
          <w:lang w:val="fr-FR"/>
        </w:rPr>
        <w:t>'</w:t>
      </w:r>
      <w:r w:rsidRPr="00170497">
        <w:rPr>
          <w:lang w:val="fr-FR"/>
        </w:rPr>
        <w:t>un bandeau défilant à la télévision toutes les 5 à 10 minutes, mais avec le système AEA, il est possible de fournir une grande quantité de contenus multimédias enrichis montrant l</w:t>
      </w:r>
      <w:r w:rsidR="00AF172F">
        <w:rPr>
          <w:lang w:val="fr-FR"/>
        </w:rPr>
        <w:t>'</w:t>
      </w:r>
      <w:r w:rsidRPr="00170497">
        <w:rPr>
          <w:lang w:val="fr-FR"/>
        </w:rPr>
        <w:t>évolution de la tempête.</w:t>
      </w:r>
    </w:p>
    <w:p w14:paraId="1A0ED1BF" w14:textId="6C6BAF8C" w:rsidR="00E42D0A" w:rsidRPr="00170497" w:rsidRDefault="00E42D0A" w:rsidP="00E42D0A">
      <w:pPr>
        <w:rPr>
          <w:lang w:val="fr-FR"/>
        </w:rPr>
      </w:pPr>
      <w:r w:rsidRPr="00170497">
        <w:rPr>
          <w:lang w:val="fr-FR"/>
        </w:rPr>
        <w:t>La norme ATSC 3.0 inclut une norme d</w:t>
      </w:r>
      <w:r w:rsidR="00AF172F">
        <w:rPr>
          <w:lang w:val="fr-FR"/>
        </w:rPr>
        <w:t>'</w:t>
      </w:r>
      <w:r w:rsidRPr="00170497">
        <w:rPr>
          <w:lang w:val="fr-FR"/>
        </w:rPr>
        <w:t>application interactive qui permet à un récepteur ou à un radiodiffuseur d</w:t>
      </w:r>
      <w:r w:rsidR="00AF172F">
        <w:rPr>
          <w:lang w:val="fr-FR"/>
        </w:rPr>
        <w:t>'</w:t>
      </w:r>
      <w:r w:rsidRPr="00170497">
        <w:rPr>
          <w:lang w:val="fr-FR"/>
        </w:rPr>
        <w:t>exécuter une grande variété de fonctions sur le dispositif du consommateur en utilisant des fichiers médias ou une logique JavaScript, entre autres exemples, sur des récepteurs qui ont mis en œuvre l</w:t>
      </w:r>
      <w:r w:rsidR="00AF172F">
        <w:rPr>
          <w:lang w:val="fr-FR"/>
        </w:rPr>
        <w:t>'</w:t>
      </w:r>
      <w:r w:rsidRPr="00170497">
        <w:rPr>
          <w:lang w:val="fr-FR"/>
        </w:rPr>
        <w:t>environnement d</w:t>
      </w:r>
      <w:r w:rsidR="00AF172F">
        <w:rPr>
          <w:lang w:val="fr-FR"/>
        </w:rPr>
        <w:t>'</w:t>
      </w:r>
      <w:r w:rsidRPr="00170497">
        <w:rPr>
          <w:lang w:val="fr-FR"/>
        </w:rPr>
        <w:t>exécution. L</w:t>
      </w:r>
      <w:r w:rsidR="00AF172F">
        <w:rPr>
          <w:lang w:val="fr-FR"/>
        </w:rPr>
        <w:t>'</w:t>
      </w:r>
      <w:r w:rsidRPr="00170497">
        <w:rPr>
          <w:lang w:val="fr-FR"/>
        </w:rPr>
        <w:t>une des fonctions d</w:t>
      </w:r>
      <w:r w:rsidR="00AF172F">
        <w:rPr>
          <w:lang w:val="fr-FR"/>
        </w:rPr>
        <w:t>'</w:t>
      </w:r>
      <w:r w:rsidRPr="00170497">
        <w:rPr>
          <w:lang w:val="fr-FR"/>
        </w:rPr>
        <w:t>une application de réception de radiodiffusion peut être de s</w:t>
      </w:r>
      <w:r w:rsidR="00AF172F">
        <w:rPr>
          <w:lang w:val="fr-FR"/>
        </w:rPr>
        <w:t>'</w:t>
      </w:r>
      <w:r w:rsidRPr="00170497">
        <w:rPr>
          <w:lang w:val="fr-FR"/>
        </w:rPr>
        <w:t>abonner aux mises à jour des tables pour le système AEI. L</w:t>
      </w:r>
      <w:r w:rsidR="00AF172F">
        <w:rPr>
          <w:lang w:val="fr-FR"/>
        </w:rPr>
        <w:t>'</w:t>
      </w:r>
      <w:r w:rsidRPr="00170497">
        <w:rPr>
          <w:lang w:val="fr-FR"/>
        </w:rPr>
        <w:t>application de radiodiffusion peut présenter les données AEI à un téléspectateur en accédant à la table AEI (AEAT) et en l</w:t>
      </w:r>
      <w:r w:rsidR="00AF172F">
        <w:rPr>
          <w:lang w:val="fr-FR"/>
        </w:rPr>
        <w:t>'</w:t>
      </w:r>
      <w:r w:rsidRPr="00170497">
        <w:rPr>
          <w:lang w:val="fr-FR"/>
        </w:rPr>
        <w:t>analysant. Les éléments multimédias enrichis sont associés au message d</w:t>
      </w:r>
      <w:r w:rsidR="00AF172F">
        <w:rPr>
          <w:lang w:val="fr-FR"/>
        </w:rPr>
        <w:t>'</w:t>
      </w:r>
      <w:r w:rsidRPr="00170497">
        <w:rPr>
          <w:lang w:val="fr-FR"/>
        </w:rPr>
        <w:t>urgence et sont introduits dans le flux de signaux du message AEI. Les composantes AEI (application, messages et multimédias) sont ensuite diffusées, les messages AEI étant transmis dans le service à bas niveau et les contenus multimédias associés transmis sous forme de données de radiodiffusion.</w:t>
      </w:r>
    </w:p>
    <w:p w14:paraId="45914FD2" w14:textId="515CE680" w:rsidR="00E42D0A" w:rsidRPr="00170497" w:rsidRDefault="00E42D0A" w:rsidP="00E42D0A">
      <w:pPr>
        <w:rPr>
          <w:lang w:val="fr-FR"/>
        </w:rPr>
      </w:pPr>
      <w:r w:rsidRPr="00170497">
        <w:rPr>
          <w:lang w:val="fr-FR"/>
        </w:rPr>
        <w:t>L</w:t>
      </w:r>
      <w:r w:rsidR="00AF172F">
        <w:rPr>
          <w:lang w:val="fr-FR"/>
        </w:rPr>
        <w:t>'</w:t>
      </w:r>
      <w:r w:rsidRPr="00170497">
        <w:rPr>
          <w:lang w:val="fr-FR"/>
        </w:rPr>
        <w:t>application de radiodiffusion peut permettre au téléspectateur d</w:t>
      </w:r>
      <w:r w:rsidR="00AF172F">
        <w:rPr>
          <w:lang w:val="fr-FR"/>
        </w:rPr>
        <w:t>'</w:t>
      </w:r>
      <w:r w:rsidRPr="00170497">
        <w:rPr>
          <w:lang w:val="fr-FR"/>
        </w:rPr>
        <w:t>utiliser les paramètres des messages AEI afin de filtrer les messages en fonction de ceux qui intéressent le mieux le téléspectateur concerné. Par exemple, les messages peuvent être filtrés en fonction du public cible, de la priorité, de l</w:t>
      </w:r>
      <w:r w:rsidR="00AF172F">
        <w:rPr>
          <w:lang w:val="fr-FR"/>
        </w:rPr>
        <w:t>'</w:t>
      </w:r>
      <w:r w:rsidRPr="00170497">
        <w:rPr>
          <w:lang w:val="fr-FR"/>
        </w:rPr>
        <w:t>urgence, de l</w:t>
      </w:r>
      <w:r w:rsidR="00AF172F">
        <w:rPr>
          <w:lang w:val="fr-FR"/>
        </w:rPr>
        <w:t>'</w:t>
      </w:r>
      <w:r w:rsidRPr="00170497">
        <w:rPr>
          <w:lang w:val="fr-FR"/>
        </w:rPr>
        <w:t>emplacement, de la langue et de la catégorie de message. Ces réglages peuvent être vérifiés par le récepteur avant l</w:t>
      </w:r>
      <w:r w:rsidR="00AF172F">
        <w:rPr>
          <w:lang w:val="fr-FR"/>
        </w:rPr>
        <w:t>'</w:t>
      </w:r>
      <w:r w:rsidRPr="00170497">
        <w:rPr>
          <w:lang w:val="fr-FR"/>
        </w:rPr>
        <w:t>envoi d</w:t>
      </w:r>
      <w:r w:rsidR="00AF172F">
        <w:rPr>
          <w:lang w:val="fr-FR"/>
        </w:rPr>
        <w:t>'</w:t>
      </w:r>
      <w:r w:rsidRPr="00170497">
        <w:rPr>
          <w:lang w:val="fr-FR"/>
        </w:rPr>
        <w:t>un message AEI à une application de radiodiffusion.</w:t>
      </w:r>
    </w:p>
    <w:p w14:paraId="72B01768" w14:textId="48E4D6B1" w:rsidR="00E42D0A" w:rsidRPr="00170497" w:rsidRDefault="00E42D0A" w:rsidP="00E42D0A">
      <w:pPr>
        <w:pStyle w:val="Heading2"/>
        <w:rPr>
          <w:lang w:val="fr-FR"/>
        </w:rPr>
      </w:pPr>
      <w:bookmarkStart w:id="44" w:name="_Toc207374233"/>
      <w:r w:rsidRPr="00170497">
        <w:rPr>
          <w:lang w:val="fr-FR"/>
        </w:rPr>
        <w:t>5.4</w:t>
      </w:r>
      <w:r w:rsidRPr="00170497">
        <w:rPr>
          <w:lang w:val="fr-FR"/>
        </w:rPr>
        <w:tab/>
        <w:t>Capacité en matière d</w:t>
      </w:r>
      <w:r w:rsidR="00AF172F">
        <w:rPr>
          <w:lang w:val="fr-FR"/>
        </w:rPr>
        <w:t>'</w:t>
      </w:r>
      <w:r w:rsidRPr="00170497">
        <w:rPr>
          <w:lang w:val="fr-FR"/>
        </w:rPr>
        <w:t>accessibilité pour les malvoyants</w:t>
      </w:r>
      <w:bookmarkEnd w:id="44"/>
    </w:p>
    <w:p w14:paraId="687EF51A" w14:textId="5BCDE215" w:rsidR="00E42D0A" w:rsidRPr="00170497" w:rsidRDefault="00E42D0A" w:rsidP="00E42D0A">
      <w:pPr>
        <w:rPr>
          <w:lang w:val="fr-FR"/>
        </w:rPr>
      </w:pPr>
      <w:r w:rsidRPr="00170497">
        <w:rPr>
          <w:lang w:val="fr-FR"/>
        </w:rPr>
        <w:t>Le système AEI fondé sur la norme ATSC 3.0 fournit des méthodes permettant d</w:t>
      </w:r>
      <w:r w:rsidR="00AF172F">
        <w:rPr>
          <w:lang w:val="fr-FR"/>
        </w:rPr>
        <w:t>'</w:t>
      </w:r>
      <w:r w:rsidRPr="00170497">
        <w:rPr>
          <w:lang w:val="fr-FR"/>
        </w:rPr>
        <w:t>associer des représentations sonores à des champs de texte, ce qui peut aider les personnes malvoyantes. Les radiodiffuseurs peuvent signaler les fichiers audios destinés à cet effet dans l</w:t>
      </w:r>
      <w:r w:rsidR="00AF172F">
        <w:rPr>
          <w:lang w:val="fr-FR"/>
        </w:rPr>
        <w:t>'</w:t>
      </w:r>
      <w:r w:rsidRPr="00170497">
        <w:rPr>
          <w:lang w:val="fr-FR"/>
        </w:rPr>
        <w:t>élément média du message.</w:t>
      </w:r>
    </w:p>
    <w:p w14:paraId="698DDE41" w14:textId="77777777" w:rsidR="00E42D0A" w:rsidRPr="00170497" w:rsidRDefault="00E42D0A" w:rsidP="00E42D0A">
      <w:pPr>
        <w:pStyle w:val="Heading2"/>
        <w:rPr>
          <w:lang w:val="fr-FR"/>
        </w:rPr>
      </w:pPr>
      <w:bookmarkStart w:id="45" w:name="_Toc207374234"/>
      <w:r w:rsidRPr="00170497">
        <w:rPr>
          <w:lang w:val="fr-FR"/>
        </w:rPr>
        <w:t>5.5</w:t>
      </w:r>
      <w:r w:rsidRPr="00170497">
        <w:rPr>
          <w:lang w:val="fr-FR"/>
        </w:rPr>
        <w:tab/>
        <w:t>Configurations du récepteur</w:t>
      </w:r>
      <w:bookmarkEnd w:id="45"/>
    </w:p>
    <w:p w14:paraId="02944E77" w14:textId="022663D2" w:rsidR="00E42D0A" w:rsidRPr="00170497" w:rsidRDefault="00E42D0A" w:rsidP="00E42D0A">
      <w:pPr>
        <w:rPr>
          <w:lang w:val="fr-FR"/>
        </w:rPr>
      </w:pPr>
      <w:r w:rsidRPr="00170497">
        <w:rPr>
          <w:lang w:val="fr-FR"/>
        </w:rPr>
        <w:t>L</w:t>
      </w:r>
      <w:r w:rsidR="00AF172F">
        <w:rPr>
          <w:lang w:val="fr-FR"/>
        </w:rPr>
        <w:t>'</w:t>
      </w:r>
      <w:r w:rsidRPr="00170497">
        <w:rPr>
          <w:lang w:val="fr-FR"/>
        </w:rPr>
        <w:t>incorporation de la norme ATSC 3.0 a été démontrée ou annoncée pour divers dispositifs grand public, notamment:</w:t>
      </w:r>
    </w:p>
    <w:p w14:paraId="0E92DF75" w14:textId="77777777" w:rsidR="00E42D0A" w:rsidRPr="00170497" w:rsidRDefault="00E42D0A" w:rsidP="00E42D0A">
      <w:pPr>
        <w:pStyle w:val="enumlev1"/>
        <w:rPr>
          <w:lang w:val="fr-FR"/>
        </w:rPr>
      </w:pPr>
      <w:r w:rsidRPr="00170497">
        <w:rPr>
          <w:lang w:val="fr-FR"/>
        </w:rPr>
        <w:t>–</w:t>
      </w:r>
      <w:r w:rsidRPr="00170497">
        <w:rPr>
          <w:lang w:val="fr-FR"/>
        </w:rPr>
        <w:tab/>
        <w:t>les télévisions;</w:t>
      </w:r>
    </w:p>
    <w:p w14:paraId="33935623" w14:textId="77777777" w:rsidR="00E42D0A" w:rsidRPr="00170497" w:rsidRDefault="00E42D0A" w:rsidP="00E42D0A">
      <w:pPr>
        <w:pStyle w:val="enumlev1"/>
        <w:rPr>
          <w:lang w:val="fr-FR"/>
        </w:rPr>
      </w:pPr>
      <w:r w:rsidRPr="00170497">
        <w:rPr>
          <w:lang w:val="fr-FR"/>
        </w:rPr>
        <w:t>–</w:t>
      </w:r>
      <w:r w:rsidRPr="00170497">
        <w:rPr>
          <w:lang w:val="fr-FR"/>
        </w:rPr>
        <w:tab/>
        <w:t>les boîtiers-décodeurs/dispositifs de passerelle domestique;</w:t>
      </w:r>
    </w:p>
    <w:p w14:paraId="365C43E6" w14:textId="77777777" w:rsidR="00E42D0A" w:rsidRPr="00170497" w:rsidRDefault="00E42D0A" w:rsidP="00E42D0A">
      <w:pPr>
        <w:pStyle w:val="enumlev1"/>
        <w:rPr>
          <w:lang w:val="fr-FR"/>
        </w:rPr>
      </w:pPr>
      <w:r w:rsidRPr="00170497">
        <w:rPr>
          <w:lang w:val="fr-FR"/>
        </w:rPr>
        <w:t>–</w:t>
      </w:r>
      <w:r w:rsidRPr="00170497">
        <w:rPr>
          <w:lang w:val="fr-FR"/>
        </w:rPr>
        <w:tab/>
        <w:t>les téléphones mobiles;</w:t>
      </w:r>
    </w:p>
    <w:p w14:paraId="0CA59777" w14:textId="77777777" w:rsidR="00E42D0A" w:rsidRPr="00170497" w:rsidRDefault="00E42D0A" w:rsidP="00E42D0A">
      <w:pPr>
        <w:pStyle w:val="enumlev1"/>
        <w:rPr>
          <w:lang w:val="fr-FR"/>
        </w:rPr>
      </w:pPr>
      <w:r w:rsidRPr="00170497">
        <w:rPr>
          <w:lang w:val="fr-FR"/>
        </w:rPr>
        <w:t>–</w:t>
      </w:r>
      <w:r w:rsidRPr="00170497">
        <w:rPr>
          <w:lang w:val="fr-FR"/>
        </w:rPr>
        <w:tab/>
        <w:t>les adaptateurs pour dispositifs Android/iOS;</w:t>
      </w:r>
    </w:p>
    <w:p w14:paraId="47B05997" w14:textId="77777777" w:rsidR="00E42D0A" w:rsidRPr="00170497" w:rsidRDefault="00E42D0A" w:rsidP="00E42D0A">
      <w:pPr>
        <w:pStyle w:val="enumlev1"/>
        <w:rPr>
          <w:lang w:val="fr-FR"/>
        </w:rPr>
      </w:pPr>
      <w:r w:rsidRPr="00170497">
        <w:rPr>
          <w:lang w:val="fr-FR"/>
        </w:rPr>
        <w:t>–</w:t>
      </w:r>
      <w:r w:rsidRPr="00170497">
        <w:rPr>
          <w:lang w:val="fr-FR"/>
        </w:rPr>
        <w:tab/>
        <w:t>les tablettes;</w:t>
      </w:r>
    </w:p>
    <w:p w14:paraId="5369D9E2" w14:textId="77777777" w:rsidR="00E42D0A" w:rsidRPr="00170497" w:rsidRDefault="00E42D0A" w:rsidP="00E42D0A">
      <w:pPr>
        <w:pStyle w:val="enumlev1"/>
        <w:rPr>
          <w:lang w:val="fr-FR"/>
        </w:rPr>
      </w:pPr>
      <w:r w:rsidRPr="00170497">
        <w:rPr>
          <w:lang w:val="fr-FR"/>
        </w:rPr>
        <w:t>–</w:t>
      </w:r>
      <w:r w:rsidRPr="00170497">
        <w:rPr>
          <w:lang w:val="fr-FR"/>
        </w:rPr>
        <w:tab/>
        <w:t>les récepteurs automobiles;</w:t>
      </w:r>
    </w:p>
    <w:p w14:paraId="1ED89FC0" w14:textId="6E6AB883" w:rsidR="00E42D0A" w:rsidRPr="00170497" w:rsidRDefault="00E42D0A" w:rsidP="00E42D0A">
      <w:pPr>
        <w:pStyle w:val="enumlev1"/>
        <w:rPr>
          <w:lang w:val="fr-FR"/>
        </w:rPr>
      </w:pPr>
      <w:r w:rsidRPr="00170497">
        <w:rPr>
          <w:lang w:val="fr-FR"/>
        </w:rPr>
        <w:t>–</w:t>
      </w:r>
      <w:r w:rsidRPr="00170497">
        <w:rPr>
          <w:lang w:val="fr-FR"/>
        </w:rPr>
        <w:tab/>
        <w:t>les cartes d</w:t>
      </w:r>
      <w:r w:rsidR="00AF172F">
        <w:rPr>
          <w:lang w:val="fr-FR"/>
        </w:rPr>
        <w:t>'</w:t>
      </w:r>
      <w:r w:rsidRPr="00170497">
        <w:rPr>
          <w:lang w:val="fr-FR"/>
        </w:rPr>
        <w:t>accessoires pour PC;</w:t>
      </w:r>
    </w:p>
    <w:p w14:paraId="77754AC2" w14:textId="77777777" w:rsidR="00E42D0A" w:rsidRPr="00170497" w:rsidRDefault="00E42D0A" w:rsidP="00E42D0A">
      <w:pPr>
        <w:pStyle w:val="enumlev1"/>
        <w:rPr>
          <w:lang w:val="fr-FR"/>
        </w:rPr>
      </w:pPr>
      <w:r w:rsidRPr="00170497">
        <w:rPr>
          <w:lang w:val="fr-FR"/>
        </w:rPr>
        <w:t>–</w:t>
      </w:r>
      <w:r w:rsidRPr="00170497">
        <w:rPr>
          <w:lang w:val="fr-FR"/>
        </w:rPr>
        <w:tab/>
        <w:t>les adaptateurs externes pour PC;</w:t>
      </w:r>
    </w:p>
    <w:p w14:paraId="69C1F5A7" w14:textId="0DB9FEAC" w:rsidR="00E42D0A" w:rsidRPr="00170497" w:rsidRDefault="00E42D0A" w:rsidP="00E42D0A">
      <w:pPr>
        <w:pStyle w:val="enumlev1"/>
        <w:rPr>
          <w:lang w:val="fr-FR"/>
        </w:rPr>
      </w:pPr>
      <w:r w:rsidRPr="00170497">
        <w:rPr>
          <w:lang w:val="fr-FR"/>
        </w:rPr>
        <w:t>–</w:t>
      </w:r>
      <w:r w:rsidRPr="00170497">
        <w:rPr>
          <w:lang w:val="fr-FR"/>
        </w:rPr>
        <w:tab/>
        <w:t>d</w:t>
      </w:r>
      <w:r w:rsidR="00AF172F">
        <w:rPr>
          <w:lang w:val="fr-FR"/>
        </w:rPr>
        <w:t>'</w:t>
      </w:r>
      <w:r w:rsidRPr="00170497">
        <w:rPr>
          <w:lang w:val="fr-FR"/>
        </w:rPr>
        <w:t>autres dispositifs spécialisés destinés à la sécurité publique.</w:t>
      </w:r>
    </w:p>
    <w:p w14:paraId="50F9E733" w14:textId="77777777" w:rsidR="00E42D0A" w:rsidRPr="00170497" w:rsidRDefault="00E42D0A" w:rsidP="00E42D0A">
      <w:pPr>
        <w:pStyle w:val="Heading2"/>
        <w:rPr>
          <w:lang w:val="fr-FR"/>
        </w:rPr>
      </w:pPr>
      <w:bookmarkStart w:id="46" w:name="_Toc207374235"/>
      <w:r w:rsidRPr="00170497">
        <w:rPr>
          <w:lang w:val="fr-FR"/>
        </w:rPr>
        <w:lastRenderedPageBreak/>
        <w:t>5.6</w:t>
      </w:r>
      <w:r w:rsidRPr="00170497">
        <w:rPr>
          <w:lang w:val="fr-FR"/>
        </w:rPr>
        <w:tab/>
        <w:t>Références</w:t>
      </w:r>
      <w:bookmarkEnd w:id="46"/>
    </w:p>
    <w:p w14:paraId="1E278012" w14:textId="77777777" w:rsidR="00E42D0A" w:rsidRPr="00170497" w:rsidRDefault="00E42D0A" w:rsidP="00E42D0A">
      <w:pPr>
        <w:rPr>
          <w:lang w:val="fr-FR"/>
        </w:rPr>
      </w:pPr>
      <w:r w:rsidRPr="00170497">
        <w:rPr>
          <w:lang w:val="fr-FR"/>
        </w:rPr>
        <w:t>Les informations au § 5 sont disponibles dans les références suivantes:</w:t>
      </w:r>
    </w:p>
    <w:p w14:paraId="6C6905A2" w14:textId="7D7FCA1D" w:rsidR="00E42D0A" w:rsidRPr="00170497" w:rsidRDefault="00E42D0A" w:rsidP="00191B72">
      <w:pPr>
        <w:pStyle w:val="Reftext"/>
        <w:rPr>
          <w:lang w:val="fr-FR"/>
        </w:rPr>
      </w:pPr>
      <w:r w:rsidRPr="00170497">
        <w:rPr>
          <w:lang w:val="fr-FR"/>
        </w:rPr>
        <w:t>[1]</w:t>
      </w:r>
      <w:r w:rsidRPr="00170497">
        <w:rPr>
          <w:lang w:val="fr-FR"/>
        </w:rPr>
        <w:tab/>
        <w:t>ATSC Implementation Team Document, «ATSC 3.0 Advanced Emergency Information System Implementation Guide,» Document AEA-IT-024r31, 20 février 2019</w:t>
      </w:r>
      <w:r w:rsidR="00191B72" w:rsidRPr="00170497">
        <w:rPr>
          <w:lang w:val="fr-FR"/>
        </w:rPr>
        <w:t>,</w:t>
      </w:r>
      <w:r w:rsidRPr="00170497">
        <w:rPr>
          <w:lang w:val="fr-FR"/>
        </w:rPr>
        <w:t xml:space="preserve"> </w:t>
      </w:r>
      <w:hyperlink r:id="rId37" w:history="1">
        <w:r w:rsidRPr="00170497">
          <w:rPr>
            <w:rStyle w:val="Hyperlink"/>
            <w:lang w:val="fr-FR"/>
          </w:rPr>
          <w:t>http://www.atsc.org</w:t>
        </w:r>
      </w:hyperlink>
      <w:r w:rsidRPr="00170497">
        <w:rPr>
          <w:lang w:val="fr-FR"/>
        </w:rPr>
        <w:t>.</w:t>
      </w:r>
    </w:p>
    <w:p w14:paraId="140A028D" w14:textId="77777777" w:rsidR="00E42D0A" w:rsidRPr="00AF172F" w:rsidRDefault="00E42D0A" w:rsidP="00191B72">
      <w:pPr>
        <w:pStyle w:val="Reftext"/>
        <w:rPr>
          <w:lang w:val="en-US"/>
        </w:rPr>
      </w:pPr>
      <w:r w:rsidRPr="00AF172F">
        <w:rPr>
          <w:lang w:val="en-US"/>
        </w:rPr>
        <w:t>[2]</w:t>
      </w:r>
      <w:r w:rsidRPr="00AF172F">
        <w:rPr>
          <w:lang w:val="en-US"/>
        </w:rPr>
        <w:tab/>
        <w:t>ATSC: «ATSC Standard: ATSC 3.0 System,» Document A/300:2023-03, Advanced Television Systems Committee, Washington, DC, 28 mars 2023.</w:t>
      </w:r>
    </w:p>
    <w:p w14:paraId="5F10A7DF" w14:textId="77777777" w:rsidR="00E42D0A" w:rsidRPr="00AF172F" w:rsidRDefault="00E42D0A" w:rsidP="00191B72">
      <w:pPr>
        <w:pStyle w:val="Reftext"/>
        <w:rPr>
          <w:lang w:val="en-US"/>
        </w:rPr>
      </w:pPr>
      <w:r w:rsidRPr="00AF172F">
        <w:rPr>
          <w:lang w:val="en-US"/>
        </w:rPr>
        <w:t>[3]</w:t>
      </w:r>
      <w:r w:rsidRPr="00AF172F">
        <w:rPr>
          <w:lang w:val="en-US"/>
        </w:rPr>
        <w:tab/>
        <w:t xml:space="preserve">ATSC: «ATSC Standard: System Discovery and </w:t>
      </w:r>
      <w:proofErr w:type="spellStart"/>
      <w:r w:rsidRPr="00AF172F">
        <w:rPr>
          <w:lang w:val="en-US"/>
        </w:rPr>
        <w:t>Signalling</w:t>
      </w:r>
      <w:proofErr w:type="spellEnd"/>
      <w:r w:rsidRPr="00AF172F">
        <w:rPr>
          <w:lang w:val="en-US"/>
        </w:rPr>
        <w:t>,» Document A/321:2023-03, Advanced Television Systems Committee, Washington, DC, 31 mars 2023.</w:t>
      </w:r>
    </w:p>
    <w:p w14:paraId="1D050F40" w14:textId="77777777" w:rsidR="00E42D0A" w:rsidRPr="00AF172F" w:rsidRDefault="00E42D0A" w:rsidP="00191B72">
      <w:pPr>
        <w:pStyle w:val="Reftext"/>
        <w:rPr>
          <w:lang w:val="en-US"/>
        </w:rPr>
      </w:pPr>
      <w:r w:rsidRPr="00AF172F">
        <w:rPr>
          <w:lang w:val="en-US"/>
        </w:rPr>
        <w:t>[4]</w:t>
      </w:r>
      <w:r w:rsidRPr="00AF172F">
        <w:rPr>
          <w:lang w:val="en-US"/>
        </w:rPr>
        <w:tab/>
        <w:t>ATSC: «ATSC Standard: Scheduler/Studio to Transmitter Link,» Document A/324:2023-03, Advanced Television Systems Committee, Washington, DC, 28 mars 2023.</w:t>
      </w:r>
    </w:p>
    <w:p w14:paraId="6626B9AD" w14:textId="77777777" w:rsidR="00E42D0A" w:rsidRPr="00AF172F" w:rsidRDefault="00E42D0A" w:rsidP="00191B72">
      <w:pPr>
        <w:pStyle w:val="Reftext"/>
        <w:rPr>
          <w:lang w:val="en-US"/>
        </w:rPr>
      </w:pPr>
      <w:r w:rsidRPr="00AF172F">
        <w:rPr>
          <w:lang w:val="en-US"/>
        </w:rPr>
        <w:t>[5]</w:t>
      </w:r>
      <w:r w:rsidRPr="00AF172F">
        <w:rPr>
          <w:lang w:val="en-US"/>
        </w:rPr>
        <w:tab/>
        <w:t xml:space="preserve">ATSC: «ATSC Standard: </w:t>
      </w:r>
      <w:proofErr w:type="spellStart"/>
      <w:r w:rsidRPr="00AF172F">
        <w:rPr>
          <w:lang w:val="en-US"/>
        </w:rPr>
        <w:t>Signalling</w:t>
      </w:r>
      <w:proofErr w:type="spellEnd"/>
      <w:r w:rsidRPr="00AF172F">
        <w:rPr>
          <w:lang w:val="en-US"/>
        </w:rPr>
        <w:t>, Delivery, Synchronization, and Error Protection,» Document A/331:2023-03, Advanced Television Systems Committee, 28 mars 2023.</w:t>
      </w:r>
    </w:p>
    <w:p w14:paraId="76AE2139" w14:textId="77777777" w:rsidR="00E42D0A" w:rsidRPr="00AF172F" w:rsidRDefault="00E42D0A" w:rsidP="00191B72">
      <w:pPr>
        <w:pStyle w:val="Reftext"/>
        <w:rPr>
          <w:lang w:val="en-US"/>
        </w:rPr>
      </w:pPr>
      <w:r w:rsidRPr="00AF172F">
        <w:rPr>
          <w:lang w:val="en-US"/>
        </w:rPr>
        <w:t>[6]</w:t>
      </w:r>
      <w:r w:rsidRPr="00AF172F">
        <w:rPr>
          <w:lang w:val="en-US"/>
        </w:rPr>
        <w:tab/>
        <w:t>ATSC: «ATSC Standard: Audio Watermark Emission,» Document A/334:2023-03, Advanced Television Systems Committee, Washington, DC, 28 mars 2023.</w:t>
      </w:r>
    </w:p>
    <w:p w14:paraId="113D7FD2" w14:textId="77777777" w:rsidR="00E42D0A" w:rsidRPr="00AF172F" w:rsidRDefault="00E42D0A" w:rsidP="00191B72">
      <w:pPr>
        <w:pStyle w:val="Reftext"/>
        <w:rPr>
          <w:lang w:val="en-US"/>
        </w:rPr>
      </w:pPr>
      <w:r w:rsidRPr="00AF172F">
        <w:rPr>
          <w:lang w:val="en-US"/>
        </w:rPr>
        <w:t>[7]</w:t>
      </w:r>
      <w:r w:rsidRPr="00AF172F">
        <w:rPr>
          <w:lang w:val="en-US"/>
        </w:rPr>
        <w:tab/>
        <w:t>ATSC: «ATSC Standard: Video Watermark Emission,» Document A/335:2023-03, Advanced Television Systems Committee, Washington, DC, 28 mars 2023.</w:t>
      </w:r>
    </w:p>
    <w:p w14:paraId="7F5D555B" w14:textId="77777777" w:rsidR="00E42D0A" w:rsidRPr="00AF172F" w:rsidRDefault="00E42D0A" w:rsidP="00191B72">
      <w:pPr>
        <w:pStyle w:val="Reftext"/>
        <w:rPr>
          <w:lang w:val="en-US"/>
        </w:rPr>
      </w:pPr>
      <w:r w:rsidRPr="00AF172F">
        <w:rPr>
          <w:lang w:val="en-US"/>
        </w:rPr>
        <w:t>[8]</w:t>
      </w:r>
      <w:r w:rsidRPr="00AF172F">
        <w:rPr>
          <w:lang w:val="en-US"/>
        </w:rPr>
        <w:tab/>
        <w:t>ATSC: «ATSC Standard: Content Recovery in Redistribution Scenarios,» Document A/336:2023</w:t>
      </w:r>
      <w:r w:rsidRPr="00AF172F">
        <w:rPr>
          <w:lang w:val="en-US"/>
        </w:rPr>
        <w:noBreakHyphen/>
        <w:t>23, Advanced Television Systems Committee, Washington, DC, 28 mars 2023.</w:t>
      </w:r>
    </w:p>
    <w:p w14:paraId="3AA07B7F" w14:textId="77777777" w:rsidR="00E42D0A" w:rsidRPr="00AF172F" w:rsidRDefault="00E42D0A" w:rsidP="00191B72">
      <w:pPr>
        <w:pStyle w:val="Reftext"/>
        <w:rPr>
          <w:lang w:val="en-US"/>
        </w:rPr>
      </w:pPr>
      <w:r w:rsidRPr="00AF172F">
        <w:rPr>
          <w:lang w:val="en-US"/>
        </w:rPr>
        <w:t>[9]</w:t>
      </w:r>
      <w:r w:rsidRPr="00AF172F">
        <w:rPr>
          <w:lang w:val="en-US"/>
        </w:rPr>
        <w:tab/>
        <w:t>ATSC: «ATSC Standard: Application Event Delivery,» Document A/337:2023-03, Advanced Television Systems Committee, Washington, DC, 28 mars 2023.</w:t>
      </w:r>
    </w:p>
    <w:p w14:paraId="39AE7F4B" w14:textId="77777777" w:rsidR="00E42D0A" w:rsidRPr="00AF172F" w:rsidRDefault="00E42D0A" w:rsidP="00191B72">
      <w:pPr>
        <w:pStyle w:val="Reftext"/>
        <w:rPr>
          <w:lang w:val="en-US"/>
        </w:rPr>
      </w:pPr>
      <w:r w:rsidRPr="00AF172F">
        <w:rPr>
          <w:lang w:val="en-US"/>
        </w:rPr>
        <w:t>[10]</w:t>
      </w:r>
      <w:r w:rsidRPr="00AF172F">
        <w:rPr>
          <w:lang w:val="en-US"/>
        </w:rPr>
        <w:tab/>
        <w:t>ATSC: «ATSC Standard: Companion Device,» Document A/338:2023-03, Advanced Television Systems Committee, Washington, DC, 28 mars 2023.</w:t>
      </w:r>
    </w:p>
    <w:p w14:paraId="76563703" w14:textId="77777777" w:rsidR="00E42D0A" w:rsidRPr="00AF172F" w:rsidRDefault="00E42D0A" w:rsidP="00191B72">
      <w:pPr>
        <w:pStyle w:val="Reftext"/>
        <w:rPr>
          <w:lang w:val="en-US"/>
        </w:rPr>
      </w:pPr>
      <w:r w:rsidRPr="00AF172F">
        <w:rPr>
          <w:lang w:val="en-US"/>
        </w:rPr>
        <w:t>[11]</w:t>
      </w:r>
      <w:r w:rsidRPr="00AF172F">
        <w:rPr>
          <w:lang w:val="en-US"/>
        </w:rPr>
        <w:tab/>
        <w:t xml:space="preserve">ATSC: «ATSC Standard: Interactive Content,» Document A/344:2023-05, Advanced Television Systems Committee, Washington, DC, 19 </w:t>
      </w:r>
      <w:proofErr w:type="spellStart"/>
      <w:r w:rsidRPr="00AF172F">
        <w:rPr>
          <w:lang w:val="en-US"/>
        </w:rPr>
        <w:t>mai</w:t>
      </w:r>
      <w:proofErr w:type="spellEnd"/>
      <w:r w:rsidRPr="00AF172F">
        <w:rPr>
          <w:lang w:val="en-US"/>
        </w:rPr>
        <w:t xml:space="preserve"> 2023.</w:t>
      </w:r>
    </w:p>
    <w:p w14:paraId="648954F7" w14:textId="77777777" w:rsidR="00E42D0A" w:rsidRPr="00AF172F" w:rsidRDefault="00E42D0A" w:rsidP="00191B72">
      <w:pPr>
        <w:pStyle w:val="Reftext"/>
        <w:rPr>
          <w:lang w:val="en-US"/>
        </w:rPr>
      </w:pPr>
      <w:r w:rsidRPr="00AF172F">
        <w:rPr>
          <w:lang w:val="en-US"/>
        </w:rPr>
        <w:t>[12]</w:t>
      </w:r>
      <w:r w:rsidRPr="00AF172F">
        <w:rPr>
          <w:lang w:val="en-US"/>
        </w:rPr>
        <w:tab/>
        <w:t xml:space="preserve">ATSC: «ATSC Standard: ATSC 3.0 Security and Service Protection,» Document A/360:2022-11, Advanced Television Systems Committee, Washington, DC, 14 </w:t>
      </w:r>
      <w:proofErr w:type="spellStart"/>
      <w:r w:rsidRPr="00AF172F">
        <w:rPr>
          <w:lang w:val="en-US"/>
        </w:rPr>
        <w:t>novembre</w:t>
      </w:r>
      <w:proofErr w:type="spellEnd"/>
      <w:r w:rsidRPr="00AF172F">
        <w:rPr>
          <w:lang w:val="en-US"/>
        </w:rPr>
        <w:t xml:space="preserve"> 2022.</w:t>
      </w:r>
    </w:p>
    <w:p w14:paraId="038D70B6" w14:textId="69576769" w:rsidR="00E42D0A" w:rsidRPr="00AF172F" w:rsidRDefault="00E42D0A" w:rsidP="00191B72">
      <w:pPr>
        <w:pStyle w:val="Reftext"/>
        <w:rPr>
          <w:lang w:val="en-US"/>
        </w:rPr>
      </w:pPr>
      <w:r w:rsidRPr="00AF172F">
        <w:rPr>
          <w:lang w:val="en-US"/>
        </w:rPr>
        <w:t>[13]</w:t>
      </w:r>
      <w:r w:rsidRPr="00AF172F">
        <w:rPr>
          <w:lang w:val="en-US"/>
        </w:rPr>
        <w:tab/>
        <w:t xml:space="preserve">Edward Czarnecki, «ATSC 3.0: A New Value-Added Approach for Emergency Information,» TV Technology, 5 </w:t>
      </w:r>
      <w:proofErr w:type="spellStart"/>
      <w:r w:rsidRPr="00AF172F">
        <w:rPr>
          <w:lang w:val="en-US"/>
        </w:rPr>
        <w:t>juillet</w:t>
      </w:r>
      <w:proofErr w:type="spellEnd"/>
      <w:r w:rsidRPr="00AF172F">
        <w:rPr>
          <w:lang w:val="en-US"/>
        </w:rPr>
        <w:t xml:space="preserve"> 2017</w:t>
      </w:r>
      <w:r w:rsidR="00191B72" w:rsidRPr="00AF172F">
        <w:rPr>
          <w:lang w:val="en-US"/>
        </w:rPr>
        <w:t>,</w:t>
      </w:r>
      <w:r w:rsidRPr="00AF172F">
        <w:rPr>
          <w:lang w:val="en-US"/>
        </w:rPr>
        <w:t xml:space="preserve"> </w:t>
      </w:r>
      <w:hyperlink r:id="rId38" w:history="1">
        <w:r w:rsidRPr="00AF172F">
          <w:rPr>
            <w:rStyle w:val="Hyperlink"/>
            <w:lang w:val="en-US"/>
          </w:rPr>
          <w:t>https://www.tvtechnology.com/atsc/atsc-30-a-new-valueadded-approach-for-emergency-information</w:t>
        </w:r>
      </w:hyperlink>
      <w:r w:rsidR="00191B72" w:rsidRPr="00AF172F">
        <w:rPr>
          <w:lang w:val="en-US"/>
        </w:rPr>
        <w:t>.</w:t>
      </w:r>
      <w:r w:rsidRPr="00AF172F">
        <w:rPr>
          <w:lang w:val="en-US"/>
        </w:rPr>
        <w:t xml:space="preserve"> </w:t>
      </w:r>
    </w:p>
    <w:p w14:paraId="64299596" w14:textId="77777777" w:rsidR="00E42D0A" w:rsidRPr="00170497" w:rsidRDefault="00E42D0A" w:rsidP="00191B72">
      <w:pPr>
        <w:pStyle w:val="Reftext"/>
        <w:rPr>
          <w:lang w:val="fr-FR"/>
        </w:rPr>
      </w:pPr>
      <w:r w:rsidRPr="00170497">
        <w:rPr>
          <w:lang w:val="fr-FR"/>
        </w:rPr>
        <w:t>[14]</w:t>
      </w:r>
      <w:r w:rsidRPr="00170497">
        <w:rPr>
          <w:lang w:val="fr-FR"/>
        </w:rPr>
        <w:tab/>
        <w:t>«Recommended Practice for ATSC 3.0 Television Sets, Application Runtime Environment» (CTA</w:t>
      </w:r>
      <w:r w:rsidRPr="00170497">
        <w:rPr>
          <w:lang w:val="fr-FR"/>
        </w:rPr>
        <w:noBreakHyphen/>
        <w:t>CEB32.8-A), Consumer Technology Association, Washington, DC, novembre 2022.</w:t>
      </w:r>
    </w:p>
    <w:p w14:paraId="2A5C806C" w14:textId="47963334" w:rsidR="00E42D0A" w:rsidRPr="00170497" w:rsidRDefault="00E42D0A" w:rsidP="00191B72">
      <w:pPr>
        <w:pStyle w:val="Heading1"/>
        <w:rPr>
          <w:lang w:val="fr-FR"/>
        </w:rPr>
      </w:pPr>
      <w:bookmarkStart w:id="47" w:name="_Toc207374236"/>
      <w:r w:rsidRPr="00170497">
        <w:rPr>
          <w:lang w:val="fr-FR"/>
        </w:rPr>
        <w:t>6</w:t>
      </w:r>
      <w:r w:rsidRPr="00170497">
        <w:rPr>
          <w:lang w:val="fr-FR"/>
        </w:rPr>
        <w:tab/>
        <w:t>Systèmes d</w:t>
      </w:r>
      <w:r w:rsidR="00AF172F">
        <w:rPr>
          <w:lang w:val="fr-FR"/>
        </w:rPr>
        <w:t>'</w:t>
      </w:r>
      <w:r w:rsidRPr="00170497">
        <w:rPr>
          <w:lang w:val="fr-FR"/>
        </w:rPr>
        <w:t>alerte du public pour le système de radiodiffusion 5G fondé sur la technologie LTE</w:t>
      </w:r>
      <w:bookmarkEnd w:id="47"/>
      <w:r w:rsidRPr="00170497">
        <w:rPr>
          <w:lang w:val="fr-FR"/>
        </w:rPr>
        <w:t xml:space="preserve"> </w:t>
      </w:r>
    </w:p>
    <w:p w14:paraId="39B77C69" w14:textId="47154815" w:rsidR="00E42D0A" w:rsidRPr="00170497" w:rsidRDefault="00E42D0A" w:rsidP="00191B72">
      <w:pPr>
        <w:rPr>
          <w:lang w:val="fr-FR"/>
        </w:rPr>
      </w:pPr>
      <w:r w:rsidRPr="00170497">
        <w:rPr>
          <w:lang w:val="fr-FR"/>
        </w:rPr>
        <w:t>Étant donné que le service d</w:t>
      </w:r>
      <w:r w:rsidR="00AF172F">
        <w:rPr>
          <w:lang w:val="fr-FR"/>
        </w:rPr>
        <w:t>'</w:t>
      </w:r>
      <w:r w:rsidRPr="00170497">
        <w:rPr>
          <w:lang w:val="fr-FR"/>
        </w:rPr>
        <w:t>alerte du public (PWS) du Partenariat 3GPP utilise des modules de bloc d</w:t>
      </w:r>
      <w:r w:rsidR="00AF172F">
        <w:rPr>
          <w:lang w:val="fr-FR"/>
        </w:rPr>
        <w:t>'</w:t>
      </w:r>
      <w:r w:rsidRPr="00170497">
        <w:rPr>
          <w:lang w:val="fr-FR"/>
        </w:rPr>
        <w:t>information du système (SIB) pour acheminer les messages d</w:t>
      </w:r>
      <w:r w:rsidR="00AF172F">
        <w:rPr>
          <w:lang w:val="fr-FR"/>
        </w:rPr>
        <w:t>'</w:t>
      </w:r>
      <w:r w:rsidRPr="00170497">
        <w:rPr>
          <w:lang w:val="fr-FR"/>
        </w:rPr>
        <w:t>alerte du public, les spécifications correspondantes du Partenariat 3GPP sont mises en œuvre dans les systèmes LTE (évolution à long terme) et 5G. En conséquence, la norme ETSI TS 103 720 V1.2.1 décrit les technologies activées pour les services PWS. Elle contient l</w:t>
      </w:r>
      <w:r w:rsidR="00AF172F">
        <w:rPr>
          <w:lang w:val="fr-FR"/>
        </w:rPr>
        <w:t>'</w:t>
      </w:r>
      <w:r w:rsidRPr="00170497">
        <w:rPr>
          <w:lang w:val="fr-FR"/>
        </w:rPr>
        <w:t>architecture de référence, les procédures de remise des messages d</w:t>
      </w:r>
      <w:r w:rsidR="00AF172F">
        <w:rPr>
          <w:lang w:val="fr-FR"/>
        </w:rPr>
        <w:t>'</w:t>
      </w:r>
      <w:r w:rsidRPr="00170497">
        <w:rPr>
          <w:lang w:val="fr-FR"/>
        </w:rPr>
        <w:t>alerte, les fonctionnalités des récepteurs, certains scénarios et le service média d</w:t>
      </w:r>
      <w:r w:rsidR="00AF172F">
        <w:rPr>
          <w:lang w:val="fr-FR"/>
        </w:rPr>
        <w:t>'</w:t>
      </w:r>
      <w:r w:rsidRPr="00170497">
        <w:rPr>
          <w:lang w:val="fr-FR"/>
        </w:rPr>
        <w:t>urgence.</w:t>
      </w:r>
    </w:p>
    <w:p w14:paraId="4F2CA56E" w14:textId="77777777" w:rsidR="00E42D0A" w:rsidRPr="00170497" w:rsidRDefault="00E42D0A" w:rsidP="00191B72">
      <w:pPr>
        <w:rPr>
          <w:lang w:val="fr-FR"/>
        </w:rPr>
      </w:pPr>
      <w:r w:rsidRPr="00170497">
        <w:rPr>
          <w:lang w:val="fr-FR"/>
        </w:rPr>
        <w:t>Sur la base des expériences de déploiement des technologies LTE, si une région précise les exigences associées, le système de radiodiffusion 5G fondé sur la technologie LTE peut prendre en charge le service PWS.</w:t>
      </w:r>
    </w:p>
    <w:p w14:paraId="7ED34C44" w14:textId="0BE86C51" w:rsidR="00E42D0A" w:rsidRPr="00170497" w:rsidRDefault="00E42D0A" w:rsidP="00E42D0A">
      <w:pPr>
        <w:pStyle w:val="Heading2"/>
        <w:rPr>
          <w:lang w:val="fr-FR"/>
        </w:rPr>
      </w:pPr>
      <w:bookmarkStart w:id="48" w:name="_Toc207374237"/>
      <w:r w:rsidRPr="00170497">
        <w:rPr>
          <w:lang w:val="fr-FR"/>
        </w:rPr>
        <w:lastRenderedPageBreak/>
        <w:t>6.1</w:t>
      </w:r>
      <w:r w:rsidRPr="00170497">
        <w:rPr>
          <w:lang w:val="fr-FR"/>
        </w:rPr>
        <w:tab/>
        <w:t>Système d</w:t>
      </w:r>
      <w:r w:rsidR="00AF172F">
        <w:rPr>
          <w:lang w:val="fr-FR"/>
        </w:rPr>
        <w:t>'</w:t>
      </w:r>
      <w:r w:rsidRPr="00170497">
        <w:rPr>
          <w:lang w:val="fr-FR"/>
        </w:rPr>
        <w:t>alerte du public dans les réseaux 3GPP</w:t>
      </w:r>
      <w:bookmarkEnd w:id="48"/>
    </w:p>
    <w:p w14:paraId="0B21CEB5" w14:textId="261E3184" w:rsidR="00E42D0A" w:rsidRPr="00170497" w:rsidRDefault="00E42D0A" w:rsidP="00E42D0A">
      <w:pPr>
        <w:pStyle w:val="Heading3"/>
        <w:rPr>
          <w:lang w:val="fr-FR"/>
        </w:rPr>
      </w:pPr>
      <w:bookmarkStart w:id="49" w:name="_Toc207357961"/>
      <w:r w:rsidRPr="00170497">
        <w:rPr>
          <w:lang w:val="fr-FR"/>
        </w:rPr>
        <w:t>6.1.1</w:t>
      </w:r>
      <w:r w:rsidRPr="00170497">
        <w:rPr>
          <w:lang w:val="fr-FR"/>
        </w:rPr>
        <w:tab/>
        <w:t>Vue d</w:t>
      </w:r>
      <w:r w:rsidR="00AF172F">
        <w:rPr>
          <w:lang w:val="fr-FR"/>
        </w:rPr>
        <w:t>'</w:t>
      </w:r>
      <w:r w:rsidRPr="00170497">
        <w:rPr>
          <w:lang w:val="fr-FR"/>
        </w:rPr>
        <w:t>ensemble</w:t>
      </w:r>
      <w:bookmarkEnd w:id="49"/>
    </w:p>
    <w:p w14:paraId="2B03AEED" w14:textId="301F8EC4" w:rsidR="00E42D0A" w:rsidRPr="00170497" w:rsidRDefault="00E42D0A" w:rsidP="00E42D0A">
      <w:pPr>
        <w:rPr>
          <w:lang w:val="fr-FR"/>
        </w:rPr>
      </w:pPr>
      <w:r w:rsidRPr="00170497">
        <w:rPr>
          <w:lang w:val="fr-FR"/>
        </w:rPr>
        <w:t>Des efforts ont été déployés pour faire en sorte que le public ait la possibilité de recevoir en temps opportun des alertes, des avertissements et des informations critiques précis concernant les catastrophes et d</w:t>
      </w:r>
      <w:r w:rsidR="00AF172F">
        <w:rPr>
          <w:lang w:val="fr-FR"/>
        </w:rPr>
        <w:t>'</w:t>
      </w:r>
      <w:r w:rsidRPr="00170497">
        <w:rPr>
          <w:lang w:val="fr-FR"/>
        </w:rPr>
        <w:t>autres situations d</w:t>
      </w:r>
      <w:r w:rsidR="00AF172F">
        <w:rPr>
          <w:lang w:val="fr-FR"/>
        </w:rPr>
        <w:t>'</w:t>
      </w:r>
      <w:r w:rsidRPr="00170497">
        <w:rPr>
          <w:lang w:val="fr-FR"/>
        </w:rPr>
        <w:t>urgence, quelles que soient les technologies de communication utilisées. Comme l</w:t>
      </w:r>
      <w:r w:rsidR="00AF172F">
        <w:rPr>
          <w:lang w:val="fr-FR"/>
        </w:rPr>
        <w:t>'</w:t>
      </w:r>
      <w:r w:rsidRPr="00170497">
        <w:rPr>
          <w:lang w:val="fr-FR"/>
        </w:rPr>
        <w:t>ont montré des catastrophes telles que les tremblements de terre, les tsunamis, les ouragans et les incendies de forêt, une telle capacité est essentielle pour permettre à chaque membre du public de prendre les mesures appropriées afin de protéger sa famille et lui-même contre des blessures graves, la perte de vies humaines ou la destruction de biens. Cet intérêt vise à améliorer la fiabilité, la résilience et la sécurité des notifications d</w:t>
      </w:r>
      <w:r w:rsidR="00AF172F">
        <w:rPr>
          <w:lang w:val="fr-FR"/>
        </w:rPr>
        <w:t>'</w:t>
      </w:r>
      <w:r w:rsidRPr="00170497">
        <w:rPr>
          <w:lang w:val="fr-FR"/>
        </w:rPr>
        <w:t>alerte au public en fournissant un mécanisme de diffusion des notifications d</w:t>
      </w:r>
      <w:r w:rsidR="00AF172F">
        <w:rPr>
          <w:lang w:val="fr-FR"/>
        </w:rPr>
        <w:t>'</w:t>
      </w:r>
      <w:r w:rsidRPr="00170497">
        <w:rPr>
          <w:lang w:val="fr-FR"/>
        </w:rPr>
        <w:t>alerte sur les systèmes 3GPP pour le service PWS.</w:t>
      </w:r>
    </w:p>
    <w:p w14:paraId="475A8447" w14:textId="77777777" w:rsidR="00E42D0A" w:rsidRPr="00170497" w:rsidRDefault="00E42D0A" w:rsidP="00E42D0A">
      <w:pPr>
        <w:rPr>
          <w:lang w:val="fr-FR"/>
        </w:rPr>
      </w:pPr>
      <w:r w:rsidRPr="00170497">
        <w:rPr>
          <w:lang w:val="fr-FR"/>
        </w:rPr>
        <w:t>Le Partenariat 3GPP définit les exigences du service PWS dans la norme GPP TS 22.268.</w:t>
      </w:r>
    </w:p>
    <w:p w14:paraId="76916AE3" w14:textId="3D241162" w:rsidR="00E42D0A" w:rsidRPr="00170497" w:rsidRDefault="00E42D0A" w:rsidP="00E42D0A">
      <w:pPr>
        <w:rPr>
          <w:lang w:val="fr-FR"/>
        </w:rPr>
      </w:pPr>
      <w:r w:rsidRPr="00170497">
        <w:rPr>
          <w:lang w:val="fr-FR"/>
        </w:rPr>
        <w:t>Il existe des systèmes qui dépendent des pays, tels que le système d</w:t>
      </w:r>
      <w:r w:rsidR="00AF172F">
        <w:rPr>
          <w:lang w:val="fr-FR"/>
        </w:rPr>
        <w:t>'</w:t>
      </w:r>
      <w:r w:rsidRPr="00170497">
        <w:rPr>
          <w:lang w:val="fr-FR"/>
        </w:rPr>
        <w:t>alerte aux tremblements de terre et aux tsunamis, le système commercial mobile d</w:t>
      </w:r>
      <w:r w:rsidR="00AF172F">
        <w:rPr>
          <w:lang w:val="fr-FR"/>
        </w:rPr>
        <w:t>'</w:t>
      </w:r>
      <w:r w:rsidRPr="00170497">
        <w:rPr>
          <w:lang w:val="fr-FR"/>
        </w:rPr>
        <w:t>alerte (CMAS), le système européen d</w:t>
      </w:r>
      <w:r w:rsidR="00AF172F">
        <w:rPr>
          <w:lang w:val="fr-FR"/>
        </w:rPr>
        <w:t>'</w:t>
      </w:r>
      <w:r w:rsidRPr="00170497">
        <w:rPr>
          <w:lang w:val="fr-FR"/>
        </w:rPr>
        <w:t>alerte du public (EU-ALERT) et le système coréen d</w:t>
      </w:r>
      <w:r w:rsidR="00AF172F">
        <w:rPr>
          <w:lang w:val="fr-FR"/>
        </w:rPr>
        <w:t>'</w:t>
      </w:r>
      <w:r w:rsidRPr="00170497">
        <w:rPr>
          <w:lang w:val="fr-FR"/>
        </w:rPr>
        <w:t>alerte du public (KPAS).</w:t>
      </w:r>
    </w:p>
    <w:p w14:paraId="43BE712A" w14:textId="599552C4" w:rsidR="00E42D0A" w:rsidRPr="00170497" w:rsidRDefault="00E42D0A" w:rsidP="00E42D0A">
      <w:pPr>
        <w:pStyle w:val="Heading3"/>
        <w:rPr>
          <w:lang w:val="fr-FR"/>
        </w:rPr>
      </w:pPr>
      <w:bookmarkStart w:id="50" w:name="_Toc207357962"/>
      <w:r w:rsidRPr="00170497">
        <w:rPr>
          <w:lang w:val="fr-FR"/>
        </w:rPr>
        <w:t>6.1.2</w:t>
      </w:r>
      <w:r w:rsidRPr="00170497">
        <w:rPr>
          <w:lang w:val="fr-FR"/>
        </w:rPr>
        <w:tab/>
        <w:t>Système d</w:t>
      </w:r>
      <w:r w:rsidR="00AF172F">
        <w:rPr>
          <w:lang w:val="fr-FR"/>
        </w:rPr>
        <w:t>'</w:t>
      </w:r>
      <w:r w:rsidRPr="00170497">
        <w:rPr>
          <w:lang w:val="fr-FR"/>
        </w:rPr>
        <w:t>alerte aux séismes et aux tsunamis</w:t>
      </w:r>
      <w:bookmarkEnd w:id="50"/>
    </w:p>
    <w:p w14:paraId="7C0824E8" w14:textId="034E8462" w:rsidR="00E42D0A" w:rsidRPr="00170497" w:rsidRDefault="00E42D0A" w:rsidP="00E42D0A">
      <w:pPr>
        <w:rPr>
          <w:lang w:val="fr-FR"/>
        </w:rPr>
      </w:pPr>
      <w:r w:rsidRPr="00170497">
        <w:rPr>
          <w:lang w:val="fr-FR"/>
        </w:rPr>
        <w:t>Les notifications d</w:t>
      </w:r>
      <w:r w:rsidR="00AF172F">
        <w:rPr>
          <w:lang w:val="fr-FR"/>
        </w:rPr>
        <w:t>'</w:t>
      </w:r>
      <w:r w:rsidRPr="00170497">
        <w:rPr>
          <w:lang w:val="fr-FR"/>
        </w:rPr>
        <w:t>avertissement doivent être envoyées aux utilisateurs tout en respectant les exigences suivantes:</w:t>
      </w:r>
    </w:p>
    <w:p w14:paraId="5F7CD183" w14:textId="10025520" w:rsidR="00E42D0A" w:rsidRPr="00170497" w:rsidRDefault="00E42D0A" w:rsidP="00E42D0A">
      <w:pPr>
        <w:pStyle w:val="enumlev1"/>
        <w:rPr>
          <w:lang w:val="fr-FR"/>
        </w:rPr>
      </w:pPr>
      <w:r w:rsidRPr="00170497">
        <w:rPr>
          <w:lang w:val="fr-FR"/>
        </w:rPr>
        <w:t>–</w:t>
      </w:r>
      <w:r w:rsidRPr="00170497">
        <w:rPr>
          <w:lang w:val="fr-FR"/>
        </w:rPr>
        <w:tab/>
        <w:t>Envoi de notification d</w:t>
      </w:r>
      <w:r w:rsidR="00AF172F">
        <w:rPr>
          <w:lang w:val="fr-FR"/>
        </w:rPr>
        <w:t>'</w:t>
      </w:r>
      <w:r w:rsidRPr="00170497">
        <w:rPr>
          <w:lang w:val="fr-FR"/>
        </w:rPr>
        <w:t>alerte rapide après un tremblement de terre ou un tsunami.</w:t>
      </w:r>
    </w:p>
    <w:p w14:paraId="527E8AE5" w14:textId="4017C8E4" w:rsidR="00E42D0A" w:rsidRPr="00170497" w:rsidRDefault="00E42D0A" w:rsidP="00E42D0A">
      <w:pPr>
        <w:pStyle w:val="enumlev1"/>
        <w:rPr>
          <w:lang w:val="fr-FR"/>
        </w:rPr>
      </w:pPr>
      <w:r w:rsidRPr="00170497">
        <w:rPr>
          <w:lang w:val="fr-FR"/>
        </w:rPr>
        <w:t>–</w:t>
      </w:r>
      <w:r w:rsidRPr="00170497">
        <w:rPr>
          <w:lang w:val="fr-FR"/>
        </w:rPr>
        <w:tab/>
        <w:t>Envoi de notification d</w:t>
      </w:r>
      <w:r w:rsidR="00AF172F">
        <w:rPr>
          <w:lang w:val="fr-FR"/>
        </w:rPr>
        <w:t>'</w:t>
      </w:r>
      <w:r w:rsidRPr="00170497">
        <w:rPr>
          <w:lang w:val="fr-FR"/>
        </w:rPr>
        <w:t>alerte précise.</w:t>
      </w:r>
    </w:p>
    <w:p w14:paraId="5BA35A24" w14:textId="1023E26A" w:rsidR="00E42D0A" w:rsidRPr="00170497" w:rsidRDefault="00E42D0A" w:rsidP="00E42D0A">
      <w:pPr>
        <w:rPr>
          <w:lang w:val="fr-FR"/>
        </w:rPr>
      </w:pPr>
      <w:r w:rsidRPr="00170497">
        <w:rPr>
          <w:lang w:val="fr-FR"/>
        </w:rPr>
        <w:t>L</w:t>
      </w:r>
      <w:r w:rsidR="00AF172F">
        <w:rPr>
          <w:lang w:val="fr-FR"/>
        </w:rPr>
        <w:t>'</w:t>
      </w:r>
      <w:r w:rsidRPr="00170497">
        <w:rPr>
          <w:lang w:val="fr-FR"/>
        </w:rPr>
        <w:t>acheminement des notifications primaire et secondaire peut être nécessaire:</w:t>
      </w:r>
    </w:p>
    <w:p w14:paraId="24C606F3" w14:textId="03E77D60" w:rsidR="00E42D0A" w:rsidRPr="00170497" w:rsidRDefault="00E42D0A" w:rsidP="00E42D0A">
      <w:pPr>
        <w:pStyle w:val="enumlev1"/>
        <w:rPr>
          <w:lang w:val="fr-FR"/>
        </w:rPr>
      </w:pPr>
      <w:r w:rsidRPr="00170497">
        <w:rPr>
          <w:lang w:val="fr-FR"/>
        </w:rPr>
        <w:t>–</w:t>
      </w:r>
      <w:r w:rsidRPr="00170497">
        <w:rPr>
          <w:lang w:val="fr-FR"/>
        </w:rPr>
        <w:tab/>
        <w:t>La notification primaire doit être transmise dans un délai de 4 secondes à l</w:t>
      </w:r>
      <w:r w:rsidR="00AF172F">
        <w:rPr>
          <w:lang w:val="fr-FR"/>
        </w:rPr>
        <w:t>'</w:t>
      </w:r>
      <w:r w:rsidRPr="00170497">
        <w:rPr>
          <w:lang w:val="fr-FR"/>
        </w:rPr>
        <w:t>équipement d</w:t>
      </w:r>
      <w:r w:rsidR="00AF172F">
        <w:rPr>
          <w:lang w:val="fr-FR"/>
        </w:rPr>
        <w:t>'</w:t>
      </w:r>
      <w:r w:rsidRPr="00170497">
        <w:rPr>
          <w:lang w:val="fr-FR"/>
        </w:rPr>
        <w:t>utilisateur dans la zone de notification, même en situation d</w:t>
      </w:r>
      <w:r w:rsidR="00AF172F">
        <w:rPr>
          <w:lang w:val="fr-FR"/>
        </w:rPr>
        <w:t>'</w:t>
      </w:r>
      <w:r w:rsidRPr="00170497">
        <w:rPr>
          <w:lang w:val="fr-FR"/>
        </w:rPr>
        <w:t>encombrement.</w:t>
      </w:r>
    </w:p>
    <w:p w14:paraId="5C055305" w14:textId="3259A739" w:rsidR="00E42D0A" w:rsidRPr="00170497" w:rsidRDefault="00E42D0A" w:rsidP="00E42D0A">
      <w:pPr>
        <w:pStyle w:val="enumlev1"/>
        <w:widowControl w:val="0"/>
        <w:rPr>
          <w:lang w:val="fr-FR"/>
        </w:rPr>
      </w:pPr>
      <w:r w:rsidRPr="00170497">
        <w:rPr>
          <w:lang w:val="fr-FR"/>
        </w:rPr>
        <w:t>–</w:t>
      </w:r>
      <w:r w:rsidRPr="00170497">
        <w:rPr>
          <w:lang w:val="fr-FR"/>
        </w:rPr>
        <w:tab/>
        <w:t>La notification secondaire est transmise aux utilisateurs dans la zone de notification, même en situation d</w:t>
      </w:r>
      <w:r w:rsidR="00AF172F">
        <w:rPr>
          <w:lang w:val="fr-FR"/>
        </w:rPr>
        <w:t>'</w:t>
      </w:r>
      <w:r w:rsidRPr="00170497">
        <w:rPr>
          <w:lang w:val="fr-FR"/>
        </w:rPr>
        <w:t>encombrement.</w:t>
      </w:r>
    </w:p>
    <w:p w14:paraId="534ED03D" w14:textId="71401616" w:rsidR="00E42D0A" w:rsidRPr="00170497" w:rsidRDefault="00E42D0A" w:rsidP="00E42D0A">
      <w:pPr>
        <w:pStyle w:val="Heading3"/>
        <w:rPr>
          <w:lang w:val="fr-FR"/>
        </w:rPr>
      </w:pPr>
      <w:bookmarkStart w:id="51" w:name="_Toc207357963"/>
      <w:r w:rsidRPr="00170497">
        <w:rPr>
          <w:lang w:val="fr-FR"/>
        </w:rPr>
        <w:t>6.1.3</w:t>
      </w:r>
      <w:r w:rsidRPr="00170497">
        <w:rPr>
          <w:lang w:val="fr-FR"/>
        </w:rPr>
        <w:tab/>
        <w:t>Système commercial mobile d</w:t>
      </w:r>
      <w:r w:rsidR="00AF172F">
        <w:rPr>
          <w:lang w:val="fr-FR"/>
        </w:rPr>
        <w:t>'</w:t>
      </w:r>
      <w:r w:rsidRPr="00170497">
        <w:rPr>
          <w:lang w:val="fr-FR"/>
        </w:rPr>
        <w:t>alerte (CMAS)</w:t>
      </w:r>
      <w:bookmarkEnd w:id="51"/>
    </w:p>
    <w:p w14:paraId="1197A3CE" w14:textId="7ED0C6D9" w:rsidR="00E42D0A" w:rsidRPr="00170497" w:rsidRDefault="00E42D0A" w:rsidP="00E42D0A">
      <w:pPr>
        <w:rPr>
          <w:lang w:val="fr-FR"/>
        </w:rPr>
      </w:pPr>
      <w:r w:rsidRPr="00170497">
        <w:rPr>
          <w:lang w:val="fr-FR"/>
        </w:rPr>
        <w:t>La Loi sur le réseau d</w:t>
      </w:r>
      <w:r w:rsidR="00AF172F">
        <w:rPr>
          <w:lang w:val="fr-FR"/>
        </w:rPr>
        <w:t>'</w:t>
      </w:r>
      <w:r w:rsidRPr="00170497">
        <w:rPr>
          <w:lang w:val="fr-FR"/>
        </w:rPr>
        <w:t>avertissement, d</w:t>
      </w:r>
      <w:r w:rsidR="00AF172F">
        <w:rPr>
          <w:lang w:val="fr-FR"/>
        </w:rPr>
        <w:t>'</w:t>
      </w:r>
      <w:r w:rsidRPr="00170497">
        <w:rPr>
          <w:lang w:val="fr-FR"/>
        </w:rPr>
        <w:t>alerte et d</w:t>
      </w:r>
      <w:r w:rsidR="00AF172F">
        <w:rPr>
          <w:lang w:val="fr-FR"/>
        </w:rPr>
        <w:t>'</w:t>
      </w:r>
      <w:r w:rsidRPr="00170497">
        <w:rPr>
          <w:lang w:val="fr-FR"/>
        </w:rPr>
        <w:t>intervention (WARN) a été adoptée par le Congrès des États-Unis en septembre 2006 et a été promulguée le 13 octobre 2006, sous le nom de «système commercial mobile d</w:t>
      </w:r>
      <w:r w:rsidR="00AF172F">
        <w:rPr>
          <w:lang w:val="fr-FR"/>
        </w:rPr>
        <w:t>'</w:t>
      </w:r>
      <w:r w:rsidRPr="00170497">
        <w:rPr>
          <w:lang w:val="fr-FR"/>
        </w:rPr>
        <w:t>alerte» (CMAS). Le système CMAS a ensuite été rebaptisé sous le nom de «système sans fil d</w:t>
      </w:r>
      <w:r w:rsidR="00AF172F">
        <w:rPr>
          <w:lang w:val="fr-FR"/>
        </w:rPr>
        <w:t>'</w:t>
      </w:r>
      <w:r w:rsidRPr="00170497">
        <w:rPr>
          <w:lang w:val="fr-FR"/>
        </w:rPr>
        <w:t>alerte en cas d</w:t>
      </w:r>
      <w:r w:rsidR="00AF172F">
        <w:rPr>
          <w:lang w:val="fr-FR"/>
        </w:rPr>
        <w:t>'</w:t>
      </w:r>
      <w:r w:rsidRPr="00170497">
        <w:rPr>
          <w:lang w:val="fr-FR"/>
        </w:rPr>
        <w:t>urgence» (WEA).</w:t>
      </w:r>
    </w:p>
    <w:p w14:paraId="0173E20B" w14:textId="0870E673" w:rsidR="00E42D0A" w:rsidRPr="00170497" w:rsidRDefault="00E42D0A" w:rsidP="00E42D0A">
      <w:pPr>
        <w:rPr>
          <w:lang w:val="fr-FR"/>
        </w:rPr>
      </w:pPr>
      <w:r w:rsidRPr="00170497">
        <w:rPr>
          <w:lang w:val="fr-FR"/>
        </w:rPr>
        <w:t>Outre les exigences d</w:t>
      </w:r>
      <w:r w:rsidR="00AF172F">
        <w:rPr>
          <w:lang w:val="fr-FR"/>
        </w:rPr>
        <w:t>'</w:t>
      </w:r>
      <w:r w:rsidRPr="00170497">
        <w:rPr>
          <w:lang w:val="fr-FR"/>
        </w:rPr>
        <w:t>ordre général, certaines exigences sont précisées pour le déploiement des systèmes CMAS. Ces exigences propres aux systèmes CMAS sont fondées sur le rapport et les ordonnances de la FCC et d</w:t>
      </w:r>
      <w:r w:rsidR="00AF172F">
        <w:rPr>
          <w:lang w:val="fr-FR"/>
        </w:rPr>
        <w:t>'</w:t>
      </w:r>
      <w:r w:rsidRPr="00170497">
        <w:rPr>
          <w:lang w:val="fr-FR"/>
        </w:rPr>
        <w:t>autres documents. Voir les références [1], [2], [3], [4], [8] et [10].</w:t>
      </w:r>
    </w:p>
    <w:p w14:paraId="55B3690E" w14:textId="77777777" w:rsidR="00E42D0A" w:rsidRPr="00170497" w:rsidRDefault="00E42D0A" w:rsidP="00E42D0A">
      <w:pPr>
        <w:pStyle w:val="Heading3"/>
        <w:rPr>
          <w:lang w:val="fr-FR"/>
        </w:rPr>
      </w:pPr>
      <w:bookmarkStart w:id="52" w:name="_Toc207357964"/>
      <w:r w:rsidRPr="00170497">
        <w:rPr>
          <w:lang w:val="fr-FR"/>
        </w:rPr>
        <w:t>6.1.4</w:t>
      </w:r>
      <w:r w:rsidRPr="00170497">
        <w:rPr>
          <w:lang w:val="fr-FR"/>
        </w:rPr>
        <w:tab/>
        <w:t>Système EU-ALERT</w:t>
      </w:r>
      <w:bookmarkEnd w:id="52"/>
    </w:p>
    <w:p w14:paraId="5ED22C9B" w14:textId="40E70C47" w:rsidR="00E42D0A" w:rsidRPr="00170497" w:rsidRDefault="00E42D0A" w:rsidP="00E42D0A">
      <w:pPr>
        <w:rPr>
          <w:lang w:val="fr-FR"/>
        </w:rPr>
      </w:pPr>
      <w:r w:rsidRPr="00170497">
        <w:rPr>
          <w:lang w:val="fr-FR"/>
        </w:rPr>
        <w:t>Le nom générique du système européen d</w:t>
      </w:r>
      <w:r w:rsidR="00AF172F">
        <w:rPr>
          <w:lang w:val="fr-FR"/>
        </w:rPr>
        <w:t>'</w:t>
      </w:r>
      <w:r w:rsidRPr="00170497">
        <w:rPr>
          <w:lang w:val="fr-FR"/>
        </w:rPr>
        <w:t>alerte du public est désigné par l</w:t>
      </w:r>
      <w:r w:rsidR="00AF172F">
        <w:rPr>
          <w:lang w:val="fr-FR"/>
        </w:rPr>
        <w:t>'</w:t>
      </w:r>
      <w:r w:rsidRPr="00170497">
        <w:rPr>
          <w:lang w:val="fr-FR"/>
        </w:rPr>
        <w:t>appellation «EU-ALERT». Les lettres EU seront remplacées par des caractères identifiant un pays donné (par exemple, «NL</w:t>
      </w:r>
      <w:r w:rsidRPr="00170497">
        <w:rPr>
          <w:lang w:val="fr-FR"/>
        </w:rPr>
        <w:noBreakHyphen/>
        <w:t>ALERT» pour les Pays-Bas et «UK-ALERT» pour le Royaume-Uni). Cette stratégie permettra à chaque pays de configurer son propre système d</w:t>
      </w:r>
      <w:r w:rsidR="00AF172F">
        <w:rPr>
          <w:lang w:val="fr-FR"/>
        </w:rPr>
        <w:t>'</w:t>
      </w:r>
      <w:r w:rsidRPr="00170497">
        <w:rPr>
          <w:lang w:val="fr-FR"/>
        </w:rPr>
        <w:t>alerte du public pour répondre à ses besoins nationaux spécifiques, tout en adhérant à une spécification de base commune.</w:t>
      </w:r>
    </w:p>
    <w:p w14:paraId="4006188A" w14:textId="6E4EB8B3" w:rsidR="00E42D0A" w:rsidRPr="00170497" w:rsidRDefault="00E42D0A" w:rsidP="00E42D0A">
      <w:pPr>
        <w:rPr>
          <w:lang w:val="fr-FR"/>
        </w:rPr>
      </w:pPr>
      <w:r w:rsidRPr="00170497">
        <w:rPr>
          <w:lang w:val="fr-FR"/>
        </w:rPr>
        <w:t>Outre les exigences d</w:t>
      </w:r>
      <w:r w:rsidR="00AF172F">
        <w:rPr>
          <w:lang w:val="fr-FR"/>
        </w:rPr>
        <w:t>'</w:t>
      </w:r>
      <w:r w:rsidRPr="00170497">
        <w:rPr>
          <w:lang w:val="fr-FR"/>
        </w:rPr>
        <w:t>ordre général, des exigences spécifiques EU-ALERT sont précisées dans la norme ETSI TS 102 900. Voir la référence [6].</w:t>
      </w:r>
    </w:p>
    <w:p w14:paraId="44E844FE" w14:textId="61C55C5A" w:rsidR="00E42D0A" w:rsidRPr="00170497" w:rsidRDefault="00E42D0A" w:rsidP="00E42D0A">
      <w:pPr>
        <w:pStyle w:val="Heading3"/>
        <w:rPr>
          <w:lang w:val="fr-FR"/>
        </w:rPr>
      </w:pPr>
      <w:bookmarkStart w:id="53" w:name="_Toc207357965"/>
      <w:r w:rsidRPr="00170497">
        <w:rPr>
          <w:lang w:val="fr-FR"/>
        </w:rPr>
        <w:lastRenderedPageBreak/>
        <w:t>6.1.5</w:t>
      </w:r>
      <w:r w:rsidRPr="00170497">
        <w:rPr>
          <w:lang w:val="fr-FR"/>
        </w:rPr>
        <w:tab/>
        <w:t>Système coréen d</w:t>
      </w:r>
      <w:r w:rsidR="00AF172F">
        <w:rPr>
          <w:lang w:val="fr-FR"/>
        </w:rPr>
        <w:t>'</w:t>
      </w:r>
      <w:r w:rsidRPr="00170497">
        <w:rPr>
          <w:lang w:val="fr-FR"/>
        </w:rPr>
        <w:t>alerte du public (KPAS)</w:t>
      </w:r>
      <w:bookmarkEnd w:id="53"/>
      <w:r w:rsidRPr="00170497">
        <w:rPr>
          <w:lang w:val="fr-FR"/>
        </w:rPr>
        <w:t xml:space="preserve"> </w:t>
      </w:r>
    </w:p>
    <w:p w14:paraId="1DAB9C77" w14:textId="7F14E2AE" w:rsidR="00E42D0A" w:rsidRPr="00170497" w:rsidRDefault="00E42D0A" w:rsidP="00E42D0A">
      <w:pPr>
        <w:rPr>
          <w:lang w:val="fr-FR"/>
        </w:rPr>
      </w:pPr>
      <w:r w:rsidRPr="00170497">
        <w:rPr>
          <w:lang w:val="fr-FR"/>
        </w:rPr>
        <w:t>L</w:t>
      </w:r>
      <w:r w:rsidR="00AF172F">
        <w:rPr>
          <w:lang w:val="fr-FR"/>
        </w:rPr>
        <w:t>'</w:t>
      </w:r>
      <w:r w:rsidRPr="00170497">
        <w:rPr>
          <w:lang w:val="fr-FR"/>
        </w:rPr>
        <w:t>Association des technologies de télécommunication (TTA) a défini un système coréen d</w:t>
      </w:r>
      <w:r w:rsidR="00AF172F">
        <w:rPr>
          <w:lang w:val="fr-FR"/>
        </w:rPr>
        <w:t>'</w:t>
      </w:r>
      <w:r w:rsidRPr="00170497">
        <w:rPr>
          <w:lang w:val="fr-FR"/>
        </w:rPr>
        <w:t>alerte du public (KPAS) fondé sur le service PWS. Voir la référence [7]. Cette spécification inclut la prise en charge des messages KPAS via la fonctionnalité d</w:t>
      </w:r>
      <w:r w:rsidR="00AF172F">
        <w:rPr>
          <w:lang w:val="fr-FR"/>
        </w:rPr>
        <w:t>'</w:t>
      </w:r>
      <w:r w:rsidRPr="00170497">
        <w:rPr>
          <w:lang w:val="fr-FR"/>
        </w:rPr>
        <w:t>envoi de message d</w:t>
      </w:r>
      <w:r w:rsidR="00AF172F">
        <w:rPr>
          <w:lang w:val="fr-FR"/>
        </w:rPr>
        <w:t>'</w:t>
      </w:r>
      <w:r w:rsidRPr="00170497">
        <w:rPr>
          <w:lang w:val="fr-FR"/>
        </w:rPr>
        <w:t>avertissement LTE. La spécification du système KPAS [7] vise à préciser également la fonctionnalité de la couche application pour gérer la transmission des données du service de diffusion sur cellule (CBS) de l</w:t>
      </w:r>
      <w:r w:rsidR="00AF172F">
        <w:rPr>
          <w:lang w:val="fr-FR"/>
        </w:rPr>
        <w:t>'</w:t>
      </w:r>
      <w:r w:rsidRPr="00170497">
        <w:rPr>
          <w:lang w:val="fr-FR"/>
        </w:rPr>
        <w:t>entité de diffusion cellulaire (CBE) au centre de diffusion cellulaire (CBC) et la prise en charge de la transmission du même message d</w:t>
      </w:r>
      <w:r w:rsidR="00AF172F">
        <w:rPr>
          <w:lang w:val="fr-FR"/>
        </w:rPr>
        <w:t>'</w:t>
      </w:r>
      <w:r w:rsidRPr="00170497">
        <w:rPr>
          <w:lang w:val="fr-FR"/>
        </w:rPr>
        <w:t>alerte du public aux équipements UE appartenant à différents opérateurs de réseau mobile en République de Corée. La spécification exige que le système KPAS transmette le message d</w:t>
      </w:r>
      <w:r w:rsidR="00AF172F">
        <w:rPr>
          <w:lang w:val="fr-FR"/>
        </w:rPr>
        <w:t>'</w:t>
      </w:r>
      <w:r w:rsidRPr="00170497">
        <w:rPr>
          <w:lang w:val="fr-FR"/>
        </w:rPr>
        <w:t>alerte au public avec une priorité élevée, afin de fournir des informations actualisées sur les situations d</w:t>
      </w:r>
      <w:r w:rsidR="00AF172F">
        <w:rPr>
          <w:lang w:val="fr-FR"/>
        </w:rPr>
        <w:t>'</w:t>
      </w:r>
      <w:r w:rsidRPr="00170497">
        <w:rPr>
          <w:lang w:val="fr-FR"/>
        </w:rPr>
        <w:t>urgence. Ainsi, en cas de tsunami, il est recommandé de transmettre le message entre le CBC et l</w:t>
      </w:r>
      <w:r w:rsidR="00AF172F">
        <w:rPr>
          <w:lang w:val="fr-FR"/>
        </w:rPr>
        <w:t>'</w:t>
      </w:r>
      <w:r w:rsidRPr="00170497">
        <w:rPr>
          <w:lang w:val="fr-FR"/>
        </w:rPr>
        <w:t>équipement UE en quelques secondes.</w:t>
      </w:r>
    </w:p>
    <w:p w14:paraId="5B9E530D" w14:textId="14EA32A3" w:rsidR="00E42D0A" w:rsidRPr="00170497" w:rsidRDefault="00E42D0A" w:rsidP="00E42D0A">
      <w:pPr>
        <w:rPr>
          <w:lang w:val="fr-FR"/>
        </w:rPr>
      </w:pPr>
      <w:r w:rsidRPr="00170497">
        <w:rPr>
          <w:lang w:val="fr-FR"/>
        </w:rPr>
        <w:t>Outre les exigences d</w:t>
      </w:r>
      <w:r w:rsidR="00AF172F">
        <w:rPr>
          <w:lang w:val="fr-FR"/>
        </w:rPr>
        <w:t>'</w:t>
      </w:r>
      <w:r w:rsidRPr="00170497">
        <w:rPr>
          <w:lang w:val="fr-FR"/>
        </w:rPr>
        <w:t>ordre général précisées dans le paragraphe 4, les exigences suivantes sont précisées pour le système KPAS [7].</w:t>
      </w:r>
    </w:p>
    <w:p w14:paraId="63E5010C" w14:textId="19C7EA24" w:rsidR="00E42D0A" w:rsidRPr="00170497" w:rsidRDefault="00E42D0A" w:rsidP="00E42D0A">
      <w:pPr>
        <w:pStyle w:val="Heading2"/>
        <w:rPr>
          <w:lang w:val="fr-FR"/>
        </w:rPr>
      </w:pPr>
      <w:bookmarkStart w:id="54" w:name="_Toc207374238"/>
      <w:r w:rsidRPr="00170497">
        <w:rPr>
          <w:lang w:val="fr-FR"/>
        </w:rPr>
        <w:t>6.2</w:t>
      </w:r>
      <w:r w:rsidRPr="00170497">
        <w:rPr>
          <w:lang w:val="fr-FR"/>
        </w:rPr>
        <w:tab/>
        <w:t>Système de radiodiffusion 5G fondé sur la technologie LTE étendu au moyen des systèmes d</w:t>
      </w:r>
      <w:r w:rsidR="00AF172F">
        <w:rPr>
          <w:lang w:val="fr-FR"/>
        </w:rPr>
        <w:t>'</w:t>
      </w:r>
      <w:r w:rsidRPr="00170497">
        <w:rPr>
          <w:lang w:val="fr-FR"/>
        </w:rPr>
        <w:t>alerte du public</w:t>
      </w:r>
      <w:bookmarkEnd w:id="54"/>
    </w:p>
    <w:p w14:paraId="636615B4" w14:textId="77777777" w:rsidR="00E42D0A" w:rsidRPr="00170497" w:rsidRDefault="00E42D0A" w:rsidP="00E42D0A">
      <w:pPr>
        <w:pStyle w:val="Heading3"/>
        <w:rPr>
          <w:lang w:val="fr-FR"/>
        </w:rPr>
      </w:pPr>
      <w:bookmarkStart w:id="55" w:name="_Toc207357967"/>
      <w:r w:rsidRPr="00170497">
        <w:rPr>
          <w:lang w:val="fr-FR"/>
        </w:rPr>
        <w:t>6.2.1</w:t>
      </w:r>
      <w:r w:rsidRPr="00170497">
        <w:rPr>
          <w:lang w:val="fr-FR"/>
        </w:rPr>
        <w:tab/>
        <w:t>Système de radiodiffusion 5G fondé sur la technologie LTE</w:t>
      </w:r>
      <w:bookmarkEnd w:id="55"/>
    </w:p>
    <w:p w14:paraId="5E5B8D41" w14:textId="62E7BBC4" w:rsidR="00E42D0A" w:rsidRPr="00170497" w:rsidRDefault="00E42D0A" w:rsidP="00E42D0A">
      <w:pPr>
        <w:rPr>
          <w:lang w:val="fr-FR"/>
        </w:rPr>
      </w:pPr>
      <w:r w:rsidRPr="00170497">
        <w:rPr>
          <w:lang w:val="fr-FR"/>
        </w:rPr>
        <w:t>Plusieurs spécifications du Partenariat 3GPP ont été étendues ou récemment élaborées dans plusieurs versions afin de traiter les cas d</w:t>
      </w:r>
      <w:r w:rsidR="00AF172F">
        <w:rPr>
          <w:lang w:val="fr-FR"/>
        </w:rPr>
        <w:t>'</w:t>
      </w:r>
      <w:r w:rsidRPr="00170497">
        <w:rPr>
          <w:lang w:val="fr-FR"/>
        </w:rPr>
        <w:t>utilisation et les exigences concernant les réseaux de radiodiffusion spécialisés. La Version 16 étant désormais complète, un ensemble complet de spécifications du Partenariat 3GPP est mis à disposition pour satisfaire aux cas d</w:t>
      </w:r>
      <w:r w:rsidR="00AF172F">
        <w:rPr>
          <w:lang w:val="fr-FR"/>
        </w:rPr>
        <w:t>'</w:t>
      </w:r>
      <w:r w:rsidRPr="00170497">
        <w:rPr>
          <w:lang w:val="fr-FR"/>
        </w:rPr>
        <w:t>utilisation et aux exigences relatifs à un système de radiodiffusion, notamment en ce qui concerne les caractéristiques suivantes:</w:t>
      </w:r>
    </w:p>
    <w:p w14:paraId="7946E1E8" w14:textId="7FCAC071" w:rsidR="00E42D0A" w:rsidRPr="00170497" w:rsidRDefault="00E42D0A" w:rsidP="00E42D0A">
      <w:pPr>
        <w:pStyle w:val="enumlev1"/>
        <w:rPr>
          <w:lang w:val="fr-FR"/>
        </w:rPr>
      </w:pPr>
      <w:r w:rsidRPr="00170497">
        <w:rPr>
          <w:lang w:val="fr-FR"/>
        </w:rPr>
        <w:t>–</w:t>
      </w:r>
      <w:r w:rsidRPr="00170497">
        <w:rPr>
          <w:lang w:val="fr-FR"/>
        </w:rPr>
        <w:tab/>
        <w:t>Prise en charge de services en mode libre accès (FTA) et de services en mode réception uniquement (ROM) sur le réseau d</w:t>
      </w:r>
      <w:r w:rsidR="00AF172F">
        <w:rPr>
          <w:lang w:val="fr-FR"/>
        </w:rPr>
        <w:t>'</w:t>
      </w:r>
      <w:r w:rsidRPr="00170497">
        <w:rPr>
          <w:lang w:val="fr-FR"/>
        </w:rPr>
        <w:t>accès 3GPP.</w:t>
      </w:r>
    </w:p>
    <w:p w14:paraId="2F5585AE" w14:textId="77777777" w:rsidR="00E42D0A" w:rsidRPr="00170497" w:rsidRDefault="00E42D0A" w:rsidP="00E42D0A">
      <w:pPr>
        <w:pStyle w:val="enumlev1"/>
        <w:rPr>
          <w:lang w:val="fr-FR"/>
        </w:rPr>
      </w:pPr>
      <w:r w:rsidRPr="00170497">
        <w:rPr>
          <w:lang w:val="fr-FR"/>
        </w:rPr>
        <w:t>–</w:t>
      </w:r>
      <w:r w:rsidRPr="00170497">
        <w:rPr>
          <w:lang w:val="fr-FR"/>
        </w:rPr>
        <w:tab/>
        <w:t>Réseau dédié à la radiodiffusion sonore et visuelle linéaire.</w:t>
      </w:r>
    </w:p>
    <w:p w14:paraId="7EF63C8C" w14:textId="77777777" w:rsidR="00E42D0A" w:rsidRPr="00170497" w:rsidRDefault="00E42D0A" w:rsidP="00E42D0A">
      <w:pPr>
        <w:pStyle w:val="enumlev1"/>
        <w:rPr>
          <w:lang w:val="fr-FR"/>
        </w:rPr>
      </w:pPr>
      <w:r w:rsidRPr="00170497">
        <w:rPr>
          <w:lang w:val="fr-FR"/>
        </w:rPr>
        <w:t>–</w:t>
      </w:r>
      <w:r w:rsidRPr="00170497">
        <w:rPr>
          <w:lang w:val="fr-FR"/>
        </w:rPr>
        <w:tab/>
        <w:t>Déploiements de réseau monofréquence (SFN) avec une distance intersites largement supérieure à la distance intersites type associée aux déploiements cellulaires classiques.</w:t>
      </w:r>
    </w:p>
    <w:p w14:paraId="477DCCFB" w14:textId="6942F3A3" w:rsidR="00E42D0A" w:rsidRPr="00170497" w:rsidRDefault="00E42D0A" w:rsidP="00E42D0A">
      <w:pPr>
        <w:pStyle w:val="enumlev1"/>
        <w:rPr>
          <w:lang w:val="fr-FR"/>
        </w:rPr>
      </w:pPr>
      <w:r w:rsidRPr="00170497">
        <w:rPr>
          <w:lang w:val="fr-FR"/>
        </w:rPr>
        <w:t>–</w:t>
      </w:r>
      <w:r w:rsidRPr="00170497">
        <w:rPr>
          <w:lang w:val="fr-FR"/>
        </w:rPr>
        <w:tab/>
        <w:t>Prise en charge de scénarios de mobilité incluant des vitesses pouvant aller jusqu</w:t>
      </w:r>
      <w:r w:rsidR="00AF172F">
        <w:rPr>
          <w:lang w:val="fr-FR"/>
        </w:rPr>
        <w:t>'</w:t>
      </w:r>
      <w:r w:rsidRPr="00170497">
        <w:rPr>
          <w:lang w:val="fr-FR"/>
        </w:rPr>
        <w:t>à 250 km/h pour permettre la prise en charge de récepteurs à bord de véhicules, au moyen d</w:t>
      </w:r>
      <w:r w:rsidR="00AF172F">
        <w:rPr>
          <w:lang w:val="fr-FR"/>
        </w:rPr>
        <w:t>'</w:t>
      </w:r>
      <w:r w:rsidRPr="00170497">
        <w:rPr>
          <w:lang w:val="fr-FR"/>
        </w:rPr>
        <w:t>antennes équidirectives extérieures.</w:t>
      </w:r>
    </w:p>
    <w:p w14:paraId="402D986B" w14:textId="6548A523" w:rsidR="00E42D0A" w:rsidRPr="00170497" w:rsidRDefault="00E42D0A" w:rsidP="00E42D0A">
      <w:pPr>
        <w:pStyle w:val="enumlev1"/>
        <w:rPr>
          <w:lang w:val="fr-FR"/>
        </w:rPr>
      </w:pPr>
      <w:r w:rsidRPr="00170497">
        <w:rPr>
          <w:lang w:val="fr-FR"/>
        </w:rPr>
        <w:t>–</w:t>
      </w:r>
      <w:r w:rsidRPr="00170497">
        <w:rPr>
          <w:lang w:val="fr-FR"/>
        </w:rPr>
        <w:tab/>
        <w:t>Prise en charge de formats communs de diffusion en continu, tels que la diffusion en flux adaptatif dynamique sur HTTP (DASH), le format commun d</w:t>
      </w:r>
      <w:r w:rsidR="00AF172F">
        <w:rPr>
          <w:lang w:val="fr-FR"/>
        </w:rPr>
        <w:t>'</w:t>
      </w:r>
      <w:r w:rsidRPr="00170497">
        <w:rPr>
          <w:lang w:val="fr-FR"/>
        </w:rPr>
        <w:t>application média (CMAF) et la diffusion HTTP en direct (HLS).</w:t>
      </w:r>
    </w:p>
    <w:p w14:paraId="303D158B" w14:textId="77777777" w:rsidR="00E42D0A" w:rsidRPr="00170497" w:rsidRDefault="00E42D0A" w:rsidP="00E42D0A">
      <w:pPr>
        <w:pStyle w:val="enumlev1"/>
        <w:rPr>
          <w:lang w:val="fr-FR"/>
        </w:rPr>
      </w:pPr>
      <w:r w:rsidRPr="00170497">
        <w:rPr>
          <w:lang w:val="fr-FR"/>
        </w:rPr>
        <w:t>–</w:t>
      </w:r>
      <w:r w:rsidRPr="00170497">
        <w:rPr>
          <w:lang w:val="fr-FR"/>
        </w:rPr>
        <w:tab/>
        <w:t>Prise en charge de services IP, tels que la TVIP et la diffusion IP à débit adaptatif en multidiffusion (M-ABR).</w:t>
      </w:r>
    </w:p>
    <w:p w14:paraId="327032B7" w14:textId="77777777" w:rsidR="00E42D0A" w:rsidRPr="00170497" w:rsidRDefault="00E42D0A" w:rsidP="00E42D0A">
      <w:pPr>
        <w:pStyle w:val="enumlev1"/>
        <w:rPr>
          <w:lang w:val="fr-FR"/>
        </w:rPr>
      </w:pPr>
      <w:r w:rsidRPr="00170497">
        <w:rPr>
          <w:lang w:val="fr-FR"/>
        </w:rPr>
        <w:t>–</w:t>
      </w:r>
      <w:r w:rsidRPr="00170497">
        <w:rPr>
          <w:lang w:val="fr-FR"/>
        </w:rPr>
        <w:tab/>
        <w:t>Prise en charge de différents services de fourniture de fichiers, tels que la fourniture programmée ou les carrousels de fichiers.</w:t>
      </w:r>
    </w:p>
    <w:p w14:paraId="15565952" w14:textId="04B13BD7" w:rsidR="00E42D0A" w:rsidRPr="00170497" w:rsidRDefault="00E42D0A" w:rsidP="00E42D0A">
      <w:pPr>
        <w:rPr>
          <w:lang w:val="fr-FR"/>
        </w:rPr>
      </w:pPr>
      <w:r w:rsidRPr="00170497">
        <w:rPr>
          <w:lang w:val="fr-FR"/>
        </w:rPr>
        <w:t>Grâce à tous ces efforts, le système de radiodiffusion de Terre 5G fondé sur la technologie LTE dispose de toutes les normes permettant d</w:t>
      </w:r>
      <w:r w:rsidR="00AF172F">
        <w:rPr>
          <w:lang w:val="fr-FR"/>
        </w:rPr>
        <w:t>'</w:t>
      </w:r>
      <w:r w:rsidRPr="00170497">
        <w:rPr>
          <w:lang w:val="fr-FR"/>
        </w:rPr>
        <w:t>assurer le service PWS. Dans ce contexte, l</w:t>
      </w:r>
      <w:r w:rsidR="00AF172F">
        <w:rPr>
          <w:lang w:val="fr-FR"/>
        </w:rPr>
        <w:t>'</w:t>
      </w:r>
      <w:r w:rsidRPr="00170497">
        <w:rPr>
          <w:lang w:val="fr-FR"/>
        </w:rPr>
        <w:t>ETSI a élaboré une spécification technique TS 103 720 V1.21 (06/2023), intitulée «5G Broadcast System for linear TV and radio services; LTE based 5G terrestrial broadcast system» (Système de radiodiffusion 5G pour les services télévisuels et radiophoniques linéaires – Système de radiodiffusion 5G de Terre fondé sur la LTE). Elle décrit le système de radiodiffusion de Terre 5G fondé sur la technologie LTE, y compris la radio et les parties centrales du système. La technologie de radiodiffusion 5G fondée sur la LTE développée par le Partenariat 3GPP est la partie radio, présentée dans la norme ETSI TS 103 720 V1.2.1.</w:t>
      </w:r>
    </w:p>
    <w:p w14:paraId="2CAD532A" w14:textId="77777777" w:rsidR="00E42D0A" w:rsidRPr="00170497" w:rsidRDefault="00E42D0A" w:rsidP="00E42D0A">
      <w:pPr>
        <w:rPr>
          <w:lang w:val="fr-FR"/>
        </w:rPr>
      </w:pPr>
      <w:r w:rsidRPr="00170497">
        <w:rPr>
          <w:lang w:val="fr-FR"/>
        </w:rPr>
        <w:lastRenderedPageBreak/>
        <w:t>Le système de radiodiffusion de Terre 5G fondé sur la technologie LTE a été adopté dans la Recommandation UIT-R BT.2016 en tant que Système multimédia L[14].</w:t>
      </w:r>
    </w:p>
    <w:p w14:paraId="105C4AD4" w14:textId="77777777" w:rsidR="00E42D0A" w:rsidRPr="00170497" w:rsidRDefault="00E42D0A" w:rsidP="002B21B6">
      <w:pPr>
        <w:pStyle w:val="Heading3"/>
        <w:rPr>
          <w:lang w:val="fr-FR"/>
        </w:rPr>
      </w:pPr>
      <w:bookmarkStart w:id="56" w:name="_Toc207357968"/>
      <w:r w:rsidRPr="00170497">
        <w:rPr>
          <w:lang w:val="fr-FR"/>
        </w:rPr>
        <w:t>6.2.2</w:t>
      </w:r>
      <w:r w:rsidRPr="00170497">
        <w:rPr>
          <w:lang w:val="fr-FR"/>
        </w:rPr>
        <w:tab/>
        <w:t>Architecture de référence pour le système de radiodiffusion 5G fondé sur la technologie LTE étendu au moyen du service PWS</w:t>
      </w:r>
      <w:bookmarkEnd w:id="56"/>
    </w:p>
    <w:p w14:paraId="3FAF4EF4" w14:textId="30498C1B" w:rsidR="00E42D0A" w:rsidRPr="00170497" w:rsidRDefault="00E42D0A" w:rsidP="00E42D0A">
      <w:pPr>
        <w:rPr>
          <w:lang w:val="fr-FR"/>
        </w:rPr>
      </w:pPr>
      <w:r w:rsidRPr="00170497">
        <w:rPr>
          <w:lang w:val="fr-FR"/>
        </w:rPr>
        <w:t>La norme ETSI TS 103 720 V1.2.1 précise l</w:t>
      </w:r>
      <w:r w:rsidR="00AF172F">
        <w:rPr>
          <w:lang w:val="fr-FR"/>
        </w:rPr>
        <w:t>'</w:t>
      </w:r>
      <w:r w:rsidRPr="00170497">
        <w:rPr>
          <w:lang w:val="fr-FR"/>
        </w:rPr>
        <w:t>architecture de référence pour le système de radiodiffusion 5G fondé sur la technologie LTE étendu au moyen du service PWS. Cette architecture de référence est illustrée dans la Fig</w:t>
      </w:r>
      <w:r w:rsidR="002B21B6" w:rsidRPr="00170497">
        <w:rPr>
          <w:lang w:val="fr-FR"/>
        </w:rPr>
        <w:t>. </w:t>
      </w:r>
      <w:r w:rsidRPr="00170497">
        <w:rPr>
          <w:lang w:val="fr-FR"/>
        </w:rPr>
        <w:t>11.</w:t>
      </w:r>
    </w:p>
    <w:p w14:paraId="4374B95D" w14:textId="77777777" w:rsidR="00E42D0A" w:rsidRPr="00170497" w:rsidRDefault="00E42D0A" w:rsidP="002B21B6">
      <w:pPr>
        <w:pStyle w:val="FigureNo"/>
        <w:rPr>
          <w:lang w:val="fr-FR"/>
        </w:rPr>
      </w:pPr>
      <w:r w:rsidRPr="00170497">
        <w:rPr>
          <w:lang w:val="fr-FR"/>
        </w:rPr>
        <w:t>FIGURE 11</w:t>
      </w:r>
    </w:p>
    <w:p w14:paraId="6FF7ECA4" w14:textId="77777777" w:rsidR="00E42D0A" w:rsidRPr="00170497" w:rsidRDefault="00E42D0A" w:rsidP="002B21B6">
      <w:pPr>
        <w:pStyle w:val="Figuretitle"/>
        <w:rPr>
          <w:lang w:val="fr-FR"/>
        </w:rPr>
      </w:pPr>
      <w:r w:rsidRPr="00170497">
        <w:rPr>
          <w:lang w:val="fr-FR"/>
        </w:rPr>
        <w:t>Architecture de référence pour le système de radiodiffusion 5G fondé</w:t>
      </w:r>
      <w:r w:rsidRPr="00170497">
        <w:rPr>
          <w:lang w:val="fr-FR"/>
        </w:rPr>
        <w:br/>
        <w:t>sur la technologie LTE étendu au moyen du service PWS</w:t>
      </w:r>
    </w:p>
    <w:p w14:paraId="153E30D7" w14:textId="77777777" w:rsidR="00E42D0A" w:rsidRPr="00170497" w:rsidRDefault="00E42D0A" w:rsidP="002B21B6">
      <w:pPr>
        <w:pStyle w:val="Figure"/>
        <w:rPr>
          <w:lang w:val="fr-FR"/>
        </w:rPr>
      </w:pPr>
      <w:r w:rsidRPr="00170497">
        <w:rPr>
          <w:noProof/>
          <w:lang w:val="fr-FR"/>
        </w:rPr>
        <w:drawing>
          <wp:inline distT="0" distB="0" distL="0" distR="0" wp14:anchorId="0B35F153" wp14:editId="09DA197D">
            <wp:extent cx="5972428" cy="3584448"/>
            <wp:effectExtent l="0" t="0" r="0" b="0"/>
            <wp:docPr id="8" name="Picture 8" descr="FIGURE 11 shows Architecture de référence pour le système de radiodiffusion 5G fondé sur la technologie LTE étendu au moyen du service P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1 shows Architecture de référence pour le système de radiodiffusion 5G fondé sur la technologie LTE étendu au moyen du service PWS&#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782" cy="3587061"/>
                    </a:xfrm>
                    <a:prstGeom prst="rect">
                      <a:avLst/>
                    </a:prstGeom>
                    <a:noFill/>
                    <a:ln>
                      <a:noFill/>
                    </a:ln>
                  </pic:spPr>
                </pic:pic>
              </a:graphicData>
            </a:graphic>
          </wp:inline>
        </w:drawing>
      </w:r>
    </w:p>
    <w:p w14:paraId="0DE452E5" w14:textId="77777777" w:rsidR="00E42D0A" w:rsidRPr="00170497" w:rsidRDefault="00E42D0A" w:rsidP="002B21B6">
      <w:pPr>
        <w:pStyle w:val="Normalaftertitle"/>
        <w:rPr>
          <w:lang w:val="fr-FR"/>
        </w:rPr>
      </w:pPr>
      <w:r w:rsidRPr="00170497">
        <w:rPr>
          <w:lang w:val="fr-FR"/>
        </w:rPr>
        <w:t>Les extensions pour la prise en charge du service PWS dans le système de radiodiffusion 5G fondé sur la technologie LTE sont les suivantes:</w:t>
      </w:r>
    </w:p>
    <w:p w14:paraId="0B4CC3CE" w14:textId="1B8A38AE" w:rsidR="00E42D0A" w:rsidRPr="00170497" w:rsidRDefault="00E42D0A" w:rsidP="00E42D0A">
      <w:pPr>
        <w:pStyle w:val="enumlev1"/>
        <w:rPr>
          <w:lang w:val="fr-FR"/>
        </w:rPr>
      </w:pPr>
      <w:r w:rsidRPr="00170497">
        <w:rPr>
          <w:lang w:val="fr-FR"/>
        </w:rPr>
        <w:t>1)</w:t>
      </w:r>
      <w:r w:rsidRPr="00170497">
        <w:rPr>
          <w:lang w:val="fr-FR"/>
        </w:rPr>
        <w:tab/>
        <w:t>L</w:t>
      </w:r>
      <w:r w:rsidR="00AF172F">
        <w:rPr>
          <w:lang w:val="fr-FR"/>
        </w:rPr>
        <w:t>'</w:t>
      </w:r>
      <w:r w:rsidRPr="00170497">
        <w:rPr>
          <w:lang w:val="fr-FR"/>
        </w:rPr>
        <w:t>émetteur de radiodiffusion 5G doit inclure:</w:t>
      </w:r>
    </w:p>
    <w:p w14:paraId="1B007A8C" w14:textId="3B048B13" w:rsidR="00E42D0A" w:rsidRPr="00170497" w:rsidRDefault="00E42D0A" w:rsidP="00E42D0A">
      <w:pPr>
        <w:pStyle w:val="enumlev2"/>
        <w:rPr>
          <w:lang w:val="fr-FR"/>
        </w:rPr>
      </w:pPr>
      <w:r w:rsidRPr="00170497">
        <w:rPr>
          <w:lang w:val="fr-FR"/>
        </w:rPr>
        <w:t>a)</w:t>
      </w:r>
      <w:r w:rsidRPr="00170497">
        <w:rPr>
          <w:lang w:val="fr-FR"/>
        </w:rPr>
        <w:tab/>
        <w:t>Pour l</w:t>
      </w:r>
      <w:r w:rsidR="00AF172F">
        <w:rPr>
          <w:lang w:val="fr-FR"/>
        </w:rPr>
        <w:t>'</w:t>
      </w:r>
      <w:r w:rsidRPr="00170497">
        <w:rPr>
          <w:lang w:val="fr-FR"/>
        </w:rPr>
        <w:t>interface CBE-CBC, la prise en charge d</w:t>
      </w:r>
      <w:r w:rsidR="00AF172F">
        <w:rPr>
          <w:lang w:val="fr-FR"/>
        </w:rPr>
        <w:t>'</w:t>
      </w:r>
      <w:r w:rsidRPr="00170497">
        <w:rPr>
          <w:lang w:val="fr-FR"/>
        </w:rPr>
        <w:t>un profil spécifique du protocole d</w:t>
      </w:r>
      <w:r w:rsidR="00AF172F">
        <w:rPr>
          <w:lang w:val="fr-FR"/>
        </w:rPr>
        <w:t>'</w:t>
      </w:r>
      <w:r w:rsidRPr="00170497">
        <w:rPr>
          <w:lang w:val="fr-FR"/>
        </w:rPr>
        <w:t>alerte commun (CAP), version v1.2, tel que défini dans la norme OASIS CAPv1.2, mais d</w:t>
      </w:r>
      <w:r w:rsidR="00AF172F">
        <w:rPr>
          <w:lang w:val="fr-FR"/>
        </w:rPr>
        <w:t>'</w:t>
      </w:r>
      <w:r w:rsidRPr="00170497">
        <w:rPr>
          <w:lang w:val="fr-FR"/>
        </w:rPr>
        <w:t>autres protocoles peuvent être utilisés.</w:t>
      </w:r>
    </w:p>
    <w:p w14:paraId="7C6A15FC" w14:textId="77777777" w:rsidR="00E42D0A" w:rsidRPr="00170497" w:rsidRDefault="00E42D0A" w:rsidP="00E42D0A">
      <w:pPr>
        <w:pStyle w:val="enumlev2"/>
        <w:rPr>
          <w:lang w:val="fr-FR"/>
        </w:rPr>
      </w:pPr>
      <w:r w:rsidRPr="00170497">
        <w:rPr>
          <w:lang w:val="fr-FR"/>
        </w:rPr>
        <w:t>b)</w:t>
      </w:r>
      <w:r w:rsidRPr="00170497">
        <w:rPr>
          <w:lang w:val="fr-FR"/>
        </w:rPr>
        <w:tab/>
        <w:t>Les extensions RAN précisées dans les documents ETSI TS 136 300, ETSI TS 136 304, ETSI TS 136 306, ETSI TS 136 331 et ETSI TS 136 413, telles que décrites plus en détail dans le présent document.</w:t>
      </w:r>
    </w:p>
    <w:p w14:paraId="0CDA6F8B" w14:textId="77777777" w:rsidR="00E42D0A" w:rsidRPr="00170497" w:rsidRDefault="00E42D0A" w:rsidP="00E42D0A">
      <w:pPr>
        <w:pStyle w:val="enumlev1"/>
        <w:rPr>
          <w:lang w:val="fr-FR"/>
        </w:rPr>
      </w:pPr>
      <w:r w:rsidRPr="00170497">
        <w:rPr>
          <w:lang w:val="fr-FR"/>
        </w:rPr>
        <w:t>2)</w:t>
      </w:r>
      <w:r w:rsidRPr="00170497">
        <w:rPr>
          <w:lang w:val="fr-FR"/>
        </w:rPr>
        <w:tab/>
        <w:t>Le récepteur de radiodiffusion 5G doit inclure:</w:t>
      </w:r>
    </w:p>
    <w:p w14:paraId="32F5D8E0" w14:textId="77777777" w:rsidR="00E42D0A" w:rsidRPr="00170497" w:rsidRDefault="00E42D0A" w:rsidP="00E42D0A">
      <w:pPr>
        <w:pStyle w:val="enumlev2"/>
        <w:rPr>
          <w:lang w:val="fr-FR"/>
        </w:rPr>
      </w:pPr>
      <w:r w:rsidRPr="00170497">
        <w:rPr>
          <w:lang w:val="fr-FR"/>
        </w:rPr>
        <w:t>a)</w:t>
      </w:r>
      <w:r w:rsidRPr="00170497">
        <w:rPr>
          <w:lang w:val="fr-FR"/>
        </w:rPr>
        <w:tab/>
        <w:t xml:space="preserve">La prise en charge du profil E-UTRAN </w:t>
      </w:r>
      <w:proofErr w:type="spellStart"/>
      <w:r w:rsidRPr="00170497">
        <w:rPr>
          <w:lang w:val="fr-FR"/>
        </w:rPr>
        <w:t>Uu</w:t>
      </w:r>
      <w:proofErr w:type="spellEnd"/>
      <w:r w:rsidRPr="00170497">
        <w:rPr>
          <w:lang w:val="fr-FR"/>
        </w:rPr>
        <w:t xml:space="preserve"> (tel que défini dans les documents ETSI TS 136 300, ETSI TS 136 304, ETSI TS 136 306, ETSI TS 136 331 et ETSI TS 136 413), tel que précisé dans le présent document.</w:t>
      </w:r>
    </w:p>
    <w:p w14:paraId="1C8DD7C1" w14:textId="29D80103" w:rsidR="00E42D0A" w:rsidRPr="00170497" w:rsidRDefault="00E42D0A" w:rsidP="00E42D0A">
      <w:pPr>
        <w:pStyle w:val="enumlev2"/>
        <w:rPr>
          <w:lang w:val="fr-FR"/>
        </w:rPr>
      </w:pPr>
      <w:r w:rsidRPr="00170497">
        <w:rPr>
          <w:lang w:val="fr-FR"/>
        </w:rPr>
        <w:lastRenderedPageBreak/>
        <w:t>b)</w:t>
      </w:r>
      <w:r w:rsidRPr="00170497">
        <w:rPr>
          <w:lang w:val="fr-FR"/>
        </w:rPr>
        <w:tab/>
        <w:t>Un client PWS, tel que défini dans la norme ETSI TS 123 041, qui prend en charge le traitement et la présentation des messages d</w:t>
      </w:r>
      <w:r w:rsidR="00AF172F">
        <w:rPr>
          <w:lang w:val="fr-FR"/>
        </w:rPr>
        <w:t>'</w:t>
      </w:r>
      <w:r w:rsidRPr="00170497">
        <w:rPr>
          <w:lang w:val="fr-FR"/>
        </w:rPr>
        <w:t>alerte du public et des alertes d</w:t>
      </w:r>
      <w:r w:rsidR="00AF172F">
        <w:rPr>
          <w:lang w:val="fr-FR"/>
        </w:rPr>
        <w:t>'</w:t>
      </w:r>
      <w:r w:rsidRPr="00170497">
        <w:rPr>
          <w:lang w:val="fr-FR"/>
        </w:rPr>
        <w:t>urgence indépendamment d</w:t>
      </w:r>
      <w:r w:rsidR="00AF172F">
        <w:rPr>
          <w:lang w:val="fr-FR"/>
        </w:rPr>
        <w:t>'</w:t>
      </w:r>
      <w:r w:rsidRPr="00170497">
        <w:rPr>
          <w:lang w:val="fr-FR"/>
        </w:rPr>
        <w:t>une application.</w:t>
      </w:r>
    </w:p>
    <w:p w14:paraId="089ABA71" w14:textId="76617225" w:rsidR="00E42D0A" w:rsidRPr="00170497" w:rsidRDefault="00E42D0A" w:rsidP="00E42D0A">
      <w:pPr>
        <w:rPr>
          <w:lang w:val="fr-FR"/>
        </w:rPr>
      </w:pPr>
      <w:r w:rsidRPr="00170497">
        <w:rPr>
          <w:lang w:val="fr-FR"/>
        </w:rPr>
        <w:t>La procédure de diffusion du message d</w:t>
      </w:r>
      <w:r w:rsidR="00AF172F">
        <w:rPr>
          <w:lang w:val="fr-FR"/>
        </w:rPr>
        <w:t>'</w:t>
      </w:r>
      <w:r w:rsidRPr="00170497">
        <w:rPr>
          <w:lang w:val="fr-FR"/>
        </w:rPr>
        <w:t>avertissement décrite dans la norme ETSI TS 103 720 V1.2.1 est illustrée à la Fig</w:t>
      </w:r>
      <w:r w:rsidR="002B21B6" w:rsidRPr="00170497">
        <w:rPr>
          <w:lang w:val="fr-FR"/>
        </w:rPr>
        <w:t>. </w:t>
      </w:r>
      <w:r w:rsidRPr="00170497">
        <w:rPr>
          <w:lang w:val="fr-FR"/>
        </w:rPr>
        <w:t>12.</w:t>
      </w:r>
    </w:p>
    <w:p w14:paraId="32EF44C9" w14:textId="77777777" w:rsidR="00E42D0A" w:rsidRPr="00170497" w:rsidRDefault="00E42D0A" w:rsidP="00E42D0A">
      <w:pPr>
        <w:pStyle w:val="FigureNo"/>
        <w:rPr>
          <w:lang w:val="fr-FR"/>
        </w:rPr>
      </w:pPr>
      <w:r w:rsidRPr="00170497">
        <w:rPr>
          <w:lang w:val="fr-FR"/>
        </w:rPr>
        <w:t>FIGURE 12</w:t>
      </w:r>
    </w:p>
    <w:p w14:paraId="202EB4A7" w14:textId="2178C08D" w:rsidR="00E42D0A" w:rsidRPr="00170497" w:rsidRDefault="00E42D0A" w:rsidP="00E42D0A">
      <w:pPr>
        <w:pStyle w:val="Figuretitle"/>
        <w:rPr>
          <w:lang w:val="fr-FR"/>
        </w:rPr>
      </w:pPr>
      <w:r w:rsidRPr="00170497">
        <w:rPr>
          <w:lang w:val="fr-FR"/>
        </w:rPr>
        <w:t>Procédure de diffusion des messages d</w:t>
      </w:r>
      <w:r w:rsidR="00AF172F">
        <w:rPr>
          <w:lang w:val="fr-FR"/>
        </w:rPr>
        <w:t>'</w:t>
      </w:r>
      <w:r w:rsidRPr="00170497">
        <w:rPr>
          <w:lang w:val="fr-FR"/>
        </w:rPr>
        <w:t>avertissement dans le cadre de la radiodiffusion 5G</w:t>
      </w:r>
    </w:p>
    <w:p w14:paraId="3AD53825" w14:textId="77777777" w:rsidR="00E42D0A" w:rsidRPr="00170497" w:rsidRDefault="00E42D0A" w:rsidP="00E42D0A">
      <w:pPr>
        <w:pStyle w:val="Figure"/>
        <w:rPr>
          <w:lang w:val="fr-FR"/>
        </w:rPr>
      </w:pPr>
      <w:r w:rsidRPr="00170497">
        <w:rPr>
          <w:noProof/>
          <w:lang w:val="fr-FR"/>
        </w:rPr>
        <w:drawing>
          <wp:inline distT="0" distB="0" distL="0" distR="0" wp14:anchorId="1FD0CA5E" wp14:editId="44568149">
            <wp:extent cx="6131779" cy="2516429"/>
            <wp:effectExtent l="0" t="0" r="2540" b="0"/>
            <wp:docPr id="7" name="Picture 7" descr="FIGURE 12 shows Procédure de diffusion des messages d'avertissement dans le cadre de la radiodiffusion 5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2 shows Procédure de diffusion des messages d'avertissement dans le cadre de la radiodiffusion 5G&#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35" t="3192" r="3911" b="2468"/>
                    <a:stretch/>
                  </pic:blipFill>
                  <pic:spPr bwMode="auto">
                    <a:xfrm>
                      <a:off x="0" y="0"/>
                      <a:ext cx="6148479" cy="2523283"/>
                    </a:xfrm>
                    <a:prstGeom prst="rect">
                      <a:avLst/>
                    </a:prstGeom>
                    <a:noFill/>
                    <a:ln>
                      <a:noFill/>
                    </a:ln>
                    <a:extLst>
                      <a:ext uri="{53640926-AAD7-44D8-BBD7-CCE9431645EC}">
                        <a14:shadowObscured xmlns:a14="http://schemas.microsoft.com/office/drawing/2010/main"/>
                      </a:ext>
                    </a:extLst>
                  </pic:spPr>
                </pic:pic>
              </a:graphicData>
            </a:graphic>
          </wp:inline>
        </w:drawing>
      </w:r>
    </w:p>
    <w:p w14:paraId="20D7B63D" w14:textId="2DFED495" w:rsidR="00E42D0A" w:rsidRPr="00170497" w:rsidRDefault="00E42D0A" w:rsidP="002B21B6">
      <w:pPr>
        <w:pStyle w:val="Normalaftertitle"/>
        <w:rPr>
          <w:lang w:val="fr-FR"/>
        </w:rPr>
      </w:pPr>
      <w:r w:rsidRPr="00170497">
        <w:rPr>
          <w:lang w:val="fr-FR"/>
        </w:rPr>
        <w:t>On trouvera plus de détails sur le service d</w:t>
      </w:r>
      <w:r w:rsidR="00AF172F">
        <w:rPr>
          <w:lang w:val="fr-FR"/>
        </w:rPr>
        <w:t>'</w:t>
      </w:r>
      <w:r w:rsidRPr="00170497">
        <w:rPr>
          <w:lang w:val="fr-FR"/>
        </w:rPr>
        <w:t>alerte du public pris en charge par le système de radiodiffusion 5G fondé sur la technologie LTE dans la norme ETSI TS 103 720 V1.2.1.</w:t>
      </w:r>
    </w:p>
    <w:p w14:paraId="0E7710FD" w14:textId="77777777" w:rsidR="00E42D0A" w:rsidRPr="00170497" w:rsidRDefault="00E42D0A" w:rsidP="00E42D0A">
      <w:pPr>
        <w:pStyle w:val="Heading3"/>
        <w:rPr>
          <w:lang w:val="fr-FR"/>
        </w:rPr>
      </w:pPr>
      <w:bookmarkStart w:id="57" w:name="_Toc207357969"/>
      <w:r w:rsidRPr="00170497">
        <w:rPr>
          <w:lang w:val="fr-FR"/>
        </w:rPr>
        <w:t>6.2.3</w:t>
      </w:r>
      <w:r w:rsidRPr="00170497">
        <w:rPr>
          <w:lang w:val="fr-FR"/>
        </w:rPr>
        <w:tab/>
        <w:t>Références</w:t>
      </w:r>
      <w:bookmarkEnd w:id="57"/>
    </w:p>
    <w:p w14:paraId="08D370B0" w14:textId="77777777" w:rsidR="00E42D0A" w:rsidRPr="00170497" w:rsidRDefault="00E42D0A" w:rsidP="00E42D0A">
      <w:pPr>
        <w:rPr>
          <w:lang w:val="fr-FR"/>
        </w:rPr>
      </w:pPr>
      <w:r w:rsidRPr="00170497">
        <w:rPr>
          <w:lang w:val="fr-FR"/>
        </w:rPr>
        <w:t>Les informations au § 6 sont disponibles dans les références suivantes:</w:t>
      </w:r>
    </w:p>
    <w:p w14:paraId="3296BAF3" w14:textId="77777777" w:rsidR="00E42D0A" w:rsidRPr="00AF172F" w:rsidRDefault="00E42D0A" w:rsidP="00E42D0A">
      <w:pPr>
        <w:pStyle w:val="Reftext"/>
        <w:rPr>
          <w:lang w:val="en-US"/>
        </w:rPr>
      </w:pPr>
      <w:r w:rsidRPr="00AF172F">
        <w:rPr>
          <w:lang w:val="en-US"/>
        </w:rPr>
        <w:t>[1]</w:t>
      </w:r>
      <w:r w:rsidRPr="00AF172F">
        <w:rPr>
          <w:lang w:val="en-US"/>
        </w:rPr>
        <w:tab/>
        <w:t xml:space="preserve">FCC 08-99: «Federal Communications Commission First Report and Order In the Matter of The Commercial Mobile Alert System»; 9 </w:t>
      </w:r>
      <w:proofErr w:type="spellStart"/>
      <w:r w:rsidRPr="00AF172F">
        <w:rPr>
          <w:lang w:val="en-US"/>
        </w:rPr>
        <w:t>avril</w:t>
      </w:r>
      <w:proofErr w:type="spellEnd"/>
      <w:r w:rsidRPr="00AF172F">
        <w:rPr>
          <w:lang w:val="en-US"/>
        </w:rPr>
        <w:t xml:space="preserve"> 2008.</w:t>
      </w:r>
    </w:p>
    <w:p w14:paraId="5B8EB9CB" w14:textId="77777777" w:rsidR="00E42D0A" w:rsidRPr="00AF172F" w:rsidRDefault="00E42D0A" w:rsidP="00E42D0A">
      <w:pPr>
        <w:pStyle w:val="Reftext"/>
        <w:rPr>
          <w:lang w:val="en-US"/>
        </w:rPr>
      </w:pPr>
      <w:r w:rsidRPr="00AF172F">
        <w:rPr>
          <w:lang w:val="en-US"/>
        </w:rPr>
        <w:t>[2]</w:t>
      </w:r>
      <w:r w:rsidRPr="00AF172F">
        <w:rPr>
          <w:lang w:val="en-US"/>
        </w:rPr>
        <w:tab/>
        <w:t xml:space="preserve">FCC 08-164: «Federal Communications Commission Second Report and Order and Further Notice of Proposed Rulemaking In the Matter of The Commercial Mobile Alert System»; 8 </w:t>
      </w:r>
      <w:proofErr w:type="spellStart"/>
      <w:r w:rsidRPr="00AF172F">
        <w:rPr>
          <w:lang w:val="en-US"/>
        </w:rPr>
        <w:t>juillet</w:t>
      </w:r>
      <w:proofErr w:type="spellEnd"/>
      <w:r w:rsidRPr="00AF172F">
        <w:rPr>
          <w:lang w:val="en-US"/>
        </w:rPr>
        <w:t xml:space="preserve"> 2008.</w:t>
      </w:r>
    </w:p>
    <w:p w14:paraId="0D7A7F75" w14:textId="77777777" w:rsidR="00E42D0A" w:rsidRPr="00AF172F" w:rsidRDefault="00E42D0A" w:rsidP="00E42D0A">
      <w:pPr>
        <w:pStyle w:val="Reftext"/>
        <w:rPr>
          <w:lang w:val="en-US"/>
        </w:rPr>
      </w:pPr>
      <w:r w:rsidRPr="00AF172F">
        <w:rPr>
          <w:lang w:val="en-US"/>
        </w:rPr>
        <w:t>[3]</w:t>
      </w:r>
      <w:r w:rsidRPr="00AF172F">
        <w:rPr>
          <w:lang w:val="en-US"/>
        </w:rPr>
        <w:tab/>
        <w:t xml:space="preserve">FCC 08-184: «Federal Communications Commission Third Report and Order and Further Notice of Proposed Rulemaking In the Matter of The Commercial Mobile Alert System»; 7 </w:t>
      </w:r>
      <w:proofErr w:type="spellStart"/>
      <w:r w:rsidRPr="00AF172F">
        <w:rPr>
          <w:lang w:val="en-US"/>
        </w:rPr>
        <w:t>août</w:t>
      </w:r>
      <w:proofErr w:type="spellEnd"/>
      <w:r w:rsidRPr="00AF172F">
        <w:rPr>
          <w:lang w:val="en-US"/>
        </w:rPr>
        <w:t xml:space="preserve"> 2008.</w:t>
      </w:r>
    </w:p>
    <w:p w14:paraId="2F7875C2" w14:textId="77777777" w:rsidR="00E42D0A" w:rsidRPr="00AF172F" w:rsidRDefault="00E42D0A" w:rsidP="00E42D0A">
      <w:pPr>
        <w:pStyle w:val="Reftext"/>
        <w:rPr>
          <w:lang w:val="en-US"/>
        </w:rPr>
      </w:pPr>
      <w:r w:rsidRPr="00AF172F">
        <w:rPr>
          <w:lang w:val="en-US"/>
        </w:rPr>
        <w:t>[4]</w:t>
      </w:r>
      <w:r w:rsidRPr="00AF172F">
        <w:rPr>
          <w:lang w:val="en-US"/>
        </w:rPr>
        <w:tab/>
        <w:t xml:space="preserve">J-STD-100: «Joint ATIS/TIA-CMAS Mobile Device Behavior Specification»; 30 </w:t>
      </w:r>
      <w:proofErr w:type="spellStart"/>
      <w:r w:rsidRPr="00AF172F">
        <w:rPr>
          <w:lang w:val="en-US"/>
        </w:rPr>
        <w:t>janvier</w:t>
      </w:r>
      <w:proofErr w:type="spellEnd"/>
      <w:r w:rsidRPr="00AF172F">
        <w:rPr>
          <w:lang w:val="en-US"/>
        </w:rPr>
        <w:t xml:space="preserve"> 2009.</w:t>
      </w:r>
    </w:p>
    <w:p w14:paraId="3B4A6D8A" w14:textId="77777777" w:rsidR="00E42D0A" w:rsidRPr="00AF172F" w:rsidRDefault="00E42D0A" w:rsidP="00E42D0A">
      <w:pPr>
        <w:pStyle w:val="Reftext"/>
        <w:rPr>
          <w:lang w:val="en-US"/>
        </w:rPr>
      </w:pPr>
      <w:r w:rsidRPr="00AF172F">
        <w:rPr>
          <w:lang w:val="en-US"/>
        </w:rPr>
        <w:t>[5]</w:t>
      </w:r>
      <w:r w:rsidRPr="00AF172F">
        <w:rPr>
          <w:lang w:val="en-US"/>
        </w:rPr>
        <w:tab/>
        <w:t>3GPP TR 21.905: «Vocabulary for 3 GPP Specifications».</w:t>
      </w:r>
    </w:p>
    <w:p w14:paraId="31592DB6" w14:textId="77777777" w:rsidR="00E42D0A" w:rsidRPr="00AF172F" w:rsidRDefault="00E42D0A" w:rsidP="00E42D0A">
      <w:pPr>
        <w:pStyle w:val="Reftext"/>
        <w:rPr>
          <w:lang w:val="en-US"/>
        </w:rPr>
      </w:pPr>
      <w:r w:rsidRPr="00AF172F">
        <w:rPr>
          <w:lang w:val="en-US"/>
        </w:rPr>
        <w:t>[6]</w:t>
      </w:r>
      <w:r w:rsidRPr="00AF172F">
        <w:rPr>
          <w:lang w:val="en-US"/>
        </w:rPr>
        <w:tab/>
        <w:t>ETSI TS 102 900: «European Public Warning System (EU-ALERT) using the Cell Broadcast Service».</w:t>
      </w:r>
    </w:p>
    <w:p w14:paraId="453B6C25" w14:textId="77777777" w:rsidR="00E42D0A" w:rsidRPr="00AF172F" w:rsidRDefault="00E42D0A" w:rsidP="00E42D0A">
      <w:pPr>
        <w:pStyle w:val="Reftext"/>
        <w:rPr>
          <w:lang w:val="en-US"/>
        </w:rPr>
      </w:pPr>
      <w:r w:rsidRPr="00AF172F">
        <w:rPr>
          <w:lang w:val="en-US"/>
        </w:rPr>
        <w:t>[7]</w:t>
      </w:r>
      <w:r w:rsidRPr="00AF172F">
        <w:rPr>
          <w:lang w:val="en-US"/>
        </w:rPr>
        <w:tab/>
        <w:t>TTA TTAK.KO-06.0263: «Requirements and Message Format for Korean Public Alert System over Mobile Network».</w:t>
      </w:r>
    </w:p>
    <w:p w14:paraId="13B096CB" w14:textId="19823CD0" w:rsidR="00E42D0A" w:rsidRPr="00AF172F" w:rsidRDefault="00E42D0A" w:rsidP="00E42D0A">
      <w:pPr>
        <w:pStyle w:val="Reftext"/>
        <w:rPr>
          <w:lang w:val="en-US"/>
        </w:rPr>
      </w:pPr>
      <w:r w:rsidRPr="00AF172F">
        <w:rPr>
          <w:lang w:val="en-US"/>
        </w:rPr>
        <w:t>[8]</w:t>
      </w:r>
      <w:r w:rsidRPr="00AF172F">
        <w:rPr>
          <w:lang w:val="en-US"/>
        </w:rPr>
        <w:tab/>
        <w:t>FCC 16-127, Federal Communications Commission Report and Order and Further Notice of Proposed Rulemaking In the Matter of Wireless Emergency Alerts Amendments to Part 11 of the Commission</w:t>
      </w:r>
      <w:r w:rsidR="00AF172F" w:rsidRPr="00AF172F">
        <w:rPr>
          <w:lang w:val="en-US"/>
        </w:rPr>
        <w:t>'</w:t>
      </w:r>
      <w:r w:rsidRPr="00AF172F">
        <w:rPr>
          <w:lang w:val="en-US"/>
        </w:rPr>
        <w:t xml:space="preserve">s Rules Regarding the Emergency Alert System; 29 </w:t>
      </w:r>
      <w:proofErr w:type="spellStart"/>
      <w:r w:rsidRPr="00AF172F">
        <w:rPr>
          <w:lang w:val="en-US"/>
        </w:rPr>
        <w:t>septembre</w:t>
      </w:r>
      <w:proofErr w:type="spellEnd"/>
      <w:r w:rsidRPr="00AF172F">
        <w:rPr>
          <w:lang w:val="en-US"/>
        </w:rPr>
        <w:t xml:space="preserve"> 2016.</w:t>
      </w:r>
    </w:p>
    <w:p w14:paraId="7895AAEE" w14:textId="77777777" w:rsidR="00E42D0A" w:rsidRPr="00AF172F" w:rsidRDefault="00E42D0A" w:rsidP="00E42D0A">
      <w:pPr>
        <w:pStyle w:val="Reftext"/>
        <w:rPr>
          <w:lang w:val="en-US"/>
        </w:rPr>
      </w:pPr>
      <w:r w:rsidRPr="00AF172F">
        <w:rPr>
          <w:lang w:val="en-US"/>
        </w:rPr>
        <w:t>[9]</w:t>
      </w:r>
      <w:r w:rsidRPr="00AF172F">
        <w:rPr>
          <w:lang w:val="en-US"/>
        </w:rPr>
        <w:tab/>
        <w:t>3GPP TS 23.038: «Alphabets and language-specific information».</w:t>
      </w:r>
    </w:p>
    <w:p w14:paraId="20CB6DB7" w14:textId="72516603" w:rsidR="00E42D0A" w:rsidRPr="00AF172F" w:rsidRDefault="00E42D0A" w:rsidP="00E42D0A">
      <w:pPr>
        <w:pStyle w:val="Reftext"/>
        <w:rPr>
          <w:lang w:val="en-US"/>
        </w:rPr>
      </w:pPr>
      <w:r w:rsidRPr="00AF172F">
        <w:rPr>
          <w:lang w:val="en-US"/>
        </w:rPr>
        <w:lastRenderedPageBreak/>
        <w:t>[10]</w:t>
      </w:r>
      <w:r w:rsidRPr="00AF172F">
        <w:rPr>
          <w:lang w:val="en-US"/>
        </w:rPr>
        <w:tab/>
        <w:t>FCC 18-4, Federal Communications Commission Second Report and Order and Second Order on Reconsideration In the Matter of Wireless Emergency Alerts and Amendments to Part 11 of the Commission</w:t>
      </w:r>
      <w:r w:rsidR="00AF172F" w:rsidRPr="00AF172F">
        <w:rPr>
          <w:lang w:val="en-US"/>
        </w:rPr>
        <w:t>'</w:t>
      </w:r>
      <w:r w:rsidRPr="00AF172F">
        <w:rPr>
          <w:lang w:val="en-US"/>
        </w:rPr>
        <w:t xml:space="preserve">s Rules Regarding the Emergency Alert System; 30 </w:t>
      </w:r>
      <w:proofErr w:type="spellStart"/>
      <w:r w:rsidRPr="00AF172F">
        <w:rPr>
          <w:lang w:val="en-US"/>
        </w:rPr>
        <w:t>janvier</w:t>
      </w:r>
      <w:proofErr w:type="spellEnd"/>
      <w:r w:rsidRPr="00AF172F">
        <w:rPr>
          <w:lang w:val="en-US"/>
        </w:rPr>
        <w:t xml:space="preserve"> 2018.</w:t>
      </w:r>
    </w:p>
    <w:p w14:paraId="373CC5B2" w14:textId="77777777" w:rsidR="00E42D0A" w:rsidRPr="00AF172F" w:rsidRDefault="00E42D0A" w:rsidP="00E42D0A">
      <w:pPr>
        <w:pStyle w:val="Reftext"/>
        <w:rPr>
          <w:lang w:val="en-US"/>
        </w:rPr>
      </w:pPr>
      <w:r w:rsidRPr="00AF172F">
        <w:rPr>
          <w:lang w:val="en-US"/>
        </w:rPr>
        <w:t>[11]</w:t>
      </w:r>
      <w:r w:rsidRPr="00AF172F">
        <w:rPr>
          <w:lang w:val="en-US"/>
        </w:rPr>
        <w:tab/>
        <w:t>3GPP TS 22.071: «Location Services (LCS); Service description; Stage 1».</w:t>
      </w:r>
    </w:p>
    <w:p w14:paraId="31790AB1" w14:textId="77777777" w:rsidR="00E42D0A" w:rsidRPr="00AF172F" w:rsidRDefault="00E42D0A" w:rsidP="00E42D0A">
      <w:pPr>
        <w:pStyle w:val="Reftext"/>
        <w:rPr>
          <w:lang w:val="en-US"/>
        </w:rPr>
      </w:pPr>
      <w:r w:rsidRPr="00AF172F">
        <w:rPr>
          <w:lang w:val="en-US"/>
        </w:rPr>
        <w:t>[12]</w:t>
      </w:r>
      <w:r w:rsidRPr="00AF172F">
        <w:rPr>
          <w:lang w:val="en-US"/>
        </w:rPr>
        <w:tab/>
        <w:t>ETSI TS 103 720 – 5G Broadcast System for linear TV and radio services.</w:t>
      </w:r>
    </w:p>
    <w:p w14:paraId="0B9BF7A7" w14:textId="77777777" w:rsidR="00E42D0A" w:rsidRPr="00AF172F" w:rsidRDefault="00E42D0A" w:rsidP="00E42D0A">
      <w:pPr>
        <w:pStyle w:val="Reftext"/>
        <w:rPr>
          <w:lang w:val="en-US"/>
        </w:rPr>
      </w:pPr>
      <w:r w:rsidRPr="00AF172F">
        <w:rPr>
          <w:lang w:val="en-US"/>
        </w:rPr>
        <w:t>[13]</w:t>
      </w:r>
      <w:r w:rsidRPr="00AF172F">
        <w:rPr>
          <w:lang w:val="en-US"/>
        </w:rPr>
        <w:tab/>
        <w:t>3GPP TS22.268v17.0.0(2022-03): «Public Warning System (PWS) requirements».</w:t>
      </w:r>
    </w:p>
    <w:p w14:paraId="797882DA" w14:textId="67EB2D14" w:rsidR="00E42D0A" w:rsidRPr="00170497" w:rsidRDefault="00E42D0A" w:rsidP="00E42D0A">
      <w:pPr>
        <w:pStyle w:val="Reftext"/>
        <w:rPr>
          <w:lang w:val="fr-FR"/>
        </w:rPr>
      </w:pPr>
      <w:r w:rsidRPr="00170497">
        <w:rPr>
          <w:lang w:val="fr-FR"/>
        </w:rPr>
        <w:t>[14]</w:t>
      </w:r>
      <w:r w:rsidRPr="00170497">
        <w:rPr>
          <w:lang w:val="fr-FR"/>
        </w:rPr>
        <w:tab/>
        <w:t>Recommandation UIT-R BT.2016, «Méthodes de correction d</w:t>
      </w:r>
      <w:r w:rsidR="00AF172F">
        <w:rPr>
          <w:lang w:val="fr-FR"/>
        </w:rPr>
        <w:t>'</w:t>
      </w:r>
      <w:r w:rsidRPr="00170497">
        <w:rPr>
          <w:lang w:val="fr-FR"/>
        </w:rPr>
        <w:t>erreur, de mise en trame des données, de modulation et d</w:t>
      </w:r>
      <w:r w:rsidR="00AF172F">
        <w:rPr>
          <w:lang w:val="fr-FR"/>
        </w:rPr>
        <w:t>'</w:t>
      </w:r>
      <w:r w:rsidRPr="00170497">
        <w:rPr>
          <w:lang w:val="fr-FR"/>
        </w:rPr>
        <w:t>émission pour la radiodiffusion multimédia de Terre, pour la réception mobile au moyen de récepteurs portatifs dans les bandes d</w:t>
      </w:r>
      <w:r w:rsidR="00AF172F">
        <w:rPr>
          <w:lang w:val="fr-FR"/>
        </w:rPr>
        <w:t>'</w:t>
      </w:r>
      <w:r w:rsidRPr="00170497">
        <w:rPr>
          <w:lang w:val="fr-FR"/>
        </w:rPr>
        <w:t>ondes métriques/décimétriques».</w:t>
      </w:r>
    </w:p>
    <w:p w14:paraId="1F40E673" w14:textId="77777777" w:rsidR="00E42D0A" w:rsidRPr="00170497" w:rsidRDefault="00E42D0A" w:rsidP="00E42D0A">
      <w:pPr>
        <w:rPr>
          <w:lang w:val="fr-FR"/>
        </w:rPr>
      </w:pPr>
    </w:p>
    <w:p w14:paraId="17D589FE" w14:textId="77777777" w:rsidR="00E42D0A" w:rsidRPr="00170497" w:rsidRDefault="00E42D0A" w:rsidP="00E42D0A">
      <w:pPr>
        <w:rPr>
          <w:lang w:val="fr-FR"/>
        </w:rPr>
      </w:pPr>
    </w:p>
    <w:p w14:paraId="761BA24C" w14:textId="44DC488B" w:rsidR="00E42D0A" w:rsidRPr="00170497" w:rsidRDefault="00E42D0A" w:rsidP="002B21B6">
      <w:pPr>
        <w:pStyle w:val="AnnexNoTitle"/>
        <w:outlineLvl w:val="0"/>
        <w:rPr>
          <w:lang w:val="fr-FR"/>
        </w:rPr>
      </w:pPr>
      <w:bookmarkStart w:id="58" w:name="_Toc207374239"/>
      <w:r w:rsidRPr="00170497">
        <w:rPr>
          <w:lang w:val="fr-FR"/>
        </w:rPr>
        <w:t>Annexe 2</w:t>
      </w:r>
      <w:r w:rsidRPr="00170497">
        <w:rPr>
          <w:lang w:val="fr-FR"/>
        </w:rPr>
        <w:br/>
      </w:r>
      <w:r w:rsidRPr="00170497">
        <w:rPr>
          <w:lang w:val="fr-FR"/>
        </w:rPr>
        <w:br/>
        <w:t>Signal de commande commun de système d</w:t>
      </w:r>
      <w:r w:rsidR="00AF172F">
        <w:rPr>
          <w:lang w:val="fr-FR"/>
        </w:rPr>
        <w:t>'</w:t>
      </w:r>
      <w:r w:rsidRPr="00170497">
        <w:rPr>
          <w:lang w:val="fr-FR"/>
        </w:rPr>
        <w:t>alerte aux situations</w:t>
      </w:r>
      <w:r w:rsidRPr="00170497">
        <w:rPr>
          <w:lang w:val="fr-FR"/>
        </w:rPr>
        <w:br/>
        <w:t>d</w:t>
      </w:r>
      <w:r w:rsidR="00AF172F">
        <w:rPr>
          <w:lang w:val="fr-FR"/>
        </w:rPr>
        <w:t>'</w:t>
      </w:r>
      <w:r w:rsidRPr="00170497">
        <w:rPr>
          <w:lang w:val="fr-FR"/>
        </w:rPr>
        <w:t>urgence pour la radiodiffusion sonore analogique</w:t>
      </w:r>
      <w:bookmarkEnd w:id="58"/>
    </w:p>
    <w:p w14:paraId="1D2E3353" w14:textId="77777777" w:rsidR="00E42D0A" w:rsidRPr="00170497" w:rsidRDefault="00E42D0A" w:rsidP="00E42D0A">
      <w:pPr>
        <w:pStyle w:val="Heading1"/>
        <w:rPr>
          <w:lang w:val="fr-FR"/>
        </w:rPr>
      </w:pPr>
      <w:bookmarkStart w:id="59" w:name="_Toc207374240"/>
      <w:r w:rsidRPr="00170497">
        <w:rPr>
          <w:lang w:val="fr-FR"/>
        </w:rPr>
        <w:t>1</w:t>
      </w:r>
      <w:r w:rsidRPr="00170497">
        <w:rPr>
          <w:lang w:val="fr-FR"/>
        </w:rPr>
        <w:tab/>
        <w:t>Introduction</w:t>
      </w:r>
      <w:bookmarkEnd w:id="59"/>
    </w:p>
    <w:p w14:paraId="1073B86B" w14:textId="5813C2C0" w:rsidR="00E42D0A" w:rsidRPr="00170497" w:rsidRDefault="00E42D0A" w:rsidP="00E42D0A">
      <w:pPr>
        <w:rPr>
          <w:lang w:val="fr-FR"/>
        </w:rPr>
      </w:pPr>
      <w:r w:rsidRPr="00170497">
        <w:rPr>
          <w:lang w:val="fr-FR"/>
        </w:rPr>
        <w:t>Le système d</w:t>
      </w:r>
      <w:r w:rsidR="00AF172F">
        <w:rPr>
          <w:lang w:val="fr-FR"/>
        </w:rPr>
        <w:t>'</w:t>
      </w:r>
      <w:r w:rsidRPr="00170497">
        <w:rPr>
          <w:lang w:val="fr-FR"/>
        </w:rPr>
        <w:t>alerte aux situations d</w:t>
      </w:r>
      <w:r w:rsidR="00AF172F">
        <w:rPr>
          <w:lang w:val="fr-FR"/>
        </w:rPr>
        <w:t>'</w:t>
      </w:r>
      <w:r w:rsidRPr="00170497">
        <w:rPr>
          <w:lang w:val="fr-FR"/>
        </w:rPr>
        <w:t>urgence (EWS) décrit dans la présente Annexe permet d</w:t>
      </w:r>
      <w:r w:rsidR="00AF172F">
        <w:rPr>
          <w:lang w:val="fr-FR"/>
        </w:rPr>
        <w:t>'</w:t>
      </w:r>
      <w:r w:rsidRPr="00170497">
        <w:rPr>
          <w:lang w:val="fr-FR"/>
        </w:rPr>
        <w:t>alerter le public en cas d</w:t>
      </w:r>
      <w:r w:rsidR="00AF172F">
        <w:rPr>
          <w:lang w:val="fr-FR"/>
        </w:rPr>
        <w:t>'</w:t>
      </w:r>
      <w:r w:rsidRPr="00170497">
        <w:rPr>
          <w:lang w:val="fr-FR"/>
        </w:rPr>
        <w:t>urgence due à des catastrophes naturelles, etc., par le biais de plates-formes sonores analogiques. Comme la radiodiffusion sonore analogique est l</w:t>
      </w:r>
      <w:r w:rsidR="00AF172F">
        <w:rPr>
          <w:lang w:val="fr-FR"/>
        </w:rPr>
        <w:t>'</w:t>
      </w:r>
      <w:r w:rsidRPr="00170497">
        <w:rPr>
          <w:lang w:val="fr-FR"/>
        </w:rPr>
        <w:t>un des services de radiodiffusion les plus répandus, elle constitue un moyen particulièrement efficace pour alerter le public.</w:t>
      </w:r>
    </w:p>
    <w:p w14:paraId="42769C5D" w14:textId="594C3C1B" w:rsidR="00E42D0A" w:rsidRPr="00170497" w:rsidRDefault="00E42D0A" w:rsidP="00E42D0A">
      <w:pPr>
        <w:rPr>
          <w:lang w:val="fr-FR"/>
        </w:rPr>
      </w:pPr>
      <w:r w:rsidRPr="00170497">
        <w:rPr>
          <w:lang w:val="fr-FR"/>
        </w:rPr>
        <w:t>Le signal de commande de ce système d</w:t>
      </w:r>
      <w:r w:rsidR="00AF172F">
        <w:rPr>
          <w:lang w:val="fr-FR"/>
        </w:rPr>
        <w:t>'</w:t>
      </w:r>
      <w:r w:rsidRPr="00170497">
        <w:rPr>
          <w:lang w:val="fr-FR"/>
        </w:rPr>
        <w:t>alerte du public aux situations d</w:t>
      </w:r>
      <w:r w:rsidR="00AF172F">
        <w:rPr>
          <w:lang w:val="fr-FR"/>
        </w:rPr>
        <w:t>'</w:t>
      </w:r>
      <w:r w:rsidRPr="00170497">
        <w:rPr>
          <w:lang w:val="fr-FR"/>
        </w:rPr>
        <w:t>urgence active les récepteurs qui sont en veille. Pour que les récepteurs puissent être activés automatiquement, il faut maintenir en veille une partie de leur circuit pour surveiller l</w:t>
      </w:r>
      <w:r w:rsidR="00AF172F">
        <w:rPr>
          <w:lang w:val="fr-FR"/>
        </w:rPr>
        <w:t>'</w:t>
      </w:r>
      <w:r w:rsidRPr="00170497">
        <w:rPr>
          <w:lang w:val="fr-FR"/>
        </w:rPr>
        <w:t>émission d</w:t>
      </w:r>
      <w:r w:rsidR="00AF172F">
        <w:rPr>
          <w:lang w:val="fr-FR"/>
        </w:rPr>
        <w:t>'</w:t>
      </w:r>
      <w:r w:rsidRPr="00170497">
        <w:rPr>
          <w:lang w:val="fr-FR"/>
        </w:rPr>
        <w:t>un signal de commande.</w:t>
      </w:r>
    </w:p>
    <w:p w14:paraId="5B597E2A" w14:textId="77777777" w:rsidR="00E42D0A" w:rsidRPr="00170497" w:rsidRDefault="00E42D0A" w:rsidP="00E42D0A">
      <w:pPr>
        <w:pStyle w:val="Heading1"/>
        <w:rPr>
          <w:lang w:val="fr-FR"/>
        </w:rPr>
      </w:pPr>
      <w:bookmarkStart w:id="60" w:name="_Toc207374241"/>
      <w:r w:rsidRPr="00170497">
        <w:rPr>
          <w:lang w:val="fr-FR"/>
        </w:rPr>
        <w:t>2</w:t>
      </w:r>
      <w:r w:rsidRPr="00170497">
        <w:rPr>
          <w:lang w:val="fr-FR"/>
        </w:rPr>
        <w:tab/>
        <w:t>Signal de commande EWS audible en bande de base</w:t>
      </w:r>
      <w:bookmarkEnd w:id="60"/>
    </w:p>
    <w:p w14:paraId="1349FE0F" w14:textId="6960117D" w:rsidR="00E42D0A" w:rsidRPr="00170497" w:rsidRDefault="00E42D0A" w:rsidP="00E42D0A">
      <w:pPr>
        <w:rPr>
          <w:lang w:val="fr-FR"/>
        </w:rPr>
      </w:pPr>
      <w:r w:rsidRPr="00170497">
        <w:rPr>
          <w:lang w:val="fr-FR"/>
        </w:rPr>
        <w:t>En situation d</w:t>
      </w:r>
      <w:r w:rsidR="00AF172F">
        <w:rPr>
          <w:lang w:val="fr-FR"/>
        </w:rPr>
        <w:t>'</w:t>
      </w:r>
      <w:r w:rsidRPr="00170497">
        <w:rPr>
          <w:lang w:val="fr-FR"/>
        </w:rPr>
        <w:t>urgence, le signal de commande EWS s</w:t>
      </w:r>
      <w:r w:rsidR="00AF172F">
        <w:rPr>
          <w:lang w:val="fr-FR"/>
        </w:rPr>
        <w:t>'</w:t>
      </w:r>
      <w:r w:rsidRPr="00170497">
        <w:rPr>
          <w:lang w:val="fr-FR"/>
        </w:rPr>
        <w:t>insère dans le signal de programme (radio analogique) pour activer automatiquement les récepteurs EWS, même lorsque ceux-ci sont en veille. La partie audio du signal de commande EWS sert également d</w:t>
      </w:r>
      <w:r w:rsidR="00AF172F">
        <w:rPr>
          <w:lang w:val="fr-FR"/>
        </w:rPr>
        <w:t>'</w:t>
      </w:r>
      <w:r w:rsidRPr="00170497">
        <w:rPr>
          <w:lang w:val="fr-FR"/>
        </w:rPr>
        <w:t>alarme sonore pour attirer l</w:t>
      </w:r>
      <w:r w:rsidR="00AF172F">
        <w:rPr>
          <w:lang w:val="fr-FR"/>
        </w:rPr>
        <w:t>'</w:t>
      </w:r>
      <w:r w:rsidRPr="00170497">
        <w:rPr>
          <w:lang w:val="fr-FR"/>
        </w:rPr>
        <w:t>attention de tous les auditeurs sur la diffusion d</w:t>
      </w:r>
      <w:r w:rsidR="00AF172F">
        <w:rPr>
          <w:lang w:val="fr-FR"/>
        </w:rPr>
        <w:t>'</w:t>
      </w:r>
      <w:r w:rsidRPr="00170497">
        <w:rPr>
          <w:lang w:val="fr-FR"/>
        </w:rPr>
        <w:t>un message d</w:t>
      </w:r>
      <w:r w:rsidR="00AF172F">
        <w:rPr>
          <w:lang w:val="fr-FR"/>
        </w:rPr>
        <w:t>'</w:t>
      </w:r>
      <w:r w:rsidRPr="00170497">
        <w:rPr>
          <w:lang w:val="fr-FR"/>
        </w:rPr>
        <w:t>urgence, après le signal de commande EWS.</w:t>
      </w:r>
    </w:p>
    <w:p w14:paraId="18A42F0A" w14:textId="18117116" w:rsidR="00E42D0A" w:rsidRPr="00170497" w:rsidRDefault="00E42D0A" w:rsidP="00E42D0A">
      <w:pPr>
        <w:rPr>
          <w:lang w:val="fr-FR"/>
        </w:rPr>
      </w:pPr>
      <w:r w:rsidRPr="00170497">
        <w:rPr>
          <w:lang w:val="fr-FR"/>
        </w:rPr>
        <w:t>Le signal de commande EWS est un signal à modulation par déplacement de fréquence qui utilise deux fréquences audio, 640 Hz et 1 024 Hz, et qui est capable d</w:t>
      </w:r>
      <w:r w:rsidR="00AF172F">
        <w:rPr>
          <w:lang w:val="fr-FR"/>
        </w:rPr>
        <w:t>'</w:t>
      </w:r>
      <w:r w:rsidRPr="00170497">
        <w:rPr>
          <w:lang w:val="fr-FR"/>
        </w:rPr>
        <w:t>émettre des données à 64 bits/s. Il est préférable que le niveau de modulation du signal de commande EWS soit d</w:t>
      </w:r>
      <w:r w:rsidR="00AF172F">
        <w:rPr>
          <w:lang w:val="fr-FR"/>
        </w:rPr>
        <w:t>'</w:t>
      </w:r>
      <w:r w:rsidRPr="00170497">
        <w:rPr>
          <w:lang w:val="fr-FR"/>
        </w:rPr>
        <w:t>environ 80% afin de pouvoir détecter ce signal de façon fiable.</w:t>
      </w:r>
    </w:p>
    <w:p w14:paraId="6DAD3ED7" w14:textId="5E22616D" w:rsidR="00E42D0A" w:rsidRPr="00170497" w:rsidRDefault="00E42D0A" w:rsidP="00E42D0A">
      <w:pPr>
        <w:rPr>
          <w:lang w:val="fr-FR"/>
        </w:rPr>
      </w:pPr>
      <w:r w:rsidRPr="00170497">
        <w:rPr>
          <w:lang w:val="fr-FR"/>
        </w:rPr>
        <w:t>Le signal de commande EWS comporte deux types de signaux: un signal de début et un signal de fin. Un signal de début audible indique le début de la diffusion d</w:t>
      </w:r>
      <w:r w:rsidR="00AF172F">
        <w:rPr>
          <w:lang w:val="fr-FR"/>
        </w:rPr>
        <w:t>'</w:t>
      </w:r>
      <w:r w:rsidRPr="00170497">
        <w:rPr>
          <w:lang w:val="fr-FR"/>
        </w:rPr>
        <w:t>urgence et active les récepteurs EWS. Un signal de fin audible indique la fin de la diffusion d</w:t>
      </w:r>
      <w:r w:rsidR="00AF172F">
        <w:rPr>
          <w:lang w:val="fr-FR"/>
        </w:rPr>
        <w:t>'</w:t>
      </w:r>
      <w:r w:rsidRPr="00170497">
        <w:rPr>
          <w:lang w:val="fr-FR"/>
        </w:rPr>
        <w:t>urgence, et les récepteurs activés peuvent revenir à leur état antérieur.</w:t>
      </w:r>
    </w:p>
    <w:p w14:paraId="2A509E64" w14:textId="77777777" w:rsidR="00E42D0A" w:rsidRPr="00170497" w:rsidRDefault="00E42D0A" w:rsidP="002B21B6">
      <w:pPr>
        <w:pStyle w:val="Heading2"/>
        <w:rPr>
          <w:lang w:val="fr-FR"/>
        </w:rPr>
      </w:pPr>
      <w:bookmarkStart w:id="61" w:name="_Toc207374242"/>
      <w:r w:rsidRPr="00170497">
        <w:rPr>
          <w:lang w:val="fr-FR"/>
        </w:rPr>
        <w:lastRenderedPageBreak/>
        <w:t>2.1</w:t>
      </w:r>
      <w:r w:rsidRPr="00170497">
        <w:rPr>
          <w:lang w:val="fr-FR"/>
        </w:rPr>
        <w:tab/>
        <w:t>Signal de début</w:t>
      </w:r>
      <w:bookmarkEnd w:id="61"/>
    </w:p>
    <w:p w14:paraId="71D92589" w14:textId="20D8E034" w:rsidR="00E42D0A" w:rsidRPr="00170497" w:rsidRDefault="00E42D0A" w:rsidP="002B21B6">
      <w:pPr>
        <w:keepNext/>
        <w:keepLines/>
        <w:rPr>
          <w:lang w:val="fr-FR"/>
        </w:rPr>
      </w:pPr>
      <w:r w:rsidRPr="00170497">
        <w:rPr>
          <w:lang w:val="fr-FR"/>
        </w:rPr>
        <w:t>La structure du signal de début est illustrée sur la Fig</w:t>
      </w:r>
      <w:r w:rsidR="002B21B6" w:rsidRPr="00170497">
        <w:rPr>
          <w:lang w:val="fr-FR"/>
        </w:rPr>
        <w:t>. </w:t>
      </w:r>
      <w:r w:rsidRPr="00170497">
        <w:rPr>
          <w:lang w:val="fr-FR"/>
        </w:rPr>
        <w:t>13. Le signal de début comporte une période de signal non modulé, un code précédent, un code fixe et un code arbitraire. La période de signal non modulé permet de distinguer clairement le signal de commande EWS du programme radiodiffusé grâce à du silence.</w:t>
      </w:r>
    </w:p>
    <w:p w14:paraId="3281F65A" w14:textId="110DC0A5" w:rsidR="00E42D0A" w:rsidRPr="00170497" w:rsidRDefault="00E42D0A" w:rsidP="00E42D0A">
      <w:pPr>
        <w:rPr>
          <w:lang w:val="fr-FR"/>
        </w:rPr>
      </w:pPr>
      <w:r w:rsidRPr="00170497">
        <w:rPr>
          <w:lang w:val="fr-FR"/>
        </w:rPr>
        <w:t>Le code précédent peut servir à indiquer si le signal est un signal de début ou un signal de fin. Le code fixe est le code le plus important du signal de commande EWS. Il possède les deux fonctions suivantes: 1) activation du récepteur; 2) référence de rythme pour le code arbitraire. Le code arbitraire contient des informations additionnelles comme l</w:t>
      </w:r>
      <w:r w:rsidR="00AF172F">
        <w:rPr>
          <w:lang w:val="fr-FR"/>
        </w:rPr>
        <w:t>'</w:t>
      </w:r>
      <w:r w:rsidRPr="00170497">
        <w:rPr>
          <w:lang w:val="fr-FR"/>
        </w:rPr>
        <w:t>heure ou l</w:t>
      </w:r>
      <w:r w:rsidR="00AF172F">
        <w:rPr>
          <w:lang w:val="fr-FR"/>
        </w:rPr>
        <w:t>'</w:t>
      </w:r>
      <w:r w:rsidRPr="00170497">
        <w:rPr>
          <w:lang w:val="fr-FR"/>
        </w:rPr>
        <w:t>emplacement de l</w:t>
      </w:r>
      <w:r w:rsidR="00AF172F">
        <w:rPr>
          <w:lang w:val="fr-FR"/>
        </w:rPr>
        <w:t>'</w:t>
      </w:r>
      <w:r w:rsidRPr="00170497">
        <w:rPr>
          <w:lang w:val="fr-FR"/>
        </w:rPr>
        <w:t>événement. Un BLOCK-S (voir la Fig</w:t>
      </w:r>
      <w:r w:rsidR="002B21B6" w:rsidRPr="00170497">
        <w:rPr>
          <w:lang w:val="fr-FR"/>
        </w:rPr>
        <w:t>. </w:t>
      </w:r>
      <w:r w:rsidRPr="00170497">
        <w:rPr>
          <w:lang w:val="fr-FR"/>
        </w:rPr>
        <w:t>13) comporte des codes fixes et des codes arbitraires et devrait être transmis de façon répétée – au moins quatre fois. Cette transmission répétée des codes fixes permet d</w:t>
      </w:r>
      <w:r w:rsidR="00AF172F">
        <w:rPr>
          <w:lang w:val="fr-FR"/>
        </w:rPr>
        <w:t>'</w:t>
      </w:r>
      <w:r w:rsidRPr="00170497">
        <w:rPr>
          <w:lang w:val="fr-FR"/>
        </w:rPr>
        <w:t>éviter une activation erronée des récepteurs et permet aussi de garantir l</w:t>
      </w:r>
      <w:r w:rsidR="00AF172F">
        <w:rPr>
          <w:lang w:val="fr-FR"/>
        </w:rPr>
        <w:t>'</w:t>
      </w:r>
      <w:r w:rsidRPr="00170497">
        <w:rPr>
          <w:lang w:val="fr-FR"/>
        </w:rPr>
        <w:t>activation des récepteurs lorsque l</w:t>
      </w:r>
      <w:r w:rsidR="00AF172F">
        <w:rPr>
          <w:lang w:val="fr-FR"/>
        </w:rPr>
        <w:t>'</w:t>
      </w:r>
      <w:r w:rsidRPr="00170497">
        <w:rPr>
          <w:lang w:val="fr-FR"/>
        </w:rPr>
        <w:t>environnement de réception est médiocre.</w:t>
      </w:r>
    </w:p>
    <w:p w14:paraId="3ED49EA8" w14:textId="77777777" w:rsidR="00E42D0A" w:rsidRPr="00170497" w:rsidRDefault="00E42D0A" w:rsidP="00E42D0A">
      <w:pPr>
        <w:rPr>
          <w:lang w:val="fr-FR"/>
        </w:rPr>
      </w:pPr>
      <w:r w:rsidRPr="00170497">
        <w:rPr>
          <w:lang w:val="fr-FR"/>
        </w:rPr>
        <w:t>Chaque code est spécifié comme suit:</w:t>
      </w:r>
    </w:p>
    <w:p w14:paraId="7DD76333" w14:textId="52FBB62F" w:rsidR="00E42D0A" w:rsidRPr="00170497" w:rsidRDefault="00E42D0A" w:rsidP="00E42D0A">
      <w:pPr>
        <w:pStyle w:val="enumlev1"/>
        <w:rPr>
          <w:lang w:val="fr-FR"/>
        </w:rPr>
      </w:pPr>
      <w:r w:rsidRPr="00170497">
        <w:rPr>
          <w:lang w:val="fr-FR"/>
        </w:rPr>
        <w:t>–</w:t>
      </w:r>
      <w:r w:rsidRPr="00170497">
        <w:rPr>
          <w:lang w:val="fr-FR"/>
        </w:rPr>
        <w:tab/>
        <w:t>la période de signal non modulé dure plus d</w:t>
      </w:r>
      <w:r w:rsidR="00AF172F">
        <w:rPr>
          <w:lang w:val="fr-FR"/>
        </w:rPr>
        <w:t>'</w:t>
      </w:r>
      <w:r w:rsidRPr="00170497">
        <w:rPr>
          <w:lang w:val="fr-FR"/>
        </w:rPr>
        <w:t>une seconde;</w:t>
      </w:r>
    </w:p>
    <w:p w14:paraId="4B05A95E" w14:textId="77777777" w:rsidR="00E42D0A" w:rsidRPr="00170497" w:rsidRDefault="00E42D0A" w:rsidP="00E42D0A">
      <w:pPr>
        <w:pStyle w:val="enumlev1"/>
        <w:rPr>
          <w:lang w:val="fr-FR"/>
        </w:rPr>
      </w:pPr>
      <w:r w:rsidRPr="00170497">
        <w:rPr>
          <w:lang w:val="fr-FR"/>
        </w:rPr>
        <w:t>–</w:t>
      </w:r>
      <w:r w:rsidRPr="00170497">
        <w:rPr>
          <w:lang w:val="fr-FR"/>
        </w:rPr>
        <w:tab/>
        <w:t>le code précédent pour le signal de début vaut «1100»;</w:t>
      </w:r>
    </w:p>
    <w:p w14:paraId="333F4F25" w14:textId="77777777" w:rsidR="00E42D0A" w:rsidRPr="00170497" w:rsidRDefault="00E42D0A" w:rsidP="00E42D0A">
      <w:pPr>
        <w:pStyle w:val="enumlev1"/>
        <w:rPr>
          <w:lang w:val="fr-FR"/>
        </w:rPr>
      </w:pPr>
      <w:r w:rsidRPr="00170497">
        <w:rPr>
          <w:lang w:val="fr-FR"/>
        </w:rPr>
        <w:t>–</w:t>
      </w:r>
      <w:r w:rsidRPr="00170497">
        <w:rPr>
          <w:lang w:val="fr-FR"/>
        </w:rPr>
        <w:tab/>
        <w:t>le code fixe est un mot de code de 16 bits qui commence par «00» et se termine par «01»;</w:t>
      </w:r>
    </w:p>
    <w:p w14:paraId="1ECC09AC" w14:textId="2FB9D4B8" w:rsidR="00E42D0A" w:rsidRPr="00170497" w:rsidRDefault="00E42D0A" w:rsidP="00E42D0A">
      <w:pPr>
        <w:pStyle w:val="enumlev1"/>
        <w:rPr>
          <w:lang w:val="fr-FR"/>
        </w:rPr>
      </w:pPr>
      <w:r w:rsidRPr="00170497">
        <w:rPr>
          <w:lang w:val="fr-FR"/>
        </w:rPr>
        <w:t>–</w:t>
      </w:r>
      <w:r w:rsidRPr="00170497">
        <w:rPr>
          <w:lang w:val="fr-FR"/>
        </w:rPr>
        <w:tab/>
        <w:t>le code arbitraire est un mot de code de 16 bits qui commence par «01» ou «10» et qui se termine par «00» ou «11». Les 12 autres bits peuvent correspondre à n</w:t>
      </w:r>
      <w:r w:rsidR="00AF172F">
        <w:rPr>
          <w:lang w:val="fr-FR"/>
        </w:rPr>
        <w:t>'</w:t>
      </w:r>
      <w:r w:rsidRPr="00170497">
        <w:rPr>
          <w:lang w:val="fr-FR"/>
        </w:rPr>
        <w:t>importe quelle séquence binaire permettant un fonctionnement rapide et fiable du récepteur.</w:t>
      </w:r>
    </w:p>
    <w:p w14:paraId="149BCD0D" w14:textId="1BD241BB" w:rsidR="00E42D0A" w:rsidRPr="00170497" w:rsidRDefault="00E42D0A" w:rsidP="00E42D0A">
      <w:pPr>
        <w:rPr>
          <w:lang w:val="fr-FR"/>
        </w:rPr>
      </w:pPr>
      <w:r w:rsidRPr="00170497">
        <w:rPr>
          <w:lang w:val="fr-FR"/>
        </w:rPr>
        <w:t>Les deux premiers et derniers bits du code fixe et du code arbitraire sont mis à des valeurs telles qu</w:t>
      </w:r>
      <w:r w:rsidR="00AF172F">
        <w:rPr>
          <w:lang w:val="fr-FR"/>
        </w:rPr>
        <w:t>'</w:t>
      </w:r>
      <w:r w:rsidRPr="00170497">
        <w:rPr>
          <w:lang w:val="fr-FR"/>
        </w:rPr>
        <w:t>un code fixe et un code arbitraire n</w:t>
      </w:r>
      <w:r w:rsidR="00AF172F">
        <w:rPr>
          <w:lang w:val="fr-FR"/>
        </w:rPr>
        <w:t>'</w:t>
      </w:r>
      <w:r w:rsidRPr="00170497">
        <w:rPr>
          <w:lang w:val="fr-FR"/>
        </w:rPr>
        <w:t>aient jamais la même séquence binaire.</w:t>
      </w:r>
    </w:p>
    <w:p w14:paraId="38161CBA" w14:textId="77777777" w:rsidR="00E42D0A" w:rsidRPr="00170497" w:rsidRDefault="00E42D0A" w:rsidP="00E42D0A">
      <w:pPr>
        <w:pStyle w:val="FigureNo"/>
        <w:rPr>
          <w:lang w:val="fr-FR"/>
        </w:rPr>
      </w:pPr>
      <w:r w:rsidRPr="00170497">
        <w:rPr>
          <w:lang w:val="fr-FR"/>
        </w:rPr>
        <w:lastRenderedPageBreak/>
        <w:t>FIGURE 13</w:t>
      </w:r>
    </w:p>
    <w:p w14:paraId="4358DD78" w14:textId="77777777" w:rsidR="00E42D0A" w:rsidRPr="00170497" w:rsidRDefault="00E42D0A" w:rsidP="00E42D0A">
      <w:pPr>
        <w:pStyle w:val="Figuretitle"/>
        <w:rPr>
          <w:lang w:val="fr-FR"/>
        </w:rPr>
      </w:pPr>
      <w:r w:rsidRPr="00170497">
        <w:rPr>
          <w:lang w:val="fr-FR"/>
        </w:rPr>
        <w:t>Structure du signal de début</w:t>
      </w:r>
    </w:p>
    <w:p w14:paraId="43350C86" w14:textId="77777777" w:rsidR="00E42D0A" w:rsidRPr="00170497" w:rsidRDefault="00E42D0A" w:rsidP="00E42D0A">
      <w:pPr>
        <w:pStyle w:val="Figure"/>
        <w:rPr>
          <w:lang w:val="fr-FR"/>
        </w:rPr>
      </w:pPr>
      <w:r w:rsidRPr="00170497">
        <w:rPr>
          <w:noProof/>
          <w:lang w:val="fr-FR"/>
        </w:rPr>
        <w:drawing>
          <wp:inline distT="0" distB="0" distL="0" distR="0" wp14:anchorId="450E1C0E" wp14:editId="2EE75E53">
            <wp:extent cx="5400000" cy="5090196"/>
            <wp:effectExtent l="0" t="0" r="0" b="0"/>
            <wp:docPr id="10" name="Picture 10" descr="FIGURE 13 shows Structure du signal de déb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3 shows Structure du signal de début&#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5090196"/>
                    </a:xfrm>
                    <a:prstGeom prst="rect">
                      <a:avLst/>
                    </a:prstGeom>
                    <a:noFill/>
                    <a:ln>
                      <a:noFill/>
                    </a:ln>
                  </pic:spPr>
                </pic:pic>
              </a:graphicData>
            </a:graphic>
          </wp:inline>
        </w:drawing>
      </w:r>
    </w:p>
    <w:p w14:paraId="652E58E7" w14:textId="77777777" w:rsidR="00E42D0A" w:rsidRPr="00170497" w:rsidRDefault="00E42D0A" w:rsidP="00E42D0A">
      <w:pPr>
        <w:pStyle w:val="Heading2"/>
        <w:rPr>
          <w:lang w:val="fr-FR"/>
        </w:rPr>
      </w:pPr>
      <w:bookmarkStart w:id="62" w:name="_Toc207374243"/>
      <w:r w:rsidRPr="00170497">
        <w:rPr>
          <w:lang w:val="fr-FR"/>
        </w:rPr>
        <w:t>2.2</w:t>
      </w:r>
      <w:r w:rsidRPr="00170497">
        <w:rPr>
          <w:lang w:val="fr-FR"/>
        </w:rPr>
        <w:tab/>
        <w:t>Signal de fin</w:t>
      </w:r>
      <w:bookmarkEnd w:id="62"/>
    </w:p>
    <w:p w14:paraId="3E158928" w14:textId="16FF59D8" w:rsidR="00E42D0A" w:rsidRPr="00170497" w:rsidRDefault="00E42D0A" w:rsidP="00E42D0A">
      <w:pPr>
        <w:rPr>
          <w:lang w:val="fr-FR"/>
        </w:rPr>
      </w:pPr>
      <w:r w:rsidRPr="00170497">
        <w:rPr>
          <w:lang w:val="fr-FR"/>
        </w:rPr>
        <w:t>Un signal de fin informe le récepteur EWS de la fin de la diffusion du message relatif à la situation d</w:t>
      </w:r>
      <w:r w:rsidR="00AF172F">
        <w:rPr>
          <w:lang w:val="fr-FR"/>
        </w:rPr>
        <w:t>'</w:t>
      </w:r>
      <w:r w:rsidRPr="00170497">
        <w:rPr>
          <w:lang w:val="fr-FR"/>
        </w:rPr>
        <w:t>urgence. Le récepteur activé revient à son état antérieur après avoir reçu le signal de fin. La structure du signal de fin illustré sur la Fig</w:t>
      </w:r>
      <w:r w:rsidR="002B21B6" w:rsidRPr="00170497">
        <w:rPr>
          <w:lang w:val="fr-FR"/>
        </w:rPr>
        <w:t>. </w:t>
      </w:r>
      <w:r w:rsidRPr="00170497">
        <w:rPr>
          <w:lang w:val="fr-FR"/>
        </w:rPr>
        <w:t>14 est analogue à celle du signal de début. Le code fixe employé dans le signal de fin est identique à celui du signal de début. Le code précédent du signal de fin vaut «0011».</w:t>
      </w:r>
    </w:p>
    <w:p w14:paraId="5B3BAB4E" w14:textId="4B7791D8" w:rsidR="00E42D0A" w:rsidRPr="00170497" w:rsidRDefault="00E42D0A" w:rsidP="00E42D0A">
      <w:pPr>
        <w:rPr>
          <w:lang w:val="fr-FR"/>
        </w:rPr>
      </w:pPr>
      <w:r w:rsidRPr="00170497">
        <w:rPr>
          <w:lang w:val="fr-FR"/>
        </w:rPr>
        <w:t>En prévision d</w:t>
      </w:r>
      <w:r w:rsidR="00AF172F">
        <w:rPr>
          <w:lang w:val="fr-FR"/>
        </w:rPr>
        <w:t>'</w:t>
      </w:r>
      <w:r w:rsidRPr="00170497">
        <w:rPr>
          <w:lang w:val="fr-FR"/>
        </w:rPr>
        <w:t>une urgence réelle, il est important de tester l</w:t>
      </w:r>
      <w:r w:rsidR="00AF172F">
        <w:rPr>
          <w:lang w:val="fr-FR"/>
        </w:rPr>
        <w:t>'</w:t>
      </w:r>
      <w:r w:rsidRPr="00170497">
        <w:rPr>
          <w:lang w:val="fr-FR"/>
        </w:rPr>
        <w:t>activation automatique des récepteurs avec la diffusion périodique (par exemple une fois par mois) de signaux de test qui incluent le signal de commande EWS. Lors de ces tests, il est nécessaire que les récepteurs s</w:t>
      </w:r>
      <w:r w:rsidR="00AF172F">
        <w:rPr>
          <w:lang w:val="fr-FR"/>
        </w:rPr>
        <w:t>'</w:t>
      </w:r>
      <w:r w:rsidRPr="00170497">
        <w:rPr>
          <w:lang w:val="fr-FR"/>
        </w:rPr>
        <w:t>éteignent à la fin de chaque test. Si un récepteur mobile ne s</w:t>
      </w:r>
      <w:r w:rsidR="00AF172F">
        <w:rPr>
          <w:lang w:val="fr-FR"/>
        </w:rPr>
        <w:t>'</w:t>
      </w:r>
      <w:r w:rsidRPr="00170497">
        <w:rPr>
          <w:lang w:val="fr-FR"/>
        </w:rPr>
        <w:t>éteint pas, il se déchargera et la batterie risque d</w:t>
      </w:r>
      <w:r w:rsidR="00AF172F">
        <w:rPr>
          <w:lang w:val="fr-FR"/>
        </w:rPr>
        <w:t>'</w:t>
      </w:r>
      <w:r w:rsidRPr="00170497">
        <w:rPr>
          <w:lang w:val="fr-FR"/>
        </w:rPr>
        <w:t>être inutilisable en cas de survenue d</w:t>
      </w:r>
      <w:r w:rsidR="00AF172F">
        <w:rPr>
          <w:lang w:val="fr-FR"/>
        </w:rPr>
        <w:t>'</w:t>
      </w:r>
      <w:r w:rsidRPr="00170497">
        <w:rPr>
          <w:lang w:val="fr-FR"/>
        </w:rPr>
        <w:t>une catastrophe réelle. Le signal de fin peut servir à éviter une telle situation.</w:t>
      </w:r>
    </w:p>
    <w:p w14:paraId="1B27BF22" w14:textId="77777777" w:rsidR="00E42D0A" w:rsidRPr="00170497" w:rsidRDefault="00E42D0A" w:rsidP="00E42D0A">
      <w:pPr>
        <w:pStyle w:val="FigureNo"/>
        <w:rPr>
          <w:lang w:val="fr-FR"/>
        </w:rPr>
      </w:pPr>
      <w:r w:rsidRPr="00170497">
        <w:rPr>
          <w:lang w:val="fr-FR"/>
        </w:rPr>
        <w:lastRenderedPageBreak/>
        <w:t>FIGURE 14</w:t>
      </w:r>
    </w:p>
    <w:p w14:paraId="5EDC2F20" w14:textId="77777777" w:rsidR="00E42D0A" w:rsidRPr="00170497" w:rsidRDefault="00E42D0A" w:rsidP="00E42D0A">
      <w:pPr>
        <w:pStyle w:val="Figuretitle"/>
        <w:rPr>
          <w:lang w:val="fr-FR"/>
        </w:rPr>
      </w:pPr>
      <w:r w:rsidRPr="00170497">
        <w:rPr>
          <w:lang w:val="fr-FR"/>
        </w:rPr>
        <w:t>Structure du signal de fin</w:t>
      </w:r>
    </w:p>
    <w:p w14:paraId="4008CC2C" w14:textId="77777777" w:rsidR="00E42D0A" w:rsidRPr="00170497" w:rsidRDefault="00E42D0A" w:rsidP="00E42D0A">
      <w:pPr>
        <w:pStyle w:val="Figure"/>
        <w:rPr>
          <w:lang w:val="fr-FR"/>
        </w:rPr>
      </w:pPr>
      <w:r w:rsidRPr="00170497">
        <w:rPr>
          <w:noProof/>
          <w:lang w:val="fr-FR"/>
        </w:rPr>
        <w:drawing>
          <wp:inline distT="0" distB="0" distL="0" distR="0" wp14:anchorId="2CCECCD8" wp14:editId="1856F527">
            <wp:extent cx="5400000" cy="4977591"/>
            <wp:effectExtent l="0" t="0" r="0" b="0"/>
            <wp:docPr id="11" name="Picture 11" descr="FIGURE 14 shows Structure du signal de f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4 shows Structure du signal de fin&#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4977591"/>
                    </a:xfrm>
                    <a:prstGeom prst="rect">
                      <a:avLst/>
                    </a:prstGeom>
                    <a:noFill/>
                    <a:ln>
                      <a:noFill/>
                    </a:ln>
                  </pic:spPr>
                </pic:pic>
              </a:graphicData>
            </a:graphic>
          </wp:inline>
        </w:drawing>
      </w:r>
    </w:p>
    <w:p w14:paraId="2C8D7CE4" w14:textId="77777777" w:rsidR="00E42D0A" w:rsidRPr="00170497" w:rsidRDefault="00E42D0A" w:rsidP="00E42D0A">
      <w:pPr>
        <w:pStyle w:val="Heading2"/>
        <w:rPr>
          <w:lang w:val="fr-FR"/>
        </w:rPr>
      </w:pPr>
      <w:bookmarkStart w:id="63" w:name="_Toc207374244"/>
      <w:r w:rsidRPr="00170497">
        <w:rPr>
          <w:lang w:val="fr-FR"/>
        </w:rPr>
        <w:t>2.3</w:t>
      </w:r>
      <w:r w:rsidRPr="00170497">
        <w:rPr>
          <w:lang w:val="fr-FR"/>
        </w:rPr>
        <w:tab/>
        <w:t>Code fixe commun</w:t>
      </w:r>
      <w:bookmarkEnd w:id="63"/>
    </w:p>
    <w:p w14:paraId="4AFD068D" w14:textId="536ED05A" w:rsidR="00E42D0A" w:rsidRPr="00170497" w:rsidRDefault="00E42D0A" w:rsidP="00E42D0A">
      <w:pPr>
        <w:rPr>
          <w:lang w:val="fr-FR"/>
        </w:rPr>
      </w:pPr>
      <w:r w:rsidRPr="00170497">
        <w:rPr>
          <w:lang w:val="fr-FR"/>
        </w:rPr>
        <w:t>Une même catastrophe peut toucher plusieurs pays. Lorsqu</w:t>
      </w:r>
      <w:r w:rsidR="00AF172F">
        <w:rPr>
          <w:lang w:val="fr-FR"/>
        </w:rPr>
        <w:t>'</w:t>
      </w:r>
      <w:r w:rsidRPr="00170497">
        <w:rPr>
          <w:lang w:val="fr-FR"/>
        </w:rPr>
        <w:t>une telle catastrophe se produit, les informations d</w:t>
      </w:r>
      <w:r w:rsidR="00AF172F">
        <w:rPr>
          <w:lang w:val="fr-FR"/>
        </w:rPr>
        <w:t>'</w:t>
      </w:r>
      <w:r w:rsidRPr="00170497">
        <w:rPr>
          <w:lang w:val="fr-FR"/>
        </w:rPr>
        <w:t>alerte concernant la situation d</w:t>
      </w:r>
      <w:r w:rsidR="00AF172F">
        <w:rPr>
          <w:lang w:val="fr-FR"/>
        </w:rPr>
        <w:t>'</w:t>
      </w:r>
      <w:r w:rsidRPr="00170497">
        <w:rPr>
          <w:lang w:val="fr-FR"/>
        </w:rPr>
        <w:t>urgence doivent être diffusées largement, même au</w:t>
      </w:r>
      <w:r w:rsidRPr="00170497">
        <w:rPr>
          <w:lang w:val="fr-FR"/>
        </w:rPr>
        <w:noBreakHyphen/>
        <w:t>delà des frontières nationales. Il est donc souhaitable de prévoir un signal de commande EWS commun. Pour détecter le signal de commande EWS, un récepteur EWS calcule en permanence la corrélation croisée entre le code fixe donné et le signal d</w:t>
      </w:r>
      <w:r w:rsidR="00AF172F">
        <w:rPr>
          <w:lang w:val="fr-FR"/>
        </w:rPr>
        <w:t>'</w:t>
      </w:r>
      <w:r w:rsidRPr="00170497">
        <w:rPr>
          <w:lang w:val="fr-FR"/>
        </w:rPr>
        <w:t>entrée. Une corrélation élevée indique que le récepteur a détecté le code fixe. Pour éviter les détections incorrectes, il est souhaitable que le code fixe ait les caractéristiques suivantes.</w:t>
      </w:r>
    </w:p>
    <w:p w14:paraId="67F13340" w14:textId="77777777" w:rsidR="00E42D0A" w:rsidRPr="00170497" w:rsidRDefault="00E42D0A" w:rsidP="00E42D0A">
      <w:pPr>
        <w:pStyle w:val="enumlev1"/>
        <w:rPr>
          <w:lang w:val="fr-FR"/>
        </w:rPr>
      </w:pPr>
      <w:r w:rsidRPr="00170497">
        <w:rPr>
          <w:lang w:val="fr-FR"/>
        </w:rPr>
        <w:t>–</w:t>
      </w:r>
      <w:r w:rsidRPr="00170497">
        <w:rPr>
          <w:lang w:val="fr-FR"/>
        </w:rPr>
        <w:tab/>
        <w:t>Le nombre de bits de valeur «1» devrait toujours être égal au nombre de bits de valeur «0». Un code fixe qui contient de longues séries continues de «1» ou de «0» produit des composantes sonores continues à 640 Hz ou à 1 024 Hz. Comme ces composantes sonores peuvent exister dans certains programmes de radiodiffusion, il convient de ne pas utiliser ces codes pour le code fixe.</w:t>
      </w:r>
    </w:p>
    <w:p w14:paraId="2B480AE6" w14:textId="19EA6601" w:rsidR="00E42D0A" w:rsidRPr="00170497" w:rsidRDefault="00E42D0A" w:rsidP="002B21B6">
      <w:pPr>
        <w:pStyle w:val="enumlev1"/>
        <w:keepNext/>
        <w:keepLines/>
        <w:rPr>
          <w:lang w:val="fr-FR"/>
        </w:rPr>
      </w:pPr>
      <w:r w:rsidRPr="00170497">
        <w:rPr>
          <w:lang w:val="fr-FR"/>
        </w:rPr>
        <w:lastRenderedPageBreak/>
        <w:t>–</w:t>
      </w:r>
      <w:r w:rsidRPr="00170497">
        <w:rPr>
          <w:lang w:val="fr-FR"/>
        </w:rPr>
        <w:tab/>
        <w:t>La séquence binaire d</w:t>
      </w:r>
      <w:r w:rsidR="00AF172F">
        <w:rPr>
          <w:lang w:val="fr-FR"/>
        </w:rPr>
        <w:t>'</w:t>
      </w:r>
      <w:r w:rsidRPr="00170497">
        <w:rPr>
          <w:lang w:val="fr-FR"/>
        </w:rPr>
        <w:t>un code fixe ne devrait apparaître nulle part ailleurs dans la combinaison du code fixe et de n</w:t>
      </w:r>
      <w:r w:rsidR="00AF172F">
        <w:rPr>
          <w:lang w:val="fr-FR"/>
        </w:rPr>
        <w:t>'</w:t>
      </w:r>
      <w:r w:rsidRPr="00170497">
        <w:rPr>
          <w:lang w:val="fr-FR"/>
        </w:rPr>
        <w:t>importe quel code arbitraire consécutif. Si la séquence binaire de ce code fixe réapparaît, la position correcte de la référence et la position incorrecte de la séquence binaire sont détectées comme des positions de la référence EWS par le récepteur. La possibilité éventuelle de détecter plusieurs positions de la référence n</w:t>
      </w:r>
      <w:r w:rsidR="00AF172F">
        <w:rPr>
          <w:lang w:val="fr-FR"/>
        </w:rPr>
        <w:t>'</w:t>
      </w:r>
      <w:r w:rsidRPr="00170497">
        <w:rPr>
          <w:lang w:val="fr-FR"/>
        </w:rPr>
        <w:t>est pas acceptable pour la démodulation des codes arbitraires.</w:t>
      </w:r>
    </w:p>
    <w:p w14:paraId="05D6DB92" w14:textId="46E7925B" w:rsidR="00E42D0A" w:rsidRPr="00170497" w:rsidRDefault="00E42D0A" w:rsidP="00E42D0A">
      <w:pPr>
        <w:rPr>
          <w:lang w:val="fr-FR"/>
        </w:rPr>
      </w:pPr>
      <w:r w:rsidRPr="00170497">
        <w:rPr>
          <w:lang w:val="fr-FR"/>
        </w:rPr>
        <w:t>Les codes fixes indiqués dans la présente Annexe satisfont aux caractéristiques ci-dessus. Il convient de choisir l</w:t>
      </w:r>
      <w:r w:rsidR="00AF172F">
        <w:rPr>
          <w:lang w:val="fr-FR"/>
        </w:rPr>
        <w:t>'</w:t>
      </w:r>
      <w:r w:rsidRPr="00170497">
        <w:rPr>
          <w:lang w:val="fr-FR"/>
        </w:rPr>
        <w:t>un des codes énumérés dans le Tableau 7. Il est recommandé d</w:t>
      </w:r>
      <w:r w:rsidR="00AF172F">
        <w:rPr>
          <w:lang w:val="fr-FR"/>
        </w:rPr>
        <w:t>'</w:t>
      </w:r>
      <w:r w:rsidRPr="00170497">
        <w:rPr>
          <w:lang w:val="fr-FR"/>
        </w:rPr>
        <w:t>utiliser le code «0010 0011 1110 0101» comme code fixe commun du signal de commande EWS pour la radiodiffusion sonore analogique. Les autres codes peuvent par exemple être utilisés comme codes fixes régionaux pour certains pays ou certaines régions.</w:t>
      </w:r>
    </w:p>
    <w:p w14:paraId="1EB2247E" w14:textId="77777777" w:rsidR="00E42D0A" w:rsidRPr="00170497" w:rsidRDefault="00E42D0A" w:rsidP="00E42D0A">
      <w:pPr>
        <w:pStyle w:val="TableNo"/>
        <w:rPr>
          <w:lang w:val="fr-FR"/>
        </w:rPr>
      </w:pPr>
      <w:r w:rsidRPr="00170497">
        <w:rPr>
          <w:lang w:val="fr-FR"/>
        </w:rPr>
        <w:t>TABLEAU 7</w:t>
      </w:r>
    </w:p>
    <w:p w14:paraId="332EAEF2" w14:textId="77777777" w:rsidR="00E42D0A" w:rsidRPr="00170497" w:rsidRDefault="00E42D0A" w:rsidP="00E42D0A">
      <w:pPr>
        <w:pStyle w:val="Tabletitle"/>
        <w:rPr>
          <w:lang w:val="fr-FR"/>
        </w:rPr>
      </w:pPr>
      <w:r w:rsidRPr="00170497">
        <w:rPr>
          <w:lang w:val="fr-FR"/>
        </w:rPr>
        <w:t>Liste des codes fixes</w:t>
      </w:r>
    </w:p>
    <w:tbl>
      <w:tblPr>
        <w:tblStyle w:val="TableGrid"/>
        <w:tblW w:w="0" w:type="auto"/>
        <w:jc w:val="center"/>
        <w:tblLook w:val="04A0" w:firstRow="1" w:lastRow="0" w:firstColumn="1" w:lastColumn="0" w:noHBand="0" w:noVBand="1"/>
      </w:tblPr>
      <w:tblGrid>
        <w:gridCol w:w="1984"/>
        <w:gridCol w:w="2836"/>
      </w:tblGrid>
      <w:tr w:rsidR="00E42D0A" w:rsidRPr="00170497" w14:paraId="44B85943" w14:textId="77777777" w:rsidTr="002B21B6">
        <w:trPr>
          <w:jc w:val="center"/>
        </w:trPr>
        <w:tc>
          <w:tcPr>
            <w:tcW w:w="1984" w:type="dxa"/>
          </w:tcPr>
          <w:p w14:paraId="20FA4418" w14:textId="77777777" w:rsidR="00E42D0A" w:rsidRPr="00170497" w:rsidRDefault="00E42D0A" w:rsidP="0024185B">
            <w:pPr>
              <w:pStyle w:val="Tablehead"/>
              <w:rPr>
                <w:rFonts w:ascii="Times New Roman" w:hAnsi="Times New Roman" w:cs="Times New Roman"/>
                <w:lang w:val="fr-FR"/>
              </w:rPr>
            </w:pPr>
            <w:r w:rsidRPr="00170497">
              <w:rPr>
                <w:rFonts w:ascii="Times New Roman" w:hAnsi="Times New Roman" w:cs="Times New Roman"/>
                <w:lang w:val="fr-FR"/>
              </w:rPr>
              <w:t>Numéro</w:t>
            </w:r>
          </w:p>
        </w:tc>
        <w:tc>
          <w:tcPr>
            <w:tcW w:w="2836" w:type="dxa"/>
          </w:tcPr>
          <w:p w14:paraId="3C131FD1" w14:textId="77777777" w:rsidR="00E42D0A" w:rsidRPr="00170497" w:rsidRDefault="00E42D0A" w:rsidP="0024185B">
            <w:pPr>
              <w:pStyle w:val="Tablehead"/>
              <w:rPr>
                <w:rFonts w:ascii="Times New Roman" w:hAnsi="Times New Roman" w:cs="Times New Roman"/>
                <w:lang w:val="fr-FR"/>
              </w:rPr>
            </w:pPr>
            <w:r w:rsidRPr="00170497">
              <w:rPr>
                <w:rFonts w:ascii="Times New Roman" w:hAnsi="Times New Roman" w:cs="Times New Roman"/>
                <w:lang w:val="fr-FR"/>
              </w:rPr>
              <w:t>Code fixe</w:t>
            </w:r>
          </w:p>
        </w:tc>
      </w:tr>
      <w:tr w:rsidR="00E42D0A" w:rsidRPr="00170497" w14:paraId="0D4E9B63" w14:textId="77777777" w:rsidTr="002B21B6">
        <w:trPr>
          <w:jc w:val="center"/>
        </w:trPr>
        <w:tc>
          <w:tcPr>
            <w:tcW w:w="1984" w:type="dxa"/>
          </w:tcPr>
          <w:p w14:paraId="6F452BFD"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1</w:t>
            </w:r>
          </w:p>
        </w:tc>
        <w:tc>
          <w:tcPr>
            <w:tcW w:w="2836" w:type="dxa"/>
          </w:tcPr>
          <w:p w14:paraId="4BB58225"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0010 0011 1110 0101</w:t>
            </w:r>
          </w:p>
        </w:tc>
      </w:tr>
      <w:tr w:rsidR="00E42D0A" w:rsidRPr="00170497" w14:paraId="01FE4D77" w14:textId="77777777" w:rsidTr="002B21B6">
        <w:trPr>
          <w:jc w:val="center"/>
        </w:trPr>
        <w:tc>
          <w:tcPr>
            <w:tcW w:w="1984" w:type="dxa"/>
          </w:tcPr>
          <w:p w14:paraId="1BABE58E"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2</w:t>
            </w:r>
          </w:p>
        </w:tc>
        <w:tc>
          <w:tcPr>
            <w:tcW w:w="2836" w:type="dxa"/>
          </w:tcPr>
          <w:p w14:paraId="2C924218"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0000 1011 0011 1101</w:t>
            </w:r>
          </w:p>
        </w:tc>
      </w:tr>
      <w:tr w:rsidR="00E42D0A" w:rsidRPr="00170497" w14:paraId="7A1C253F" w14:textId="77777777" w:rsidTr="002B21B6">
        <w:trPr>
          <w:jc w:val="center"/>
        </w:trPr>
        <w:tc>
          <w:tcPr>
            <w:tcW w:w="1984" w:type="dxa"/>
          </w:tcPr>
          <w:p w14:paraId="13EE914B"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3</w:t>
            </w:r>
          </w:p>
        </w:tc>
        <w:tc>
          <w:tcPr>
            <w:tcW w:w="2836" w:type="dxa"/>
          </w:tcPr>
          <w:p w14:paraId="4248B387"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0000 1011 1100 1101</w:t>
            </w:r>
          </w:p>
        </w:tc>
      </w:tr>
      <w:tr w:rsidR="00E42D0A" w:rsidRPr="00170497" w14:paraId="5E0E603B" w14:textId="77777777" w:rsidTr="002B21B6">
        <w:trPr>
          <w:jc w:val="center"/>
        </w:trPr>
        <w:tc>
          <w:tcPr>
            <w:tcW w:w="1984" w:type="dxa"/>
          </w:tcPr>
          <w:p w14:paraId="24CDCE9C"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4</w:t>
            </w:r>
          </w:p>
        </w:tc>
        <w:tc>
          <w:tcPr>
            <w:tcW w:w="2836" w:type="dxa"/>
          </w:tcPr>
          <w:p w14:paraId="067BFFBB"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0000 1100 1011 1101</w:t>
            </w:r>
          </w:p>
        </w:tc>
      </w:tr>
      <w:tr w:rsidR="00E42D0A" w:rsidRPr="00170497" w14:paraId="23660BFE" w14:textId="77777777" w:rsidTr="002B21B6">
        <w:trPr>
          <w:jc w:val="center"/>
        </w:trPr>
        <w:tc>
          <w:tcPr>
            <w:tcW w:w="1984" w:type="dxa"/>
          </w:tcPr>
          <w:p w14:paraId="688E9338"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5</w:t>
            </w:r>
          </w:p>
        </w:tc>
        <w:tc>
          <w:tcPr>
            <w:tcW w:w="2836" w:type="dxa"/>
          </w:tcPr>
          <w:p w14:paraId="40B2B8BD"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0000 1110 0110 1101</w:t>
            </w:r>
          </w:p>
        </w:tc>
      </w:tr>
      <w:tr w:rsidR="00E42D0A" w:rsidRPr="00170497" w14:paraId="39FEA661" w14:textId="77777777" w:rsidTr="002B21B6">
        <w:trPr>
          <w:jc w:val="center"/>
        </w:trPr>
        <w:tc>
          <w:tcPr>
            <w:tcW w:w="1984" w:type="dxa"/>
          </w:tcPr>
          <w:p w14:paraId="1CE6E73E"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6</w:t>
            </w:r>
          </w:p>
        </w:tc>
        <w:tc>
          <w:tcPr>
            <w:tcW w:w="2836" w:type="dxa"/>
          </w:tcPr>
          <w:p w14:paraId="6141F270"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0000 1110 1011 1001</w:t>
            </w:r>
          </w:p>
        </w:tc>
      </w:tr>
      <w:tr w:rsidR="00E42D0A" w:rsidRPr="00170497" w14:paraId="6F0C8857" w14:textId="77777777" w:rsidTr="002B21B6">
        <w:trPr>
          <w:jc w:val="center"/>
        </w:trPr>
        <w:tc>
          <w:tcPr>
            <w:tcW w:w="1984" w:type="dxa"/>
          </w:tcPr>
          <w:p w14:paraId="79419C18"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7</w:t>
            </w:r>
          </w:p>
        </w:tc>
        <w:tc>
          <w:tcPr>
            <w:tcW w:w="2836" w:type="dxa"/>
          </w:tcPr>
          <w:p w14:paraId="650E4226"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0000 1110 1110 1001</w:t>
            </w:r>
          </w:p>
        </w:tc>
      </w:tr>
      <w:tr w:rsidR="00E42D0A" w:rsidRPr="00170497" w14:paraId="2394C6DE" w14:textId="77777777" w:rsidTr="002B21B6">
        <w:trPr>
          <w:jc w:val="center"/>
        </w:trPr>
        <w:tc>
          <w:tcPr>
            <w:tcW w:w="1984" w:type="dxa"/>
          </w:tcPr>
          <w:p w14:paraId="4ED757F5"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8</w:t>
            </w:r>
          </w:p>
        </w:tc>
        <w:tc>
          <w:tcPr>
            <w:tcW w:w="2836" w:type="dxa"/>
          </w:tcPr>
          <w:p w14:paraId="365630A4"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0000 1111 0011 0101</w:t>
            </w:r>
          </w:p>
        </w:tc>
      </w:tr>
      <w:tr w:rsidR="00E42D0A" w:rsidRPr="00170497" w14:paraId="7787D9A7" w14:textId="77777777" w:rsidTr="002B21B6">
        <w:trPr>
          <w:jc w:val="center"/>
        </w:trPr>
        <w:tc>
          <w:tcPr>
            <w:tcW w:w="1984" w:type="dxa"/>
          </w:tcPr>
          <w:p w14:paraId="1D9DEA79"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9</w:t>
            </w:r>
          </w:p>
        </w:tc>
        <w:tc>
          <w:tcPr>
            <w:tcW w:w="2836" w:type="dxa"/>
          </w:tcPr>
          <w:p w14:paraId="4E38E3CC"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0000 1111 0101 1001</w:t>
            </w:r>
          </w:p>
        </w:tc>
      </w:tr>
      <w:tr w:rsidR="00E42D0A" w:rsidRPr="00170497" w14:paraId="2E7A68F2" w14:textId="77777777" w:rsidTr="002B21B6">
        <w:trPr>
          <w:jc w:val="center"/>
        </w:trPr>
        <w:tc>
          <w:tcPr>
            <w:tcW w:w="1984" w:type="dxa"/>
          </w:tcPr>
          <w:p w14:paraId="31B5E5FD"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10</w:t>
            </w:r>
          </w:p>
        </w:tc>
        <w:tc>
          <w:tcPr>
            <w:tcW w:w="2836" w:type="dxa"/>
          </w:tcPr>
          <w:p w14:paraId="2A44DA60"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0000 1111 0110 0101</w:t>
            </w:r>
          </w:p>
        </w:tc>
      </w:tr>
      <w:tr w:rsidR="00E42D0A" w:rsidRPr="00170497" w14:paraId="3BF13D90" w14:textId="77777777" w:rsidTr="002B21B6">
        <w:trPr>
          <w:jc w:val="center"/>
        </w:trPr>
        <w:tc>
          <w:tcPr>
            <w:tcW w:w="1984" w:type="dxa"/>
          </w:tcPr>
          <w:p w14:paraId="2918DE1D"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11</w:t>
            </w:r>
          </w:p>
        </w:tc>
        <w:tc>
          <w:tcPr>
            <w:tcW w:w="2836" w:type="dxa"/>
          </w:tcPr>
          <w:p w14:paraId="3A0DBBFA"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0001 0001 1110 1101</w:t>
            </w:r>
          </w:p>
        </w:tc>
      </w:tr>
      <w:tr w:rsidR="00E42D0A" w:rsidRPr="00170497" w14:paraId="0391BC3A" w14:textId="77777777" w:rsidTr="002B21B6">
        <w:trPr>
          <w:jc w:val="center"/>
        </w:trPr>
        <w:tc>
          <w:tcPr>
            <w:tcW w:w="1984" w:type="dxa"/>
          </w:tcPr>
          <w:p w14:paraId="30D38BB0"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12</w:t>
            </w:r>
          </w:p>
        </w:tc>
        <w:tc>
          <w:tcPr>
            <w:tcW w:w="2836" w:type="dxa"/>
          </w:tcPr>
          <w:p w14:paraId="3EA2B8A1"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0001 0011 1110 0101</w:t>
            </w:r>
          </w:p>
        </w:tc>
      </w:tr>
      <w:tr w:rsidR="00E42D0A" w:rsidRPr="00170497" w14:paraId="52A38B6D" w14:textId="77777777" w:rsidTr="002B21B6">
        <w:trPr>
          <w:jc w:val="center"/>
        </w:trPr>
        <w:tc>
          <w:tcPr>
            <w:tcW w:w="1984" w:type="dxa"/>
          </w:tcPr>
          <w:p w14:paraId="08EEB858"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13</w:t>
            </w:r>
          </w:p>
        </w:tc>
        <w:tc>
          <w:tcPr>
            <w:tcW w:w="2836" w:type="dxa"/>
          </w:tcPr>
          <w:p w14:paraId="4922AF15"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0001 0100 1110 1101</w:t>
            </w:r>
          </w:p>
        </w:tc>
      </w:tr>
      <w:tr w:rsidR="00E42D0A" w:rsidRPr="00170497" w14:paraId="60AF64E2" w14:textId="77777777" w:rsidTr="002B21B6">
        <w:trPr>
          <w:jc w:val="center"/>
        </w:trPr>
        <w:tc>
          <w:tcPr>
            <w:tcW w:w="1984" w:type="dxa"/>
          </w:tcPr>
          <w:p w14:paraId="6728A36C"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14</w:t>
            </w:r>
          </w:p>
        </w:tc>
        <w:tc>
          <w:tcPr>
            <w:tcW w:w="2836" w:type="dxa"/>
          </w:tcPr>
          <w:p w14:paraId="1D12435F"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0001 0100 1111 1001</w:t>
            </w:r>
          </w:p>
        </w:tc>
      </w:tr>
      <w:tr w:rsidR="00E42D0A" w:rsidRPr="00170497" w14:paraId="2B874772" w14:textId="77777777" w:rsidTr="002B21B6">
        <w:trPr>
          <w:jc w:val="center"/>
        </w:trPr>
        <w:tc>
          <w:tcPr>
            <w:tcW w:w="1984" w:type="dxa"/>
          </w:tcPr>
          <w:p w14:paraId="43BE15FB"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15</w:t>
            </w:r>
          </w:p>
        </w:tc>
        <w:tc>
          <w:tcPr>
            <w:tcW w:w="2836" w:type="dxa"/>
          </w:tcPr>
          <w:p w14:paraId="6E5E1CE4"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0001 0110 1110 0101</w:t>
            </w:r>
          </w:p>
        </w:tc>
      </w:tr>
      <w:tr w:rsidR="00E42D0A" w:rsidRPr="00170497" w14:paraId="47AD6E9F" w14:textId="77777777" w:rsidTr="002B21B6">
        <w:trPr>
          <w:jc w:val="center"/>
        </w:trPr>
        <w:tc>
          <w:tcPr>
            <w:tcW w:w="1984" w:type="dxa"/>
          </w:tcPr>
          <w:p w14:paraId="7FCCBA8D"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16</w:t>
            </w:r>
          </w:p>
        </w:tc>
        <w:tc>
          <w:tcPr>
            <w:tcW w:w="2836" w:type="dxa"/>
          </w:tcPr>
          <w:p w14:paraId="6C1DA0C4"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0001 1010 0111 1001</w:t>
            </w:r>
          </w:p>
        </w:tc>
      </w:tr>
      <w:tr w:rsidR="00E42D0A" w:rsidRPr="00170497" w14:paraId="3652351A" w14:textId="77777777" w:rsidTr="002B21B6">
        <w:trPr>
          <w:jc w:val="center"/>
        </w:trPr>
        <w:tc>
          <w:tcPr>
            <w:tcW w:w="1984" w:type="dxa"/>
          </w:tcPr>
          <w:p w14:paraId="6379A77F"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17</w:t>
            </w:r>
          </w:p>
        </w:tc>
        <w:tc>
          <w:tcPr>
            <w:tcW w:w="2836" w:type="dxa"/>
          </w:tcPr>
          <w:p w14:paraId="4D1B95E4"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0001 1010 1110 1001</w:t>
            </w:r>
          </w:p>
        </w:tc>
      </w:tr>
      <w:tr w:rsidR="00E42D0A" w:rsidRPr="00170497" w14:paraId="4A8F19B6" w14:textId="77777777" w:rsidTr="002B21B6">
        <w:trPr>
          <w:jc w:val="center"/>
        </w:trPr>
        <w:tc>
          <w:tcPr>
            <w:tcW w:w="1984" w:type="dxa"/>
          </w:tcPr>
          <w:p w14:paraId="0ACC0828"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18</w:t>
            </w:r>
          </w:p>
        </w:tc>
        <w:tc>
          <w:tcPr>
            <w:tcW w:w="2836" w:type="dxa"/>
          </w:tcPr>
          <w:p w14:paraId="5061949D"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0001 1011 1100 0101</w:t>
            </w:r>
          </w:p>
        </w:tc>
      </w:tr>
      <w:tr w:rsidR="00E42D0A" w:rsidRPr="00170497" w14:paraId="18FD45C4" w14:textId="77777777" w:rsidTr="002B21B6">
        <w:trPr>
          <w:jc w:val="center"/>
        </w:trPr>
        <w:tc>
          <w:tcPr>
            <w:tcW w:w="1984" w:type="dxa"/>
          </w:tcPr>
          <w:p w14:paraId="6EDA2A50"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19</w:t>
            </w:r>
          </w:p>
        </w:tc>
        <w:tc>
          <w:tcPr>
            <w:tcW w:w="2836" w:type="dxa"/>
          </w:tcPr>
          <w:p w14:paraId="42963F0A"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0001 1110 1100 0101</w:t>
            </w:r>
          </w:p>
        </w:tc>
      </w:tr>
      <w:tr w:rsidR="00E42D0A" w:rsidRPr="00170497" w14:paraId="470FCB1B" w14:textId="77777777" w:rsidTr="002B21B6">
        <w:trPr>
          <w:jc w:val="center"/>
        </w:trPr>
        <w:tc>
          <w:tcPr>
            <w:tcW w:w="1984" w:type="dxa"/>
          </w:tcPr>
          <w:p w14:paraId="476A2F98"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20</w:t>
            </w:r>
          </w:p>
        </w:tc>
        <w:tc>
          <w:tcPr>
            <w:tcW w:w="2836" w:type="dxa"/>
          </w:tcPr>
          <w:p w14:paraId="4FB0A752" w14:textId="77777777" w:rsidR="00E42D0A" w:rsidRPr="00170497" w:rsidRDefault="00E42D0A" w:rsidP="0024185B">
            <w:pPr>
              <w:pStyle w:val="Tabletext"/>
              <w:jc w:val="center"/>
              <w:rPr>
                <w:rFonts w:asciiTheme="majorBidi" w:hAnsiTheme="majorBidi" w:cstheme="majorBidi"/>
                <w:lang w:val="fr-FR"/>
              </w:rPr>
            </w:pPr>
            <w:r w:rsidRPr="00170497">
              <w:rPr>
                <w:rFonts w:asciiTheme="majorBidi" w:hAnsiTheme="majorBidi" w:cstheme="majorBidi"/>
                <w:lang w:val="fr-FR"/>
              </w:rPr>
              <w:t>0001 1110 1101 0001</w:t>
            </w:r>
          </w:p>
        </w:tc>
      </w:tr>
      <w:tr w:rsidR="00E42D0A" w:rsidRPr="00170497" w14:paraId="609F103A" w14:textId="77777777" w:rsidTr="002B21B6">
        <w:trPr>
          <w:jc w:val="center"/>
        </w:trPr>
        <w:tc>
          <w:tcPr>
            <w:tcW w:w="1984" w:type="dxa"/>
          </w:tcPr>
          <w:p w14:paraId="4A643374" w14:textId="77777777" w:rsidR="00E42D0A" w:rsidRPr="00170497" w:rsidRDefault="00E42D0A" w:rsidP="0024185B">
            <w:pPr>
              <w:pStyle w:val="Tabletext"/>
              <w:jc w:val="center"/>
              <w:rPr>
                <w:lang w:val="fr-FR"/>
              </w:rPr>
            </w:pPr>
            <w:r w:rsidRPr="00170497">
              <w:rPr>
                <w:rFonts w:asciiTheme="majorBidi" w:hAnsiTheme="majorBidi" w:cstheme="majorBidi"/>
                <w:lang w:val="fr-FR"/>
              </w:rPr>
              <w:t>21</w:t>
            </w:r>
          </w:p>
        </w:tc>
        <w:tc>
          <w:tcPr>
            <w:tcW w:w="2836" w:type="dxa"/>
          </w:tcPr>
          <w:p w14:paraId="0116BEB7" w14:textId="77777777" w:rsidR="00E42D0A" w:rsidRPr="00170497" w:rsidRDefault="00E42D0A" w:rsidP="0024185B">
            <w:pPr>
              <w:pStyle w:val="Tabletext"/>
              <w:jc w:val="center"/>
              <w:rPr>
                <w:lang w:val="fr-FR"/>
              </w:rPr>
            </w:pPr>
            <w:r w:rsidRPr="00170497">
              <w:rPr>
                <w:rFonts w:asciiTheme="majorBidi" w:hAnsiTheme="majorBidi" w:cstheme="majorBidi"/>
                <w:lang w:val="fr-FR"/>
              </w:rPr>
              <w:t>0001 1111 0010 0101</w:t>
            </w:r>
          </w:p>
        </w:tc>
      </w:tr>
      <w:tr w:rsidR="00E42D0A" w:rsidRPr="00170497" w14:paraId="192452CD" w14:textId="77777777" w:rsidTr="002B21B6">
        <w:trPr>
          <w:jc w:val="center"/>
        </w:trPr>
        <w:tc>
          <w:tcPr>
            <w:tcW w:w="1984" w:type="dxa"/>
          </w:tcPr>
          <w:p w14:paraId="513E5F2E" w14:textId="77777777" w:rsidR="00E42D0A" w:rsidRPr="00170497" w:rsidRDefault="00E42D0A" w:rsidP="0024185B">
            <w:pPr>
              <w:pStyle w:val="Tabletext"/>
              <w:jc w:val="center"/>
              <w:rPr>
                <w:lang w:val="fr-FR"/>
              </w:rPr>
            </w:pPr>
            <w:r w:rsidRPr="00170497">
              <w:rPr>
                <w:rFonts w:asciiTheme="majorBidi" w:hAnsiTheme="majorBidi" w:cstheme="majorBidi"/>
                <w:lang w:val="fr-FR"/>
              </w:rPr>
              <w:t>22</w:t>
            </w:r>
          </w:p>
        </w:tc>
        <w:tc>
          <w:tcPr>
            <w:tcW w:w="2836" w:type="dxa"/>
          </w:tcPr>
          <w:p w14:paraId="60D65268" w14:textId="77777777" w:rsidR="00E42D0A" w:rsidRPr="00170497" w:rsidRDefault="00E42D0A" w:rsidP="0024185B">
            <w:pPr>
              <w:pStyle w:val="Tabletext"/>
              <w:jc w:val="center"/>
              <w:rPr>
                <w:lang w:val="fr-FR"/>
              </w:rPr>
            </w:pPr>
            <w:r w:rsidRPr="00170497">
              <w:rPr>
                <w:rFonts w:asciiTheme="majorBidi" w:hAnsiTheme="majorBidi" w:cstheme="majorBidi"/>
                <w:lang w:val="fr-FR"/>
              </w:rPr>
              <w:t>0001 1111 0010 1001</w:t>
            </w:r>
          </w:p>
        </w:tc>
      </w:tr>
      <w:tr w:rsidR="00E42D0A" w:rsidRPr="00170497" w14:paraId="671CD7D5" w14:textId="77777777" w:rsidTr="002B21B6">
        <w:trPr>
          <w:jc w:val="center"/>
        </w:trPr>
        <w:tc>
          <w:tcPr>
            <w:tcW w:w="1984" w:type="dxa"/>
          </w:tcPr>
          <w:p w14:paraId="21892EFB" w14:textId="77777777" w:rsidR="00E42D0A" w:rsidRPr="00170497" w:rsidRDefault="00E42D0A" w:rsidP="0024185B">
            <w:pPr>
              <w:pStyle w:val="Tabletext"/>
              <w:jc w:val="center"/>
              <w:rPr>
                <w:lang w:val="fr-FR"/>
              </w:rPr>
            </w:pPr>
            <w:r w:rsidRPr="00170497">
              <w:rPr>
                <w:rFonts w:asciiTheme="majorBidi" w:hAnsiTheme="majorBidi" w:cstheme="majorBidi"/>
                <w:lang w:val="fr-FR"/>
              </w:rPr>
              <w:t>23</w:t>
            </w:r>
          </w:p>
        </w:tc>
        <w:tc>
          <w:tcPr>
            <w:tcW w:w="2836" w:type="dxa"/>
          </w:tcPr>
          <w:p w14:paraId="26DC28FA" w14:textId="77777777" w:rsidR="00E42D0A" w:rsidRPr="00170497" w:rsidRDefault="00E42D0A" w:rsidP="0024185B">
            <w:pPr>
              <w:pStyle w:val="Tabletext"/>
              <w:jc w:val="center"/>
              <w:rPr>
                <w:lang w:val="fr-FR"/>
              </w:rPr>
            </w:pPr>
            <w:r w:rsidRPr="00170497">
              <w:rPr>
                <w:rFonts w:asciiTheme="majorBidi" w:hAnsiTheme="majorBidi" w:cstheme="majorBidi"/>
                <w:lang w:val="fr-FR"/>
              </w:rPr>
              <w:t>0010 0001 1101 1101</w:t>
            </w:r>
          </w:p>
        </w:tc>
      </w:tr>
      <w:tr w:rsidR="00E42D0A" w:rsidRPr="00170497" w14:paraId="3E050CAC" w14:textId="77777777" w:rsidTr="002B21B6">
        <w:trPr>
          <w:jc w:val="center"/>
        </w:trPr>
        <w:tc>
          <w:tcPr>
            <w:tcW w:w="1984" w:type="dxa"/>
          </w:tcPr>
          <w:p w14:paraId="5890FE7D" w14:textId="77777777" w:rsidR="00E42D0A" w:rsidRPr="00170497" w:rsidRDefault="00E42D0A" w:rsidP="0024185B">
            <w:pPr>
              <w:pStyle w:val="Tabletext"/>
              <w:jc w:val="center"/>
              <w:rPr>
                <w:lang w:val="fr-FR"/>
              </w:rPr>
            </w:pPr>
            <w:r w:rsidRPr="00170497">
              <w:rPr>
                <w:rFonts w:asciiTheme="majorBidi" w:hAnsiTheme="majorBidi" w:cstheme="majorBidi"/>
                <w:lang w:val="fr-FR"/>
              </w:rPr>
              <w:t>24</w:t>
            </w:r>
          </w:p>
        </w:tc>
        <w:tc>
          <w:tcPr>
            <w:tcW w:w="2836" w:type="dxa"/>
          </w:tcPr>
          <w:p w14:paraId="4D7FE1C4" w14:textId="77777777" w:rsidR="00E42D0A" w:rsidRPr="00170497" w:rsidRDefault="00E42D0A" w:rsidP="0024185B">
            <w:pPr>
              <w:pStyle w:val="Tabletext"/>
              <w:jc w:val="center"/>
              <w:rPr>
                <w:lang w:val="fr-FR"/>
              </w:rPr>
            </w:pPr>
            <w:r w:rsidRPr="00170497">
              <w:rPr>
                <w:rFonts w:asciiTheme="majorBidi" w:hAnsiTheme="majorBidi" w:cstheme="majorBidi"/>
                <w:lang w:val="fr-FR"/>
              </w:rPr>
              <w:t>0010 0011 0101 1101</w:t>
            </w:r>
          </w:p>
        </w:tc>
      </w:tr>
      <w:tr w:rsidR="00E42D0A" w:rsidRPr="00170497" w14:paraId="1F963F0E" w14:textId="77777777" w:rsidTr="002B21B6">
        <w:trPr>
          <w:jc w:val="center"/>
        </w:trPr>
        <w:tc>
          <w:tcPr>
            <w:tcW w:w="1984" w:type="dxa"/>
          </w:tcPr>
          <w:p w14:paraId="62C3EE9C" w14:textId="77777777" w:rsidR="00E42D0A" w:rsidRPr="00170497" w:rsidRDefault="00E42D0A" w:rsidP="0024185B">
            <w:pPr>
              <w:pStyle w:val="Tabletext"/>
              <w:jc w:val="center"/>
              <w:rPr>
                <w:lang w:val="fr-FR"/>
              </w:rPr>
            </w:pPr>
            <w:r w:rsidRPr="00170497">
              <w:rPr>
                <w:rFonts w:asciiTheme="majorBidi" w:hAnsiTheme="majorBidi" w:cstheme="majorBidi"/>
                <w:lang w:val="fr-FR"/>
              </w:rPr>
              <w:t>25</w:t>
            </w:r>
          </w:p>
        </w:tc>
        <w:tc>
          <w:tcPr>
            <w:tcW w:w="2836" w:type="dxa"/>
          </w:tcPr>
          <w:p w14:paraId="11A5C57E" w14:textId="77777777" w:rsidR="00E42D0A" w:rsidRPr="00170497" w:rsidRDefault="00E42D0A" w:rsidP="0024185B">
            <w:pPr>
              <w:pStyle w:val="Tabletext"/>
              <w:jc w:val="center"/>
              <w:rPr>
                <w:lang w:val="fr-FR"/>
              </w:rPr>
            </w:pPr>
            <w:r w:rsidRPr="00170497">
              <w:rPr>
                <w:rFonts w:asciiTheme="majorBidi" w:hAnsiTheme="majorBidi" w:cstheme="majorBidi"/>
                <w:lang w:val="fr-FR"/>
              </w:rPr>
              <w:t>0010 0110 0011 1101</w:t>
            </w:r>
          </w:p>
        </w:tc>
      </w:tr>
      <w:tr w:rsidR="00E42D0A" w:rsidRPr="00170497" w14:paraId="0C69ADF8" w14:textId="77777777" w:rsidTr="002C4787">
        <w:trPr>
          <w:jc w:val="center"/>
        </w:trPr>
        <w:tc>
          <w:tcPr>
            <w:tcW w:w="1984" w:type="dxa"/>
            <w:tcBorders>
              <w:bottom w:val="single" w:sz="4" w:space="0" w:color="auto"/>
            </w:tcBorders>
          </w:tcPr>
          <w:p w14:paraId="61FDAC1D" w14:textId="77777777" w:rsidR="00E42D0A" w:rsidRPr="00170497" w:rsidRDefault="00E42D0A" w:rsidP="0024185B">
            <w:pPr>
              <w:pStyle w:val="Tabletext"/>
              <w:jc w:val="center"/>
              <w:rPr>
                <w:lang w:val="fr-FR"/>
              </w:rPr>
            </w:pPr>
            <w:r w:rsidRPr="00170497">
              <w:rPr>
                <w:rFonts w:asciiTheme="majorBidi" w:hAnsiTheme="majorBidi" w:cstheme="majorBidi"/>
                <w:lang w:val="fr-FR"/>
              </w:rPr>
              <w:t>26</w:t>
            </w:r>
          </w:p>
        </w:tc>
        <w:tc>
          <w:tcPr>
            <w:tcW w:w="2836" w:type="dxa"/>
            <w:tcBorders>
              <w:bottom w:val="single" w:sz="4" w:space="0" w:color="auto"/>
            </w:tcBorders>
          </w:tcPr>
          <w:p w14:paraId="5BC0BEEF" w14:textId="77777777" w:rsidR="00E42D0A" w:rsidRPr="00170497" w:rsidRDefault="00E42D0A" w:rsidP="0024185B">
            <w:pPr>
              <w:pStyle w:val="Tabletext"/>
              <w:jc w:val="center"/>
              <w:rPr>
                <w:lang w:val="fr-FR"/>
              </w:rPr>
            </w:pPr>
            <w:r w:rsidRPr="00170497">
              <w:rPr>
                <w:rFonts w:asciiTheme="majorBidi" w:hAnsiTheme="majorBidi" w:cstheme="majorBidi"/>
                <w:lang w:val="fr-FR"/>
              </w:rPr>
              <w:t>0010 0111 1001 0101</w:t>
            </w:r>
          </w:p>
        </w:tc>
      </w:tr>
      <w:tr w:rsidR="00E42D0A" w:rsidRPr="00170497" w14:paraId="43A5379F" w14:textId="77777777" w:rsidTr="002C4787">
        <w:trPr>
          <w:jc w:val="center"/>
        </w:trPr>
        <w:tc>
          <w:tcPr>
            <w:tcW w:w="1984" w:type="dxa"/>
            <w:tcBorders>
              <w:bottom w:val="single" w:sz="4" w:space="0" w:color="auto"/>
            </w:tcBorders>
          </w:tcPr>
          <w:p w14:paraId="4D43C016" w14:textId="77777777" w:rsidR="00E42D0A" w:rsidRPr="00170497" w:rsidRDefault="00E42D0A" w:rsidP="0024185B">
            <w:pPr>
              <w:pStyle w:val="Tabletext"/>
              <w:jc w:val="center"/>
              <w:rPr>
                <w:lang w:val="fr-FR"/>
              </w:rPr>
            </w:pPr>
            <w:r w:rsidRPr="00170497">
              <w:rPr>
                <w:rFonts w:asciiTheme="majorBidi" w:hAnsiTheme="majorBidi" w:cstheme="majorBidi"/>
                <w:lang w:val="fr-FR"/>
              </w:rPr>
              <w:t>27</w:t>
            </w:r>
          </w:p>
        </w:tc>
        <w:tc>
          <w:tcPr>
            <w:tcW w:w="2836" w:type="dxa"/>
            <w:tcBorders>
              <w:bottom w:val="single" w:sz="4" w:space="0" w:color="auto"/>
            </w:tcBorders>
          </w:tcPr>
          <w:p w14:paraId="3B2CE04A" w14:textId="77777777" w:rsidR="00E42D0A" w:rsidRPr="00170497" w:rsidRDefault="00E42D0A" w:rsidP="0024185B">
            <w:pPr>
              <w:pStyle w:val="Tabletext"/>
              <w:jc w:val="center"/>
              <w:rPr>
                <w:lang w:val="fr-FR"/>
              </w:rPr>
            </w:pPr>
            <w:r w:rsidRPr="00170497">
              <w:rPr>
                <w:rFonts w:asciiTheme="majorBidi" w:hAnsiTheme="majorBidi" w:cstheme="majorBidi"/>
                <w:lang w:val="fr-FR"/>
              </w:rPr>
              <w:t>0010 0111 1100 0101</w:t>
            </w:r>
          </w:p>
        </w:tc>
      </w:tr>
    </w:tbl>
    <w:p w14:paraId="5C54086A" w14:textId="0ABCB418" w:rsidR="002B21B6" w:rsidRPr="00170497" w:rsidRDefault="002B21B6" w:rsidP="002B21B6">
      <w:pPr>
        <w:pStyle w:val="TableNo"/>
        <w:rPr>
          <w:lang w:val="fr-FR"/>
        </w:rPr>
      </w:pPr>
      <w:r w:rsidRPr="00170497">
        <w:rPr>
          <w:lang w:val="fr-FR"/>
        </w:rPr>
        <w:lastRenderedPageBreak/>
        <w:t>TABLEAU 7 (</w:t>
      </w:r>
      <w:r w:rsidRPr="00170497">
        <w:rPr>
          <w:i/>
          <w:iCs/>
          <w:lang w:val="fr-FR"/>
        </w:rPr>
        <w:t>fin</w:t>
      </w:r>
      <w:r w:rsidRPr="00170497">
        <w:rPr>
          <w:lang w:val="fr-FR"/>
        </w:rPr>
        <w:t>)</w:t>
      </w:r>
    </w:p>
    <w:tbl>
      <w:tblPr>
        <w:tblStyle w:val="TableGrid"/>
        <w:tblW w:w="0" w:type="auto"/>
        <w:jc w:val="center"/>
        <w:tblLook w:val="04A0" w:firstRow="1" w:lastRow="0" w:firstColumn="1" w:lastColumn="0" w:noHBand="0" w:noVBand="1"/>
      </w:tblPr>
      <w:tblGrid>
        <w:gridCol w:w="1984"/>
        <w:gridCol w:w="2836"/>
      </w:tblGrid>
      <w:tr w:rsidR="002B21B6" w:rsidRPr="00170497" w14:paraId="21EF83A1" w14:textId="77777777" w:rsidTr="0024185B">
        <w:trPr>
          <w:jc w:val="center"/>
        </w:trPr>
        <w:tc>
          <w:tcPr>
            <w:tcW w:w="1984" w:type="dxa"/>
          </w:tcPr>
          <w:p w14:paraId="1ED39EF4" w14:textId="77777777" w:rsidR="002B21B6" w:rsidRPr="00170497" w:rsidRDefault="002B21B6" w:rsidP="0024185B">
            <w:pPr>
              <w:pStyle w:val="Tablehead"/>
              <w:rPr>
                <w:rFonts w:ascii="Times New Roman" w:hAnsi="Times New Roman" w:cs="Times New Roman"/>
                <w:lang w:val="fr-FR"/>
              </w:rPr>
            </w:pPr>
            <w:r w:rsidRPr="00170497">
              <w:rPr>
                <w:rFonts w:ascii="Times New Roman" w:hAnsi="Times New Roman" w:cs="Times New Roman"/>
                <w:lang w:val="fr-FR"/>
              </w:rPr>
              <w:t>Numéro</w:t>
            </w:r>
          </w:p>
        </w:tc>
        <w:tc>
          <w:tcPr>
            <w:tcW w:w="2836" w:type="dxa"/>
          </w:tcPr>
          <w:p w14:paraId="3785C551" w14:textId="77777777" w:rsidR="002B21B6" w:rsidRPr="00170497" w:rsidRDefault="002B21B6" w:rsidP="0024185B">
            <w:pPr>
              <w:pStyle w:val="Tablehead"/>
              <w:rPr>
                <w:rFonts w:ascii="Times New Roman" w:hAnsi="Times New Roman" w:cs="Times New Roman"/>
                <w:lang w:val="fr-FR"/>
              </w:rPr>
            </w:pPr>
            <w:r w:rsidRPr="00170497">
              <w:rPr>
                <w:rFonts w:ascii="Times New Roman" w:hAnsi="Times New Roman" w:cs="Times New Roman"/>
                <w:lang w:val="fr-FR"/>
              </w:rPr>
              <w:t>Code fixe</w:t>
            </w:r>
          </w:p>
        </w:tc>
      </w:tr>
      <w:tr w:rsidR="00E42D0A" w:rsidRPr="00170497" w14:paraId="3316634A" w14:textId="77777777" w:rsidTr="002B21B6">
        <w:trPr>
          <w:jc w:val="center"/>
        </w:trPr>
        <w:tc>
          <w:tcPr>
            <w:tcW w:w="1984" w:type="dxa"/>
          </w:tcPr>
          <w:p w14:paraId="3453A634" w14:textId="162FA7D6" w:rsidR="00E42D0A" w:rsidRPr="00170497" w:rsidRDefault="00E42D0A" w:rsidP="0024185B">
            <w:pPr>
              <w:pStyle w:val="Tabletext"/>
              <w:jc w:val="center"/>
              <w:rPr>
                <w:lang w:val="fr-FR"/>
              </w:rPr>
            </w:pPr>
            <w:r w:rsidRPr="00170497">
              <w:rPr>
                <w:rFonts w:asciiTheme="majorBidi" w:hAnsiTheme="majorBidi" w:cstheme="majorBidi"/>
                <w:lang w:val="fr-FR"/>
              </w:rPr>
              <w:t>28</w:t>
            </w:r>
          </w:p>
        </w:tc>
        <w:tc>
          <w:tcPr>
            <w:tcW w:w="2836" w:type="dxa"/>
          </w:tcPr>
          <w:p w14:paraId="081BF1C2" w14:textId="77777777" w:rsidR="00E42D0A" w:rsidRPr="00170497" w:rsidRDefault="00E42D0A" w:rsidP="0024185B">
            <w:pPr>
              <w:pStyle w:val="Tabletext"/>
              <w:jc w:val="center"/>
              <w:rPr>
                <w:lang w:val="fr-FR"/>
              </w:rPr>
            </w:pPr>
            <w:r w:rsidRPr="00170497">
              <w:rPr>
                <w:rFonts w:asciiTheme="majorBidi" w:hAnsiTheme="majorBidi" w:cstheme="majorBidi"/>
                <w:lang w:val="fr-FR"/>
              </w:rPr>
              <w:t>0011 0000 1011 1101</w:t>
            </w:r>
          </w:p>
        </w:tc>
      </w:tr>
      <w:tr w:rsidR="00E42D0A" w:rsidRPr="00170497" w14:paraId="6483C6A4" w14:textId="77777777" w:rsidTr="002B21B6">
        <w:trPr>
          <w:jc w:val="center"/>
        </w:trPr>
        <w:tc>
          <w:tcPr>
            <w:tcW w:w="1984" w:type="dxa"/>
          </w:tcPr>
          <w:p w14:paraId="7CEBD01E" w14:textId="77777777" w:rsidR="00E42D0A" w:rsidRPr="00170497" w:rsidRDefault="00E42D0A" w:rsidP="0024185B">
            <w:pPr>
              <w:pStyle w:val="Tabletext"/>
              <w:jc w:val="center"/>
              <w:rPr>
                <w:lang w:val="fr-FR"/>
              </w:rPr>
            </w:pPr>
            <w:r w:rsidRPr="00170497">
              <w:rPr>
                <w:rFonts w:asciiTheme="majorBidi" w:hAnsiTheme="majorBidi" w:cstheme="majorBidi"/>
                <w:lang w:val="fr-FR"/>
              </w:rPr>
              <w:t>29</w:t>
            </w:r>
          </w:p>
        </w:tc>
        <w:tc>
          <w:tcPr>
            <w:tcW w:w="2836" w:type="dxa"/>
          </w:tcPr>
          <w:p w14:paraId="7D9BFE9D" w14:textId="77777777" w:rsidR="00E42D0A" w:rsidRPr="00170497" w:rsidRDefault="00E42D0A" w:rsidP="0024185B">
            <w:pPr>
              <w:pStyle w:val="Tabletext"/>
              <w:jc w:val="center"/>
              <w:rPr>
                <w:lang w:val="fr-FR"/>
              </w:rPr>
            </w:pPr>
            <w:r w:rsidRPr="00170497">
              <w:rPr>
                <w:rFonts w:asciiTheme="majorBidi" w:hAnsiTheme="majorBidi" w:cstheme="majorBidi"/>
                <w:lang w:val="fr-FR"/>
              </w:rPr>
              <w:t>0011 0000 1111 0101</w:t>
            </w:r>
          </w:p>
        </w:tc>
      </w:tr>
      <w:tr w:rsidR="00E42D0A" w:rsidRPr="00170497" w14:paraId="1669BDD7" w14:textId="77777777" w:rsidTr="002B21B6">
        <w:trPr>
          <w:jc w:val="center"/>
        </w:trPr>
        <w:tc>
          <w:tcPr>
            <w:tcW w:w="1984" w:type="dxa"/>
          </w:tcPr>
          <w:p w14:paraId="2E687A4A" w14:textId="77777777" w:rsidR="00E42D0A" w:rsidRPr="00170497" w:rsidRDefault="00E42D0A" w:rsidP="0024185B">
            <w:pPr>
              <w:pStyle w:val="Tabletext"/>
              <w:jc w:val="center"/>
              <w:rPr>
                <w:lang w:val="fr-FR"/>
              </w:rPr>
            </w:pPr>
            <w:r w:rsidRPr="00170497">
              <w:rPr>
                <w:rFonts w:asciiTheme="majorBidi" w:hAnsiTheme="majorBidi" w:cstheme="majorBidi"/>
                <w:lang w:val="fr-FR"/>
              </w:rPr>
              <w:t>30</w:t>
            </w:r>
          </w:p>
        </w:tc>
        <w:tc>
          <w:tcPr>
            <w:tcW w:w="2836" w:type="dxa"/>
          </w:tcPr>
          <w:p w14:paraId="79283442" w14:textId="77777777" w:rsidR="00E42D0A" w:rsidRPr="00170497" w:rsidRDefault="00E42D0A" w:rsidP="0024185B">
            <w:pPr>
              <w:pStyle w:val="Tabletext"/>
              <w:jc w:val="center"/>
              <w:rPr>
                <w:lang w:val="fr-FR"/>
              </w:rPr>
            </w:pPr>
            <w:r w:rsidRPr="00170497">
              <w:rPr>
                <w:rFonts w:asciiTheme="majorBidi" w:hAnsiTheme="majorBidi" w:cstheme="majorBidi"/>
                <w:lang w:val="fr-FR"/>
              </w:rPr>
              <w:t>0011 0111 1000 0101</w:t>
            </w:r>
          </w:p>
        </w:tc>
      </w:tr>
      <w:tr w:rsidR="00E42D0A" w:rsidRPr="00170497" w14:paraId="37AF4269" w14:textId="77777777" w:rsidTr="002B21B6">
        <w:trPr>
          <w:jc w:val="center"/>
        </w:trPr>
        <w:tc>
          <w:tcPr>
            <w:tcW w:w="1984" w:type="dxa"/>
          </w:tcPr>
          <w:p w14:paraId="71A4B04D"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31</w:t>
            </w:r>
          </w:p>
        </w:tc>
        <w:tc>
          <w:tcPr>
            <w:tcW w:w="2836" w:type="dxa"/>
          </w:tcPr>
          <w:p w14:paraId="560C79F3"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0011 1011 0000 1101</w:t>
            </w:r>
          </w:p>
        </w:tc>
      </w:tr>
      <w:tr w:rsidR="00E42D0A" w:rsidRPr="00170497" w14:paraId="65E9A254" w14:textId="77777777" w:rsidTr="002B21B6">
        <w:trPr>
          <w:jc w:val="center"/>
        </w:trPr>
        <w:tc>
          <w:tcPr>
            <w:tcW w:w="1984" w:type="dxa"/>
          </w:tcPr>
          <w:p w14:paraId="59937588"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32</w:t>
            </w:r>
          </w:p>
        </w:tc>
        <w:tc>
          <w:tcPr>
            <w:tcW w:w="2836" w:type="dxa"/>
          </w:tcPr>
          <w:p w14:paraId="0910D5E0"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0011 1011 0100 0101</w:t>
            </w:r>
          </w:p>
        </w:tc>
      </w:tr>
      <w:tr w:rsidR="00E42D0A" w:rsidRPr="00170497" w14:paraId="2CFB0F54" w14:textId="77777777" w:rsidTr="002B21B6">
        <w:trPr>
          <w:jc w:val="center"/>
        </w:trPr>
        <w:tc>
          <w:tcPr>
            <w:tcW w:w="1984" w:type="dxa"/>
          </w:tcPr>
          <w:p w14:paraId="4F0553F2"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33</w:t>
            </w:r>
          </w:p>
        </w:tc>
        <w:tc>
          <w:tcPr>
            <w:tcW w:w="2836" w:type="dxa"/>
          </w:tcPr>
          <w:p w14:paraId="1A72462E"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0011 1100 1000 1101</w:t>
            </w:r>
          </w:p>
        </w:tc>
      </w:tr>
      <w:tr w:rsidR="00E42D0A" w:rsidRPr="00170497" w14:paraId="3FD81347" w14:textId="77777777" w:rsidTr="002B21B6">
        <w:trPr>
          <w:jc w:val="center"/>
        </w:trPr>
        <w:tc>
          <w:tcPr>
            <w:tcW w:w="1984" w:type="dxa"/>
          </w:tcPr>
          <w:p w14:paraId="3687E155"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34</w:t>
            </w:r>
          </w:p>
        </w:tc>
        <w:tc>
          <w:tcPr>
            <w:tcW w:w="2836" w:type="dxa"/>
          </w:tcPr>
          <w:p w14:paraId="15DC4F3A"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0011 1100 1001 0101</w:t>
            </w:r>
          </w:p>
        </w:tc>
      </w:tr>
      <w:tr w:rsidR="00E42D0A" w:rsidRPr="00170497" w14:paraId="243135C7" w14:textId="77777777" w:rsidTr="002B21B6">
        <w:trPr>
          <w:jc w:val="center"/>
        </w:trPr>
        <w:tc>
          <w:tcPr>
            <w:tcW w:w="1984" w:type="dxa"/>
          </w:tcPr>
          <w:p w14:paraId="5F684EE7"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35</w:t>
            </w:r>
          </w:p>
        </w:tc>
        <w:tc>
          <w:tcPr>
            <w:tcW w:w="2836" w:type="dxa"/>
          </w:tcPr>
          <w:p w14:paraId="3FA7D207"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0011 1100 1010 1001</w:t>
            </w:r>
          </w:p>
        </w:tc>
      </w:tr>
      <w:tr w:rsidR="00E42D0A" w:rsidRPr="00170497" w14:paraId="5F2C4C1D" w14:textId="77777777" w:rsidTr="002B21B6">
        <w:trPr>
          <w:jc w:val="center"/>
        </w:trPr>
        <w:tc>
          <w:tcPr>
            <w:tcW w:w="1984" w:type="dxa"/>
          </w:tcPr>
          <w:p w14:paraId="0EE8E7F7"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36</w:t>
            </w:r>
          </w:p>
        </w:tc>
        <w:tc>
          <w:tcPr>
            <w:tcW w:w="2836" w:type="dxa"/>
          </w:tcPr>
          <w:p w14:paraId="1817ABF3"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0011 1100 1011 0001</w:t>
            </w:r>
          </w:p>
        </w:tc>
      </w:tr>
      <w:tr w:rsidR="00E42D0A" w:rsidRPr="00170497" w14:paraId="04B06CF1" w14:textId="77777777" w:rsidTr="002B21B6">
        <w:trPr>
          <w:jc w:val="center"/>
        </w:trPr>
        <w:tc>
          <w:tcPr>
            <w:tcW w:w="1984" w:type="dxa"/>
          </w:tcPr>
          <w:p w14:paraId="4170CF46"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37</w:t>
            </w:r>
          </w:p>
        </w:tc>
        <w:tc>
          <w:tcPr>
            <w:tcW w:w="2836" w:type="dxa"/>
          </w:tcPr>
          <w:p w14:paraId="1FCC88FF"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0011 1110 0010 0101</w:t>
            </w:r>
          </w:p>
        </w:tc>
      </w:tr>
      <w:tr w:rsidR="00E42D0A" w:rsidRPr="00170497" w14:paraId="5464A6D5" w14:textId="77777777" w:rsidTr="002B21B6">
        <w:trPr>
          <w:jc w:val="center"/>
        </w:trPr>
        <w:tc>
          <w:tcPr>
            <w:tcW w:w="1984" w:type="dxa"/>
          </w:tcPr>
          <w:p w14:paraId="7F5005E8"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38</w:t>
            </w:r>
          </w:p>
        </w:tc>
        <w:tc>
          <w:tcPr>
            <w:tcW w:w="2836" w:type="dxa"/>
          </w:tcPr>
          <w:p w14:paraId="3BFF8380"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0011 1110 0010 1001</w:t>
            </w:r>
          </w:p>
        </w:tc>
      </w:tr>
      <w:tr w:rsidR="00E42D0A" w:rsidRPr="00170497" w14:paraId="4B24A493" w14:textId="77777777" w:rsidTr="002B21B6">
        <w:trPr>
          <w:jc w:val="center"/>
        </w:trPr>
        <w:tc>
          <w:tcPr>
            <w:tcW w:w="1984" w:type="dxa"/>
          </w:tcPr>
          <w:p w14:paraId="34611159"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39</w:t>
            </w:r>
          </w:p>
        </w:tc>
        <w:tc>
          <w:tcPr>
            <w:tcW w:w="2836" w:type="dxa"/>
          </w:tcPr>
          <w:p w14:paraId="0AE34041"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0011 1110 0100 0101</w:t>
            </w:r>
          </w:p>
        </w:tc>
      </w:tr>
      <w:tr w:rsidR="00E42D0A" w:rsidRPr="00170497" w14:paraId="5B6B5730" w14:textId="77777777" w:rsidTr="002B21B6">
        <w:trPr>
          <w:jc w:val="center"/>
        </w:trPr>
        <w:tc>
          <w:tcPr>
            <w:tcW w:w="1984" w:type="dxa"/>
          </w:tcPr>
          <w:p w14:paraId="57CA86A0"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40</w:t>
            </w:r>
          </w:p>
        </w:tc>
        <w:tc>
          <w:tcPr>
            <w:tcW w:w="2836" w:type="dxa"/>
          </w:tcPr>
          <w:p w14:paraId="0F9B7F32" w14:textId="77777777" w:rsidR="00E42D0A" w:rsidRPr="00170497" w:rsidRDefault="00E42D0A" w:rsidP="0024185B">
            <w:pPr>
              <w:pStyle w:val="Tabletext"/>
              <w:jc w:val="center"/>
              <w:rPr>
                <w:rFonts w:ascii="Times New Roman" w:hAnsi="Times New Roman" w:cs="Times New Roman"/>
                <w:lang w:val="fr-FR"/>
              </w:rPr>
            </w:pPr>
            <w:r w:rsidRPr="00170497">
              <w:rPr>
                <w:rFonts w:ascii="Times New Roman" w:hAnsi="Times New Roman" w:cs="Times New Roman"/>
                <w:lang w:val="fr-FR"/>
              </w:rPr>
              <w:t>0011 1110 0101 0001</w:t>
            </w:r>
          </w:p>
        </w:tc>
      </w:tr>
    </w:tbl>
    <w:p w14:paraId="4D935631" w14:textId="77777777" w:rsidR="002B21B6" w:rsidRPr="00170497" w:rsidRDefault="002B21B6" w:rsidP="002B21B6">
      <w:pPr>
        <w:pStyle w:val="Tablefin"/>
        <w:rPr>
          <w:lang w:val="fr-FR"/>
        </w:rPr>
      </w:pPr>
    </w:p>
    <w:p w14:paraId="3FFCA4DA" w14:textId="75951769" w:rsidR="00E42D0A" w:rsidRPr="00170497" w:rsidRDefault="00E42D0A" w:rsidP="002B21B6">
      <w:pPr>
        <w:rPr>
          <w:lang w:val="fr-FR"/>
        </w:rPr>
      </w:pPr>
      <w:r w:rsidRPr="00170497">
        <w:rPr>
          <w:lang w:val="fr-FR"/>
        </w:rPr>
        <w:t>Il est recommandé d</w:t>
      </w:r>
      <w:r w:rsidR="00AF172F">
        <w:rPr>
          <w:lang w:val="fr-FR"/>
        </w:rPr>
        <w:t>'</w:t>
      </w:r>
      <w:r w:rsidRPr="00170497">
        <w:rPr>
          <w:lang w:val="fr-FR"/>
        </w:rPr>
        <w:t>utiliser le code numéro 1 du Tableau ci-dessus, «0010 0011 1110 0101», comme code fixe commun du signal de commande EWS pour la radiodiffusion sonore analogique.</w:t>
      </w:r>
    </w:p>
    <w:p w14:paraId="5A4D25EC" w14:textId="42F8A00C" w:rsidR="00E42D0A" w:rsidRPr="00170497" w:rsidRDefault="00E42D0A" w:rsidP="00E42D0A">
      <w:pPr>
        <w:pStyle w:val="Heading1"/>
        <w:rPr>
          <w:lang w:val="fr-FR"/>
        </w:rPr>
      </w:pPr>
      <w:bookmarkStart w:id="64" w:name="_Toc207374245"/>
      <w:r w:rsidRPr="00170497">
        <w:rPr>
          <w:lang w:val="fr-FR"/>
        </w:rPr>
        <w:t>3</w:t>
      </w:r>
      <w:r w:rsidRPr="00170497">
        <w:rPr>
          <w:lang w:val="fr-FR"/>
        </w:rPr>
        <w:tab/>
        <w:t>Spécification de la diffusion radiophonique MF analogique d</w:t>
      </w:r>
      <w:r w:rsidR="00AF172F">
        <w:rPr>
          <w:lang w:val="fr-FR"/>
        </w:rPr>
        <w:t>'</w:t>
      </w:r>
      <w:r w:rsidRPr="00170497">
        <w:rPr>
          <w:lang w:val="fr-FR"/>
        </w:rPr>
        <w:t>une alarme</w:t>
      </w:r>
      <w:bookmarkEnd w:id="64"/>
    </w:p>
    <w:p w14:paraId="5CB4A9B2" w14:textId="31DA4E9C" w:rsidR="00E42D0A" w:rsidRPr="00170497" w:rsidRDefault="00E42D0A" w:rsidP="00E42D0A">
      <w:pPr>
        <w:rPr>
          <w:lang w:val="fr-FR"/>
        </w:rPr>
      </w:pPr>
      <w:r w:rsidRPr="00170497">
        <w:rPr>
          <w:lang w:val="fr-FR"/>
        </w:rPr>
        <w:t>Pour diffuser un message d</w:t>
      </w:r>
      <w:r w:rsidR="00AF172F">
        <w:rPr>
          <w:lang w:val="fr-FR"/>
        </w:rPr>
        <w:t>'</w:t>
      </w:r>
      <w:r w:rsidRPr="00170497">
        <w:rPr>
          <w:lang w:val="fr-FR"/>
        </w:rPr>
        <w:t>urgence sans interrompre le programme principal, on emploie la fonctionnalité de texte radiophonique (RT) du système de diffusion radiophonique de données (RDS). Après codage différentiel, le message est inséré dans la sous-porteuse auxiliaire modulée en amplitude, qui est la troisième harmonique (57 kHz) du signal pilote en bande de base. Le débit de données est d</w:t>
      </w:r>
      <w:r w:rsidR="00AF172F">
        <w:rPr>
          <w:lang w:val="fr-FR"/>
        </w:rPr>
        <w:t>'</w:t>
      </w:r>
      <w:r w:rsidRPr="00170497">
        <w:rPr>
          <w:lang w:val="fr-FR"/>
        </w:rPr>
        <w:t>environ 1 187,5 bits/s. Le message est présenté ici sous forme audio, au moyen d</w:t>
      </w:r>
      <w:r w:rsidR="00AF172F">
        <w:rPr>
          <w:lang w:val="fr-FR"/>
        </w:rPr>
        <w:t>'</w:t>
      </w:r>
      <w:r w:rsidRPr="00170497">
        <w:rPr>
          <w:lang w:val="fr-FR"/>
        </w:rPr>
        <w:t>un système optionnel de conversion texte-parole. Le Tableau 8 illustre le format du message.</w:t>
      </w:r>
    </w:p>
    <w:p w14:paraId="19DEFF23" w14:textId="77777777" w:rsidR="00E42D0A" w:rsidRPr="00170497" w:rsidRDefault="00E42D0A" w:rsidP="00E42D0A">
      <w:pPr>
        <w:pStyle w:val="TableNo"/>
        <w:rPr>
          <w:lang w:val="fr-FR"/>
        </w:rPr>
      </w:pPr>
      <w:r w:rsidRPr="00170497">
        <w:rPr>
          <w:lang w:val="fr-FR"/>
        </w:rPr>
        <w:t>TABLEAU 8</w:t>
      </w:r>
    </w:p>
    <w:p w14:paraId="1AEEA3A8" w14:textId="5545586A" w:rsidR="00E42D0A" w:rsidRDefault="00E42D0A" w:rsidP="00E42D0A">
      <w:pPr>
        <w:pStyle w:val="Tabletitle"/>
        <w:rPr>
          <w:lang w:val="fr-FR"/>
        </w:rPr>
      </w:pPr>
      <w:r w:rsidRPr="00170497">
        <w:rPr>
          <w:lang w:val="fr-FR"/>
        </w:rPr>
        <w:t>Format de message d</w:t>
      </w:r>
      <w:r w:rsidR="00AF172F">
        <w:rPr>
          <w:lang w:val="fr-FR"/>
        </w:rPr>
        <w:t>'</w:t>
      </w:r>
      <w:r w:rsidRPr="00170497">
        <w:rPr>
          <w:lang w:val="fr-FR"/>
        </w:rPr>
        <w:t>urgence pour la diffusion radiophonique MF</w:t>
      </w:r>
    </w:p>
    <w:tbl>
      <w:tblPr>
        <w:tblW w:w="9639" w:type="dxa"/>
        <w:jc w:val="center"/>
        <w:tblLayout w:type="fixed"/>
        <w:tblLook w:val="0000" w:firstRow="0" w:lastRow="0" w:firstColumn="0" w:lastColumn="0" w:noHBand="0" w:noVBand="0"/>
      </w:tblPr>
      <w:tblGrid>
        <w:gridCol w:w="831"/>
        <w:gridCol w:w="608"/>
        <w:gridCol w:w="567"/>
        <w:gridCol w:w="651"/>
        <w:gridCol w:w="720"/>
        <w:gridCol w:w="609"/>
        <w:gridCol w:w="274"/>
        <w:gridCol w:w="609"/>
        <w:gridCol w:w="944"/>
        <w:gridCol w:w="720"/>
        <w:gridCol w:w="944"/>
        <w:gridCol w:w="609"/>
        <w:gridCol w:w="944"/>
        <w:gridCol w:w="609"/>
      </w:tblGrid>
      <w:tr w:rsidR="003D65E9" w:rsidRPr="002F33E0" w14:paraId="70D0D398" w14:textId="77777777" w:rsidTr="004039FC">
        <w:trPr>
          <w:trHeight w:val="901"/>
          <w:jc w:val="center"/>
        </w:trPr>
        <w:tc>
          <w:tcPr>
            <w:tcW w:w="990" w:type="dxa"/>
            <w:tcBorders>
              <w:top w:val="single" w:sz="2" w:space="0" w:color="000000"/>
              <w:left w:val="single" w:sz="2" w:space="0" w:color="000000"/>
              <w:bottom w:val="single" w:sz="2" w:space="0" w:color="000000"/>
              <w:right w:val="single" w:sz="2" w:space="0" w:color="000000"/>
            </w:tcBorders>
            <w:vAlign w:val="center"/>
          </w:tcPr>
          <w:p w14:paraId="29E6B68E"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 xml:space="preserve">Code de </w:t>
            </w:r>
            <w:proofErr w:type="spellStart"/>
            <w:r w:rsidRPr="002F33E0">
              <w:rPr>
                <w:rFonts w:asciiTheme="majorBidi" w:hAnsiTheme="majorBidi" w:cstheme="majorBidi"/>
                <w:sz w:val="12"/>
                <w:szCs w:val="12"/>
              </w:rPr>
              <w:t>commande</w:t>
            </w:r>
            <w:proofErr w:type="spellEnd"/>
          </w:p>
        </w:tc>
        <w:tc>
          <w:tcPr>
            <w:tcW w:w="708" w:type="dxa"/>
            <w:tcBorders>
              <w:top w:val="single" w:sz="2" w:space="0" w:color="000000"/>
              <w:left w:val="single" w:sz="2" w:space="0" w:color="000000"/>
              <w:bottom w:val="single" w:sz="2" w:space="0" w:color="000000"/>
              <w:right w:val="single" w:sz="2" w:space="0" w:color="000000"/>
            </w:tcBorders>
            <w:vAlign w:val="center"/>
          </w:tcPr>
          <w:p w14:paraId="12F6334A"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Code de début</w:t>
            </w:r>
          </w:p>
        </w:tc>
        <w:tc>
          <w:tcPr>
            <w:tcW w:w="656" w:type="dxa"/>
            <w:tcBorders>
              <w:top w:val="single" w:sz="2" w:space="0" w:color="000000"/>
              <w:left w:val="single" w:sz="2" w:space="0" w:color="000000"/>
              <w:bottom w:val="single" w:sz="2" w:space="0" w:color="000000"/>
              <w:right w:val="single" w:sz="2" w:space="0" w:color="000000"/>
            </w:tcBorders>
            <w:vAlign w:val="center"/>
          </w:tcPr>
          <w:p w14:paraId="0A1A5F39"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 xml:space="preserve">Date et </w:t>
            </w:r>
            <w:proofErr w:type="spellStart"/>
            <w:r w:rsidRPr="002F33E0">
              <w:rPr>
                <w:rFonts w:asciiTheme="majorBidi" w:hAnsiTheme="majorBidi" w:cstheme="majorBidi"/>
                <w:sz w:val="12"/>
                <w:szCs w:val="12"/>
              </w:rPr>
              <w:t>heure</w:t>
            </w:r>
            <w:proofErr w:type="spellEnd"/>
          </w:p>
        </w:tc>
        <w:tc>
          <w:tcPr>
            <w:tcW w:w="762" w:type="dxa"/>
            <w:tcBorders>
              <w:top w:val="single" w:sz="2" w:space="0" w:color="000000"/>
              <w:left w:val="single" w:sz="2" w:space="0" w:color="000000"/>
              <w:bottom w:val="single" w:sz="2" w:space="0" w:color="000000"/>
              <w:right w:val="single" w:sz="2" w:space="0" w:color="000000"/>
            </w:tcBorders>
            <w:vAlign w:val="center"/>
          </w:tcPr>
          <w:p w14:paraId="30C3D02B"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Durée</w:t>
            </w:r>
          </w:p>
        </w:tc>
        <w:tc>
          <w:tcPr>
            <w:tcW w:w="850" w:type="dxa"/>
            <w:tcBorders>
              <w:top w:val="single" w:sz="2" w:space="0" w:color="000000"/>
              <w:left w:val="single" w:sz="2" w:space="0" w:color="000000"/>
              <w:bottom w:val="single" w:sz="2" w:space="0" w:color="000000"/>
              <w:right w:val="single" w:sz="2" w:space="0" w:color="000000"/>
            </w:tcBorders>
            <w:vAlign w:val="center"/>
          </w:tcPr>
          <w:p w14:paraId="6315DFE1"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Nombre de zones</w:t>
            </w:r>
          </w:p>
        </w:tc>
        <w:tc>
          <w:tcPr>
            <w:tcW w:w="709" w:type="dxa"/>
            <w:tcBorders>
              <w:top w:val="single" w:sz="2" w:space="0" w:color="000000"/>
              <w:left w:val="single" w:sz="2" w:space="0" w:color="000000"/>
              <w:bottom w:val="single" w:sz="2" w:space="0" w:color="000000"/>
              <w:right w:val="single" w:sz="2" w:space="0" w:color="000000"/>
            </w:tcBorders>
            <w:vAlign w:val="center"/>
          </w:tcPr>
          <w:p w14:paraId="593AA7E8"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Zone 1</w:t>
            </w:r>
          </w:p>
        </w:tc>
        <w:tc>
          <w:tcPr>
            <w:tcW w:w="284" w:type="dxa"/>
            <w:tcBorders>
              <w:top w:val="single" w:sz="2" w:space="0" w:color="000000"/>
              <w:left w:val="single" w:sz="2" w:space="0" w:color="000000"/>
              <w:bottom w:val="single" w:sz="2" w:space="0" w:color="000000"/>
              <w:right w:val="single" w:sz="2" w:space="0" w:color="000000"/>
            </w:tcBorders>
            <w:vAlign w:val="center"/>
          </w:tcPr>
          <w:p w14:paraId="3A486212"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w:t>
            </w:r>
            <w:r w:rsidRPr="002F33E0">
              <w:rPr>
                <w:rFonts w:asciiTheme="majorBidi" w:hAnsiTheme="majorBidi" w:cstheme="majorBidi"/>
                <w:sz w:val="12"/>
                <w:szCs w:val="12"/>
              </w:rPr>
              <w:br/>
              <w:t>.</w:t>
            </w:r>
            <w:r w:rsidRPr="002F33E0">
              <w:rPr>
                <w:rFonts w:asciiTheme="majorBidi" w:hAnsiTheme="majorBidi" w:cstheme="majorBidi"/>
                <w:sz w:val="12"/>
                <w:szCs w:val="12"/>
              </w:rPr>
              <w:br/>
              <w:t>.</w:t>
            </w:r>
          </w:p>
        </w:tc>
        <w:tc>
          <w:tcPr>
            <w:tcW w:w="709" w:type="dxa"/>
            <w:tcBorders>
              <w:top w:val="single" w:sz="2" w:space="0" w:color="000000"/>
              <w:left w:val="single" w:sz="2" w:space="0" w:color="000000"/>
              <w:bottom w:val="single" w:sz="2" w:space="0" w:color="000000"/>
              <w:right w:val="single" w:sz="2" w:space="0" w:color="000000"/>
            </w:tcBorders>
            <w:vAlign w:val="center"/>
          </w:tcPr>
          <w:p w14:paraId="05E730DF"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Zone N</w:t>
            </w:r>
          </w:p>
        </w:tc>
        <w:tc>
          <w:tcPr>
            <w:tcW w:w="1134" w:type="dxa"/>
            <w:tcBorders>
              <w:top w:val="single" w:sz="2" w:space="0" w:color="000000"/>
              <w:left w:val="single" w:sz="2" w:space="0" w:color="000000"/>
              <w:bottom w:val="single" w:sz="2" w:space="0" w:color="000000"/>
              <w:right w:val="single" w:sz="2" w:space="0" w:color="000000"/>
            </w:tcBorders>
            <w:vAlign w:val="center"/>
          </w:tcPr>
          <w:p w14:paraId="114A96CF"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 xml:space="preserve">Code </w:t>
            </w:r>
            <w:proofErr w:type="spellStart"/>
            <w:r w:rsidRPr="002F33E0">
              <w:rPr>
                <w:rFonts w:asciiTheme="majorBidi" w:hAnsiTheme="majorBidi" w:cstheme="majorBidi"/>
                <w:sz w:val="12"/>
                <w:szCs w:val="12"/>
              </w:rPr>
              <w:t>d'événement</w:t>
            </w:r>
            <w:proofErr w:type="spellEnd"/>
          </w:p>
        </w:tc>
        <w:tc>
          <w:tcPr>
            <w:tcW w:w="850" w:type="dxa"/>
            <w:tcBorders>
              <w:top w:val="single" w:sz="2" w:space="0" w:color="000000"/>
              <w:left w:val="single" w:sz="2" w:space="0" w:color="000000"/>
              <w:bottom w:val="single" w:sz="2" w:space="0" w:color="000000"/>
              <w:right w:val="single" w:sz="2" w:space="0" w:color="000000"/>
            </w:tcBorders>
            <w:vAlign w:val="center"/>
          </w:tcPr>
          <w:p w14:paraId="758834B9"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 xml:space="preserve">Somme de </w:t>
            </w:r>
            <w:proofErr w:type="spellStart"/>
            <w:r w:rsidRPr="002F33E0">
              <w:rPr>
                <w:rFonts w:asciiTheme="majorBidi" w:hAnsiTheme="majorBidi" w:cstheme="majorBidi"/>
                <w:sz w:val="12"/>
                <w:szCs w:val="12"/>
              </w:rPr>
              <w:t>contrôle</w:t>
            </w:r>
            <w:proofErr w:type="spellEnd"/>
          </w:p>
        </w:tc>
        <w:tc>
          <w:tcPr>
            <w:tcW w:w="1134" w:type="dxa"/>
            <w:tcBorders>
              <w:top w:val="single" w:sz="2" w:space="0" w:color="000000"/>
              <w:left w:val="single" w:sz="2" w:space="0" w:color="000000"/>
              <w:bottom w:val="single" w:sz="2" w:space="0" w:color="000000"/>
              <w:right w:val="single" w:sz="2" w:space="0" w:color="000000"/>
            </w:tcBorders>
            <w:vAlign w:val="center"/>
          </w:tcPr>
          <w:p w14:paraId="055B9FE3" w14:textId="77777777" w:rsidR="003D65E9" w:rsidRPr="002F33E0" w:rsidRDefault="003D65E9" w:rsidP="004039FC">
            <w:pPr>
              <w:pStyle w:val="Tablehead"/>
              <w:rPr>
                <w:rFonts w:asciiTheme="majorBidi" w:hAnsiTheme="majorBidi" w:cstheme="majorBidi"/>
                <w:sz w:val="12"/>
                <w:szCs w:val="12"/>
              </w:rPr>
            </w:pPr>
            <w:proofErr w:type="spellStart"/>
            <w:r w:rsidRPr="002F33E0">
              <w:rPr>
                <w:rFonts w:asciiTheme="majorBidi" w:hAnsiTheme="majorBidi" w:cstheme="majorBidi"/>
                <w:sz w:val="12"/>
                <w:szCs w:val="12"/>
              </w:rPr>
              <w:t>Heure</w:t>
            </w:r>
            <w:proofErr w:type="spellEnd"/>
            <w:r w:rsidRPr="002F33E0">
              <w:rPr>
                <w:rFonts w:asciiTheme="majorBidi" w:hAnsiTheme="majorBidi" w:cstheme="majorBidi"/>
                <w:sz w:val="12"/>
                <w:szCs w:val="12"/>
              </w:rPr>
              <w:t xml:space="preserve"> de la </w:t>
            </w:r>
            <w:proofErr w:type="spellStart"/>
            <w:r w:rsidRPr="002F33E0">
              <w:rPr>
                <w:rFonts w:asciiTheme="majorBidi" w:hAnsiTheme="majorBidi" w:cstheme="majorBidi"/>
                <w:sz w:val="12"/>
                <w:szCs w:val="12"/>
              </w:rPr>
              <w:t>présentation</w:t>
            </w:r>
            <w:proofErr w:type="spellEnd"/>
          </w:p>
        </w:tc>
        <w:tc>
          <w:tcPr>
            <w:tcW w:w="709" w:type="dxa"/>
            <w:tcBorders>
              <w:top w:val="single" w:sz="2" w:space="0" w:color="000000"/>
              <w:left w:val="single" w:sz="2" w:space="0" w:color="000000"/>
              <w:bottom w:val="single" w:sz="2" w:space="0" w:color="000000"/>
              <w:right w:val="single" w:sz="2" w:space="0" w:color="000000"/>
            </w:tcBorders>
            <w:vAlign w:val="center"/>
          </w:tcPr>
          <w:p w14:paraId="2711728D"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Texte</w:t>
            </w:r>
          </w:p>
        </w:tc>
        <w:tc>
          <w:tcPr>
            <w:tcW w:w="1134" w:type="dxa"/>
            <w:tcBorders>
              <w:top w:val="single" w:sz="2" w:space="0" w:color="000000"/>
              <w:left w:val="single" w:sz="2" w:space="0" w:color="000000"/>
              <w:bottom w:val="single" w:sz="2" w:space="0" w:color="000000"/>
              <w:right w:val="single" w:sz="2" w:space="0" w:color="000000"/>
            </w:tcBorders>
            <w:vAlign w:val="center"/>
          </w:tcPr>
          <w:p w14:paraId="63644FB5"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 xml:space="preserve">Fin </w:t>
            </w:r>
            <w:r w:rsidRPr="002F33E0">
              <w:rPr>
                <w:rFonts w:asciiTheme="majorBidi" w:hAnsiTheme="majorBidi" w:cstheme="majorBidi"/>
                <w:sz w:val="12"/>
                <w:szCs w:val="12"/>
              </w:rPr>
              <w:br/>
              <w:t xml:space="preserve">de la </w:t>
            </w:r>
            <w:proofErr w:type="spellStart"/>
            <w:r w:rsidRPr="002F33E0">
              <w:rPr>
                <w:rFonts w:asciiTheme="majorBidi" w:hAnsiTheme="majorBidi" w:cstheme="majorBidi"/>
                <w:sz w:val="12"/>
                <w:szCs w:val="12"/>
              </w:rPr>
              <w:t>présentation</w:t>
            </w:r>
            <w:proofErr w:type="spellEnd"/>
          </w:p>
        </w:tc>
        <w:tc>
          <w:tcPr>
            <w:tcW w:w="709" w:type="dxa"/>
            <w:tcBorders>
              <w:top w:val="single" w:sz="2" w:space="0" w:color="000000"/>
              <w:left w:val="single" w:sz="2" w:space="0" w:color="000000"/>
              <w:bottom w:val="single" w:sz="2" w:space="0" w:color="000000"/>
              <w:right w:val="single" w:sz="2" w:space="0" w:color="000000"/>
            </w:tcBorders>
            <w:vAlign w:val="center"/>
          </w:tcPr>
          <w:p w14:paraId="1A52AD58" w14:textId="77777777" w:rsidR="003D65E9" w:rsidRPr="002F33E0" w:rsidRDefault="003D65E9" w:rsidP="004039FC">
            <w:pPr>
              <w:pStyle w:val="Tablehead"/>
              <w:rPr>
                <w:rFonts w:asciiTheme="majorBidi" w:hAnsiTheme="majorBidi" w:cstheme="majorBidi"/>
                <w:sz w:val="12"/>
                <w:szCs w:val="12"/>
              </w:rPr>
            </w:pPr>
            <w:r w:rsidRPr="002F33E0">
              <w:rPr>
                <w:rFonts w:asciiTheme="majorBidi" w:hAnsiTheme="majorBidi" w:cstheme="majorBidi"/>
                <w:sz w:val="12"/>
                <w:szCs w:val="12"/>
              </w:rPr>
              <w:t>Code de fin</w:t>
            </w:r>
          </w:p>
        </w:tc>
      </w:tr>
      <w:tr w:rsidR="003D65E9" w:rsidRPr="002F33E0" w14:paraId="0CFBC6CE" w14:textId="77777777" w:rsidTr="004039FC">
        <w:trPr>
          <w:trHeight w:val="504"/>
          <w:jc w:val="center"/>
        </w:trPr>
        <w:tc>
          <w:tcPr>
            <w:tcW w:w="990" w:type="dxa"/>
            <w:tcBorders>
              <w:top w:val="single" w:sz="2" w:space="0" w:color="000000"/>
              <w:left w:val="single" w:sz="2" w:space="0" w:color="000000"/>
              <w:bottom w:val="single" w:sz="2" w:space="0" w:color="000000"/>
              <w:right w:val="single" w:sz="2" w:space="0" w:color="000000"/>
            </w:tcBorders>
            <w:vAlign w:val="center"/>
          </w:tcPr>
          <w:p w14:paraId="16526B21" w14:textId="77777777" w:rsidR="003D65E9" w:rsidRPr="002F33E0" w:rsidRDefault="003D65E9" w:rsidP="004039FC">
            <w:pPr>
              <w:pStyle w:val="Tabletext"/>
              <w:ind w:left="-57" w:right="-57"/>
              <w:jc w:val="center"/>
              <w:rPr>
                <w:rFonts w:cs="Arial"/>
                <w:sz w:val="12"/>
                <w:szCs w:val="12"/>
              </w:rPr>
            </w:pPr>
            <w:r w:rsidRPr="002F33E0">
              <w:rPr>
                <w:rFonts w:cs="Arial"/>
                <w:noProof/>
                <w:sz w:val="12"/>
                <w:szCs w:val="12"/>
              </w:rPr>
              <w:t>Hex</w:t>
            </w:r>
          </w:p>
        </w:tc>
        <w:tc>
          <w:tcPr>
            <w:tcW w:w="708" w:type="dxa"/>
            <w:tcBorders>
              <w:top w:val="single" w:sz="2" w:space="0" w:color="000000"/>
              <w:left w:val="single" w:sz="2" w:space="0" w:color="000000"/>
              <w:bottom w:val="single" w:sz="2" w:space="0" w:color="000000"/>
              <w:right w:val="single" w:sz="2" w:space="0" w:color="000000"/>
            </w:tcBorders>
            <w:vAlign w:val="center"/>
          </w:tcPr>
          <w:p w14:paraId="72E47CAB" w14:textId="77777777" w:rsidR="003D65E9" w:rsidRPr="002F33E0" w:rsidRDefault="003D65E9" w:rsidP="004039FC">
            <w:pPr>
              <w:pStyle w:val="Tabletext"/>
              <w:ind w:left="-57" w:right="-57"/>
              <w:jc w:val="center"/>
              <w:rPr>
                <w:rFonts w:cs="Arial"/>
                <w:sz w:val="12"/>
                <w:szCs w:val="12"/>
              </w:rPr>
            </w:pPr>
            <w:r w:rsidRPr="002F33E0">
              <w:rPr>
                <w:rFonts w:cs="Arial"/>
                <w:sz w:val="12"/>
                <w:szCs w:val="12"/>
              </w:rPr>
              <w:t>24</w:t>
            </w:r>
          </w:p>
        </w:tc>
        <w:tc>
          <w:tcPr>
            <w:tcW w:w="656" w:type="dxa"/>
            <w:tcBorders>
              <w:top w:val="single" w:sz="2" w:space="0" w:color="000000"/>
              <w:left w:val="single" w:sz="2" w:space="0" w:color="000000"/>
              <w:bottom w:val="single" w:sz="2" w:space="0" w:color="000000"/>
              <w:right w:val="single" w:sz="2" w:space="0" w:color="000000"/>
            </w:tcBorders>
            <w:vAlign w:val="center"/>
          </w:tcPr>
          <w:p w14:paraId="428FA85A" w14:textId="77777777" w:rsidR="003D65E9" w:rsidRPr="002F33E0" w:rsidRDefault="003D65E9" w:rsidP="004039FC">
            <w:pPr>
              <w:pStyle w:val="Tabletext"/>
              <w:ind w:left="-57" w:right="-57"/>
              <w:jc w:val="center"/>
              <w:rPr>
                <w:rFonts w:cs="Arial"/>
                <w:sz w:val="12"/>
                <w:szCs w:val="12"/>
              </w:rPr>
            </w:pPr>
          </w:p>
        </w:tc>
        <w:tc>
          <w:tcPr>
            <w:tcW w:w="762" w:type="dxa"/>
            <w:tcBorders>
              <w:top w:val="single" w:sz="2" w:space="0" w:color="000000"/>
              <w:left w:val="single" w:sz="2" w:space="0" w:color="000000"/>
              <w:bottom w:val="single" w:sz="2" w:space="0" w:color="000000"/>
              <w:right w:val="single" w:sz="2" w:space="0" w:color="000000"/>
            </w:tcBorders>
            <w:vAlign w:val="center"/>
          </w:tcPr>
          <w:p w14:paraId="1C3A64D5" w14:textId="77777777" w:rsidR="003D65E9" w:rsidRPr="002F33E0" w:rsidRDefault="003D65E9" w:rsidP="004039FC">
            <w:pPr>
              <w:pStyle w:val="Tabletext"/>
              <w:ind w:left="-57" w:right="-57"/>
              <w:jc w:val="center"/>
              <w:rPr>
                <w:rFonts w:cs="Arial"/>
                <w:sz w:val="12"/>
                <w:szCs w:val="12"/>
              </w:rPr>
            </w:pPr>
          </w:p>
        </w:tc>
        <w:tc>
          <w:tcPr>
            <w:tcW w:w="850" w:type="dxa"/>
            <w:tcBorders>
              <w:top w:val="single" w:sz="2" w:space="0" w:color="000000"/>
              <w:left w:val="single" w:sz="2" w:space="0" w:color="000000"/>
              <w:bottom w:val="single" w:sz="2" w:space="0" w:color="000000"/>
              <w:right w:val="single" w:sz="2" w:space="0" w:color="000000"/>
            </w:tcBorders>
            <w:vAlign w:val="center"/>
          </w:tcPr>
          <w:p w14:paraId="073AF495" w14:textId="77777777" w:rsidR="003D65E9" w:rsidRPr="002F33E0" w:rsidRDefault="003D65E9" w:rsidP="004039FC">
            <w:pPr>
              <w:pStyle w:val="Tabletext"/>
              <w:ind w:left="-57" w:right="-57"/>
              <w:jc w:val="center"/>
              <w:rPr>
                <w:rFonts w:cs="Arial"/>
                <w:sz w:val="12"/>
                <w:szCs w:val="12"/>
              </w:rPr>
            </w:pPr>
            <w:r w:rsidRPr="002F33E0">
              <w:rPr>
                <w:rFonts w:cs="Arial"/>
                <w:noProof/>
                <w:sz w:val="12"/>
                <w:szCs w:val="12"/>
              </w:rPr>
              <w:t>xx</w:t>
            </w:r>
          </w:p>
        </w:tc>
        <w:tc>
          <w:tcPr>
            <w:tcW w:w="709" w:type="dxa"/>
            <w:tcBorders>
              <w:top w:val="single" w:sz="2" w:space="0" w:color="000000"/>
              <w:left w:val="single" w:sz="2" w:space="0" w:color="000000"/>
              <w:bottom w:val="single" w:sz="2" w:space="0" w:color="000000"/>
              <w:right w:val="single" w:sz="2" w:space="0" w:color="000000"/>
            </w:tcBorders>
            <w:vAlign w:val="center"/>
          </w:tcPr>
          <w:p w14:paraId="7BC5AA41" w14:textId="77777777" w:rsidR="003D65E9" w:rsidRPr="002F33E0" w:rsidRDefault="003D65E9" w:rsidP="004039FC">
            <w:pPr>
              <w:pStyle w:val="Tabletext"/>
              <w:ind w:left="-57" w:right="-57"/>
              <w:jc w:val="center"/>
              <w:rPr>
                <w:rFonts w:cs="Arial"/>
                <w:sz w:val="12"/>
                <w:szCs w:val="12"/>
              </w:rPr>
            </w:pPr>
          </w:p>
        </w:tc>
        <w:tc>
          <w:tcPr>
            <w:tcW w:w="284" w:type="dxa"/>
            <w:tcBorders>
              <w:top w:val="single" w:sz="2" w:space="0" w:color="000000"/>
              <w:left w:val="single" w:sz="2" w:space="0" w:color="000000"/>
              <w:bottom w:val="single" w:sz="2" w:space="0" w:color="000000"/>
              <w:right w:val="single" w:sz="2" w:space="0" w:color="000000"/>
            </w:tcBorders>
            <w:vAlign w:val="center"/>
          </w:tcPr>
          <w:p w14:paraId="69216D4E" w14:textId="77777777" w:rsidR="003D65E9" w:rsidRPr="002F33E0" w:rsidRDefault="003D65E9" w:rsidP="004039FC">
            <w:pPr>
              <w:pStyle w:val="Tabletext"/>
              <w:ind w:left="-57" w:right="-57"/>
              <w:jc w:val="center"/>
              <w:rPr>
                <w:rFonts w:cs="Arial"/>
                <w:sz w:val="12"/>
                <w:szCs w:val="12"/>
              </w:rPr>
            </w:pPr>
            <w:r w:rsidRPr="002F33E0">
              <w:rPr>
                <w:rFonts w:cs="Arial"/>
                <w:sz w:val="12"/>
                <w:szCs w:val="12"/>
              </w:rPr>
              <w:t>.</w:t>
            </w:r>
            <w:r w:rsidRPr="002F33E0">
              <w:rPr>
                <w:rFonts w:cs="Arial"/>
                <w:sz w:val="12"/>
                <w:szCs w:val="12"/>
              </w:rPr>
              <w:br/>
              <w:t>.</w:t>
            </w:r>
            <w:r w:rsidRPr="002F33E0">
              <w:rPr>
                <w:rFonts w:cs="Arial"/>
                <w:sz w:val="12"/>
                <w:szCs w:val="12"/>
              </w:rPr>
              <w:br/>
              <w:t>.</w:t>
            </w:r>
          </w:p>
        </w:tc>
        <w:tc>
          <w:tcPr>
            <w:tcW w:w="709" w:type="dxa"/>
            <w:tcBorders>
              <w:top w:val="single" w:sz="2" w:space="0" w:color="000000"/>
              <w:left w:val="single" w:sz="2" w:space="0" w:color="000000"/>
              <w:bottom w:val="single" w:sz="2" w:space="0" w:color="000000"/>
              <w:right w:val="single" w:sz="2" w:space="0" w:color="000000"/>
            </w:tcBorders>
            <w:vAlign w:val="center"/>
          </w:tcPr>
          <w:p w14:paraId="426B468B" w14:textId="77777777" w:rsidR="003D65E9" w:rsidRPr="002F33E0" w:rsidRDefault="003D65E9" w:rsidP="004039FC">
            <w:pPr>
              <w:pStyle w:val="Tabletext"/>
              <w:ind w:left="-57" w:right="-57"/>
              <w:jc w:val="center"/>
              <w:rPr>
                <w:rFonts w:cs="Arial"/>
                <w:sz w:val="12"/>
                <w:szCs w:val="12"/>
              </w:rPr>
            </w:pPr>
          </w:p>
        </w:tc>
        <w:tc>
          <w:tcPr>
            <w:tcW w:w="1134" w:type="dxa"/>
            <w:tcBorders>
              <w:top w:val="single" w:sz="2" w:space="0" w:color="000000"/>
              <w:left w:val="single" w:sz="2" w:space="0" w:color="000000"/>
              <w:bottom w:val="single" w:sz="2" w:space="0" w:color="000000"/>
              <w:right w:val="single" w:sz="2" w:space="0" w:color="000000"/>
            </w:tcBorders>
            <w:vAlign w:val="center"/>
          </w:tcPr>
          <w:p w14:paraId="287E09FB" w14:textId="77777777" w:rsidR="003D65E9" w:rsidRPr="002F33E0" w:rsidRDefault="003D65E9" w:rsidP="004039FC">
            <w:pPr>
              <w:pStyle w:val="Tabletext"/>
              <w:ind w:left="-57" w:right="-57"/>
              <w:jc w:val="center"/>
              <w:rPr>
                <w:rFonts w:cs="Arial"/>
                <w:sz w:val="12"/>
                <w:szCs w:val="12"/>
              </w:rPr>
            </w:pPr>
          </w:p>
        </w:tc>
        <w:tc>
          <w:tcPr>
            <w:tcW w:w="850" w:type="dxa"/>
            <w:tcBorders>
              <w:top w:val="single" w:sz="2" w:space="0" w:color="000000"/>
              <w:left w:val="single" w:sz="2" w:space="0" w:color="000000"/>
              <w:bottom w:val="single" w:sz="2" w:space="0" w:color="000000"/>
              <w:right w:val="single" w:sz="2" w:space="0" w:color="000000"/>
            </w:tcBorders>
            <w:vAlign w:val="center"/>
          </w:tcPr>
          <w:p w14:paraId="0651A09A" w14:textId="77777777" w:rsidR="003D65E9" w:rsidRPr="002F33E0" w:rsidRDefault="003D65E9" w:rsidP="004039FC">
            <w:pPr>
              <w:pStyle w:val="Tabletext"/>
              <w:ind w:left="-57" w:right="-57"/>
              <w:jc w:val="center"/>
              <w:rPr>
                <w:rFonts w:cs="Arial"/>
                <w:sz w:val="12"/>
                <w:szCs w:val="12"/>
              </w:rPr>
            </w:pPr>
          </w:p>
        </w:tc>
        <w:tc>
          <w:tcPr>
            <w:tcW w:w="1134" w:type="dxa"/>
            <w:tcBorders>
              <w:top w:val="single" w:sz="2" w:space="0" w:color="000000"/>
              <w:left w:val="single" w:sz="2" w:space="0" w:color="000000"/>
              <w:bottom w:val="single" w:sz="2" w:space="0" w:color="000000"/>
              <w:right w:val="single" w:sz="2" w:space="0" w:color="000000"/>
            </w:tcBorders>
            <w:vAlign w:val="center"/>
          </w:tcPr>
          <w:p w14:paraId="048AF330" w14:textId="77777777" w:rsidR="003D65E9" w:rsidRPr="002F33E0" w:rsidRDefault="003D65E9" w:rsidP="004039FC">
            <w:pPr>
              <w:pStyle w:val="Tabletext"/>
              <w:ind w:left="-57" w:right="-57"/>
              <w:jc w:val="center"/>
              <w:rPr>
                <w:rFonts w:cs="Arial"/>
                <w:sz w:val="12"/>
                <w:szCs w:val="12"/>
              </w:rPr>
            </w:pPr>
            <w:r w:rsidRPr="002F33E0">
              <w:rPr>
                <w:rFonts w:cs="Arial"/>
                <w:sz w:val="12"/>
                <w:szCs w:val="12"/>
              </w:rPr>
              <w:t>02</w:t>
            </w:r>
          </w:p>
        </w:tc>
        <w:tc>
          <w:tcPr>
            <w:tcW w:w="709" w:type="dxa"/>
            <w:tcBorders>
              <w:top w:val="single" w:sz="2" w:space="0" w:color="000000"/>
              <w:left w:val="single" w:sz="2" w:space="0" w:color="000000"/>
              <w:bottom w:val="single" w:sz="2" w:space="0" w:color="000000"/>
              <w:right w:val="single" w:sz="2" w:space="0" w:color="000000"/>
            </w:tcBorders>
            <w:vAlign w:val="center"/>
          </w:tcPr>
          <w:p w14:paraId="61A0379A" w14:textId="77777777" w:rsidR="003D65E9" w:rsidRPr="002F33E0" w:rsidRDefault="003D65E9" w:rsidP="004039FC">
            <w:pPr>
              <w:pStyle w:val="Tabletext"/>
              <w:ind w:left="-57" w:right="-57"/>
              <w:jc w:val="center"/>
              <w:rPr>
                <w:rFonts w:cs="Arial"/>
                <w:sz w:val="12"/>
                <w:szCs w:val="12"/>
              </w:rPr>
            </w:pPr>
          </w:p>
        </w:tc>
        <w:tc>
          <w:tcPr>
            <w:tcW w:w="1134" w:type="dxa"/>
            <w:tcBorders>
              <w:top w:val="single" w:sz="2" w:space="0" w:color="000000"/>
              <w:left w:val="single" w:sz="2" w:space="0" w:color="000000"/>
              <w:bottom w:val="single" w:sz="2" w:space="0" w:color="000000"/>
              <w:right w:val="single" w:sz="2" w:space="0" w:color="000000"/>
            </w:tcBorders>
            <w:vAlign w:val="center"/>
          </w:tcPr>
          <w:p w14:paraId="5A81ED81" w14:textId="77777777" w:rsidR="003D65E9" w:rsidRPr="002F33E0" w:rsidRDefault="003D65E9" w:rsidP="004039FC">
            <w:pPr>
              <w:pStyle w:val="Tabletext"/>
              <w:ind w:left="-57" w:right="-57"/>
              <w:jc w:val="center"/>
              <w:rPr>
                <w:rFonts w:cs="Arial"/>
                <w:sz w:val="12"/>
                <w:szCs w:val="12"/>
              </w:rPr>
            </w:pPr>
            <w:r w:rsidRPr="002F33E0">
              <w:rPr>
                <w:rFonts w:cs="Arial"/>
                <w:sz w:val="12"/>
                <w:szCs w:val="12"/>
              </w:rPr>
              <w:t>03</w:t>
            </w:r>
          </w:p>
        </w:tc>
        <w:tc>
          <w:tcPr>
            <w:tcW w:w="709" w:type="dxa"/>
            <w:tcBorders>
              <w:top w:val="single" w:sz="2" w:space="0" w:color="000000"/>
              <w:left w:val="single" w:sz="2" w:space="0" w:color="000000"/>
              <w:bottom w:val="single" w:sz="2" w:space="0" w:color="000000"/>
              <w:right w:val="single" w:sz="2" w:space="0" w:color="000000"/>
            </w:tcBorders>
            <w:vAlign w:val="center"/>
          </w:tcPr>
          <w:p w14:paraId="4581508B" w14:textId="77777777" w:rsidR="003D65E9" w:rsidRPr="002F33E0" w:rsidRDefault="003D65E9" w:rsidP="004039FC">
            <w:pPr>
              <w:pStyle w:val="Tabletext"/>
              <w:ind w:left="-57" w:right="-57"/>
              <w:jc w:val="center"/>
              <w:rPr>
                <w:rFonts w:cs="Arial"/>
                <w:sz w:val="12"/>
                <w:szCs w:val="12"/>
              </w:rPr>
            </w:pPr>
            <w:r w:rsidRPr="002F33E0">
              <w:rPr>
                <w:rFonts w:cs="Arial"/>
                <w:sz w:val="12"/>
                <w:szCs w:val="12"/>
              </w:rPr>
              <w:t>40</w:t>
            </w:r>
          </w:p>
        </w:tc>
      </w:tr>
      <w:tr w:rsidR="003D65E9" w:rsidRPr="002F33E0" w14:paraId="1DD157BB" w14:textId="77777777" w:rsidTr="004039FC">
        <w:trPr>
          <w:trHeight w:val="480"/>
          <w:jc w:val="center"/>
        </w:trPr>
        <w:tc>
          <w:tcPr>
            <w:tcW w:w="990" w:type="dxa"/>
            <w:tcBorders>
              <w:top w:val="single" w:sz="2" w:space="0" w:color="000000"/>
              <w:left w:val="single" w:sz="2" w:space="0" w:color="000000"/>
              <w:bottom w:val="single" w:sz="2" w:space="0" w:color="000000"/>
              <w:right w:val="single" w:sz="2" w:space="0" w:color="000000"/>
            </w:tcBorders>
            <w:vAlign w:val="center"/>
          </w:tcPr>
          <w:p w14:paraId="32068C4D" w14:textId="77777777" w:rsidR="003D65E9" w:rsidRPr="002F33E0" w:rsidRDefault="003D65E9" w:rsidP="004039FC">
            <w:pPr>
              <w:pStyle w:val="Tabletext"/>
              <w:ind w:left="-57" w:right="-57"/>
              <w:jc w:val="center"/>
              <w:rPr>
                <w:rFonts w:cs="Arial"/>
                <w:sz w:val="12"/>
                <w:szCs w:val="12"/>
              </w:rPr>
            </w:pPr>
            <w:r w:rsidRPr="002F33E0">
              <w:rPr>
                <w:rFonts w:cs="Arial"/>
                <w:noProof/>
                <w:sz w:val="12"/>
                <w:szCs w:val="12"/>
              </w:rPr>
              <w:t>Taille en octets</w:t>
            </w:r>
          </w:p>
        </w:tc>
        <w:tc>
          <w:tcPr>
            <w:tcW w:w="708" w:type="dxa"/>
            <w:tcBorders>
              <w:top w:val="single" w:sz="2" w:space="0" w:color="000000"/>
              <w:left w:val="single" w:sz="2" w:space="0" w:color="000000"/>
              <w:bottom w:val="single" w:sz="2" w:space="0" w:color="000000"/>
              <w:right w:val="single" w:sz="2" w:space="0" w:color="000000"/>
            </w:tcBorders>
            <w:vAlign w:val="center"/>
          </w:tcPr>
          <w:p w14:paraId="40413A0B" w14:textId="77777777" w:rsidR="003D65E9" w:rsidRPr="002F33E0" w:rsidRDefault="003D65E9" w:rsidP="004039FC">
            <w:pPr>
              <w:pStyle w:val="Tabletext"/>
              <w:ind w:left="-57" w:right="-57"/>
              <w:jc w:val="center"/>
              <w:rPr>
                <w:rFonts w:cs="Arial"/>
                <w:sz w:val="12"/>
                <w:szCs w:val="12"/>
              </w:rPr>
            </w:pPr>
            <w:r w:rsidRPr="002F33E0">
              <w:rPr>
                <w:rFonts w:cs="Arial"/>
                <w:sz w:val="12"/>
                <w:szCs w:val="12"/>
              </w:rPr>
              <w:t>1</w:t>
            </w:r>
          </w:p>
        </w:tc>
        <w:tc>
          <w:tcPr>
            <w:tcW w:w="656" w:type="dxa"/>
            <w:tcBorders>
              <w:top w:val="single" w:sz="2" w:space="0" w:color="000000"/>
              <w:left w:val="single" w:sz="2" w:space="0" w:color="000000"/>
              <w:bottom w:val="single" w:sz="2" w:space="0" w:color="000000"/>
              <w:right w:val="single" w:sz="2" w:space="0" w:color="000000"/>
            </w:tcBorders>
            <w:vAlign w:val="center"/>
          </w:tcPr>
          <w:p w14:paraId="215C8A32" w14:textId="77777777" w:rsidR="003D65E9" w:rsidRPr="002F33E0" w:rsidRDefault="003D65E9" w:rsidP="004039FC">
            <w:pPr>
              <w:pStyle w:val="Tabletext"/>
              <w:ind w:left="-57" w:right="-57"/>
              <w:jc w:val="center"/>
              <w:rPr>
                <w:rFonts w:cs="Arial"/>
                <w:sz w:val="12"/>
                <w:szCs w:val="12"/>
              </w:rPr>
            </w:pPr>
            <w:r w:rsidRPr="002F33E0">
              <w:rPr>
                <w:rFonts w:cs="Arial"/>
                <w:noProof/>
                <w:sz w:val="12"/>
                <w:szCs w:val="12"/>
              </w:rPr>
              <w:t>variable</w:t>
            </w:r>
          </w:p>
        </w:tc>
        <w:tc>
          <w:tcPr>
            <w:tcW w:w="762" w:type="dxa"/>
            <w:tcBorders>
              <w:top w:val="single" w:sz="2" w:space="0" w:color="000000"/>
              <w:left w:val="single" w:sz="2" w:space="0" w:color="000000"/>
              <w:bottom w:val="single" w:sz="2" w:space="0" w:color="000000"/>
              <w:right w:val="single" w:sz="2" w:space="0" w:color="000000"/>
            </w:tcBorders>
            <w:vAlign w:val="center"/>
          </w:tcPr>
          <w:p w14:paraId="762E5D9A" w14:textId="77777777" w:rsidR="003D65E9" w:rsidRPr="002F33E0" w:rsidRDefault="003D65E9" w:rsidP="004039FC">
            <w:pPr>
              <w:pStyle w:val="Tabletext"/>
              <w:ind w:left="-57" w:right="-57"/>
              <w:jc w:val="center"/>
              <w:rPr>
                <w:rFonts w:cs="Arial"/>
                <w:sz w:val="12"/>
                <w:szCs w:val="12"/>
              </w:rPr>
            </w:pPr>
            <w:r w:rsidRPr="002F33E0">
              <w:rPr>
                <w:rFonts w:cs="Arial"/>
                <w:noProof/>
                <w:sz w:val="12"/>
                <w:szCs w:val="12"/>
              </w:rPr>
              <w:t>variable</w:t>
            </w:r>
          </w:p>
        </w:tc>
        <w:tc>
          <w:tcPr>
            <w:tcW w:w="850" w:type="dxa"/>
            <w:tcBorders>
              <w:top w:val="single" w:sz="2" w:space="0" w:color="000000"/>
              <w:left w:val="single" w:sz="2" w:space="0" w:color="000000"/>
              <w:bottom w:val="single" w:sz="2" w:space="0" w:color="000000"/>
              <w:right w:val="single" w:sz="2" w:space="0" w:color="000000"/>
            </w:tcBorders>
            <w:vAlign w:val="center"/>
          </w:tcPr>
          <w:p w14:paraId="6BC9DB0C" w14:textId="77777777" w:rsidR="003D65E9" w:rsidRPr="002F33E0" w:rsidRDefault="003D65E9" w:rsidP="004039FC">
            <w:pPr>
              <w:pStyle w:val="Tabletext"/>
              <w:ind w:left="-57" w:right="-57"/>
              <w:jc w:val="center"/>
              <w:rPr>
                <w:rFonts w:cs="Arial"/>
                <w:sz w:val="12"/>
                <w:szCs w:val="12"/>
              </w:rPr>
            </w:pPr>
            <w:r w:rsidRPr="002F33E0">
              <w:rPr>
                <w:rFonts w:cs="Arial"/>
                <w:sz w:val="12"/>
                <w:szCs w:val="12"/>
              </w:rPr>
              <w:t>1</w:t>
            </w:r>
          </w:p>
        </w:tc>
        <w:tc>
          <w:tcPr>
            <w:tcW w:w="709" w:type="dxa"/>
            <w:tcBorders>
              <w:top w:val="single" w:sz="2" w:space="0" w:color="000000"/>
              <w:left w:val="single" w:sz="2" w:space="0" w:color="000000"/>
              <w:bottom w:val="single" w:sz="2" w:space="0" w:color="000000"/>
              <w:right w:val="single" w:sz="2" w:space="0" w:color="000000"/>
            </w:tcBorders>
            <w:vAlign w:val="center"/>
          </w:tcPr>
          <w:p w14:paraId="39E5502C" w14:textId="77777777" w:rsidR="003D65E9" w:rsidRPr="002F33E0" w:rsidRDefault="003D65E9" w:rsidP="004039FC">
            <w:pPr>
              <w:pStyle w:val="Tabletext"/>
              <w:ind w:left="-57" w:right="-57"/>
              <w:jc w:val="center"/>
              <w:rPr>
                <w:rFonts w:cs="Arial"/>
                <w:sz w:val="12"/>
                <w:szCs w:val="12"/>
              </w:rPr>
            </w:pPr>
            <w:r w:rsidRPr="002F33E0">
              <w:rPr>
                <w:rFonts w:cs="Arial"/>
                <w:noProof/>
                <w:sz w:val="12"/>
                <w:szCs w:val="12"/>
              </w:rPr>
              <w:t>variable</w:t>
            </w:r>
          </w:p>
        </w:tc>
        <w:tc>
          <w:tcPr>
            <w:tcW w:w="284" w:type="dxa"/>
            <w:tcBorders>
              <w:top w:val="single" w:sz="2" w:space="0" w:color="000000"/>
              <w:left w:val="single" w:sz="2" w:space="0" w:color="000000"/>
              <w:bottom w:val="single" w:sz="2" w:space="0" w:color="000000"/>
              <w:right w:val="single" w:sz="2" w:space="0" w:color="000000"/>
            </w:tcBorders>
            <w:vAlign w:val="center"/>
          </w:tcPr>
          <w:p w14:paraId="2D4188B8" w14:textId="77777777" w:rsidR="003D65E9" w:rsidRPr="002F33E0" w:rsidRDefault="003D65E9" w:rsidP="004039FC">
            <w:pPr>
              <w:pStyle w:val="Tabletext"/>
              <w:ind w:left="-57" w:right="-57"/>
              <w:jc w:val="center"/>
              <w:rPr>
                <w:rFonts w:cs="Arial"/>
                <w:sz w:val="12"/>
                <w:szCs w:val="12"/>
              </w:rPr>
            </w:pPr>
            <w:r w:rsidRPr="002F33E0">
              <w:rPr>
                <w:rFonts w:cs="Arial"/>
                <w:sz w:val="12"/>
                <w:szCs w:val="12"/>
              </w:rPr>
              <w:t>.</w:t>
            </w:r>
            <w:r w:rsidRPr="002F33E0">
              <w:rPr>
                <w:rFonts w:cs="Arial"/>
                <w:sz w:val="12"/>
                <w:szCs w:val="12"/>
              </w:rPr>
              <w:br/>
              <w:t>.</w:t>
            </w:r>
            <w:r w:rsidRPr="002F33E0">
              <w:rPr>
                <w:rFonts w:cs="Arial"/>
                <w:sz w:val="12"/>
                <w:szCs w:val="12"/>
              </w:rPr>
              <w:br/>
              <w:t>.</w:t>
            </w:r>
          </w:p>
        </w:tc>
        <w:tc>
          <w:tcPr>
            <w:tcW w:w="709" w:type="dxa"/>
            <w:tcBorders>
              <w:top w:val="single" w:sz="2" w:space="0" w:color="000000"/>
              <w:left w:val="single" w:sz="2" w:space="0" w:color="000000"/>
              <w:bottom w:val="single" w:sz="2" w:space="0" w:color="000000"/>
              <w:right w:val="single" w:sz="2" w:space="0" w:color="000000"/>
            </w:tcBorders>
            <w:vAlign w:val="center"/>
          </w:tcPr>
          <w:p w14:paraId="4626C16D" w14:textId="77777777" w:rsidR="003D65E9" w:rsidRPr="002F33E0" w:rsidRDefault="003D65E9" w:rsidP="004039FC">
            <w:pPr>
              <w:pStyle w:val="Tabletext"/>
              <w:ind w:left="-57" w:right="-57"/>
              <w:jc w:val="center"/>
              <w:rPr>
                <w:rFonts w:cs="Arial"/>
                <w:sz w:val="12"/>
                <w:szCs w:val="12"/>
              </w:rPr>
            </w:pPr>
            <w:r w:rsidRPr="002F33E0">
              <w:rPr>
                <w:rFonts w:cs="Arial"/>
                <w:noProof/>
                <w:sz w:val="12"/>
                <w:szCs w:val="12"/>
              </w:rPr>
              <w:t>variable</w:t>
            </w:r>
          </w:p>
        </w:tc>
        <w:tc>
          <w:tcPr>
            <w:tcW w:w="1134" w:type="dxa"/>
            <w:tcBorders>
              <w:top w:val="single" w:sz="2" w:space="0" w:color="000000"/>
              <w:left w:val="single" w:sz="2" w:space="0" w:color="000000"/>
              <w:bottom w:val="single" w:sz="2" w:space="0" w:color="000000"/>
              <w:right w:val="single" w:sz="2" w:space="0" w:color="000000"/>
            </w:tcBorders>
            <w:vAlign w:val="center"/>
          </w:tcPr>
          <w:p w14:paraId="57D7507B" w14:textId="77777777" w:rsidR="003D65E9" w:rsidRPr="002F33E0" w:rsidRDefault="003D65E9" w:rsidP="004039FC">
            <w:pPr>
              <w:pStyle w:val="Tabletext"/>
              <w:ind w:left="-57" w:right="-57"/>
              <w:jc w:val="center"/>
              <w:rPr>
                <w:rFonts w:cs="Arial"/>
                <w:sz w:val="12"/>
                <w:szCs w:val="12"/>
              </w:rPr>
            </w:pPr>
            <w:r w:rsidRPr="002F33E0">
              <w:rPr>
                <w:rFonts w:cs="Arial"/>
                <w:noProof/>
                <w:sz w:val="12"/>
                <w:szCs w:val="12"/>
              </w:rPr>
              <w:t>variable</w:t>
            </w:r>
          </w:p>
        </w:tc>
        <w:tc>
          <w:tcPr>
            <w:tcW w:w="850" w:type="dxa"/>
            <w:tcBorders>
              <w:top w:val="single" w:sz="2" w:space="0" w:color="000000"/>
              <w:left w:val="single" w:sz="2" w:space="0" w:color="000000"/>
              <w:bottom w:val="single" w:sz="2" w:space="0" w:color="000000"/>
              <w:right w:val="single" w:sz="2" w:space="0" w:color="000000"/>
            </w:tcBorders>
            <w:vAlign w:val="center"/>
          </w:tcPr>
          <w:p w14:paraId="7A376F5F" w14:textId="77777777" w:rsidR="003D65E9" w:rsidRPr="002F33E0" w:rsidRDefault="003D65E9" w:rsidP="004039FC">
            <w:pPr>
              <w:pStyle w:val="Tabletext"/>
              <w:ind w:left="-57" w:right="-57"/>
              <w:jc w:val="center"/>
              <w:rPr>
                <w:rFonts w:cs="Arial"/>
                <w:sz w:val="12"/>
                <w:szCs w:val="12"/>
              </w:rPr>
            </w:pPr>
            <w:r w:rsidRPr="002F33E0">
              <w:rPr>
                <w:rFonts w:cs="Arial"/>
                <w:noProof/>
                <w:sz w:val="12"/>
                <w:szCs w:val="12"/>
              </w:rPr>
              <w:t>variable</w:t>
            </w:r>
          </w:p>
        </w:tc>
        <w:tc>
          <w:tcPr>
            <w:tcW w:w="1134" w:type="dxa"/>
            <w:tcBorders>
              <w:top w:val="single" w:sz="2" w:space="0" w:color="000000"/>
              <w:left w:val="single" w:sz="2" w:space="0" w:color="000000"/>
              <w:bottom w:val="single" w:sz="2" w:space="0" w:color="000000"/>
              <w:right w:val="single" w:sz="2" w:space="0" w:color="000000"/>
            </w:tcBorders>
            <w:vAlign w:val="center"/>
          </w:tcPr>
          <w:p w14:paraId="3BB896E8" w14:textId="77777777" w:rsidR="003D65E9" w:rsidRPr="002F33E0" w:rsidRDefault="003D65E9" w:rsidP="004039FC">
            <w:pPr>
              <w:pStyle w:val="Tabletext"/>
              <w:ind w:left="-57" w:right="-57"/>
              <w:jc w:val="center"/>
              <w:rPr>
                <w:rFonts w:cs="Arial"/>
                <w:sz w:val="12"/>
                <w:szCs w:val="12"/>
              </w:rPr>
            </w:pPr>
            <w:r w:rsidRPr="002F33E0">
              <w:rPr>
                <w:rFonts w:cs="Arial"/>
                <w:sz w:val="12"/>
                <w:szCs w:val="12"/>
              </w:rPr>
              <w:t>1</w:t>
            </w:r>
          </w:p>
        </w:tc>
        <w:tc>
          <w:tcPr>
            <w:tcW w:w="709" w:type="dxa"/>
            <w:tcBorders>
              <w:top w:val="single" w:sz="2" w:space="0" w:color="000000"/>
              <w:left w:val="single" w:sz="2" w:space="0" w:color="000000"/>
              <w:bottom w:val="single" w:sz="2" w:space="0" w:color="000000"/>
              <w:right w:val="single" w:sz="2" w:space="0" w:color="000000"/>
            </w:tcBorders>
            <w:vAlign w:val="center"/>
          </w:tcPr>
          <w:p w14:paraId="338224D0" w14:textId="77777777" w:rsidR="003D65E9" w:rsidRPr="002F33E0" w:rsidRDefault="003D65E9" w:rsidP="004039FC">
            <w:pPr>
              <w:pStyle w:val="Tabletext"/>
              <w:ind w:left="-57" w:right="-57"/>
              <w:jc w:val="center"/>
              <w:rPr>
                <w:rFonts w:cs="Arial"/>
                <w:sz w:val="12"/>
                <w:szCs w:val="12"/>
              </w:rPr>
            </w:pPr>
            <w:r w:rsidRPr="002F33E0">
              <w:rPr>
                <w:rFonts w:cs="Arial"/>
                <w:noProof/>
                <w:sz w:val="12"/>
                <w:szCs w:val="12"/>
              </w:rPr>
              <w:t>variable</w:t>
            </w:r>
          </w:p>
        </w:tc>
        <w:tc>
          <w:tcPr>
            <w:tcW w:w="1134" w:type="dxa"/>
            <w:tcBorders>
              <w:top w:val="single" w:sz="2" w:space="0" w:color="000000"/>
              <w:left w:val="single" w:sz="2" w:space="0" w:color="000000"/>
              <w:bottom w:val="single" w:sz="2" w:space="0" w:color="000000"/>
              <w:right w:val="single" w:sz="2" w:space="0" w:color="000000"/>
            </w:tcBorders>
            <w:vAlign w:val="center"/>
          </w:tcPr>
          <w:p w14:paraId="22CB13EF" w14:textId="77777777" w:rsidR="003D65E9" w:rsidRPr="002F33E0" w:rsidRDefault="003D65E9" w:rsidP="004039FC">
            <w:pPr>
              <w:pStyle w:val="Tabletext"/>
              <w:ind w:left="-57" w:right="-57"/>
              <w:jc w:val="center"/>
              <w:rPr>
                <w:rFonts w:cs="Arial"/>
                <w:sz w:val="12"/>
                <w:szCs w:val="12"/>
              </w:rPr>
            </w:pPr>
            <w:r w:rsidRPr="002F33E0">
              <w:rPr>
                <w:rFonts w:cs="Arial"/>
                <w:sz w:val="12"/>
                <w:szCs w:val="12"/>
              </w:rPr>
              <w:t>1</w:t>
            </w:r>
          </w:p>
        </w:tc>
        <w:tc>
          <w:tcPr>
            <w:tcW w:w="709" w:type="dxa"/>
            <w:tcBorders>
              <w:top w:val="single" w:sz="2" w:space="0" w:color="000000"/>
              <w:left w:val="single" w:sz="2" w:space="0" w:color="000000"/>
              <w:bottom w:val="single" w:sz="2" w:space="0" w:color="000000"/>
              <w:right w:val="single" w:sz="2" w:space="0" w:color="000000"/>
            </w:tcBorders>
            <w:vAlign w:val="center"/>
          </w:tcPr>
          <w:p w14:paraId="63C87F87" w14:textId="77777777" w:rsidR="003D65E9" w:rsidRPr="002F33E0" w:rsidRDefault="003D65E9" w:rsidP="004039FC">
            <w:pPr>
              <w:pStyle w:val="Tabletext"/>
              <w:ind w:left="-57" w:right="-57"/>
              <w:jc w:val="center"/>
              <w:rPr>
                <w:rFonts w:cs="Arial"/>
                <w:sz w:val="12"/>
                <w:szCs w:val="12"/>
              </w:rPr>
            </w:pPr>
            <w:r w:rsidRPr="002F33E0">
              <w:rPr>
                <w:rFonts w:cs="Arial"/>
                <w:sz w:val="12"/>
                <w:szCs w:val="12"/>
              </w:rPr>
              <w:t>1</w:t>
            </w:r>
          </w:p>
        </w:tc>
      </w:tr>
    </w:tbl>
    <w:p w14:paraId="1F7A69CE" w14:textId="77777777" w:rsidR="00E42D0A" w:rsidRPr="00170497" w:rsidRDefault="00E42D0A" w:rsidP="002B21B6">
      <w:pPr>
        <w:pStyle w:val="Tablefin"/>
        <w:rPr>
          <w:lang w:val="fr-FR"/>
        </w:rPr>
      </w:pPr>
    </w:p>
    <w:p w14:paraId="670DD8D9" w14:textId="77777777" w:rsidR="002B21B6" w:rsidRPr="00170497" w:rsidRDefault="002B21B6" w:rsidP="002B21B6">
      <w:pPr>
        <w:rPr>
          <w:lang w:val="fr-FR"/>
        </w:rPr>
      </w:pPr>
    </w:p>
    <w:p w14:paraId="07BC8637" w14:textId="77777777" w:rsidR="002B21B6" w:rsidRPr="00170497" w:rsidRDefault="002B21B6" w:rsidP="002B21B6">
      <w:pPr>
        <w:rPr>
          <w:lang w:val="fr-FR"/>
        </w:rPr>
      </w:pPr>
    </w:p>
    <w:p w14:paraId="63001E47" w14:textId="2667D5C2" w:rsidR="00E42D0A" w:rsidRPr="00170497" w:rsidRDefault="00E42D0A" w:rsidP="002B21B6">
      <w:pPr>
        <w:pStyle w:val="AnnexNoTitle"/>
        <w:outlineLvl w:val="0"/>
        <w:rPr>
          <w:lang w:val="fr-FR"/>
        </w:rPr>
      </w:pPr>
      <w:bookmarkStart w:id="65" w:name="_Toc207374246"/>
      <w:r w:rsidRPr="00170497">
        <w:rPr>
          <w:lang w:val="fr-FR"/>
        </w:rPr>
        <w:lastRenderedPageBreak/>
        <w:t>Annexe 3</w:t>
      </w:r>
      <w:r w:rsidRPr="00170497">
        <w:rPr>
          <w:lang w:val="fr-FR"/>
        </w:rPr>
        <w:br/>
      </w:r>
      <w:r w:rsidRPr="00170497">
        <w:rPr>
          <w:lang w:val="fr-FR"/>
        </w:rPr>
        <w:br/>
        <w:t>Signal de commande commun de système d</w:t>
      </w:r>
      <w:r w:rsidR="00AF172F">
        <w:rPr>
          <w:lang w:val="fr-FR"/>
        </w:rPr>
        <w:t>'</w:t>
      </w:r>
      <w:r w:rsidRPr="00170497">
        <w:rPr>
          <w:lang w:val="fr-FR"/>
        </w:rPr>
        <w:t>alerte aux situations</w:t>
      </w:r>
      <w:r w:rsidRPr="00170497">
        <w:rPr>
          <w:lang w:val="fr-FR"/>
        </w:rPr>
        <w:br/>
        <w:t>d</w:t>
      </w:r>
      <w:r w:rsidR="00AF172F">
        <w:rPr>
          <w:lang w:val="fr-FR"/>
        </w:rPr>
        <w:t>'</w:t>
      </w:r>
      <w:r w:rsidRPr="00170497">
        <w:rPr>
          <w:lang w:val="fr-FR"/>
        </w:rPr>
        <w:t>urgence pour la radiodiffusion numérique</w:t>
      </w:r>
      <w:bookmarkEnd w:id="65"/>
    </w:p>
    <w:p w14:paraId="169685F4" w14:textId="6B20653F" w:rsidR="00E42D0A" w:rsidRPr="00170497" w:rsidRDefault="00E42D0A" w:rsidP="002B21B6">
      <w:pPr>
        <w:pStyle w:val="Heading1"/>
        <w:rPr>
          <w:lang w:val="fr-FR"/>
        </w:rPr>
      </w:pPr>
      <w:bookmarkStart w:id="66" w:name="_Toc207374247"/>
      <w:r w:rsidRPr="00170497">
        <w:rPr>
          <w:lang w:val="fr-FR"/>
        </w:rPr>
        <w:t>1</w:t>
      </w:r>
      <w:r w:rsidRPr="00170497">
        <w:rPr>
          <w:lang w:val="fr-FR"/>
        </w:rPr>
        <w:tab/>
        <w:t>Signalisation du protocole d</w:t>
      </w:r>
      <w:r w:rsidR="00AF172F">
        <w:rPr>
          <w:lang w:val="fr-FR"/>
        </w:rPr>
        <w:t>'</w:t>
      </w:r>
      <w:r w:rsidRPr="00170497">
        <w:rPr>
          <w:lang w:val="fr-FR"/>
        </w:rPr>
        <w:t>alerte commun (CAP)</w:t>
      </w:r>
      <w:bookmarkEnd w:id="66"/>
    </w:p>
    <w:p w14:paraId="279D944B" w14:textId="63F4F67E" w:rsidR="00E42D0A" w:rsidRPr="00170497" w:rsidRDefault="00E42D0A" w:rsidP="008A3B78">
      <w:pPr>
        <w:rPr>
          <w:lang w:val="fr-FR"/>
        </w:rPr>
      </w:pPr>
      <w:r w:rsidRPr="00170497">
        <w:rPr>
          <w:lang w:val="fr-FR"/>
        </w:rPr>
        <w:t>La version 1.2 du Protocole d</w:t>
      </w:r>
      <w:r w:rsidR="00AF172F">
        <w:rPr>
          <w:lang w:val="fr-FR"/>
        </w:rPr>
        <w:t>'</w:t>
      </w:r>
      <w:r w:rsidRPr="00170497">
        <w:rPr>
          <w:lang w:val="fr-FR"/>
        </w:rPr>
        <w:t>alerte commun (CAP), telle que spécifiée dans la Recommandation</w:t>
      </w:r>
      <w:r w:rsidR="002B21B6" w:rsidRPr="00170497">
        <w:rPr>
          <w:lang w:val="fr-FR"/>
        </w:rPr>
        <w:t> </w:t>
      </w:r>
      <w:r w:rsidRPr="00170497">
        <w:rPr>
          <w:lang w:val="fr-FR"/>
        </w:rPr>
        <w:t>UIT-T X.1303</w:t>
      </w:r>
      <w:r w:rsidRPr="00170497">
        <w:rPr>
          <w:i/>
          <w:iCs/>
          <w:lang w:val="fr-FR"/>
        </w:rPr>
        <w:t>bis</w:t>
      </w:r>
      <w:r w:rsidRPr="00170497">
        <w:rPr>
          <w:lang w:val="fr-FR"/>
        </w:rPr>
        <w:t>, est un format simple mais général pour échanger, sur tout type de réseau, des alertes d</w:t>
      </w:r>
      <w:r w:rsidR="00AF172F">
        <w:rPr>
          <w:lang w:val="fr-FR"/>
        </w:rPr>
        <w:t>'</w:t>
      </w:r>
      <w:r w:rsidRPr="00170497">
        <w:rPr>
          <w:lang w:val="fr-FR"/>
        </w:rPr>
        <w:t>urgence pour tous les risques et des alertes destinées au public. Il permet de diffuser un message d</w:t>
      </w:r>
      <w:r w:rsidR="00AF172F">
        <w:rPr>
          <w:lang w:val="fr-FR"/>
        </w:rPr>
        <w:t>'</w:t>
      </w:r>
      <w:r w:rsidRPr="00170497">
        <w:rPr>
          <w:lang w:val="fr-FR"/>
        </w:rPr>
        <w:t>alerte cohérent simultanément sur un grand nombre de systèmes d</w:t>
      </w:r>
      <w:r w:rsidR="00AF172F">
        <w:rPr>
          <w:lang w:val="fr-FR"/>
        </w:rPr>
        <w:t>'</w:t>
      </w:r>
      <w:r w:rsidRPr="00170497">
        <w:rPr>
          <w:lang w:val="fr-FR"/>
        </w:rPr>
        <w:t>alerte différents, augmentant l</w:t>
      </w:r>
      <w:r w:rsidR="00AF172F">
        <w:rPr>
          <w:lang w:val="fr-FR"/>
        </w:rPr>
        <w:t>'</w:t>
      </w:r>
      <w:r w:rsidRPr="00170497">
        <w:rPr>
          <w:lang w:val="fr-FR"/>
        </w:rPr>
        <w:t>efficacité de l</w:t>
      </w:r>
      <w:r w:rsidR="00AF172F">
        <w:rPr>
          <w:lang w:val="fr-FR"/>
        </w:rPr>
        <w:t>'</w:t>
      </w:r>
      <w:r w:rsidRPr="00170497">
        <w:rPr>
          <w:lang w:val="fr-FR"/>
        </w:rPr>
        <w:t>alerte tout en simplifiant l</w:t>
      </w:r>
      <w:r w:rsidR="00AF172F">
        <w:rPr>
          <w:lang w:val="fr-FR"/>
        </w:rPr>
        <w:t>'</w:t>
      </w:r>
      <w:r w:rsidRPr="00170497">
        <w:rPr>
          <w:lang w:val="fr-FR"/>
        </w:rPr>
        <w:t>effort nécessaire. Le protocole CAP facilite aussi la détection de scénarios émergents dans les systèmes d</w:t>
      </w:r>
      <w:r w:rsidR="00AF172F">
        <w:rPr>
          <w:lang w:val="fr-FR"/>
        </w:rPr>
        <w:t>'</w:t>
      </w:r>
      <w:r w:rsidRPr="00170497">
        <w:rPr>
          <w:lang w:val="fr-FR"/>
        </w:rPr>
        <w:t>alerte locaux de divers types, par exemple ceux qui pourraient indiquer un acte hostile ou un danger non détecté. Le protocole CAP définit aussi un modèle pour que les messages d</w:t>
      </w:r>
      <w:r w:rsidR="00AF172F">
        <w:rPr>
          <w:lang w:val="fr-FR"/>
        </w:rPr>
        <w:t>'</w:t>
      </w:r>
      <w:r w:rsidRPr="00170497">
        <w:rPr>
          <w:lang w:val="fr-FR"/>
        </w:rPr>
        <w:t>alerte soient efficaces, compte tenu des bonnes pratiques identifiées lors de travaux de recherche universitaires et lors d</w:t>
      </w:r>
      <w:r w:rsidR="00AF172F">
        <w:rPr>
          <w:lang w:val="fr-FR"/>
        </w:rPr>
        <w:t>'</w:t>
      </w:r>
      <w:r w:rsidRPr="00170497">
        <w:rPr>
          <w:lang w:val="fr-FR"/>
        </w:rPr>
        <w:t>expériences menées en grandeur nature.</w:t>
      </w:r>
    </w:p>
    <w:p w14:paraId="634ED2FE" w14:textId="0AB6A9D5" w:rsidR="00E42D0A" w:rsidRPr="00170497" w:rsidRDefault="00E42D0A" w:rsidP="008A3B78">
      <w:pPr>
        <w:rPr>
          <w:lang w:val="fr-FR"/>
        </w:rPr>
      </w:pPr>
      <w:r w:rsidRPr="00170497">
        <w:rPr>
          <w:lang w:val="fr-FR"/>
        </w:rPr>
        <w:t xml:space="preserve">Le protocole CAP définit un format de message numérique </w:t>
      </w:r>
      <w:proofErr w:type="gramStart"/>
      <w:r w:rsidRPr="00170497">
        <w:rPr>
          <w:lang w:val="fr-FR"/>
        </w:rPr>
        <w:t>non propriétaire</w:t>
      </w:r>
      <w:proofErr w:type="gramEnd"/>
      <w:r w:rsidRPr="00170497">
        <w:rPr>
          <w:lang w:val="fr-FR"/>
        </w:rPr>
        <w:t xml:space="preserve"> ouvert pour divers types d</w:t>
      </w:r>
      <w:r w:rsidR="00AF172F">
        <w:rPr>
          <w:lang w:val="fr-FR"/>
        </w:rPr>
        <w:t>'</w:t>
      </w:r>
      <w:r w:rsidRPr="00170497">
        <w:rPr>
          <w:lang w:val="fr-FR"/>
        </w:rPr>
        <w:t>alertes et de notifications. Ses capacités sont les suivantes:</w:t>
      </w:r>
    </w:p>
    <w:p w14:paraId="62013AA1" w14:textId="73ADC9BF" w:rsidR="00E42D0A" w:rsidRPr="00170497" w:rsidRDefault="00E42D0A" w:rsidP="008A3B78">
      <w:pPr>
        <w:pStyle w:val="enumlev1"/>
        <w:rPr>
          <w:lang w:val="fr-FR"/>
        </w:rPr>
      </w:pPr>
      <w:r w:rsidRPr="00170497">
        <w:rPr>
          <w:lang w:val="fr-FR"/>
        </w:rPr>
        <w:t>–</w:t>
      </w:r>
      <w:r w:rsidRPr="00170497">
        <w:rPr>
          <w:lang w:val="fr-FR"/>
        </w:rPr>
        <w:tab/>
        <w:t>ciblage géographique souple grâce à des modèles de latitude/longitude et à d</w:t>
      </w:r>
      <w:r w:rsidR="00AF172F">
        <w:rPr>
          <w:lang w:val="fr-FR"/>
        </w:rPr>
        <w:t>'</w:t>
      </w:r>
      <w:r w:rsidRPr="00170497">
        <w:rPr>
          <w:lang w:val="fr-FR"/>
        </w:rPr>
        <w:t>autres représentations géospatiales en trois dimensions;</w:t>
      </w:r>
    </w:p>
    <w:p w14:paraId="643322F4" w14:textId="77777777" w:rsidR="00E42D0A" w:rsidRPr="00170497" w:rsidRDefault="00E42D0A" w:rsidP="008A3B78">
      <w:pPr>
        <w:pStyle w:val="enumlev1"/>
        <w:rPr>
          <w:lang w:val="fr-FR"/>
        </w:rPr>
      </w:pPr>
      <w:r w:rsidRPr="00170497">
        <w:rPr>
          <w:lang w:val="fr-FR"/>
        </w:rPr>
        <w:t>–</w:t>
      </w:r>
      <w:r w:rsidRPr="00170497">
        <w:rPr>
          <w:lang w:val="fr-FR"/>
        </w:rPr>
        <w:tab/>
        <w:t>messagerie multilingue et multidestinataires;</w:t>
      </w:r>
    </w:p>
    <w:p w14:paraId="18D0DD22" w14:textId="77777777" w:rsidR="00E42D0A" w:rsidRPr="00170497" w:rsidRDefault="00E42D0A" w:rsidP="008A3B78">
      <w:pPr>
        <w:pStyle w:val="enumlev1"/>
        <w:rPr>
          <w:lang w:val="fr-FR"/>
        </w:rPr>
      </w:pPr>
      <w:r w:rsidRPr="00170497">
        <w:rPr>
          <w:lang w:val="fr-FR"/>
        </w:rPr>
        <w:t>–</w:t>
      </w:r>
      <w:r w:rsidRPr="00170497">
        <w:rPr>
          <w:lang w:val="fr-FR"/>
        </w:rPr>
        <w:tab/>
        <w:t>heures effectives et expirations en phase ou différées;</w:t>
      </w:r>
    </w:p>
    <w:p w14:paraId="1FC029CF" w14:textId="3E01CE9F" w:rsidR="00E42D0A" w:rsidRPr="00170497" w:rsidRDefault="00E42D0A" w:rsidP="008A3B78">
      <w:pPr>
        <w:pStyle w:val="enumlev1"/>
        <w:rPr>
          <w:lang w:val="fr-FR"/>
        </w:rPr>
      </w:pPr>
      <w:r w:rsidRPr="00170497">
        <w:rPr>
          <w:lang w:val="fr-FR"/>
        </w:rPr>
        <w:t>–</w:t>
      </w:r>
      <w:r w:rsidRPr="00170497">
        <w:rPr>
          <w:lang w:val="fr-FR"/>
        </w:rPr>
        <w:tab/>
        <w:t>fonctionnalités améliorées de mise à jour et d</w:t>
      </w:r>
      <w:r w:rsidR="00AF172F">
        <w:rPr>
          <w:lang w:val="fr-FR"/>
        </w:rPr>
        <w:t>'</w:t>
      </w:r>
      <w:r w:rsidRPr="00170497">
        <w:rPr>
          <w:lang w:val="fr-FR"/>
        </w:rPr>
        <w:t>annulation de message;</w:t>
      </w:r>
    </w:p>
    <w:p w14:paraId="2A10B67A" w14:textId="3FAC689F" w:rsidR="00E42D0A" w:rsidRPr="00170497" w:rsidRDefault="00E42D0A" w:rsidP="008A3B78">
      <w:pPr>
        <w:pStyle w:val="enumlev1"/>
        <w:rPr>
          <w:lang w:val="fr-FR"/>
        </w:rPr>
      </w:pPr>
      <w:r w:rsidRPr="00170497">
        <w:rPr>
          <w:lang w:val="fr-FR"/>
        </w:rPr>
        <w:t>–</w:t>
      </w:r>
      <w:r w:rsidRPr="00170497">
        <w:rPr>
          <w:lang w:val="fr-FR"/>
        </w:rPr>
        <w:tab/>
        <w:t>prise en charge d</w:t>
      </w:r>
      <w:r w:rsidR="00AF172F">
        <w:rPr>
          <w:lang w:val="fr-FR"/>
        </w:rPr>
        <w:t>'</w:t>
      </w:r>
      <w:r w:rsidRPr="00170497">
        <w:rPr>
          <w:lang w:val="fr-FR"/>
        </w:rPr>
        <w:t>un gabarit permettant d</w:t>
      </w:r>
      <w:r w:rsidR="00AF172F">
        <w:rPr>
          <w:lang w:val="fr-FR"/>
        </w:rPr>
        <w:t>'</w:t>
      </w:r>
      <w:r w:rsidRPr="00170497">
        <w:rPr>
          <w:lang w:val="fr-FR"/>
        </w:rPr>
        <w:t>élaborer des messages d</w:t>
      </w:r>
      <w:r w:rsidR="00AF172F">
        <w:rPr>
          <w:lang w:val="fr-FR"/>
        </w:rPr>
        <w:t>'</w:t>
      </w:r>
      <w:r w:rsidRPr="00170497">
        <w:rPr>
          <w:lang w:val="fr-FR"/>
        </w:rPr>
        <w:t>alerte complets et efficaces;</w:t>
      </w:r>
    </w:p>
    <w:p w14:paraId="5E353CB6" w14:textId="77777777" w:rsidR="00E42D0A" w:rsidRPr="00170497" w:rsidRDefault="00E42D0A" w:rsidP="008A3B78">
      <w:pPr>
        <w:pStyle w:val="enumlev1"/>
        <w:rPr>
          <w:lang w:val="fr-FR"/>
        </w:rPr>
      </w:pPr>
      <w:r w:rsidRPr="00170497">
        <w:rPr>
          <w:lang w:val="fr-FR"/>
        </w:rPr>
        <w:t>–</w:t>
      </w:r>
      <w:r w:rsidRPr="00170497">
        <w:rPr>
          <w:lang w:val="fr-FR"/>
        </w:rPr>
        <w:tab/>
        <w:t>compatibilité avec la capacité de chiffrement et de signature numériques; et</w:t>
      </w:r>
    </w:p>
    <w:p w14:paraId="3B66FC84" w14:textId="77777777" w:rsidR="00E42D0A" w:rsidRPr="00170497" w:rsidRDefault="00E42D0A" w:rsidP="008A3B78">
      <w:pPr>
        <w:pStyle w:val="enumlev1"/>
        <w:rPr>
          <w:lang w:val="fr-FR"/>
        </w:rPr>
      </w:pPr>
      <w:r w:rsidRPr="00170497">
        <w:rPr>
          <w:lang w:val="fr-FR"/>
        </w:rPr>
        <w:t>–</w:t>
      </w:r>
      <w:r w:rsidRPr="00170497">
        <w:rPr>
          <w:lang w:val="fr-FR"/>
        </w:rPr>
        <w:tab/>
        <w:t>prise en charge de ressources numériques (images et séquences audio).</w:t>
      </w:r>
    </w:p>
    <w:p w14:paraId="78F22B17" w14:textId="4833760A" w:rsidR="00E42D0A" w:rsidRPr="00170497" w:rsidRDefault="00E42D0A" w:rsidP="008A3B78">
      <w:pPr>
        <w:rPr>
          <w:lang w:val="fr-FR"/>
        </w:rPr>
      </w:pPr>
      <w:r w:rsidRPr="00170497">
        <w:rPr>
          <w:lang w:val="fr-FR"/>
        </w:rPr>
        <w:t>La Recommandation UIT-T X.1303</w:t>
      </w:r>
      <w:r w:rsidRPr="00170497">
        <w:rPr>
          <w:i/>
          <w:iCs/>
          <w:lang w:val="fr-FR"/>
        </w:rPr>
        <w:t>bis</w:t>
      </w:r>
      <w:r w:rsidRPr="00170497">
        <w:rPr>
          <w:lang w:val="fr-FR"/>
        </w:rPr>
        <w:t xml:space="preserve"> contient à la fois un schéma de définition de schéma XML (XSD) et une spécification de notation de syntaxe abstraite numéro un (ASN.1) pour le protocole d</w:t>
      </w:r>
      <w:r w:rsidR="00AF172F">
        <w:rPr>
          <w:lang w:val="fr-FR"/>
        </w:rPr>
        <w:t>'</w:t>
      </w:r>
      <w:r w:rsidRPr="00170497">
        <w:rPr>
          <w:lang w:val="fr-FR"/>
        </w:rPr>
        <w:t>alerte commun.</w:t>
      </w:r>
    </w:p>
    <w:p w14:paraId="7D6C1B12" w14:textId="4778C0FE" w:rsidR="00E42D0A" w:rsidRPr="00170497" w:rsidRDefault="00E42D0A" w:rsidP="008A3B78">
      <w:pPr>
        <w:pStyle w:val="Heading1"/>
        <w:rPr>
          <w:lang w:val="fr-FR"/>
        </w:rPr>
      </w:pPr>
      <w:bookmarkStart w:id="67" w:name="_Toc207374248"/>
      <w:r w:rsidRPr="00170497">
        <w:rPr>
          <w:lang w:val="fr-FR"/>
        </w:rPr>
        <w:t>2</w:t>
      </w:r>
      <w:r w:rsidRPr="00170497">
        <w:rPr>
          <w:lang w:val="fr-FR"/>
        </w:rPr>
        <w:tab/>
        <w:t>Structure du message d</w:t>
      </w:r>
      <w:r w:rsidR="00AF172F">
        <w:rPr>
          <w:lang w:val="fr-FR"/>
        </w:rPr>
        <w:t>'</w:t>
      </w:r>
      <w:r w:rsidRPr="00170497">
        <w:rPr>
          <w:lang w:val="fr-FR"/>
        </w:rPr>
        <w:t>alerte CAP</w:t>
      </w:r>
      <w:bookmarkEnd w:id="67"/>
    </w:p>
    <w:p w14:paraId="37577C59" w14:textId="34F8D927" w:rsidR="00E42D0A" w:rsidRPr="00170497" w:rsidRDefault="00E42D0A" w:rsidP="00E42D0A">
      <w:pPr>
        <w:rPr>
          <w:lang w:val="fr-FR"/>
        </w:rPr>
      </w:pPr>
      <w:r w:rsidRPr="00170497">
        <w:rPr>
          <w:lang w:val="fr-FR"/>
        </w:rPr>
        <w:t>Chaque message d</w:t>
      </w:r>
      <w:r w:rsidR="00AF172F">
        <w:rPr>
          <w:lang w:val="fr-FR"/>
        </w:rPr>
        <w:t>'</w:t>
      </w:r>
      <w:r w:rsidRPr="00170497">
        <w:rPr>
          <w:lang w:val="fr-FR"/>
        </w:rPr>
        <w:t>alerte CAP se compose d</w:t>
      </w:r>
      <w:r w:rsidR="00AF172F">
        <w:rPr>
          <w:lang w:val="fr-FR"/>
        </w:rPr>
        <w:t>'</w:t>
      </w:r>
      <w:r w:rsidRPr="00170497">
        <w:rPr>
          <w:lang w:val="fr-FR"/>
        </w:rPr>
        <w:t>un segment &lt;alert&gt;, qui peut contenir un ou plusieurs segments &lt;info&gt;, chacun d</w:t>
      </w:r>
      <w:r w:rsidR="00AF172F">
        <w:rPr>
          <w:lang w:val="fr-FR"/>
        </w:rPr>
        <w:t>'</w:t>
      </w:r>
      <w:r w:rsidRPr="00170497">
        <w:rPr>
          <w:lang w:val="fr-FR"/>
        </w:rPr>
        <w:t>eux pouvant inclure un ou plusieurs segments &lt;area&gt; et/ou &lt;resource&gt;. Dans la plupart des cas, les messages CAP dont l</w:t>
      </w:r>
      <w:r w:rsidR="00AF172F">
        <w:rPr>
          <w:lang w:val="fr-FR"/>
        </w:rPr>
        <w:t>'</w:t>
      </w:r>
      <w:r w:rsidRPr="00170497">
        <w:rPr>
          <w:lang w:val="fr-FR"/>
        </w:rPr>
        <w:t>élément &lt;msgType&gt; a la valeur «Alert» doit inclure au moins un élément &lt;info&gt;. (Voir le diagramme du modèle d</w:t>
      </w:r>
      <w:r w:rsidR="00AF172F">
        <w:rPr>
          <w:lang w:val="fr-FR"/>
        </w:rPr>
        <w:t>'</w:t>
      </w:r>
      <w:r w:rsidRPr="00170497">
        <w:rPr>
          <w:lang w:val="fr-FR"/>
        </w:rPr>
        <w:t>objet documentaire à la Fig</w:t>
      </w:r>
      <w:r w:rsidR="008A3B78" w:rsidRPr="00170497">
        <w:rPr>
          <w:lang w:val="fr-FR"/>
        </w:rPr>
        <w:t>. </w:t>
      </w:r>
      <w:r w:rsidRPr="00170497">
        <w:rPr>
          <w:lang w:val="fr-FR"/>
        </w:rPr>
        <w:t>15 ci</w:t>
      </w:r>
      <w:r w:rsidRPr="00170497">
        <w:rPr>
          <w:lang w:val="fr-FR"/>
        </w:rPr>
        <w:noBreakHyphen/>
        <w:t>dessous.)</w:t>
      </w:r>
    </w:p>
    <w:p w14:paraId="324A3115" w14:textId="77777777" w:rsidR="00E42D0A" w:rsidRPr="00170497" w:rsidRDefault="00E42D0A" w:rsidP="00E42D0A">
      <w:pPr>
        <w:pStyle w:val="enumlev1"/>
        <w:rPr>
          <w:b/>
          <w:bCs/>
          <w:lang w:val="fr-FR"/>
        </w:rPr>
      </w:pPr>
      <w:r w:rsidRPr="00170497">
        <w:rPr>
          <w:lang w:val="fr-FR"/>
        </w:rPr>
        <w:t>•</w:t>
      </w:r>
      <w:r w:rsidRPr="00170497">
        <w:rPr>
          <w:lang w:val="fr-FR"/>
        </w:rPr>
        <w:tab/>
      </w:r>
      <w:r w:rsidRPr="00170497">
        <w:rPr>
          <w:b/>
          <w:bCs/>
          <w:lang w:val="fr-FR"/>
        </w:rPr>
        <w:t>&lt;alert&gt;1</w:t>
      </w:r>
    </w:p>
    <w:p w14:paraId="6349C8CB" w14:textId="0ABC9316" w:rsidR="00E42D0A" w:rsidRPr="00170497" w:rsidRDefault="00E42D0A" w:rsidP="00E42D0A">
      <w:pPr>
        <w:rPr>
          <w:lang w:val="fr-FR"/>
        </w:rPr>
      </w:pPr>
      <w:r w:rsidRPr="00170497">
        <w:rPr>
          <w:lang w:val="fr-FR"/>
        </w:rPr>
        <w:t>Le segment &lt;alert&gt; donne des informations de base sur le message actuel: son objet, son origine et son statut, ainsi qu</w:t>
      </w:r>
      <w:r w:rsidR="00AF172F">
        <w:rPr>
          <w:lang w:val="fr-FR"/>
        </w:rPr>
        <w:t>'</w:t>
      </w:r>
      <w:r w:rsidRPr="00170497">
        <w:rPr>
          <w:lang w:val="fr-FR"/>
        </w:rPr>
        <w:t>un identificateur unique du message actuel et des liens vers les autres messages connexes éventuels. Un segment &lt;alert&gt; peut être utilisé seul pour les accusés de réception de message, les annulations ou d</w:t>
      </w:r>
      <w:r w:rsidR="00AF172F">
        <w:rPr>
          <w:lang w:val="fr-FR"/>
        </w:rPr>
        <w:t>'</w:t>
      </w:r>
      <w:r w:rsidRPr="00170497">
        <w:rPr>
          <w:lang w:val="fr-FR"/>
        </w:rPr>
        <w:t>autres fonctions de système, mais la plupart des segments &lt;alert&gt; incluront au moins un segment &lt;info&gt;.</w:t>
      </w:r>
    </w:p>
    <w:p w14:paraId="20A90F9B" w14:textId="77777777" w:rsidR="00E42D0A" w:rsidRPr="00170497" w:rsidRDefault="00E42D0A" w:rsidP="008F09D3">
      <w:pPr>
        <w:pStyle w:val="enumlev1"/>
        <w:keepNext/>
        <w:keepLines/>
        <w:rPr>
          <w:lang w:val="fr-FR"/>
        </w:rPr>
      </w:pPr>
      <w:r w:rsidRPr="00170497">
        <w:rPr>
          <w:lang w:val="fr-FR"/>
        </w:rPr>
        <w:lastRenderedPageBreak/>
        <w:t>•</w:t>
      </w:r>
      <w:r w:rsidRPr="00170497">
        <w:rPr>
          <w:lang w:val="fr-FR"/>
        </w:rPr>
        <w:tab/>
      </w:r>
      <w:r w:rsidRPr="00170497">
        <w:rPr>
          <w:b/>
          <w:bCs/>
          <w:lang w:val="fr-FR"/>
        </w:rPr>
        <w:t>&lt;info&gt;</w:t>
      </w:r>
    </w:p>
    <w:p w14:paraId="10C86A74" w14:textId="3D45F51D" w:rsidR="00E42D0A" w:rsidRPr="00170497" w:rsidRDefault="00E42D0A" w:rsidP="008F09D3">
      <w:pPr>
        <w:keepNext/>
        <w:keepLines/>
        <w:rPr>
          <w:lang w:val="fr-FR"/>
        </w:rPr>
      </w:pPr>
      <w:r w:rsidRPr="00170497">
        <w:rPr>
          <w:lang w:val="fr-FR"/>
        </w:rPr>
        <w:t>Le segment &lt;info&gt; décrit un événement prévu ou réel du point de vue de son urgence (temps qu</w:t>
      </w:r>
      <w:r w:rsidR="00AF172F">
        <w:rPr>
          <w:lang w:val="fr-FR"/>
        </w:rPr>
        <w:t>'</w:t>
      </w:r>
      <w:r w:rsidRPr="00170497">
        <w:rPr>
          <w:lang w:val="fr-FR"/>
        </w:rPr>
        <w:t>il reste pour se préparer), de sa gravité (intensité de son impact) et de sa certitude (confiance dans l</w:t>
      </w:r>
      <w:r w:rsidR="00AF172F">
        <w:rPr>
          <w:lang w:val="fr-FR"/>
        </w:rPr>
        <w:t>'</w:t>
      </w:r>
      <w:r w:rsidRPr="00170497">
        <w:rPr>
          <w:lang w:val="fr-FR"/>
        </w:rPr>
        <w:t>observation ou dans la prévision), indique sa catégorie et décrit l</w:t>
      </w:r>
      <w:r w:rsidR="00AF172F">
        <w:rPr>
          <w:lang w:val="fr-FR"/>
        </w:rPr>
        <w:t>'</w:t>
      </w:r>
      <w:r w:rsidRPr="00170497">
        <w:rPr>
          <w:lang w:val="fr-FR"/>
        </w:rPr>
        <w:t>événement sous forme de texte. Il peut aussi inclure des instructions d</w:t>
      </w:r>
      <w:r w:rsidR="00AF172F">
        <w:rPr>
          <w:lang w:val="fr-FR"/>
        </w:rPr>
        <w:t>'</w:t>
      </w:r>
      <w:r w:rsidRPr="00170497">
        <w:rPr>
          <w:lang w:val="fr-FR"/>
        </w:rPr>
        <w:t>intervention appropriée à l</w:t>
      </w:r>
      <w:r w:rsidR="00AF172F">
        <w:rPr>
          <w:lang w:val="fr-FR"/>
        </w:rPr>
        <w:t>'</w:t>
      </w:r>
      <w:r w:rsidRPr="00170497">
        <w:rPr>
          <w:lang w:val="fr-FR"/>
        </w:rPr>
        <w:t>intention des destinataires du message et divers autres détails (durée du danger, paramètres techniques, informations de contact, liens vers d</w:t>
      </w:r>
      <w:r w:rsidR="00AF172F">
        <w:rPr>
          <w:lang w:val="fr-FR"/>
        </w:rPr>
        <w:t>'</w:t>
      </w:r>
      <w:r w:rsidRPr="00170497">
        <w:rPr>
          <w:lang w:val="fr-FR"/>
        </w:rPr>
        <w:t>autres sources d</w:t>
      </w:r>
      <w:r w:rsidR="00AF172F">
        <w:rPr>
          <w:lang w:val="fr-FR"/>
        </w:rPr>
        <w:t>'</w:t>
      </w:r>
      <w:r w:rsidRPr="00170497">
        <w:rPr>
          <w:lang w:val="fr-FR"/>
        </w:rPr>
        <w:t>information, etc.). On peut utiliser plusieurs segments &lt;info&gt; pour décrire différents paramètres (par exemple, pour différentes «bandes» de probabilité ou d</w:t>
      </w:r>
      <w:r w:rsidR="00AF172F">
        <w:rPr>
          <w:lang w:val="fr-FR"/>
        </w:rPr>
        <w:t>'</w:t>
      </w:r>
      <w:r w:rsidRPr="00170497">
        <w:rPr>
          <w:lang w:val="fr-FR"/>
        </w:rPr>
        <w:t>intensité) ou pour fournir les informations en plusieurs langues.</w:t>
      </w:r>
    </w:p>
    <w:p w14:paraId="73A8A001" w14:textId="77777777" w:rsidR="00E42D0A" w:rsidRPr="00170497" w:rsidRDefault="00E42D0A" w:rsidP="00E42D0A">
      <w:pPr>
        <w:pStyle w:val="enumlev1"/>
        <w:rPr>
          <w:lang w:val="fr-FR"/>
        </w:rPr>
      </w:pPr>
      <w:r w:rsidRPr="00170497">
        <w:rPr>
          <w:lang w:val="fr-FR"/>
        </w:rPr>
        <w:t>•</w:t>
      </w:r>
      <w:r w:rsidRPr="00170497">
        <w:rPr>
          <w:lang w:val="fr-FR"/>
        </w:rPr>
        <w:tab/>
      </w:r>
      <w:r w:rsidRPr="00170497">
        <w:rPr>
          <w:b/>
          <w:bCs/>
          <w:lang w:val="fr-FR"/>
        </w:rPr>
        <w:t>&lt;resource&gt;</w:t>
      </w:r>
    </w:p>
    <w:p w14:paraId="270F4B96" w14:textId="05579B3E" w:rsidR="00E42D0A" w:rsidRPr="00170497" w:rsidRDefault="00E42D0A" w:rsidP="00E42D0A">
      <w:pPr>
        <w:rPr>
          <w:lang w:val="fr-FR"/>
        </w:rPr>
      </w:pPr>
      <w:r w:rsidRPr="00170497">
        <w:rPr>
          <w:lang w:val="fr-FR"/>
        </w:rPr>
        <w:t>Le segment &lt;resource&gt; contient une référence facultative à d</w:t>
      </w:r>
      <w:r w:rsidR="00AF172F">
        <w:rPr>
          <w:lang w:val="fr-FR"/>
        </w:rPr>
        <w:t>'</w:t>
      </w:r>
      <w:r w:rsidRPr="00170497">
        <w:rPr>
          <w:lang w:val="fr-FR"/>
        </w:rPr>
        <w:t>autres informations liées au segment &lt;info&gt; dans lequel il figure, sous la forme d</w:t>
      </w:r>
      <w:r w:rsidR="00AF172F">
        <w:rPr>
          <w:lang w:val="fr-FR"/>
        </w:rPr>
        <w:t>'</w:t>
      </w:r>
      <w:r w:rsidRPr="00170497">
        <w:rPr>
          <w:lang w:val="fr-FR"/>
        </w:rPr>
        <w:t>une ressource numérique, par exemple une image ou un fichier audio.</w:t>
      </w:r>
    </w:p>
    <w:p w14:paraId="10D391D6" w14:textId="77777777" w:rsidR="00E42D0A" w:rsidRPr="00170497" w:rsidRDefault="00E42D0A" w:rsidP="00E42D0A">
      <w:pPr>
        <w:pStyle w:val="enumlev1"/>
        <w:rPr>
          <w:lang w:val="fr-FR"/>
        </w:rPr>
      </w:pPr>
      <w:r w:rsidRPr="00170497">
        <w:rPr>
          <w:lang w:val="fr-FR"/>
        </w:rPr>
        <w:t>•</w:t>
      </w:r>
      <w:r w:rsidRPr="00170497">
        <w:rPr>
          <w:lang w:val="fr-FR"/>
        </w:rPr>
        <w:tab/>
      </w:r>
      <w:r w:rsidRPr="00170497">
        <w:rPr>
          <w:b/>
          <w:bCs/>
          <w:lang w:val="fr-FR"/>
        </w:rPr>
        <w:t>&lt;area&gt;</w:t>
      </w:r>
    </w:p>
    <w:p w14:paraId="1F8E7824" w14:textId="7E320BB0" w:rsidR="00E42D0A" w:rsidRPr="00170497" w:rsidRDefault="00E42D0A" w:rsidP="00E42D0A">
      <w:pPr>
        <w:rPr>
          <w:lang w:val="fr-FR"/>
        </w:rPr>
      </w:pPr>
      <w:r w:rsidRPr="00170497">
        <w:rPr>
          <w:lang w:val="fr-FR"/>
        </w:rPr>
        <w:t>Le segment &lt;area&gt; décrit une zone géographique à laquelle s</w:t>
      </w:r>
      <w:r w:rsidR="00AF172F">
        <w:rPr>
          <w:lang w:val="fr-FR"/>
        </w:rPr>
        <w:t>'</w:t>
      </w:r>
      <w:r w:rsidRPr="00170497">
        <w:rPr>
          <w:lang w:val="fr-FR"/>
        </w:rPr>
        <w:t>applique le segment &lt;info&gt; dans lequel il figure. La description peut prendre la forme d</w:t>
      </w:r>
      <w:r w:rsidR="00AF172F">
        <w:rPr>
          <w:lang w:val="fr-FR"/>
        </w:rPr>
        <w:t>'</w:t>
      </w:r>
      <w:r w:rsidRPr="00170497">
        <w:rPr>
          <w:lang w:val="fr-FR"/>
        </w:rPr>
        <w:t>un texte ou d</w:t>
      </w:r>
      <w:r w:rsidR="00AF172F">
        <w:rPr>
          <w:lang w:val="fr-FR"/>
        </w:rPr>
        <w:t>'</w:t>
      </w:r>
      <w:r w:rsidRPr="00170497">
        <w:rPr>
          <w:lang w:val="fr-FR"/>
        </w:rPr>
        <w:t>un code (par exemple un code postal), mais il est préférable d</w:t>
      </w:r>
      <w:r w:rsidR="00AF172F">
        <w:rPr>
          <w:lang w:val="fr-FR"/>
        </w:rPr>
        <w:t>'</w:t>
      </w:r>
      <w:r w:rsidRPr="00170497">
        <w:rPr>
          <w:lang w:val="fr-FR"/>
        </w:rPr>
        <w:t>utiliser des modèles géospatiaux (polygones et cercles) et une altitude ou un intervalle d</w:t>
      </w:r>
      <w:r w:rsidR="00AF172F">
        <w:rPr>
          <w:lang w:val="fr-FR"/>
        </w:rPr>
        <w:t>'</w:t>
      </w:r>
      <w:r w:rsidRPr="00170497">
        <w:rPr>
          <w:lang w:val="fr-FR"/>
        </w:rPr>
        <w:t>altitudes, exprimés sous la forme normalisée latitude/longitude/altitude conformément à un système géospatial spécifié.</w:t>
      </w:r>
    </w:p>
    <w:p w14:paraId="37A3B5CD" w14:textId="77777777" w:rsidR="00E42D0A" w:rsidRPr="00170497" w:rsidRDefault="00E42D0A" w:rsidP="00170497">
      <w:pPr>
        <w:pStyle w:val="FigureNo"/>
        <w:rPr>
          <w:lang w:val="fr-FR"/>
        </w:rPr>
      </w:pPr>
      <w:r w:rsidRPr="00170497">
        <w:rPr>
          <w:lang w:val="fr-FR"/>
        </w:rPr>
        <w:lastRenderedPageBreak/>
        <w:t>FIGURE 15</w:t>
      </w:r>
    </w:p>
    <w:p w14:paraId="1E824035" w14:textId="0E658A1B" w:rsidR="00E42D0A" w:rsidRPr="00170497" w:rsidRDefault="00E42D0A" w:rsidP="00E42D0A">
      <w:pPr>
        <w:pStyle w:val="Figuretitle"/>
        <w:rPr>
          <w:lang w:val="fr-FR"/>
        </w:rPr>
      </w:pPr>
      <w:r w:rsidRPr="00170497">
        <w:rPr>
          <w:lang w:val="fr-FR"/>
        </w:rPr>
        <w:t>Modèle d</w:t>
      </w:r>
      <w:r w:rsidR="00AF172F">
        <w:rPr>
          <w:lang w:val="fr-FR"/>
        </w:rPr>
        <w:t>'</w:t>
      </w:r>
      <w:r w:rsidRPr="00170497">
        <w:rPr>
          <w:lang w:val="fr-FR"/>
        </w:rPr>
        <w:t>objet documentaire</w:t>
      </w:r>
    </w:p>
    <w:p w14:paraId="05E5F6B7" w14:textId="77777777" w:rsidR="00E42D0A" w:rsidRPr="00170497" w:rsidRDefault="00E42D0A" w:rsidP="00E42D0A">
      <w:pPr>
        <w:pStyle w:val="Figure"/>
        <w:rPr>
          <w:lang w:val="fr-FR"/>
        </w:rPr>
      </w:pPr>
      <w:r w:rsidRPr="00170497">
        <w:rPr>
          <w:noProof/>
          <w:lang w:val="fr-FR"/>
        </w:rPr>
        <w:drawing>
          <wp:inline distT="0" distB="0" distL="0" distR="0" wp14:anchorId="3B07A377" wp14:editId="04AF2AA0">
            <wp:extent cx="4288609" cy="5479085"/>
            <wp:effectExtent l="0" t="0" r="0" b="7620"/>
            <wp:docPr id="1802820988" name="Picture 1802820988" descr="FIGURE 15 shows Modèle d'objet documentai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0988" name="Picture 1802820988" descr="FIGURE 15 shows Modèle d'objet documentaire&#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861" b="1494"/>
                    <a:stretch/>
                  </pic:blipFill>
                  <pic:spPr bwMode="auto">
                    <a:xfrm>
                      <a:off x="0" y="0"/>
                      <a:ext cx="4304869" cy="5499858"/>
                    </a:xfrm>
                    <a:prstGeom prst="rect">
                      <a:avLst/>
                    </a:prstGeom>
                    <a:noFill/>
                    <a:ln>
                      <a:noFill/>
                    </a:ln>
                    <a:extLst>
                      <a:ext uri="{53640926-AAD7-44D8-BBD7-CCE9431645EC}">
                        <a14:shadowObscured xmlns:a14="http://schemas.microsoft.com/office/drawing/2010/main"/>
                      </a:ext>
                    </a:extLst>
                  </pic:spPr>
                </pic:pic>
              </a:graphicData>
            </a:graphic>
          </wp:inline>
        </w:drawing>
      </w:r>
    </w:p>
    <w:p w14:paraId="62368C91" w14:textId="27141FD7" w:rsidR="00E42D0A" w:rsidRPr="00170497" w:rsidRDefault="00E42D0A" w:rsidP="00E42D0A">
      <w:pPr>
        <w:pStyle w:val="Note"/>
        <w:rPr>
          <w:lang w:val="fr-FR"/>
        </w:rPr>
      </w:pPr>
      <w:r w:rsidRPr="00170497">
        <w:rPr>
          <w:lang w:val="fr-FR"/>
        </w:rPr>
        <w:t xml:space="preserve">NOTE – Sur </w:t>
      </w:r>
      <w:r w:rsidRPr="00BC1DF4">
        <w:rPr>
          <w:lang w:val="fr-FR"/>
        </w:rPr>
        <w:t xml:space="preserve">la </w:t>
      </w:r>
      <w:r w:rsidR="008A3B78" w:rsidRPr="00BC1DF4">
        <w:rPr>
          <w:lang w:val="fr-FR"/>
        </w:rPr>
        <w:t>F</w:t>
      </w:r>
      <w:r w:rsidRPr="00BC1DF4">
        <w:rPr>
          <w:lang w:val="fr-FR"/>
        </w:rPr>
        <w:t>igure ci</w:t>
      </w:r>
      <w:r w:rsidRPr="00170497">
        <w:rPr>
          <w:lang w:val="fr-FR"/>
        </w:rPr>
        <w:t xml:space="preserve">-dessus, les éléments en </w:t>
      </w:r>
      <w:r w:rsidRPr="00170497">
        <w:rPr>
          <w:b/>
          <w:bCs/>
          <w:lang w:val="fr-FR"/>
        </w:rPr>
        <w:t>caractères gras</w:t>
      </w:r>
      <w:r w:rsidRPr="00170497">
        <w:rPr>
          <w:lang w:val="fr-FR"/>
        </w:rPr>
        <w:t xml:space="preserve"> sont obligatoires; les éléments en caractères italiques ont des valeurs par défaut qui seront utilisées si l</w:t>
      </w:r>
      <w:r w:rsidR="00AF172F">
        <w:rPr>
          <w:lang w:val="fr-FR"/>
        </w:rPr>
        <w:t>'</w:t>
      </w:r>
      <w:r w:rsidRPr="00170497">
        <w:rPr>
          <w:lang w:val="fr-FR"/>
        </w:rPr>
        <w:t>élément est absent; les astérisques (*) indiquent que plusieurs instances sont permises.</w:t>
      </w:r>
    </w:p>
    <w:p w14:paraId="61BB7875" w14:textId="77777777" w:rsidR="00E42D0A" w:rsidRPr="00170497" w:rsidRDefault="00E42D0A" w:rsidP="00E42D0A">
      <w:pPr>
        <w:pStyle w:val="Heading1"/>
        <w:rPr>
          <w:lang w:val="fr-FR"/>
        </w:rPr>
      </w:pPr>
      <w:bookmarkStart w:id="68" w:name="_Toc207374249"/>
      <w:r w:rsidRPr="00170497">
        <w:rPr>
          <w:lang w:val="fr-FR"/>
        </w:rPr>
        <w:t>3</w:t>
      </w:r>
      <w:r w:rsidRPr="00170497">
        <w:rPr>
          <w:lang w:val="fr-FR"/>
        </w:rPr>
        <w:tab/>
        <w:t>Références</w:t>
      </w:r>
      <w:bookmarkEnd w:id="68"/>
    </w:p>
    <w:p w14:paraId="7008FBEA" w14:textId="1E90D5FE" w:rsidR="00E42D0A" w:rsidRPr="00170497" w:rsidRDefault="00E42D0A" w:rsidP="00E42D0A">
      <w:pPr>
        <w:pStyle w:val="Reftext"/>
        <w:rPr>
          <w:lang w:val="fr-FR"/>
        </w:rPr>
      </w:pPr>
      <w:r w:rsidRPr="00170497">
        <w:rPr>
          <w:lang w:val="fr-FR"/>
        </w:rPr>
        <w:t>[1]</w:t>
      </w:r>
      <w:r w:rsidRPr="00170497">
        <w:rPr>
          <w:lang w:val="fr-FR"/>
        </w:rPr>
        <w:tab/>
        <w:t>Recommandation UIT-T X.1303</w:t>
      </w:r>
      <w:r w:rsidRPr="00170497">
        <w:rPr>
          <w:i/>
          <w:iCs/>
          <w:lang w:val="fr-FR"/>
        </w:rPr>
        <w:t>bis</w:t>
      </w:r>
      <w:r w:rsidRPr="00170497">
        <w:rPr>
          <w:lang w:val="fr-FR"/>
        </w:rPr>
        <w:t>, «Protocole d</w:t>
      </w:r>
      <w:r w:rsidR="00AF172F">
        <w:rPr>
          <w:lang w:val="fr-FR"/>
        </w:rPr>
        <w:t>'</w:t>
      </w:r>
      <w:r w:rsidRPr="00170497">
        <w:rPr>
          <w:lang w:val="fr-FR"/>
        </w:rPr>
        <w:t>alerte commun (CAP 1.2)», mars 2014.</w:t>
      </w:r>
    </w:p>
    <w:bookmarkEnd w:id="40"/>
    <w:p w14:paraId="66B49CED" w14:textId="77777777" w:rsidR="00E42D0A" w:rsidRPr="00170497" w:rsidRDefault="00E42D0A" w:rsidP="00E42D0A">
      <w:pPr>
        <w:pStyle w:val="Line"/>
        <w:rPr>
          <w:lang w:val="fr-FR"/>
        </w:rPr>
      </w:pPr>
    </w:p>
    <w:sectPr w:rsidR="00E42D0A" w:rsidRPr="00170497" w:rsidSect="00E42D0A">
      <w:headerReference w:type="even" r:id="rId44"/>
      <w:headerReference w:type="default" r:id="rId45"/>
      <w:footerReference w:type="default" r:id="rId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B817E" w14:textId="77777777" w:rsidR="00E42D0A" w:rsidRDefault="00E42D0A">
      <w:r>
        <w:separator/>
      </w:r>
    </w:p>
  </w:endnote>
  <w:endnote w:type="continuationSeparator" w:id="0">
    <w:p w14:paraId="3FB53043" w14:textId="77777777" w:rsidR="00E42D0A" w:rsidRDefault="00E42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121DC" w14:textId="77777777" w:rsidR="00E42D0A" w:rsidRDefault="00E42D0A">
    <w:pPr>
      <w:pStyle w:val="Footer"/>
    </w:pPr>
    <w:r>
      <w:drawing>
        <wp:anchor distT="0" distB="0" distL="0" distR="0" simplePos="0" relativeHeight="251655680" behindDoc="0" locked="0" layoutInCell="1" allowOverlap="1" wp14:anchorId="2CA32F50" wp14:editId="0B5ADE84">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F20DB" w14:textId="380A671C" w:rsidR="00E42D0A" w:rsidRDefault="00E42D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3E907" w14:textId="77777777" w:rsidR="00E42D0A" w:rsidRDefault="00E42D0A">
      <w:r>
        <w:separator/>
      </w:r>
    </w:p>
  </w:footnote>
  <w:footnote w:type="continuationSeparator" w:id="0">
    <w:p w14:paraId="65368C48" w14:textId="77777777" w:rsidR="00E42D0A" w:rsidRDefault="00E42D0A">
      <w:r>
        <w:continuationSeparator/>
      </w:r>
    </w:p>
  </w:footnote>
  <w:footnote w:id="1">
    <w:p w14:paraId="1B1522C4" w14:textId="74FFD30D" w:rsidR="00E42D0A" w:rsidRPr="0085258A" w:rsidRDefault="00E42D0A" w:rsidP="00E42D0A">
      <w:pPr>
        <w:pStyle w:val="FootnoteText"/>
        <w:ind w:left="794" w:hanging="794"/>
        <w:rPr>
          <w:lang w:val="fr-CH"/>
        </w:rPr>
      </w:pPr>
      <w:r w:rsidRPr="00395E21">
        <w:rPr>
          <w:rStyle w:val="FootnoteReference"/>
        </w:rPr>
        <w:footnoteRef/>
      </w:r>
      <w:r w:rsidRPr="0085258A">
        <w:rPr>
          <w:lang w:val="fr-CH"/>
        </w:rPr>
        <w:tab/>
        <w:t>US Code of Federal Regulations, Titre 47, Partie 11, Système d</w:t>
      </w:r>
      <w:r w:rsidR="00AF172F">
        <w:rPr>
          <w:lang w:val="fr-CH"/>
        </w:rPr>
        <w:t>'</w:t>
      </w:r>
      <w:r w:rsidRPr="0085258A">
        <w:rPr>
          <w:lang w:val="fr-CH"/>
        </w:rPr>
        <w:t>alerte en</w:t>
      </w:r>
      <w:r w:rsidRPr="003D39C3">
        <w:rPr>
          <w:lang w:val="fr-CH"/>
        </w:rPr>
        <w:t xml:space="preserve"> ca</w:t>
      </w:r>
      <w:r w:rsidRPr="0085258A">
        <w:rPr>
          <w:lang w:val="fr-CH"/>
        </w:rPr>
        <w:t>s d</w:t>
      </w:r>
      <w:r w:rsidR="00AF172F">
        <w:rPr>
          <w:lang w:val="fr-CH"/>
        </w:rPr>
        <w:t>'</w:t>
      </w:r>
      <w:r w:rsidRPr="0085258A">
        <w:rPr>
          <w:lang w:val="fr-CH"/>
        </w:rPr>
        <w:t>urgence (EAS).</w:t>
      </w:r>
    </w:p>
  </w:footnote>
  <w:footnote w:id="2">
    <w:p w14:paraId="14E38901" w14:textId="77777777" w:rsidR="00E42D0A" w:rsidRPr="00E42D0A" w:rsidRDefault="00E42D0A" w:rsidP="00E42D0A">
      <w:pPr>
        <w:pStyle w:val="FootnoteText"/>
        <w:rPr>
          <w:lang w:val="fr-FR"/>
        </w:rPr>
      </w:pPr>
      <w:r w:rsidRPr="00033332">
        <w:rPr>
          <w:rStyle w:val="FootnoteReference"/>
        </w:rPr>
        <w:footnoteRef/>
      </w:r>
      <w:r w:rsidRPr="0085258A">
        <w:rPr>
          <w:lang w:val="fr-CH"/>
        </w:rPr>
        <w:tab/>
        <w:t xml:space="preserve">La spécification américaine pour </w:t>
      </w:r>
      <w:r>
        <w:rPr>
          <w:lang w:val="fr-CH"/>
        </w:rPr>
        <w:t>le</w:t>
      </w:r>
      <w:r w:rsidRPr="0085258A">
        <w:rPr>
          <w:lang w:val="fr-CH"/>
        </w:rPr>
        <w:t xml:space="preserve"> profil CAP</w:t>
      </w:r>
      <w:r>
        <w:rPr>
          <w:lang w:val="fr-CH"/>
        </w:rPr>
        <w:t xml:space="preserve"> des États-Unis</w:t>
      </w:r>
      <w:r w:rsidRPr="0085258A">
        <w:rPr>
          <w:lang w:val="fr-CH"/>
        </w:rPr>
        <w:t xml:space="preserve"> peut être consultée dans </w:t>
      </w:r>
      <w:r>
        <w:rPr>
          <w:lang w:val="fr-CH"/>
        </w:rPr>
        <w:t>«</w:t>
      </w:r>
      <w:r w:rsidRPr="0085258A">
        <w:rPr>
          <w:lang w:val="fr-CH"/>
        </w:rPr>
        <w:t>Common Alerting Protocol, v.1.2 USA Integrated Public Alert and Warning System Profile Version 1</w:t>
      </w:r>
      <w:r>
        <w:rPr>
          <w:lang w:val="fr-CH"/>
        </w:rPr>
        <w:t>.</w:t>
      </w:r>
      <w:r w:rsidRPr="0085258A">
        <w:rPr>
          <w:lang w:val="fr-CH"/>
        </w:rPr>
        <w:t>0, Committee Specification 01, Organization for the Advancement of Structured Information Standards (OASIS)</w:t>
      </w:r>
      <w:r>
        <w:rPr>
          <w:lang w:val="fr-CH"/>
        </w:rPr>
        <w:t>»</w:t>
      </w:r>
      <w:r w:rsidRPr="0085258A">
        <w:rPr>
          <w:lang w:val="fr-CH"/>
        </w:rPr>
        <w:t>, 13</w:t>
      </w:r>
      <w:r>
        <w:rPr>
          <w:lang w:val="fr-CH"/>
        </w:rPr>
        <w:t> </w:t>
      </w:r>
      <w:r w:rsidRPr="0085258A">
        <w:rPr>
          <w:lang w:val="fr-CH"/>
        </w:rPr>
        <w:t xml:space="preserve">octobre 2009. </w:t>
      </w:r>
      <w:r w:rsidRPr="00E42D0A">
        <w:rPr>
          <w:lang w:val="fr-FR"/>
        </w:rPr>
        <w:t>Des orientations concernant la traduction des messages CAP en alertes au format EAS (SAME) sont données dans «ECIG Recommendations for a CAP EAS Implementation Guide, EAS CAP Industry Group ECIG EAS-CAP Implementation Guide Subcommittee Version 1.0», 17 mai 2010.</w:t>
      </w:r>
    </w:p>
  </w:footnote>
  <w:footnote w:id="3">
    <w:p w14:paraId="780BAFFF" w14:textId="3EAD690A" w:rsidR="00E42D0A" w:rsidRPr="00E42D0A" w:rsidRDefault="00E42D0A" w:rsidP="00E42D0A">
      <w:pPr>
        <w:pStyle w:val="FootnoteText"/>
        <w:rPr>
          <w:lang w:val="fr-FR"/>
        </w:rPr>
      </w:pPr>
      <w:r w:rsidRPr="00033332">
        <w:rPr>
          <w:rStyle w:val="FootnoteReference"/>
        </w:rPr>
        <w:footnoteRef/>
      </w:r>
      <w:r w:rsidRPr="00E42D0A">
        <w:rPr>
          <w:lang w:val="fr-FR"/>
        </w:rPr>
        <w:tab/>
        <w:t>Voir le Profil canadien du Protocole d</w:t>
      </w:r>
      <w:r w:rsidR="00AF172F">
        <w:rPr>
          <w:lang w:val="fr-FR"/>
        </w:rPr>
        <w:t>'</w:t>
      </w:r>
      <w:r w:rsidRPr="00E42D0A">
        <w:rPr>
          <w:lang w:val="fr-FR"/>
        </w:rPr>
        <w:t>alerte commun CAP-CP, CAP-CP 1.0, Comité des spécifications (SC), Cadres supérieurs responsables de la gestion des urgences (SOREM). Des directives spécifiques sur la mise en œuvre de la diffusion sont fournies dans le Système national d</w:t>
      </w:r>
      <w:r w:rsidR="00AF172F">
        <w:rPr>
          <w:lang w:val="fr-FR"/>
        </w:rPr>
        <w:t>'</w:t>
      </w:r>
      <w:r w:rsidRPr="00E42D0A">
        <w:rPr>
          <w:lang w:val="fr-FR"/>
        </w:rPr>
        <w:t>alertes au public: Version 2.1 des Directives sur la présentation uniforme, version 2.0, Groupe de travail fédéral, provincial et territorial sur les alertes au public des cadres supérieurs responsables de la gestion des urgences.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519E6" w14:textId="77777777" w:rsidR="00E42D0A" w:rsidRDefault="00E42D0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E42D0A" w:rsidRPr="00A239D1" w14:paraId="42342D3B" w14:textId="77777777" w:rsidTr="0019307B">
      <w:tc>
        <w:tcPr>
          <w:tcW w:w="4634" w:type="dxa"/>
          <w:vAlign w:val="center"/>
        </w:tcPr>
        <w:p w14:paraId="1A35A506" w14:textId="77777777" w:rsidR="00E42D0A" w:rsidRPr="005B0371" w:rsidRDefault="00E42D0A"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708A87B" w14:textId="77777777" w:rsidR="00E42D0A" w:rsidRPr="00260B24" w:rsidRDefault="00E42D0A"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w:t>
          </w:r>
          <w:proofErr w:type="spellStart"/>
          <w:r>
            <w:rPr>
              <w:rFonts w:asciiTheme="minorBidi" w:hAnsiTheme="minorBidi"/>
              <w:b/>
              <w:spacing w:val="4"/>
              <w:szCs w:val="24"/>
            </w:rPr>
            <w:t>i</w:t>
          </w:r>
          <w:r w:rsidRPr="00260B24">
            <w:rPr>
              <w:rFonts w:asciiTheme="minorBidi" w:hAnsiTheme="minorBidi"/>
              <w:b/>
              <w:spacing w:val="4"/>
              <w:szCs w:val="24"/>
            </w:rPr>
            <w:t>nternational</w:t>
          </w:r>
          <w:r>
            <w:rPr>
              <w:rFonts w:asciiTheme="minorBidi" w:hAnsiTheme="minorBidi"/>
              <w:b/>
              <w:spacing w:val="4"/>
              <w:szCs w:val="24"/>
            </w:rPr>
            <w:t>e</w:t>
          </w:r>
          <w:proofErr w:type="spellEnd"/>
          <w:r w:rsidRPr="00260B24">
            <w:rPr>
              <w:rFonts w:asciiTheme="minorBidi" w:hAnsiTheme="minorBidi"/>
              <w:b/>
              <w:spacing w:val="4"/>
              <w:szCs w:val="24"/>
            </w:rPr>
            <w:t xml:space="preserve"> </w:t>
          </w:r>
          <w:r>
            <w:rPr>
              <w:rFonts w:asciiTheme="minorBidi" w:hAnsiTheme="minorBidi"/>
              <w:b/>
              <w:spacing w:val="4"/>
              <w:szCs w:val="24"/>
            </w:rPr>
            <w:t xml:space="preserve">des </w:t>
          </w:r>
          <w:proofErr w:type="spellStart"/>
          <w:r>
            <w:rPr>
              <w:rFonts w:asciiTheme="minorBidi" w:hAnsiTheme="minorBidi"/>
              <w:b/>
              <w:spacing w:val="4"/>
              <w:szCs w:val="24"/>
            </w:rPr>
            <w:t>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roofErr w:type="spellEnd"/>
        </w:p>
      </w:tc>
    </w:tr>
    <w:tr w:rsidR="00E42D0A" w:rsidRPr="00A239D1" w14:paraId="1525EEB8" w14:textId="77777777" w:rsidTr="0019307B">
      <w:tc>
        <w:tcPr>
          <w:tcW w:w="4634" w:type="dxa"/>
          <w:vAlign w:val="center"/>
        </w:tcPr>
        <w:p w14:paraId="66B81343" w14:textId="77777777" w:rsidR="00E42D0A" w:rsidRPr="00260B24" w:rsidRDefault="00E42D0A"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roofErr w:type="spellEnd"/>
        </w:p>
      </w:tc>
      <w:tc>
        <w:tcPr>
          <w:tcW w:w="5998" w:type="dxa"/>
          <w:vAlign w:val="center"/>
        </w:tcPr>
        <w:p w14:paraId="3EC7E195" w14:textId="77777777" w:rsidR="00E42D0A" w:rsidRPr="00260B24" w:rsidRDefault="00E42D0A"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r</w:t>
          </w:r>
          <w:r w:rsidRPr="00260B24">
            <w:rPr>
              <w:rFonts w:asciiTheme="minorBidi" w:hAnsiTheme="minorBidi"/>
              <w:spacing w:val="4"/>
              <w:szCs w:val="24"/>
            </w:rPr>
            <w:t>adiocommunication</w:t>
          </w:r>
          <w:r>
            <w:rPr>
              <w:rFonts w:asciiTheme="minorBidi" w:hAnsiTheme="minorBidi"/>
              <w:spacing w:val="4"/>
              <w:szCs w:val="24"/>
            </w:rPr>
            <w:t>s</w:t>
          </w:r>
        </w:p>
      </w:tc>
    </w:tr>
  </w:tbl>
  <w:p w14:paraId="6B43B74C" w14:textId="77777777" w:rsidR="00E42D0A" w:rsidRDefault="00E42D0A" w:rsidP="004A6FEB">
    <w:pPr>
      <w:pStyle w:val="Header"/>
    </w:pPr>
    <w:r>
      <w:rPr>
        <w:rFonts w:ascii="Arial Black" w:hAnsi="Arial Black" w:cs="Arial"/>
        <w:noProof/>
        <w:sz w:val="32"/>
        <w:szCs w:val="32"/>
      </w:rPr>
      <w:drawing>
        <wp:anchor distT="0" distB="0" distL="114300" distR="114300" simplePos="0" relativeHeight="251656704" behindDoc="0" locked="0" layoutInCell="1" allowOverlap="1" wp14:anchorId="0C3FDB7E" wp14:editId="08D417D1">
          <wp:simplePos x="0" y="0"/>
          <wp:positionH relativeFrom="column">
            <wp:posOffset>-358302</wp:posOffset>
          </wp:positionH>
          <wp:positionV relativeFrom="paragraph">
            <wp:posOffset>-534670</wp:posOffset>
          </wp:positionV>
          <wp:extent cx="1945758" cy="414616"/>
          <wp:effectExtent l="0" t="0" r="0" b="0"/>
          <wp:wrapNone/>
          <wp:docPr id="5" name="Picture 5" descr="ITUPub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7728" behindDoc="0" locked="0" layoutInCell="1" allowOverlap="1" wp14:anchorId="4BA25264" wp14:editId="0E282475">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F47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FDBD021" w14:textId="77777777" w:rsidR="00E42D0A" w:rsidRDefault="00E42D0A" w:rsidP="004A6FEB">
    <w:pPr>
      <w:pStyle w:val="Header"/>
      <w:ind w:right="360"/>
      <w:jc w:val="both"/>
    </w:pPr>
    <w:r>
      <w:rPr>
        <w:noProof/>
      </w:rPr>
      <mc:AlternateContent>
        <mc:Choice Requires="wpg">
          <w:drawing>
            <wp:anchor distT="0" distB="0" distL="114300" distR="114300" simplePos="0" relativeHeight="251658752" behindDoc="0" locked="0" layoutInCell="1" allowOverlap="1" wp14:anchorId="7BE7EF30" wp14:editId="0BCFFFB3">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FEFAD" id="docshapegroup6" o:spid="_x0000_s1026" alt="&quot;&quot;" style="position:absolute;margin-left:0;margin-top:94.2pt;width:595.3pt;height:18.6pt;z-index:25165875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2840" w14:textId="7B2D2570" w:rsidR="00E42D0A" w:rsidRPr="00D72623" w:rsidRDefault="00E42D0A"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36252">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A36252">
      <w:rPr>
        <w:b/>
        <w:bCs/>
        <w:noProof/>
        <w:lang w:val="en-US"/>
      </w:rPr>
      <w:t>UIT-R  BT.1774-3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5A64B" w14:textId="01D81756" w:rsidR="00E42D0A" w:rsidRDefault="00E42D0A">
    <w:pPr>
      <w:pStyle w:val="Header"/>
    </w:pPr>
    <w:r>
      <w:tab/>
    </w:r>
    <w:r>
      <w:rPr>
        <w:b/>
        <w:bCs/>
      </w:rPr>
      <w:fldChar w:fldCharType="begin"/>
    </w:r>
    <w:r>
      <w:rPr>
        <w:b/>
        <w:bCs/>
      </w:rPr>
      <w:instrText xml:space="preserve"> DOCPROPERTY "Header" \* MERGEFORMAT </w:instrText>
    </w:r>
    <w:r>
      <w:rPr>
        <w:b/>
        <w:bCs/>
      </w:rPr>
      <w:fldChar w:fldCharType="separate"/>
    </w:r>
    <w:r w:rsidR="00A3625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6252">
      <w:rPr>
        <w:b/>
        <w:bCs/>
        <w:noProof/>
      </w:rPr>
      <w:t>UIT-R  BT.1774-3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46D30" w14:textId="24D32EBA"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A36252" w:rsidRPr="00A3625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36252">
      <w:rPr>
        <w:b/>
        <w:bCs/>
        <w:noProof/>
        <w:lang w:val="en-US"/>
      </w:rPr>
      <w:t>UIT-R  BT.1774-3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C542" w14:textId="66B3BC78" w:rsidR="00607D68" w:rsidRDefault="00607D68">
    <w:pPr>
      <w:pStyle w:val="Header"/>
    </w:pPr>
    <w:r>
      <w:tab/>
    </w:r>
    <w:fldSimple w:instr=" DOCPROPERTY &quot;Header&quot; \* MERGEFORMAT ">
      <w:r w:rsidR="00A36252" w:rsidRPr="00A3625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36252">
      <w:rPr>
        <w:b/>
        <w:bCs/>
        <w:noProof/>
      </w:rPr>
      <w:t>UIT-R  BT.1774-3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7510"/>
    <w:multiLevelType w:val="hybridMultilevel"/>
    <w:tmpl w:val="3B9A080C"/>
    <w:lvl w:ilvl="0" w:tplc="46382A1E">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991186D"/>
    <w:multiLevelType w:val="multilevel"/>
    <w:tmpl w:val="89AA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C18D7"/>
    <w:multiLevelType w:val="multilevel"/>
    <w:tmpl w:val="B304125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7BB05025"/>
    <w:multiLevelType w:val="hybridMultilevel"/>
    <w:tmpl w:val="3D6E0292"/>
    <w:lvl w:ilvl="0" w:tplc="964C701C">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C215E88"/>
    <w:multiLevelType w:val="multilevel"/>
    <w:tmpl w:val="8B081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300738">
    <w:abstractNumId w:val="1"/>
  </w:num>
  <w:num w:numId="2" w16cid:durableId="1921281976">
    <w:abstractNumId w:val="4"/>
  </w:num>
  <w:num w:numId="3" w16cid:durableId="1292395912">
    <w:abstractNumId w:val="0"/>
  </w:num>
  <w:num w:numId="4" w16cid:durableId="1883052820">
    <w:abstractNumId w:val="3"/>
  </w:num>
  <w:num w:numId="5" w16cid:durableId="1600946106">
    <w:abstractNumId w:val="5"/>
  </w:num>
  <w:num w:numId="6" w16cid:durableId="11617756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D0A"/>
    <w:rsid w:val="00005F66"/>
    <w:rsid w:val="00042974"/>
    <w:rsid w:val="00141B39"/>
    <w:rsid w:val="00170497"/>
    <w:rsid w:val="00191B72"/>
    <w:rsid w:val="00217EBF"/>
    <w:rsid w:val="00226026"/>
    <w:rsid w:val="00242AEE"/>
    <w:rsid w:val="002B21B6"/>
    <w:rsid w:val="002B4139"/>
    <w:rsid w:val="002C4787"/>
    <w:rsid w:val="002D76C4"/>
    <w:rsid w:val="00357BF3"/>
    <w:rsid w:val="0039236D"/>
    <w:rsid w:val="003D65E9"/>
    <w:rsid w:val="0040322B"/>
    <w:rsid w:val="00427ED3"/>
    <w:rsid w:val="00472D16"/>
    <w:rsid w:val="00472D3B"/>
    <w:rsid w:val="00481832"/>
    <w:rsid w:val="0052529D"/>
    <w:rsid w:val="005B5F32"/>
    <w:rsid w:val="00603488"/>
    <w:rsid w:val="00607D68"/>
    <w:rsid w:val="007468DA"/>
    <w:rsid w:val="008335BF"/>
    <w:rsid w:val="008A3B78"/>
    <w:rsid w:val="008E25F0"/>
    <w:rsid w:val="008F09D3"/>
    <w:rsid w:val="00996BF6"/>
    <w:rsid w:val="009D0C1E"/>
    <w:rsid w:val="009E00A8"/>
    <w:rsid w:val="00A36252"/>
    <w:rsid w:val="00A4385E"/>
    <w:rsid w:val="00A6617B"/>
    <w:rsid w:val="00AB0DC8"/>
    <w:rsid w:val="00AF172F"/>
    <w:rsid w:val="00AF599C"/>
    <w:rsid w:val="00B44E24"/>
    <w:rsid w:val="00BB7BC2"/>
    <w:rsid w:val="00BC1DF4"/>
    <w:rsid w:val="00C71FF4"/>
    <w:rsid w:val="00D137A6"/>
    <w:rsid w:val="00D40204"/>
    <w:rsid w:val="00D5127F"/>
    <w:rsid w:val="00D74BA7"/>
    <w:rsid w:val="00DC2B47"/>
    <w:rsid w:val="00DF4176"/>
    <w:rsid w:val="00E026E5"/>
    <w:rsid w:val="00E05B25"/>
    <w:rsid w:val="00E42D0A"/>
    <w:rsid w:val="00E46BE8"/>
    <w:rsid w:val="00E85345"/>
    <w:rsid w:val="00E91290"/>
    <w:rsid w:val="00ED45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DA54E9"/>
  <w15:docId w15:val="{801881CE-CAEF-4A6F-9949-86BD40645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2D0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E42D0A"/>
    <w:pPr>
      <w:keepNext/>
      <w:keepLines/>
      <w:spacing w:before="480"/>
      <w:ind w:left="794" w:hanging="794"/>
      <w:outlineLvl w:val="0"/>
    </w:pPr>
    <w:rPr>
      <w:b/>
    </w:rPr>
  </w:style>
  <w:style w:type="paragraph" w:styleId="Heading2">
    <w:name w:val="heading 2"/>
    <w:basedOn w:val="Heading1"/>
    <w:next w:val="Normal"/>
    <w:link w:val="Heading2Char"/>
    <w:qFormat/>
    <w:rsid w:val="00E42D0A"/>
    <w:pPr>
      <w:spacing w:before="320"/>
      <w:outlineLvl w:val="1"/>
    </w:pPr>
  </w:style>
  <w:style w:type="paragraph" w:styleId="Heading3">
    <w:name w:val="heading 3"/>
    <w:basedOn w:val="Heading1"/>
    <w:next w:val="Normal"/>
    <w:link w:val="Heading3Char"/>
    <w:qFormat/>
    <w:rsid w:val="00E42D0A"/>
    <w:pPr>
      <w:spacing w:before="200"/>
      <w:outlineLvl w:val="2"/>
    </w:pPr>
  </w:style>
  <w:style w:type="paragraph" w:styleId="Heading4">
    <w:name w:val="heading 4"/>
    <w:basedOn w:val="Heading3"/>
    <w:next w:val="Normal"/>
    <w:link w:val="Heading4Char"/>
    <w:qFormat/>
    <w:rsid w:val="00E42D0A"/>
    <w:pPr>
      <w:tabs>
        <w:tab w:val="clear" w:pos="794"/>
        <w:tab w:val="left" w:pos="992"/>
      </w:tabs>
      <w:ind w:left="992" w:hanging="992"/>
      <w:outlineLvl w:val="3"/>
    </w:pPr>
  </w:style>
  <w:style w:type="paragraph" w:styleId="Heading5">
    <w:name w:val="heading 5"/>
    <w:basedOn w:val="Heading4"/>
    <w:next w:val="Normal"/>
    <w:link w:val="Heading5Char"/>
    <w:qFormat/>
    <w:rsid w:val="00E42D0A"/>
    <w:pPr>
      <w:outlineLvl w:val="4"/>
    </w:pPr>
  </w:style>
  <w:style w:type="paragraph" w:styleId="Heading6">
    <w:name w:val="heading 6"/>
    <w:basedOn w:val="Heading4"/>
    <w:next w:val="Normal"/>
    <w:link w:val="Heading6Char"/>
    <w:qFormat/>
    <w:rsid w:val="00E42D0A"/>
    <w:pPr>
      <w:tabs>
        <w:tab w:val="clear" w:pos="992"/>
        <w:tab w:val="clear" w:pos="1191"/>
      </w:tabs>
      <w:ind w:left="1588" w:hanging="1588"/>
      <w:outlineLvl w:val="5"/>
    </w:pPr>
  </w:style>
  <w:style w:type="paragraph" w:styleId="Heading7">
    <w:name w:val="heading 7"/>
    <w:basedOn w:val="Heading6"/>
    <w:next w:val="Normal"/>
    <w:link w:val="Heading7Char"/>
    <w:qFormat/>
    <w:rsid w:val="00E42D0A"/>
    <w:pPr>
      <w:outlineLvl w:val="6"/>
    </w:pPr>
  </w:style>
  <w:style w:type="paragraph" w:styleId="Heading8">
    <w:name w:val="heading 8"/>
    <w:basedOn w:val="Heading6"/>
    <w:next w:val="Normal"/>
    <w:link w:val="Heading8Char"/>
    <w:qFormat/>
    <w:rsid w:val="00E42D0A"/>
    <w:pPr>
      <w:outlineLvl w:val="7"/>
    </w:pPr>
  </w:style>
  <w:style w:type="paragraph" w:styleId="Heading9">
    <w:name w:val="heading 9"/>
    <w:basedOn w:val="Heading6"/>
    <w:next w:val="Normal"/>
    <w:link w:val="Heading9Char"/>
    <w:qFormat/>
    <w:rsid w:val="00E42D0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42D0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42D0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42D0A"/>
  </w:style>
  <w:style w:type="paragraph" w:customStyle="1" w:styleId="Headingb">
    <w:name w:val="Heading_b"/>
    <w:basedOn w:val="Heading3"/>
    <w:next w:val="Normal"/>
    <w:rsid w:val="00E42D0A"/>
    <w:pPr>
      <w:spacing w:before="160"/>
      <w:ind w:left="0" w:firstLine="0"/>
      <w:outlineLvl w:val="9"/>
    </w:pPr>
  </w:style>
  <w:style w:type="paragraph" w:customStyle="1" w:styleId="Headingi">
    <w:name w:val="Heading_i"/>
    <w:basedOn w:val="Heading3"/>
    <w:next w:val="Normal"/>
    <w:rsid w:val="00E42D0A"/>
    <w:pPr>
      <w:spacing w:before="160"/>
      <w:ind w:left="0" w:firstLine="0"/>
    </w:pPr>
    <w:rPr>
      <w:b w:val="0"/>
      <w:i/>
    </w:rPr>
  </w:style>
  <w:style w:type="character" w:customStyle="1" w:styleId="href">
    <w:name w:val="href"/>
    <w:basedOn w:val="DefaultParagraphFont"/>
    <w:rsid w:val="00E42D0A"/>
  </w:style>
  <w:style w:type="paragraph" w:customStyle="1" w:styleId="enumlev1">
    <w:name w:val="enumlev1"/>
    <w:basedOn w:val="Normal"/>
    <w:link w:val="enumlev1Char"/>
    <w:qFormat/>
    <w:rsid w:val="00E42D0A"/>
    <w:pPr>
      <w:spacing w:before="80"/>
      <w:ind w:left="794" w:hanging="794"/>
    </w:pPr>
  </w:style>
  <w:style w:type="paragraph" w:customStyle="1" w:styleId="enumlev2">
    <w:name w:val="enumlev2"/>
    <w:basedOn w:val="enumlev1"/>
    <w:link w:val="enumlev2Char"/>
    <w:rsid w:val="00E42D0A"/>
    <w:pPr>
      <w:ind w:left="1191" w:hanging="397"/>
    </w:pPr>
  </w:style>
  <w:style w:type="paragraph" w:customStyle="1" w:styleId="enumlev3">
    <w:name w:val="enumlev3"/>
    <w:basedOn w:val="enumlev2"/>
    <w:rsid w:val="00E42D0A"/>
    <w:pPr>
      <w:ind w:left="1588"/>
    </w:pPr>
  </w:style>
  <w:style w:type="paragraph" w:customStyle="1" w:styleId="Normalaftertitle">
    <w:name w:val="Normal_after_title"/>
    <w:basedOn w:val="Normal"/>
    <w:next w:val="Normal"/>
    <w:link w:val="NormalaftertitleChar"/>
    <w:qFormat/>
    <w:rsid w:val="00E42D0A"/>
    <w:pPr>
      <w:spacing w:before="320"/>
    </w:pPr>
  </w:style>
  <w:style w:type="paragraph" w:customStyle="1" w:styleId="Note">
    <w:name w:val="Note"/>
    <w:basedOn w:val="Normal"/>
    <w:link w:val="NoteChar"/>
    <w:qFormat/>
    <w:rsid w:val="00E42D0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42D0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42D0A"/>
    <w:pPr>
      <w:spacing w:before="240"/>
    </w:pPr>
    <w:rPr>
      <w:sz w:val="22"/>
      <w:lang w:val="es-ES_tradnl"/>
    </w:rPr>
  </w:style>
  <w:style w:type="paragraph" w:customStyle="1" w:styleId="Recref">
    <w:name w:val="Rec_ref"/>
    <w:basedOn w:val="Normal"/>
    <w:next w:val="Recdate"/>
    <w:rsid w:val="00E42D0A"/>
    <w:pPr>
      <w:jc w:val="center"/>
    </w:pPr>
  </w:style>
  <w:style w:type="paragraph" w:customStyle="1" w:styleId="Recdate">
    <w:name w:val="Rec_date"/>
    <w:basedOn w:val="Recref"/>
    <w:next w:val="Normalaftertitle"/>
    <w:rsid w:val="00E42D0A"/>
    <w:pPr>
      <w:jc w:val="right"/>
    </w:pPr>
  </w:style>
  <w:style w:type="paragraph" w:customStyle="1" w:styleId="AnnexNoTitle">
    <w:name w:val="Annex_NoTitle"/>
    <w:basedOn w:val="Normal"/>
    <w:next w:val="Normalaftertitle"/>
    <w:link w:val="AnnexNoTitleChar"/>
    <w:qFormat/>
    <w:rsid w:val="00E42D0A"/>
    <w:pPr>
      <w:keepNext/>
      <w:keepLines/>
      <w:spacing w:before="480" w:after="80"/>
      <w:jc w:val="center"/>
    </w:pPr>
    <w:rPr>
      <w:b/>
      <w:sz w:val="28"/>
    </w:rPr>
  </w:style>
  <w:style w:type="paragraph" w:customStyle="1" w:styleId="AppendixNoTitle">
    <w:name w:val="Appendix_NoTitle"/>
    <w:basedOn w:val="AnnexNoTitle"/>
    <w:next w:val="Normal"/>
    <w:link w:val="Titre3Car"/>
    <w:rsid w:val="00E42D0A"/>
  </w:style>
  <w:style w:type="paragraph" w:customStyle="1" w:styleId="Tablefin">
    <w:name w:val="Table_fin"/>
    <w:basedOn w:val="Normal"/>
    <w:next w:val="Normal"/>
    <w:rsid w:val="00E42D0A"/>
    <w:pPr>
      <w:spacing w:before="0"/>
    </w:pPr>
    <w:rPr>
      <w:sz w:val="20"/>
    </w:rPr>
  </w:style>
  <w:style w:type="paragraph" w:customStyle="1" w:styleId="Tablehead">
    <w:name w:val="Table_head"/>
    <w:basedOn w:val="Normal"/>
    <w:next w:val="Normal"/>
    <w:link w:val="TableheadChar"/>
    <w:rsid w:val="00E42D0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42D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E42D0A"/>
    <w:pPr>
      <w:keepNext/>
      <w:spacing w:before="360" w:after="120"/>
      <w:jc w:val="center"/>
    </w:pPr>
  </w:style>
  <w:style w:type="paragraph" w:customStyle="1" w:styleId="Tabletext">
    <w:name w:val="Table_text"/>
    <w:basedOn w:val="Normal"/>
    <w:link w:val="TabletextChar"/>
    <w:qFormat/>
    <w:rsid w:val="00E42D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42D0A"/>
    <w:pPr>
      <w:tabs>
        <w:tab w:val="clear" w:pos="1191"/>
        <w:tab w:val="clear" w:pos="1588"/>
        <w:tab w:val="clear" w:pos="1985"/>
        <w:tab w:val="center" w:pos="4820"/>
        <w:tab w:val="right" w:pos="9639"/>
      </w:tabs>
    </w:pPr>
  </w:style>
  <w:style w:type="paragraph" w:customStyle="1" w:styleId="Equationlegend">
    <w:name w:val="Equation_legend"/>
    <w:basedOn w:val="NormalIndent"/>
    <w:rsid w:val="00E42D0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42D0A"/>
    <w:pPr>
      <w:ind w:left="794"/>
    </w:pPr>
  </w:style>
  <w:style w:type="paragraph" w:customStyle="1" w:styleId="Figurelegend">
    <w:name w:val="Figure_legend"/>
    <w:basedOn w:val="Normal"/>
    <w:rsid w:val="00E42D0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E42D0A"/>
    <w:pPr>
      <w:keepNext/>
      <w:keepLines/>
      <w:spacing w:before="480" w:after="80"/>
      <w:jc w:val="center"/>
    </w:pPr>
    <w:rPr>
      <w:caps/>
      <w:sz w:val="18"/>
    </w:rPr>
  </w:style>
  <w:style w:type="paragraph" w:customStyle="1" w:styleId="tocpart">
    <w:name w:val="tocpart"/>
    <w:basedOn w:val="Normal"/>
    <w:rsid w:val="00E42D0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42D0A"/>
    <w:pPr>
      <w:keepNext/>
      <w:keepLines/>
      <w:spacing w:before="480"/>
      <w:jc w:val="center"/>
    </w:pPr>
    <w:rPr>
      <w:sz w:val="28"/>
    </w:rPr>
  </w:style>
  <w:style w:type="paragraph" w:customStyle="1" w:styleId="Arttitle">
    <w:name w:val="Art_title"/>
    <w:basedOn w:val="Normal"/>
    <w:next w:val="Normalaftertitle"/>
    <w:rsid w:val="00E42D0A"/>
    <w:pPr>
      <w:keepNext/>
      <w:keepLines/>
      <w:spacing w:before="240"/>
      <w:jc w:val="center"/>
    </w:pPr>
    <w:rPr>
      <w:b/>
      <w:sz w:val="28"/>
    </w:rPr>
  </w:style>
  <w:style w:type="paragraph" w:customStyle="1" w:styleId="Blanc">
    <w:name w:val="Blanc"/>
    <w:basedOn w:val="Normal"/>
    <w:next w:val="Tabletext"/>
    <w:rsid w:val="00E42D0A"/>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E42D0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42D0A"/>
    <w:pPr>
      <w:keepNext/>
      <w:keepLines/>
      <w:spacing w:before="160"/>
      <w:ind w:left="794"/>
    </w:pPr>
    <w:rPr>
      <w:i/>
    </w:rPr>
  </w:style>
  <w:style w:type="paragraph" w:customStyle="1" w:styleId="ChapNo">
    <w:name w:val="Chap_No"/>
    <w:basedOn w:val="ArtNo"/>
    <w:next w:val="Chaptitle"/>
    <w:rsid w:val="00E42D0A"/>
    <w:rPr>
      <w:b/>
    </w:rPr>
  </w:style>
  <w:style w:type="paragraph" w:customStyle="1" w:styleId="Chaptitle">
    <w:name w:val="Chap_title"/>
    <w:basedOn w:val="Arttitle"/>
    <w:next w:val="Normalaftertitle"/>
    <w:rsid w:val="00E42D0A"/>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E42D0A"/>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rsid w:val="00E42D0A"/>
    <w:pPr>
      <w:keepLines/>
      <w:tabs>
        <w:tab w:val="left" w:pos="255"/>
      </w:tabs>
      <w:ind w:left="255" w:hanging="255"/>
    </w:pPr>
    <w:rPr>
      <w:sz w:val="22"/>
    </w:rPr>
  </w:style>
  <w:style w:type="paragraph" w:styleId="Index1">
    <w:name w:val="index 1"/>
    <w:basedOn w:val="Normal"/>
    <w:next w:val="Normal"/>
    <w:rsid w:val="00E42D0A"/>
  </w:style>
  <w:style w:type="paragraph" w:styleId="Index2">
    <w:name w:val="index 2"/>
    <w:basedOn w:val="Normal"/>
    <w:next w:val="Normal"/>
    <w:rsid w:val="00E42D0A"/>
    <w:pPr>
      <w:ind w:left="283"/>
    </w:pPr>
  </w:style>
  <w:style w:type="paragraph" w:styleId="Index3">
    <w:name w:val="index 3"/>
    <w:basedOn w:val="Normal"/>
    <w:next w:val="Normal"/>
    <w:rsid w:val="00E42D0A"/>
    <w:pPr>
      <w:ind w:left="566"/>
    </w:pPr>
  </w:style>
  <w:style w:type="paragraph" w:styleId="IndexHeading">
    <w:name w:val="index heading"/>
    <w:basedOn w:val="Normal"/>
    <w:next w:val="Index1"/>
    <w:rsid w:val="00E42D0A"/>
  </w:style>
  <w:style w:type="paragraph" w:customStyle="1" w:styleId="Line">
    <w:name w:val="Line"/>
    <w:basedOn w:val="Normal"/>
    <w:next w:val="Normal"/>
    <w:rsid w:val="00E42D0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E42D0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42D0A"/>
  </w:style>
  <w:style w:type="paragraph" w:customStyle="1" w:styleId="Partref">
    <w:name w:val="Part_ref"/>
    <w:basedOn w:val="Normal"/>
    <w:next w:val="Normal"/>
    <w:rsid w:val="00E42D0A"/>
    <w:pPr>
      <w:keepNext/>
      <w:keepLines/>
      <w:spacing w:after="280"/>
      <w:jc w:val="center"/>
    </w:pPr>
  </w:style>
  <w:style w:type="paragraph" w:customStyle="1" w:styleId="Parttitle">
    <w:name w:val="Part_title"/>
    <w:basedOn w:val="Normal"/>
    <w:next w:val="Normalaftertitle"/>
    <w:rsid w:val="00E42D0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42D0A"/>
  </w:style>
  <w:style w:type="paragraph" w:customStyle="1" w:styleId="QuestionNo">
    <w:name w:val="Question_No"/>
    <w:basedOn w:val="RecNo"/>
    <w:next w:val="Normal"/>
    <w:rsid w:val="00E42D0A"/>
  </w:style>
  <w:style w:type="paragraph" w:customStyle="1" w:styleId="Questionref">
    <w:name w:val="Question_ref"/>
    <w:basedOn w:val="Recref"/>
    <w:next w:val="Questiondate"/>
    <w:rsid w:val="00E42D0A"/>
  </w:style>
  <w:style w:type="paragraph" w:customStyle="1" w:styleId="Questiontitle">
    <w:name w:val="Question_title"/>
    <w:basedOn w:val="Normal"/>
    <w:next w:val="Questionref"/>
    <w:rsid w:val="00E42D0A"/>
  </w:style>
  <w:style w:type="paragraph" w:customStyle="1" w:styleId="Reftext">
    <w:name w:val="Ref_text"/>
    <w:basedOn w:val="Normal"/>
    <w:link w:val="ReftextChar"/>
    <w:qFormat/>
    <w:rsid w:val="00E42D0A"/>
    <w:pPr>
      <w:ind w:left="794" w:hanging="794"/>
    </w:pPr>
    <w:rPr>
      <w:sz w:val="22"/>
    </w:rPr>
  </w:style>
  <w:style w:type="paragraph" w:customStyle="1" w:styleId="Reftitle">
    <w:name w:val="Ref_title"/>
    <w:basedOn w:val="Normal"/>
    <w:next w:val="Reftext"/>
    <w:rsid w:val="00E42D0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42D0A"/>
  </w:style>
  <w:style w:type="paragraph" w:customStyle="1" w:styleId="RepNo">
    <w:name w:val="Rep_No"/>
    <w:basedOn w:val="RecNo"/>
    <w:next w:val="Reptitle"/>
    <w:rsid w:val="00E42D0A"/>
  </w:style>
  <w:style w:type="paragraph" w:customStyle="1" w:styleId="Repref">
    <w:name w:val="Rep_ref"/>
    <w:basedOn w:val="Recref"/>
    <w:next w:val="Repdate"/>
    <w:rsid w:val="00E42D0A"/>
  </w:style>
  <w:style w:type="paragraph" w:customStyle="1" w:styleId="Reptitle">
    <w:name w:val="Rep_title"/>
    <w:basedOn w:val="Rectitle"/>
    <w:next w:val="Repref"/>
    <w:rsid w:val="00E42D0A"/>
  </w:style>
  <w:style w:type="paragraph" w:customStyle="1" w:styleId="Resdate">
    <w:name w:val="Res_date"/>
    <w:basedOn w:val="Recdate"/>
    <w:next w:val="Normalaftertitle"/>
    <w:rsid w:val="00E42D0A"/>
  </w:style>
  <w:style w:type="paragraph" w:customStyle="1" w:styleId="ResNo">
    <w:name w:val="Res_No"/>
    <w:basedOn w:val="RecNo"/>
    <w:next w:val="Restitle"/>
    <w:rsid w:val="00E42D0A"/>
  </w:style>
  <w:style w:type="paragraph" w:customStyle="1" w:styleId="Resref">
    <w:name w:val="Res_ref"/>
    <w:basedOn w:val="Recref"/>
    <w:next w:val="Resdate"/>
    <w:rsid w:val="00E42D0A"/>
  </w:style>
  <w:style w:type="paragraph" w:customStyle="1" w:styleId="Restitle">
    <w:name w:val="Res_title"/>
    <w:basedOn w:val="Normal"/>
    <w:next w:val="Resref"/>
    <w:rsid w:val="00E42D0A"/>
    <w:pPr>
      <w:spacing w:before="240"/>
      <w:jc w:val="center"/>
    </w:pPr>
    <w:rPr>
      <w:b/>
      <w:sz w:val="28"/>
    </w:rPr>
  </w:style>
  <w:style w:type="paragraph" w:customStyle="1" w:styleId="SectionNo">
    <w:name w:val="Section_No"/>
    <w:basedOn w:val="Normal"/>
    <w:next w:val="Normal"/>
    <w:rsid w:val="00E42D0A"/>
  </w:style>
  <w:style w:type="paragraph" w:customStyle="1" w:styleId="Sectiontitle">
    <w:name w:val="Section_title"/>
    <w:basedOn w:val="Normal"/>
    <w:next w:val="Normalaftertitle"/>
    <w:rsid w:val="00E42D0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42D0A"/>
    <w:pPr>
      <w:tabs>
        <w:tab w:val="clear" w:pos="794"/>
        <w:tab w:val="clear" w:pos="1191"/>
        <w:tab w:val="clear" w:pos="1588"/>
        <w:tab w:val="clear" w:pos="1985"/>
        <w:tab w:val="right" w:pos="9611"/>
      </w:tabs>
    </w:pPr>
    <w:rPr>
      <w:i/>
    </w:rPr>
  </w:style>
  <w:style w:type="paragraph" w:styleId="TOC1">
    <w:name w:val="toc 1"/>
    <w:basedOn w:val="Normal"/>
    <w:uiPriority w:val="39"/>
    <w:rsid w:val="00E42D0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42D0A"/>
    <w:pPr>
      <w:tabs>
        <w:tab w:val="clear" w:pos="567"/>
        <w:tab w:val="left" w:pos="1276"/>
      </w:tabs>
      <w:spacing w:before="160"/>
      <w:ind w:left="1276" w:hanging="709"/>
    </w:pPr>
  </w:style>
  <w:style w:type="paragraph" w:styleId="TOC3">
    <w:name w:val="toc 3"/>
    <w:basedOn w:val="TOC2"/>
    <w:uiPriority w:val="39"/>
    <w:rsid w:val="00E42D0A"/>
    <w:pPr>
      <w:tabs>
        <w:tab w:val="clear" w:pos="1276"/>
        <w:tab w:val="left" w:pos="2155"/>
      </w:tabs>
      <w:ind w:left="2155" w:hanging="879"/>
    </w:pPr>
  </w:style>
  <w:style w:type="paragraph" w:styleId="TOC4">
    <w:name w:val="toc 4"/>
    <w:basedOn w:val="TOC3"/>
    <w:rsid w:val="00E42D0A"/>
    <w:pPr>
      <w:tabs>
        <w:tab w:val="left" w:pos="3261"/>
      </w:tabs>
      <w:spacing w:before="80"/>
      <w:ind w:left="3261" w:hanging="993"/>
    </w:pPr>
  </w:style>
  <w:style w:type="paragraph" w:styleId="TOC5">
    <w:name w:val="toc 5"/>
    <w:basedOn w:val="TOC4"/>
    <w:rsid w:val="00E42D0A"/>
  </w:style>
  <w:style w:type="paragraph" w:styleId="TOC6">
    <w:name w:val="toc 6"/>
    <w:basedOn w:val="TOC4"/>
    <w:rsid w:val="00E42D0A"/>
  </w:style>
  <w:style w:type="paragraph" w:styleId="TOC7">
    <w:name w:val="toc 7"/>
    <w:basedOn w:val="TOC4"/>
    <w:rsid w:val="00E42D0A"/>
  </w:style>
  <w:style w:type="paragraph" w:styleId="TOC8">
    <w:name w:val="toc 8"/>
    <w:basedOn w:val="TOC4"/>
    <w:rsid w:val="00E42D0A"/>
  </w:style>
  <w:style w:type="paragraph" w:customStyle="1" w:styleId="Rectitle">
    <w:name w:val="Rec_title"/>
    <w:basedOn w:val="Normal"/>
    <w:next w:val="Recref"/>
    <w:rsid w:val="00E42D0A"/>
    <w:pPr>
      <w:keepNext/>
      <w:keepLines/>
      <w:spacing w:before="240"/>
      <w:jc w:val="center"/>
    </w:pPr>
    <w:rPr>
      <w:b/>
      <w:sz w:val="28"/>
    </w:rPr>
  </w:style>
  <w:style w:type="paragraph" w:customStyle="1" w:styleId="Annexref">
    <w:name w:val="Annex_ref"/>
    <w:basedOn w:val="Normal"/>
    <w:next w:val="Normalaftertitle"/>
    <w:rsid w:val="00E42D0A"/>
    <w:pPr>
      <w:keepNext/>
      <w:keepLines/>
      <w:spacing w:after="280"/>
      <w:jc w:val="center"/>
    </w:pPr>
  </w:style>
  <w:style w:type="paragraph" w:customStyle="1" w:styleId="Appendixref">
    <w:name w:val="Appendix_ref"/>
    <w:basedOn w:val="Annexref"/>
    <w:next w:val="Normalaftertitle"/>
    <w:rsid w:val="00E42D0A"/>
  </w:style>
  <w:style w:type="paragraph" w:customStyle="1" w:styleId="Figuretitle">
    <w:name w:val="Figure_title"/>
    <w:basedOn w:val="Normal"/>
    <w:next w:val="Figure"/>
    <w:link w:val="FiguretitleChar"/>
    <w:rsid w:val="00E42D0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E42D0A"/>
    <w:pPr>
      <w:keepNext/>
      <w:spacing w:before="0" w:after="120"/>
      <w:jc w:val="center"/>
    </w:pPr>
    <w:rPr>
      <w:b/>
    </w:rPr>
  </w:style>
  <w:style w:type="paragraph" w:customStyle="1" w:styleId="Summary">
    <w:name w:val="Summary"/>
    <w:basedOn w:val="Normal"/>
    <w:next w:val="Normalaftertitle"/>
    <w:autoRedefine/>
    <w:rsid w:val="00E42D0A"/>
    <w:pPr>
      <w:spacing w:after="480"/>
    </w:pPr>
    <w:rPr>
      <w:sz w:val="22"/>
      <w:lang w:val="es-ES_tradnl"/>
    </w:rPr>
  </w:style>
  <w:style w:type="paragraph" w:customStyle="1" w:styleId="TableLegendNote">
    <w:name w:val="Table_Legend_Note"/>
    <w:basedOn w:val="Tablelegend"/>
    <w:next w:val="Tablelegend"/>
    <w:rsid w:val="00E42D0A"/>
    <w:pPr>
      <w:ind w:left="-85" w:firstLine="0"/>
    </w:pPr>
    <w:rPr>
      <w:lang w:val="en-US"/>
    </w:rPr>
  </w:style>
  <w:style w:type="paragraph" w:customStyle="1" w:styleId="Figure">
    <w:name w:val="Figure"/>
    <w:basedOn w:val="FigureNo"/>
    <w:next w:val="Normal"/>
    <w:link w:val="FigureChar"/>
    <w:rsid w:val="00E42D0A"/>
    <w:pPr>
      <w:keepNext w:val="0"/>
      <w:spacing w:before="0" w:after="240"/>
    </w:pPr>
  </w:style>
  <w:style w:type="character" w:styleId="Hyperlink">
    <w:name w:val="Hyperlink"/>
    <w:aliases w:val="超级链接,ECC Hyperlink"/>
    <w:basedOn w:val="DefaultParagraphFont"/>
    <w:uiPriority w:val="99"/>
    <w:qFormat/>
    <w:rsid w:val="00E42D0A"/>
    <w:rPr>
      <w:color w:val="0000FF"/>
      <w:u w:val="single"/>
    </w:rPr>
  </w:style>
  <w:style w:type="character" w:customStyle="1" w:styleId="HeaderChar">
    <w:name w:val="Header Char"/>
    <w:aliases w:val="encabezado Char"/>
    <w:basedOn w:val="DefaultParagraphFont"/>
    <w:link w:val="Header"/>
    <w:rsid w:val="00E42D0A"/>
    <w:rPr>
      <w:sz w:val="24"/>
      <w:lang w:val="en-GB" w:eastAsia="en-US"/>
    </w:rPr>
  </w:style>
  <w:style w:type="table" w:styleId="TableGrid">
    <w:name w:val="Table Grid"/>
    <w:basedOn w:val="TableNormal"/>
    <w:uiPriority w:val="59"/>
    <w:qFormat/>
    <w:rsid w:val="00E42D0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E42D0A"/>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E42D0A"/>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E42D0A"/>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E42D0A"/>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E42D0A"/>
    <w:rPr>
      <w:b/>
      <w:sz w:val="24"/>
      <w:lang w:val="en-GB" w:eastAsia="en-US"/>
    </w:rPr>
  </w:style>
  <w:style w:type="character" w:customStyle="1" w:styleId="Heading2Char">
    <w:name w:val="Heading 2 Char"/>
    <w:basedOn w:val="DefaultParagraphFont"/>
    <w:link w:val="Heading2"/>
    <w:rsid w:val="00E42D0A"/>
    <w:rPr>
      <w:b/>
      <w:sz w:val="24"/>
      <w:lang w:val="en-GB" w:eastAsia="en-US"/>
    </w:rPr>
  </w:style>
  <w:style w:type="character" w:customStyle="1" w:styleId="Heading3Char">
    <w:name w:val="Heading 3 Char"/>
    <w:basedOn w:val="DefaultParagraphFont"/>
    <w:link w:val="Heading3"/>
    <w:rsid w:val="00E42D0A"/>
    <w:rPr>
      <w:b/>
      <w:sz w:val="24"/>
      <w:lang w:val="en-GB" w:eastAsia="en-US"/>
    </w:rPr>
  </w:style>
  <w:style w:type="character" w:customStyle="1" w:styleId="Heading4Char">
    <w:name w:val="Heading 4 Char"/>
    <w:basedOn w:val="DefaultParagraphFont"/>
    <w:link w:val="Heading4"/>
    <w:rsid w:val="00E42D0A"/>
    <w:rPr>
      <w:b/>
      <w:sz w:val="24"/>
      <w:lang w:val="en-GB" w:eastAsia="en-US"/>
    </w:rPr>
  </w:style>
  <w:style w:type="character" w:customStyle="1" w:styleId="Heading5Char">
    <w:name w:val="Heading 5 Char"/>
    <w:basedOn w:val="DefaultParagraphFont"/>
    <w:link w:val="Heading5"/>
    <w:rsid w:val="00E42D0A"/>
    <w:rPr>
      <w:b/>
      <w:sz w:val="24"/>
      <w:lang w:val="en-GB" w:eastAsia="en-US"/>
    </w:rPr>
  </w:style>
  <w:style w:type="character" w:customStyle="1" w:styleId="Heading6Char">
    <w:name w:val="Heading 6 Char"/>
    <w:basedOn w:val="DefaultParagraphFont"/>
    <w:link w:val="Heading6"/>
    <w:rsid w:val="00E42D0A"/>
    <w:rPr>
      <w:b/>
      <w:sz w:val="24"/>
      <w:lang w:val="en-GB" w:eastAsia="en-US"/>
    </w:rPr>
  </w:style>
  <w:style w:type="character" w:customStyle="1" w:styleId="Heading7Char">
    <w:name w:val="Heading 7 Char"/>
    <w:basedOn w:val="DefaultParagraphFont"/>
    <w:link w:val="Heading7"/>
    <w:rsid w:val="00E42D0A"/>
    <w:rPr>
      <w:b/>
      <w:sz w:val="24"/>
      <w:lang w:val="en-GB" w:eastAsia="en-US"/>
    </w:rPr>
  </w:style>
  <w:style w:type="character" w:customStyle="1" w:styleId="Heading8Char">
    <w:name w:val="Heading 8 Char"/>
    <w:basedOn w:val="DefaultParagraphFont"/>
    <w:link w:val="Heading8"/>
    <w:rsid w:val="00E42D0A"/>
    <w:rPr>
      <w:b/>
      <w:sz w:val="24"/>
      <w:lang w:val="en-GB" w:eastAsia="en-US"/>
    </w:rPr>
  </w:style>
  <w:style w:type="character" w:customStyle="1" w:styleId="Heading9Char">
    <w:name w:val="Heading 9 Char"/>
    <w:basedOn w:val="DefaultParagraphFont"/>
    <w:link w:val="Heading9"/>
    <w:rsid w:val="00E42D0A"/>
    <w:rPr>
      <w:b/>
      <w:sz w:val="24"/>
      <w:lang w:val="en-GB" w:eastAsia="en-US"/>
    </w:rPr>
  </w:style>
  <w:style w:type="character" w:customStyle="1" w:styleId="FooterChar">
    <w:name w:val="Footer Char"/>
    <w:basedOn w:val="DefaultParagraphFont"/>
    <w:link w:val="Footer"/>
    <w:rsid w:val="00E42D0A"/>
    <w:rPr>
      <w:noProof/>
      <w:sz w:val="1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rsid w:val="00E42D0A"/>
    <w:rPr>
      <w:sz w:val="22"/>
      <w:lang w:val="en-GB" w:eastAsia="en-US"/>
    </w:rPr>
  </w:style>
  <w:style w:type="paragraph" w:customStyle="1" w:styleId="TableNotitle">
    <w:name w:val="Table_No &amp; title"/>
    <w:basedOn w:val="Normal"/>
    <w:next w:val="Tablehead"/>
    <w:rsid w:val="00E42D0A"/>
    <w:pPr>
      <w:keepNext/>
      <w:keepLines/>
      <w:spacing w:before="360" w:after="120"/>
      <w:jc w:val="center"/>
    </w:pPr>
    <w:rPr>
      <w:b/>
      <w:lang w:val="fr-FR"/>
    </w:rPr>
  </w:style>
  <w:style w:type="paragraph" w:customStyle="1" w:styleId="headfoot">
    <w:name w:val="head_foot"/>
    <w:basedOn w:val="Normal"/>
    <w:next w:val="Normal"/>
    <w:rsid w:val="00E42D0A"/>
    <w:pPr>
      <w:tabs>
        <w:tab w:val="clear" w:pos="794"/>
        <w:tab w:val="clear" w:pos="1191"/>
        <w:tab w:val="clear" w:pos="1588"/>
        <w:tab w:val="clear" w:pos="1985"/>
      </w:tabs>
      <w:spacing w:before="0"/>
      <w:jc w:val="left"/>
    </w:pPr>
    <w:rPr>
      <w:b/>
      <w:color w:val="FFFFFF"/>
      <w:sz w:val="8"/>
      <w:lang w:val="fr-FR"/>
    </w:rPr>
  </w:style>
  <w:style w:type="paragraph" w:customStyle="1" w:styleId="Reasons">
    <w:name w:val="Reasons"/>
    <w:basedOn w:val="Normal"/>
    <w:qFormat/>
    <w:rsid w:val="00E42D0A"/>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uiPriority w:val="99"/>
    <w:semiHidden/>
    <w:unhideWhenUsed/>
    <w:rsid w:val="00E42D0A"/>
    <w:rPr>
      <w:color w:val="800080" w:themeColor="followedHyperlink"/>
      <w:u w:val="single"/>
    </w:rPr>
  </w:style>
  <w:style w:type="character" w:styleId="UnresolvedMention">
    <w:name w:val="Unresolved Mention"/>
    <w:basedOn w:val="DefaultParagraphFont"/>
    <w:uiPriority w:val="99"/>
    <w:semiHidden/>
    <w:unhideWhenUsed/>
    <w:rsid w:val="00E42D0A"/>
    <w:rPr>
      <w:color w:val="605E5C"/>
      <w:shd w:val="clear" w:color="auto" w:fill="E1DFDD"/>
    </w:rPr>
  </w:style>
  <w:style w:type="paragraph" w:styleId="Revision">
    <w:name w:val="Revision"/>
    <w:hidden/>
    <w:uiPriority w:val="99"/>
    <w:semiHidden/>
    <w:rsid w:val="00E42D0A"/>
    <w:rPr>
      <w:sz w:val="24"/>
      <w:lang w:val="fr-FR" w:eastAsia="en-US"/>
    </w:rPr>
  </w:style>
  <w:style w:type="paragraph" w:customStyle="1" w:styleId="DateCover">
    <w:name w:val="Date Cover"/>
    <w:basedOn w:val="Normal"/>
    <w:qFormat/>
    <w:rsid w:val="00E42D0A"/>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E42D0A"/>
    <w:pPr>
      <w:widowControl w:val="0"/>
      <w:tabs>
        <w:tab w:val="clear" w:pos="794"/>
        <w:tab w:val="clear" w:pos="1191"/>
        <w:tab w:val="clear" w:pos="1588"/>
        <w:tab w:val="clear" w:pos="1985"/>
      </w:tabs>
      <w:overflowPunct/>
      <w:adjustRightInd/>
      <w:spacing w:before="338" w:line="242"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NormalaftertitleChar">
    <w:name w:val="Normal_after_title Char"/>
    <w:basedOn w:val="DefaultParagraphFont"/>
    <w:link w:val="Normalaftertitle"/>
    <w:locked/>
    <w:rsid w:val="00E42D0A"/>
    <w:rPr>
      <w:sz w:val="24"/>
      <w:lang w:val="en-GB" w:eastAsia="en-US"/>
    </w:rPr>
  </w:style>
  <w:style w:type="character" w:customStyle="1" w:styleId="Titre3Car">
    <w:name w:val="Titre 3 Car"/>
    <w:link w:val="AppendixNoTitle"/>
    <w:locked/>
    <w:rsid w:val="00E42D0A"/>
    <w:rPr>
      <w:b/>
      <w:sz w:val="28"/>
      <w:lang w:val="en-GB" w:eastAsia="en-US"/>
    </w:rPr>
  </w:style>
  <w:style w:type="character" w:customStyle="1" w:styleId="FigureNo0">
    <w:name w:val="Figure_No (文字)"/>
    <w:basedOn w:val="DefaultParagraphFont"/>
    <w:link w:val="FigureNo"/>
    <w:locked/>
    <w:rsid w:val="00E42D0A"/>
    <w:rPr>
      <w:caps/>
      <w:sz w:val="18"/>
      <w:lang w:val="en-GB" w:eastAsia="en-US"/>
    </w:rPr>
  </w:style>
  <w:style w:type="character" w:customStyle="1" w:styleId="FiguretitleChar">
    <w:name w:val="Figure_title Char"/>
    <w:basedOn w:val="DefaultParagraphFont"/>
    <w:link w:val="Figuretitle"/>
    <w:rsid w:val="00E42D0A"/>
    <w:rPr>
      <w:rFonts w:ascii="Times New Roman Bold" w:hAnsi="Times New Roman Bold"/>
      <w:b/>
      <w:sz w:val="18"/>
      <w:lang w:val="en-GB" w:eastAsia="en-US"/>
    </w:rPr>
  </w:style>
  <w:style w:type="character" w:customStyle="1" w:styleId="NoteChar">
    <w:name w:val="Note Char"/>
    <w:link w:val="Note"/>
    <w:locked/>
    <w:rsid w:val="00E42D0A"/>
    <w:rPr>
      <w:sz w:val="22"/>
      <w:lang w:val="en-GB" w:eastAsia="en-US"/>
    </w:rPr>
  </w:style>
  <w:style w:type="character" w:customStyle="1" w:styleId="AnnexNoTitleChar">
    <w:name w:val="Annex_NoTitle Char"/>
    <w:basedOn w:val="DefaultParagraphFont"/>
    <w:link w:val="AnnexNoTitle"/>
    <w:rsid w:val="00E42D0A"/>
    <w:rPr>
      <w:b/>
      <w:sz w:val="28"/>
      <w:lang w:val="en-GB" w:eastAsia="en-US"/>
    </w:rPr>
  </w:style>
  <w:style w:type="paragraph" w:customStyle="1" w:styleId="Normalaftertitle0">
    <w:name w:val="Normal after title"/>
    <w:basedOn w:val="Normal"/>
    <w:next w:val="Normal"/>
    <w:link w:val="NormalaftertitleChar0"/>
    <w:uiPriority w:val="99"/>
    <w:rsid w:val="00E42D0A"/>
    <w:pPr>
      <w:tabs>
        <w:tab w:val="clear" w:pos="794"/>
        <w:tab w:val="clear" w:pos="1191"/>
        <w:tab w:val="clear" w:pos="1588"/>
        <w:tab w:val="clear" w:pos="1985"/>
        <w:tab w:val="left" w:pos="1134"/>
        <w:tab w:val="left" w:pos="1871"/>
        <w:tab w:val="left" w:pos="2268"/>
      </w:tabs>
      <w:spacing w:before="280"/>
      <w:jc w:val="left"/>
    </w:pPr>
  </w:style>
  <w:style w:type="character" w:customStyle="1" w:styleId="enumlev1Char">
    <w:name w:val="enumlev1 Char"/>
    <w:basedOn w:val="DefaultParagraphFont"/>
    <w:link w:val="enumlev1"/>
    <w:qFormat/>
    <w:locked/>
    <w:rsid w:val="00E42D0A"/>
    <w:rPr>
      <w:sz w:val="24"/>
      <w:lang w:val="en-GB" w:eastAsia="en-US"/>
    </w:rPr>
  </w:style>
  <w:style w:type="character" w:styleId="CommentReference">
    <w:name w:val="annotation reference"/>
    <w:basedOn w:val="DefaultParagraphFont"/>
    <w:uiPriority w:val="99"/>
    <w:unhideWhenUsed/>
    <w:rsid w:val="00E42D0A"/>
    <w:rPr>
      <w:sz w:val="16"/>
      <w:szCs w:val="16"/>
    </w:rPr>
  </w:style>
  <w:style w:type="paragraph" w:styleId="CommentText">
    <w:name w:val="annotation text"/>
    <w:basedOn w:val="Normal"/>
    <w:link w:val="CommentTextChar"/>
    <w:uiPriority w:val="99"/>
    <w:unhideWhenUsed/>
    <w:rsid w:val="00E42D0A"/>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uiPriority w:val="99"/>
    <w:rsid w:val="00E42D0A"/>
    <w:rPr>
      <w:lang w:val="en-GB" w:eastAsia="en-US"/>
    </w:rPr>
  </w:style>
  <w:style w:type="character" w:customStyle="1" w:styleId="TableheadChar">
    <w:name w:val="Table_head Char"/>
    <w:link w:val="Tablehead"/>
    <w:locked/>
    <w:rsid w:val="00E42D0A"/>
    <w:rPr>
      <w:b/>
      <w:sz w:val="22"/>
      <w:lang w:val="en-GB" w:eastAsia="en-US"/>
    </w:rPr>
  </w:style>
  <w:style w:type="character" w:customStyle="1" w:styleId="TableNoChar">
    <w:name w:val="Table_No Char"/>
    <w:link w:val="TableNo"/>
    <w:rsid w:val="00E42D0A"/>
    <w:rPr>
      <w:sz w:val="24"/>
      <w:lang w:val="en-GB" w:eastAsia="en-US"/>
    </w:rPr>
  </w:style>
  <w:style w:type="character" w:customStyle="1" w:styleId="TabletextChar">
    <w:name w:val="Table_text Char"/>
    <w:link w:val="Tabletext"/>
    <w:qFormat/>
    <w:locked/>
    <w:rsid w:val="00E42D0A"/>
    <w:rPr>
      <w:sz w:val="22"/>
      <w:lang w:val="en-GB" w:eastAsia="en-US"/>
    </w:rPr>
  </w:style>
  <w:style w:type="character" w:customStyle="1" w:styleId="TabletitleChar">
    <w:name w:val="Table_title Char"/>
    <w:link w:val="Tabletitle"/>
    <w:qFormat/>
    <w:rsid w:val="00E42D0A"/>
    <w:rPr>
      <w:b/>
      <w:sz w:val="24"/>
      <w:lang w:val="en-GB" w:eastAsia="en-US"/>
    </w:rPr>
  </w:style>
  <w:style w:type="character" w:customStyle="1" w:styleId="FigureChar">
    <w:name w:val="Figure Char"/>
    <w:aliases w:val="fig Char"/>
    <w:link w:val="Figure"/>
    <w:rsid w:val="00E42D0A"/>
    <w:rPr>
      <w:caps/>
      <w:sz w:val="18"/>
      <w:lang w:val="en-GB" w:eastAsia="en-US"/>
    </w:rPr>
  </w:style>
  <w:style w:type="character" w:customStyle="1" w:styleId="enumlev2Char">
    <w:name w:val="enumlev2 Char"/>
    <w:basedOn w:val="DefaultParagraphFont"/>
    <w:link w:val="enumlev2"/>
    <w:locked/>
    <w:rsid w:val="00E42D0A"/>
    <w:rPr>
      <w:sz w:val="24"/>
      <w:lang w:val="en-GB" w:eastAsia="en-US"/>
    </w:rPr>
  </w:style>
  <w:style w:type="character" w:customStyle="1" w:styleId="NormalaftertitleChar0">
    <w:name w:val="Normal after title Char"/>
    <w:link w:val="Normalaftertitle0"/>
    <w:uiPriority w:val="99"/>
    <w:locked/>
    <w:rsid w:val="00E42D0A"/>
    <w:rPr>
      <w:sz w:val="24"/>
      <w:lang w:val="en-GB" w:eastAsia="en-US"/>
    </w:rPr>
  </w:style>
  <w:style w:type="character" w:customStyle="1" w:styleId="ReftextChar">
    <w:name w:val="Ref_text Char"/>
    <w:basedOn w:val="DefaultParagraphFont"/>
    <w:link w:val="Reftext"/>
    <w:rsid w:val="00E42D0A"/>
    <w:rPr>
      <w:sz w:val="22"/>
      <w:lang w:val="en-GB" w:eastAsia="en-US"/>
    </w:rPr>
  </w:style>
  <w:style w:type="paragraph" w:styleId="NormalWeb">
    <w:name w:val="Normal (Web)"/>
    <w:basedOn w:val="Normal"/>
    <w:uiPriority w:val="99"/>
    <w:semiHidden/>
    <w:unhideWhenUsed/>
    <w:rsid w:val="00E42D0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CommentSubject">
    <w:name w:val="annotation subject"/>
    <w:basedOn w:val="CommentText"/>
    <w:next w:val="CommentText"/>
    <w:link w:val="CommentSubjectChar"/>
    <w:semiHidden/>
    <w:unhideWhenUsed/>
    <w:rsid w:val="00996BF6"/>
    <w:pPr>
      <w:tabs>
        <w:tab w:val="clear" w:pos="1134"/>
        <w:tab w:val="clear" w:pos="1871"/>
        <w:tab w:val="clear" w:pos="2268"/>
        <w:tab w:val="left" w:pos="794"/>
        <w:tab w:val="left" w:pos="1191"/>
        <w:tab w:val="left" w:pos="1588"/>
        <w:tab w:val="left" w:pos="1985"/>
      </w:tabs>
      <w:jc w:val="both"/>
    </w:pPr>
    <w:rPr>
      <w:b/>
      <w:bCs/>
    </w:rPr>
  </w:style>
  <w:style w:type="character" w:customStyle="1" w:styleId="CommentSubjectChar">
    <w:name w:val="Comment Subject Char"/>
    <w:basedOn w:val="CommentTextChar"/>
    <w:link w:val="CommentSubject"/>
    <w:semiHidden/>
    <w:rsid w:val="00996BF6"/>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www.itu.int/rec/R-REC-BT.1306/en" TargetMode="External"/><Relationship Id="rId39" Type="http://schemas.openxmlformats.org/officeDocument/2006/relationships/image" Target="media/image13.png"/><Relationship Id="rId21" Type="http://schemas.openxmlformats.org/officeDocument/2006/relationships/hyperlink" Target="https://www.itu.int/rec/R-REC-BT.1306/en"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pub/R-REP-BT.2299" TargetMode="External"/><Relationship Id="rId29" Type="http://schemas.openxmlformats.org/officeDocument/2006/relationships/hyperlink" Target="http://www.arib.or.jp/engli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fr"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www.atsc.org" TargetMode="External"/><Relationship Id="rId40" Type="http://schemas.openxmlformats.org/officeDocument/2006/relationships/image" Target="media/image14.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itu.int/pub/R-REP-BT.2299" TargetMode="External"/><Relationship Id="rId23" Type="http://schemas.openxmlformats.org/officeDocument/2006/relationships/hyperlink" Target="https://www.itu.int/rec/R-REC-BO.1408/en" TargetMode="External"/><Relationship Id="rId28" Type="http://schemas.openxmlformats.org/officeDocument/2006/relationships/hyperlink" Target="http://www.arib.or.jp/english/xxx.pdf" TargetMode="Externa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arib.or.jp/english/zzz.pdf"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BO.1130/en" TargetMode="External"/><Relationship Id="rId27" Type="http://schemas.openxmlformats.org/officeDocument/2006/relationships/image" Target="media/image8.png"/><Relationship Id="rId30" Type="http://schemas.openxmlformats.org/officeDocument/2006/relationships/hyperlink" Target="http://www.arib.or.jp/english/yyy.pdf" TargetMode="External"/><Relationship Id="rId35" Type="http://schemas.openxmlformats.org/officeDocument/2006/relationships/hyperlink" Target="https://www.itu.int/ITU-T/recommendations/rec.aspx?rec=12150" TargetMode="External"/><Relationship Id="rId43" Type="http://schemas.openxmlformats.org/officeDocument/2006/relationships/image" Target="media/image17.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tu.int/publ/R-REC/fr"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www.tvtechnology.com/atsc/atsc-30-a-new-valueadded-approach-for-emergency-information" TargetMode="External"/><Relationship Id="rId46" Type="http://schemas.openxmlformats.org/officeDocument/2006/relationships/footer" Target="footer2.xml"/><Relationship Id="rId20" Type="http://schemas.openxmlformats.org/officeDocument/2006/relationships/hyperlink" Target="https://www.itu.int/rec/R-REC-BS.1114/en" TargetMode="External"/><Relationship Id="rId41"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98390-9CB8-4BA5-83E5-057103C04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317</TotalTime>
  <Pages>42</Pages>
  <Words>13095</Words>
  <Characters>76991</Characters>
  <Application>Microsoft Office Word</Application>
  <DocSecurity>0</DocSecurity>
  <Lines>641</Lines>
  <Paragraphs>179</Paragraphs>
  <ScaleCrop>false</ScaleCrop>
  <HeadingPairs>
    <vt:vector size="2" baseType="variant">
      <vt:variant>
        <vt:lpstr>Title</vt:lpstr>
      </vt:variant>
      <vt:variant>
        <vt:i4>1</vt:i4>
      </vt:variant>
    </vt:vector>
  </HeadingPairs>
  <TitlesOfParts>
    <vt:vector size="1" baseType="lpstr">
      <vt:lpstr>Recommandation UIT-R BT.1774-3 (02/2025) – Utilisation des infrastructures de radiodiffusion par satellite ou de Terre pour l'alerte du public, l'atténuation des effets des catastrophes et les secours en cas de catastrophe</vt:lpstr>
    </vt:vector>
  </TitlesOfParts>
  <Manager/>
  <Company>ITU</Company>
  <LinksUpToDate>false</LinksUpToDate>
  <CharactersWithSpaces>89907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BT.1774-3 (02/2025) – Utilisation des infrastructures de radiodiffusion par satellite ou de Terre pour l'alerte du public, l'atténuation des effets des catastrophes et les secours en cas de catastrophe</dc:title>
  <dc:subject/>
  <dc:creator>French</dc:creator>
  <cp:keywords>Alerte du public, système d'alerte aux situations d'urgence (EWS), activation automatique des récepteurs</cp:keywords>
  <dc:description/>
  <cp:lastModifiedBy>French</cp:lastModifiedBy>
  <cp:revision>27</cp:revision>
  <cp:lastPrinted>2025-09-01T06:15:00Z</cp:lastPrinted>
  <dcterms:created xsi:type="dcterms:W3CDTF">2025-08-29T09:32:00Z</dcterms:created>
  <dcterms:modified xsi:type="dcterms:W3CDTF">2025-09-01T06:18:00Z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